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5D291A">
      <w:pPr>
        <w:pStyle w:val="Heading2"/>
        <w:bidi w:val="0"/>
        <w:ind w:hanging="3649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ÚSTAVNOPRÁVNY VÝBOR</w:t>
      </w:r>
    </w:p>
    <w:p w:rsidR="003B16E4" w:rsidP="00320B85">
      <w:pPr>
        <w:bidi w:val="0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F31E96" w:rsidRPr="001C729D" w:rsidP="00320B85">
      <w:pPr>
        <w:bidi w:val="0"/>
        <w:rPr>
          <w:rFonts w:ascii="Times New Roman" w:hAnsi="Times New Roman"/>
          <w:b/>
        </w:rPr>
      </w:pPr>
    </w:p>
    <w:p w:rsidR="003B16E4" w:rsidRPr="001C729D" w:rsidP="00320B85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="004F3E9E">
        <w:rPr>
          <w:rFonts w:ascii="Times New Roman" w:hAnsi="Times New Roman"/>
        </w:rPr>
        <w:t>7</w:t>
      </w:r>
      <w:r w:rsidR="00C41E08">
        <w:rPr>
          <w:rFonts w:ascii="Times New Roman" w:hAnsi="Times New Roman"/>
        </w:rPr>
        <w:t>8</w:t>
      </w:r>
      <w:r w:rsidRPr="001C729D">
        <w:rPr>
          <w:rFonts w:ascii="Times New Roman" w:hAnsi="Times New Roman"/>
        </w:rPr>
        <w:t>. schôdza</w:t>
      </w:r>
    </w:p>
    <w:p w:rsidR="003B16E4" w:rsidRPr="001C729D" w:rsidP="00320B85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4F3E9E">
        <w:rPr>
          <w:rFonts w:ascii="Times New Roman" w:hAnsi="Times New Roman"/>
        </w:rPr>
        <w:t>1</w:t>
      </w:r>
      <w:r w:rsidR="00320B85">
        <w:rPr>
          <w:rFonts w:ascii="Times New Roman" w:hAnsi="Times New Roman"/>
        </w:rPr>
        <w:t>8</w:t>
      </w:r>
      <w:r w:rsidR="00402CA0">
        <w:rPr>
          <w:rFonts w:ascii="Times New Roman" w:hAnsi="Times New Roman"/>
        </w:rPr>
        <w:t>54</w:t>
      </w:r>
      <w:r w:rsidRPr="001C729D">
        <w:rPr>
          <w:rFonts w:ascii="Times New Roman" w:hAnsi="Times New Roman"/>
        </w:rPr>
        <w:t>/201</w:t>
      </w:r>
      <w:r w:rsidR="00A635E4">
        <w:rPr>
          <w:rFonts w:ascii="Times New Roman" w:hAnsi="Times New Roman"/>
        </w:rPr>
        <w:t>8</w:t>
      </w:r>
    </w:p>
    <w:p w:rsidR="005F4E47" w:rsidRPr="001C729D" w:rsidP="003B16E4">
      <w:pPr>
        <w:bidi w:val="0"/>
        <w:rPr>
          <w:rFonts w:ascii="Times New Roman" w:hAnsi="Times New Roman"/>
        </w:rPr>
      </w:pPr>
    </w:p>
    <w:p w:rsidR="008F0520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471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="00F23037">
        <w:rPr>
          <w:rFonts w:ascii="Times New Roman" w:hAnsi="Times New Roman"/>
          <w:b/>
        </w:rPr>
        <w:t>z</w:t>
      </w:r>
      <w:r w:rsidR="00320B85">
        <w:rPr>
          <w:rFonts w:ascii="Times New Roman" w:hAnsi="Times New Roman"/>
          <w:b/>
        </w:rPr>
        <w:t> 20. novembra</w:t>
      </w:r>
      <w:r w:rsidR="009A1AB5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402CA0" w:rsidP="00402CA0">
      <w:pPr>
        <w:bidi w:val="0"/>
        <w:rPr>
          <w:rFonts w:ascii="Times New Roman" w:hAnsi="Times New Roman"/>
          <w:lang w:val="en-US"/>
        </w:rPr>
      </w:pPr>
    </w:p>
    <w:p w:rsidR="00402CA0" w:rsidRPr="00402CA0" w:rsidP="00402CA0">
      <w:pPr>
        <w:bidi w:val="0"/>
        <w:jc w:val="both"/>
        <w:rPr>
          <w:rFonts w:ascii="Times New Roman" w:hAnsi="Times New Roman"/>
          <w:color w:val="333333"/>
        </w:rPr>
      </w:pPr>
      <w:r w:rsidRPr="00402CA0" w:rsidR="004F3E9E">
        <w:rPr>
          <w:rFonts w:ascii="Times New Roman" w:hAnsi="Times New Roman"/>
        </w:rPr>
        <w:t>k vládnemu návrhu zákona</w:t>
      </w:r>
      <w:r w:rsidRPr="00402CA0">
        <w:rPr>
          <w:rFonts w:ascii="Times New Roman" w:hAnsi="Times New Roman"/>
          <w:color w:val="333333"/>
        </w:rPr>
        <w:t xml:space="preserve"> o hazardných hrách a o zmene a doplnení niektorých zákonov (tlač 1136)</w:t>
      </w:r>
    </w:p>
    <w:p w:rsidR="00402CA0" w:rsidRPr="00402CA0" w:rsidP="00402CA0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19188B" w:rsidRPr="001362F6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68555B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68555B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EC0BB9" w:rsidP="00AC655E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EC0BB9">
        <w:rPr>
          <w:rFonts w:ascii="Times New Roman" w:hAnsi="Times New Roman"/>
        </w:rPr>
        <w:tab/>
      </w:r>
      <w:r w:rsidRPr="00EC0BB9">
        <w:rPr>
          <w:rFonts w:ascii="Times New Roman" w:hAnsi="Times New Roman"/>
          <w:b/>
        </w:rPr>
        <w:t>Ústavnoprávny výbor Národnej rady Slovenskej republiky</w:t>
      </w:r>
    </w:p>
    <w:p w:rsidR="003B16E4" w:rsidRPr="00EC0BB9" w:rsidP="00AC655E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EC0BB9" w:rsidP="00AC655E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EC0BB9">
        <w:rPr>
          <w:rFonts w:ascii="Times New Roman" w:hAnsi="Times New Roman"/>
          <w:b/>
        </w:rPr>
        <w:tab/>
        <w:t>A.  s ú h l a s í</w:t>
      </w:r>
      <w:r w:rsidRPr="00EC0BB9">
        <w:rPr>
          <w:rFonts w:ascii="Times New Roman" w:hAnsi="Times New Roman"/>
        </w:rPr>
        <w:t xml:space="preserve"> </w:t>
      </w:r>
    </w:p>
    <w:p w:rsidR="003B16E4" w:rsidRPr="00954358" w:rsidP="00AC655E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402CA0" w:rsidRPr="00402CA0" w:rsidP="00402CA0">
      <w:pPr>
        <w:tabs>
          <w:tab w:val="left" w:pos="1134"/>
        </w:tabs>
        <w:bidi w:val="0"/>
        <w:jc w:val="both"/>
        <w:rPr>
          <w:rFonts w:ascii="Times New Roman" w:hAnsi="Times New Roman"/>
          <w:color w:val="333333"/>
        </w:rPr>
      </w:pPr>
      <w:r w:rsidR="001362F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1D25B0">
        <w:rPr>
          <w:rFonts w:ascii="Times New Roman" w:hAnsi="Times New Roman"/>
        </w:rPr>
        <w:t>s</w:t>
      </w:r>
      <w:r w:rsidRPr="00954358" w:rsidR="005C00FF">
        <w:rPr>
          <w:rFonts w:ascii="Times New Roman" w:hAnsi="Times New Roman"/>
        </w:rPr>
        <w:t xml:space="preserve"> v</w:t>
      </w:r>
      <w:r w:rsidRPr="00954358" w:rsidR="005C00FF">
        <w:rPr>
          <w:rFonts w:ascii="Times New Roman" w:hAnsi="Times New Roman" w:cs="Arial"/>
          <w:noProof/>
        </w:rPr>
        <w:t>ládnym návrhom zákona</w:t>
      </w:r>
      <w:r>
        <w:rPr>
          <w:rFonts w:ascii="Times New Roman" w:hAnsi="Times New Roman" w:cs="Arial"/>
          <w:noProof/>
        </w:rPr>
        <w:t xml:space="preserve"> </w:t>
      </w:r>
      <w:r w:rsidRPr="00402CA0">
        <w:rPr>
          <w:rFonts w:ascii="Times New Roman" w:hAnsi="Times New Roman"/>
          <w:color w:val="333333"/>
        </w:rPr>
        <w:t>o hazardných hrách a o zmene a doplnení niektorých zákonov (tlač 1136)</w:t>
      </w:r>
      <w:r>
        <w:rPr>
          <w:rFonts w:ascii="Times New Roman" w:hAnsi="Times New Roman"/>
          <w:color w:val="333333"/>
        </w:rPr>
        <w:t>;</w:t>
      </w:r>
    </w:p>
    <w:p w:rsidR="0049501E" w:rsidRPr="001362F6" w:rsidP="001D25B0">
      <w:pPr>
        <w:tabs>
          <w:tab w:val="left" w:pos="851"/>
          <w:tab w:val="left" w:pos="993"/>
        </w:tabs>
        <w:bidi w:val="0"/>
        <w:rPr>
          <w:rFonts w:ascii="Times New Roman" w:hAnsi="Times New Roman"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0A4F64">
        <w:rPr>
          <w:rFonts w:ascii="Times New Roman" w:hAnsi="Times New Roman"/>
          <w:b/>
        </w:rPr>
        <w:tab/>
      </w:r>
      <w:r w:rsidR="00C748DB">
        <w:rPr>
          <w:rFonts w:ascii="Times New Roman" w:hAnsi="Times New Roman"/>
          <w:b/>
        </w:rPr>
        <w:t>  </w:t>
      </w:r>
      <w:r w:rsidRPr="000A4F64">
        <w:rPr>
          <w:rFonts w:ascii="Times New Roman" w:hAnsi="Times New Roman"/>
          <w:b/>
        </w:rPr>
        <w:t>B.  o d p o r ú č a</w:t>
      </w: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0A4F64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  <w:b/>
        </w:rPr>
        <w:tab/>
        <w:tab/>
      </w:r>
      <w:r w:rsidRPr="000A4F64" w:rsidR="001C729D">
        <w:rPr>
          <w:rFonts w:ascii="Times New Roman" w:hAnsi="Times New Roman"/>
          <w:b/>
        </w:rPr>
        <w:tab/>
      </w:r>
      <w:r w:rsidRPr="000A4F64" w:rsidR="000A4F64">
        <w:rPr>
          <w:rFonts w:ascii="Times New Roman" w:hAnsi="Times New Roman"/>
          <w:b/>
        </w:rPr>
        <w:t xml:space="preserve"> </w:t>
      </w:r>
      <w:r w:rsidR="00EC0BB9">
        <w:rPr>
          <w:rFonts w:ascii="Times New Roman" w:hAnsi="Times New Roman"/>
          <w:b/>
        </w:rPr>
        <w:t> </w:t>
      </w:r>
      <w:r w:rsidR="00C748DB">
        <w:rPr>
          <w:rFonts w:ascii="Times New Roman" w:hAnsi="Times New Roman"/>
          <w:b/>
        </w:rPr>
        <w:t> </w:t>
      </w:r>
      <w:r w:rsidR="00787357">
        <w:rPr>
          <w:rFonts w:ascii="Times New Roman" w:hAnsi="Times New Roman"/>
          <w:b/>
        </w:rPr>
        <w:t xml:space="preserve"> </w:t>
      </w:r>
      <w:r w:rsidRPr="000A4F64">
        <w:rPr>
          <w:rFonts w:ascii="Times New Roman" w:hAnsi="Times New Roman"/>
        </w:rPr>
        <w:t>Národnej rade Slovenskej republiky</w:t>
      </w:r>
    </w:p>
    <w:p w:rsidR="001C729D" w:rsidRPr="003D23C8" w:rsidP="00AC655E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797780" w:rsidP="00797780">
      <w:pPr>
        <w:tabs>
          <w:tab w:val="left" w:pos="1134"/>
        </w:tabs>
        <w:bidi w:val="0"/>
        <w:jc w:val="both"/>
        <w:rPr>
          <w:rFonts w:ascii="Times New Roman" w:hAnsi="Times New Roman"/>
          <w:color w:val="333333"/>
        </w:rPr>
      </w:pPr>
      <w:r w:rsidRPr="003D23C8" w:rsidR="003D23C8">
        <w:rPr>
          <w:rFonts w:ascii="Times New Roman" w:hAnsi="Times New Roman" w:cs="Arial"/>
          <w:noProof/>
        </w:rPr>
        <w:tab/>
        <w:tab/>
      </w:r>
      <w:r w:rsidR="00320B85">
        <w:rPr>
          <w:rFonts w:ascii="Times New Roman" w:hAnsi="Times New Roman" w:cs="Arial"/>
          <w:noProof/>
        </w:rPr>
        <w:t>v</w:t>
      </w:r>
      <w:r w:rsidRPr="003D23C8" w:rsidR="005C00FF">
        <w:rPr>
          <w:rFonts w:ascii="Times New Roman" w:hAnsi="Times New Roman" w:cs="Arial"/>
          <w:noProof/>
        </w:rPr>
        <w:t>ládny návrh zákona</w:t>
      </w:r>
      <w:r w:rsidR="00797780">
        <w:rPr>
          <w:rFonts w:ascii="Times New Roman" w:hAnsi="Times New Roman" w:cs="Arial"/>
          <w:noProof/>
        </w:rPr>
        <w:t xml:space="preserve"> </w:t>
      </w:r>
      <w:r w:rsidRPr="00402CA0" w:rsidR="00797780">
        <w:rPr>
          <w:rFonts w:ascii="Times New Roman" w:hAnsi="Times New Roman"/>
          <w:color w:val="333333"/>
        </w:rPr>
        <w:t>o hazardných hrách a o zmene a doplnení niektorých zákonov (tlač 1136)</w:t>
      </w:r>
      <w:r w:rsidR="00797780">
        <w:rPr>
          <w:rFonts w:ascii="Times New Roman" w:hAnsi="Times New Roman"/>
          <w:color w:val="333333"/>
        </w:rPr>
        <w:t xml:space="preserve"> </w:t>
      </w:r>
      <w:r w:rsidRPr="003D23C8">
        <w:rPr>
          <w:rFonts w:ascii="Times New Roman" w:hAnsi="Times New Roman"/>
          <w:b/>
          <w:bCs/>
        </w:rPr>
        <w:t xml:space="preserve">schváliť </w:t>
      </w:r>
      <w:r w:rsidRPr="003D23C8">
        <w:rPr>
          <w:rFonts w:ascii="Times New Roman" w:hAnsi="Times New Roman"/>
          <w:bCs/>
        </w:rPr>
        <w:t xml:space="preserve">so zmenami a doplnkami uvedenými v prílohe tohto uznesenia; </w:t>
      </w:r>
    </w:p>
    <w:p w:rsidR="003B16E4" w:rsidP="00AC655E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3D23C8" w:rsidP="00AC655E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3D23C8" w:rsidR="00C748DB">
        <w:rPr>
          <w:rFonts w:ascii="Times New Roman" w:hAnsi="Times New Roman"/>
          <w:b/>
        </w:rPr>
        <w:t> </w:t>
      </w:r>
      <w:r w:rsidRPr="003D23C8">
        <w:rPr>
          <w:rFonts w:ascii="Times New Roman" w:hAnsi="Times New Roman"/>
          <w:b/>
        </w:rPr>
        <w:t>C.</w:t>
        <w:tab/>
        <w:t>p o v e r u j e</w:t>
      </w:r>
    </w:p>
    <w:p w:rsidR="001C729D" w:rsidRPr="000A4F64" w:rsidP="00AC655E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0A4F64">
        <w:rPr>
          <w:rFonts w:ascii="Times New Roman" w:hAnsi="Times New Roman"/>
        </w:rPr>
        <w:tab/>
        <w:t xml:space="preserve">predsedu výboru </w:t>
      </w:r>
    </w:p>
    <w:p w:rsidR="001C729D" w:rsidRPr="000A4F64" w:rsidP="00AC655E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3D23C8" w:rsidRPr="000A4F64" w:rsidP="005D291A">
      <w:pPr>
        <w:pStyle w:val="BodyText"/>
        <w:tabs>
          <w:tab w:val="left" w:pos="1134"/>
          <w:tab w:val="left" w:pos="1276"/>
        </w:tabs>
        <w:bidi w:val="0"/>
        <w:ind w:firstLine="1134"/>
        <w:rPr>
          <w:rFonts w:ascii="Times New Roman" w:hAnsi="Times New Roman"/>
        </w:rPr>
      </w:pPr>
      <w:r w:rsidRPr="000A4F64" w:rsidR="001C729D">
        <w:rPr>
          <w:rFonts w:ascii="Times New Roman" w:hAnsi="Times New Roman"/>
        </w:rPr>
        <w:t>predložiť stanovisko výboru k uvedenému návrhu zákona predsedovi gestorského</w:t>
      </w:r>
      <w:r w:rsidR="00981E3E">
        <w:rPr>
          <w:rFonts w:ascii="Times New Roman" w:hAnsi="Times New Roman"/>
        </w:rPr>
        <w:t xml:space="preserve"> Výboru </w:t>
      </w:r>
      <w:r w:rsidRPr="000A4F64" w:rsidR="001C729D">
        <w:rPr>
          <w:rFonts w:ascii="Times New Roman" w:hAnsi="Times New Roman"/>
        </w:rPr>
        <w:t>Národnej rady Slovenskej republiky</w:t>
      </w:r>
      <w:r w:rsidR="00981E3E">
        <w:rPr>
          <w:rFonts w:ascii="Times New Roman" w:hAnsi="Times New Roman"/>
        </w:rPr>
        <w:t xml:space="preserve"> pre </w:t>
      </w:r>
      <w:r w:rsidR="00320B85">
        <w:rPr>
          <w:rFonts w:ascii="Times New Roman" w:hAnsi="Times New Roman"/>
        </w:rPr>
        <w:t xml:space="preserve">financie a rozpočet. </w:t>
      </w:r>
    </w:p>
    <w:p w:rsidR="00EC0BB9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31E96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31E96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</w:t>
      </w:r>
      <w:r w:rsidRPr="000A4F64" w:rsidR="005F4E47">
        <w:rPr>
          <w:rFonts w:ascii="Times New Roman" w:hAnsi="Times New Roman"/>
        </w:rPr>
        <w:t xml:space="preserve">  </w:t>
      </w:r>
      <w:r w:rsidRPr="000A4F64">
        <w:rPr>
          <w:rFonts w:ascii="Times New Roman" w:hAnsi="Times New Roman"/>
        </w:rPr>
        <w:t xml:space="preserve"> </w:t>
      </w:r>
      <w:r w:rsidR="003871C7">
        <w:rPr>
          <w:rFonts w:ascii="Times New Roman" w:hAnsi="Times New Roman"/>
        </w:rPr>
        <w:t xml:space="preserve">  </w:t>
      </w:r>
      <w:r w:rsidR="00F31E96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  <w:r w:rsidR="00BA5B59">
        <w:rPr>
          <w:rFonts w:ascii="Times New Roman" w:hAnsi="Times New Roman"/>
        </w:rPr>
        <w:t xml:space="preserve"> </w:t>
      </w:r>
      <w:r w:rsidR="003871C7">
        <w:rPr>
          <w:rFonts w:ascii="Times New Roman" w:hAnsi="Times New Roman"/>
        </w:rPr>
        <w:t xml:space="preserve"> 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79778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9778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407ED6" w:rsidRPr="00407ED6" w:rsidP="00407ED6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jc w:val="left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 r í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03152">
        <w:rPr>
          <w:rFonts w:ascii="Times New Roman" w:hAnsi="Times New Roman"/>
          <w:b/>
        </w:rPr>
        <w:t xml:space="preserve"> </w:t>
      </w:r>
      <w:r w:rsidR="00730B49">
        <w:rPr>
          <w:rFonts w:ascii="Times New Roman" w:hAnsi="Times New Roman"/>
          <w:b/>
        </w:rPr>
        <w:t>471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>z</w:t>
      </w:r>
      <w:r w:rsidR="00320B85">
        <w:rPr>
          <w:rFonts w:ascii="Times New Roman" w:hAnsi="Times New Roman"/>
          <w:b/>
        </w:rPr>
        <w:t> 20. novembra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="009A1AB5">
        <w:rPr>
          <w:rFonts w:ascii="Times New Roman" w:hAnsi="Times New Roman"/>
          <w:b/>
        </w:rPr>
        <w:t>8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P="000B4B0D">
      <w:pPr>
        <w:bidi w:val="0"/>
        <w:rPr>
          <w:rFonts w:ascii="Times New Roman" w:hAnsi="Times New Roman"/>
          <w:lang w:eastAsia="en-US"/>
        </w:rPr>
      </w:pPr>
    </w:p>
    <w:p w:rsidR="00320B85" w:rsidP="000B4B0D">
      <w:pPr>
        <w:bidi w:val="0"/>
        <w:rPr>
          <w:rFonts w:ascii="Times New Roman" w:hAnsi="Times New Roman"/>
          <w:lang w:eastAsia="en-US"/>
        </w:rPr>
      </w:pPr>
    </w:p>
    <w:p w:rsidR="00320B85" w:rsidP="000B4B0D">
      <w:pPr>
        <w:bidi w:val="0"/>
        <w:rPr>
          <w:rFonts w:ascii="Times New Roman" w:hAnsi="Times New Roman"/>
          <w:lang w:eastAsia="en-US"/>
        </w:rPr>
      </w:pPr>
    </w:p>
    <w:p w:rsidR="00320B85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ascii="Times New Roman" w:hAnsi="Times New Roman"/>
        </w:rPr>
      </w:pPr>
      <w:r w:rsidRPr="001C729D">
        <w:rPr>
          <w:rFonts w:ascii="Times New Roman" w:hAnsi="Times New Roman"/>
        </w:rPr>
        <w:t>Pozmeňujúce a doplňujúce návrhy</w:t>
      </w:r>
    </w:p>
    <w:p w:rsidR="00261C0D" w:rsidRPr="00320B85" w:rsidP="00261C0D">
      <w:pPr>
        <w:bidi w:val="0"/>
        <w:jc w:val="both"/>
        <w:rPr>
          <w:rFonts w:ascii="Times New Roman" w:hAnsi="Times New Roman"/>
          <w:b/>
        </w:rPr>
      </w:pPr>
    </w:p>
    <w:p w:rsidR="00797780" w:rsidRPr="00797780" w:rsidP="00797780">
      <w:pPr>
        <w:bidi w:val="0"/>
        <w:jc w:val="both"/>
        <w:rPr>
          <w:rFonts w:ascii="Times New Roman" w:hAnsi="Times New Roman"/>
          <w:b/>
          <w:color w:val="333333"/>
        </w:rPr>
      </w:pPr>
      <w:r w:rsidRPr="00797780" w:rsidR="00F31E96">
        <w:rPr>
          <w:rFonts w:ascii="Times New Roman" w:hAnsi="Times New Roman"/>
          <w:b/>
        </w:rPr>
        <w:t>k vládnemu návrhu zákona</w:t>
      </w:r>
      <w:r w:rsidRPr="00797780">
        <w:rPr>
          <w:rFonts w:ascii="Times New Roman" w:hAnsi="Times New Roman"/>
          <w:b/>
          <w:color w:val="333333"/>
        </w:rPr>
        <w:t xml:space="preserve"> o hazardných hrách a o zmene a doplnení niektorých zákonov (tlač 1136)</w:t>
      </w:r>
    </w:p>
    <w:p w:rsidR="00632E90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 w:cs="Arial"/>
          <w:b/>
          <w:sz w:val="24"/>
        </w:rPr>
      </w:pPr>
      <w:r w:rsidRPr="00632E90">
        <w:rPr>
          <w:rFonts w:ascii="Times New Roman" w:hAnsi="Times New Roman" w:cs="Arial"/>
          <w:b/>
          <w:sz w:val="24"/>
        </w:rPr>
        <w:t>________________________________________________________________________</w:t>
      </w:r>
    </w:p>
    <w:p w:rsidR="002A7F76" w:rsidP="00632E90">
      <w:pPr>
        <w:pStyle w:val="TxBrp9"/>
        <w:tabs>
          <w:tab w:val="clear" w:pos="204"/>
          <w:tab w:val="left" w:pos="284"/>
          <w:tab w:val="left" w:pos="1276"/>
        </w:tabs>
        <w:bidi w:val="0"/>
        <w:spacing w:line="240" w:lineRule="auto"/>
        <w:rPr>
          <w:rFonts w:ascii="Times New Roman" w:hAnsi="Times New Roman"/>
          <w:b/>
        </w:rPr>
      </w:pPr>
    </w:p>
    <w:p w:rsidR="002A7F76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8F0520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p w:rsidR="00730B49" w:rsidRPr="00437585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1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2 písm. c)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861751" w:rsidP="00730B49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2 písm. c) sa za slovo „</w:t>
      </w:r>
      <w:r w:rsidRPr="00861751">
        <w:rPr>
          <w:rFonts w:ascii="Times New Roman" w:hAnsi="Times New Roman"/>
        </w:rPr>
        <w:t>skupina“ vkladajú slová „fyzických  osôb alebo právnických“ a za slovo „jednou“ sa vkladajú slová „fyzickou osobou alebo právnickou“.</w:t>
      </w:r>
    </w:p>
    <w:p w:rsidR="00730B49" w:rsidRPr="00306662" w:rsidP="00730B49">
      <w:pPr>
        <w:bidi w:val="0"/>
        <w:ind w:left="3544" w:hanging="3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precizovanie navrhovaného znenia  § 2 písm. c) v kontexte  so znením § 2 písm. b) a § 9 ods. 4 zákona č. 136/2001 Z. z.  o ochrane hospodárskej súťaže a o zmene a doplnení zákona č. 347/1990 Zb. o organizácii ministerstiev a ostatných ústredných orgánov štátnej správy Slovenskej republiky v znení neskorších predpisov v znení zákona č. 151/2014 Z. z., na ktorý návrh cit. ustanovenia odkazuje.</w:t>
      </w:r>
    </w:p>
    <w:p w:rsidR="00730B49" w:rsidRPr="00306662" w:rsidP="00730B49">
      <w:pPr>
        <w:bidi w:val="0"/>
        <w:ind w:left="3544" w:hanging="3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2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</w:t>
      </w:r>
      <w:r>
        <w:rPr>
          <w:rFonts w:ascii="Times New Roman" w:hAnsi="Times New Roman"/>
        </w:rPr>
        <w:t>14 ods. 1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 § 14 ods. 1</w:t>
      </w:r>
      <w:r w:rsidRPr="00306662">
        <w:rPr>
          <w:rFonts w:ascii="Times New Roman" w:hAnsi="Times New Roman"/>
        </w:rPr>
        <w:t xml:space="preserve"> sa za slová „tejto povinnosti sa“ vkladá slovo „prevádzkovateľ hazardnej hry“.</w:t>
      </w:r>
    </w:p>
    <w:p w:rsidR="00730B49" w:rsidRPr="00306662" w:rsidP="00730B49">
      <w:pPr>
        <w:bidi w:val="0"/>
        <w:ind w:left="3544" w:hanging="3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Ide o spresnenia navrhovaného znenia § 14 ods. </w:t>
      </w:r>
      <w:r>
        <w:rPr>
          <w:rFonts w:ascii="Times New Roman" w:hAnsi="Times New Roman"/>
        </w:rPr>
        <w:t>1</w:t>
      </w:r>
      <w:r w:rsidRPr="00306662">
        <w:rPr>
          <w:rFonts w:ascii="Times New Roman" w:hAnsi="Times New Roman"/>
        </w:rPr>
        <w:t xml:space="preserve"> doplnením nositeľa zodpovednosti za porušenie povinnosti.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  <w:caps/>
        </w:rPr>
        <w:t>3</w:t>
      </w:r>
      <w:r w:rsidRPr="002569C0" w:rsidR="00BB6249">
        <w:rPr>
          <w:rFonts w:ascii="Times New Roman" w:hAnsi="Times New Roman"/>
        </w:rPr>
        <w:t>.</w:t>
      </w:r>
      <w:r w:rsidRPr="002569C0">
        <w:rPr>
          <w:rFonts w:ascii="Times New Roman" w:hAnsi="Times New Roman"/>
        </w:rPr>
        <w:t xml:space="preserve"> K čl. I § 14 ods. 21</w:t>
      </w:r>
    </w:p>
    <w:p w:rsidR="00730B49" w:rsidRPr="002569C0" w:rsidP="00730B49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spacing w:line="360" w:lineRule="auto"/>
        <w:ind w:left="0" w:firstLine="708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V čl. I § 14 ods. 21 v treťom riadku sa slová „hazardnej hry prevádzkovanej“ nahrádzajú slovami „internetových hier“.</w:t>
      </w:r>
    </w:p>
    <w:p w:rsidR="00730B49" w:rsidP="00730B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úpravu navrhovanej dikcie rešpektujúc j</w:t>
      </w:r>
      <w:r>
        <w:rPr>
          <w:rFonts w:ascii="Times New Roman" w:hAnsi="Times New Roman"/>
        </w:rPr>
        <w:t>ednotlivé druhy hazardných hier</w:t>
      </w:r>
      <w:r w:rsidRPr="00306662">
        <w:rPr>
          <w:rFonts w:ascii="Times New Roman" w:hAnsi="Times New Roman"/>
        </w:rPr>
        <w:t>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4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16 ods. 3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spacing w:line="360" w:lineRule="auto"/>
        <w:ind w:left="0" w:firstLine="708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V čl. I § 16 ods. 3 sa slová „štátnych orgánov“ nahrádzajú slovami „orgánov verejnej moci.“</w:t>
      </w:r>
    </w:p>
    <w:p w:rsidR="00730B49" w:rsidRPr="002569C0" w:rsidP="00730B49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Zosúlaďuje sa terminológia s § 15 ods. 3.</w:t>
      </w:r>
    </w:p>
    <w:p w:rsidR="00730B49" w:rsidRPr="002569C0" w:rsidP="00730B49">
      <w:pPr>
        <w:pStyle w:val="ListParagraph"/>
        <w:bidi w:val="0"/>
        <w:ind w:firstLine="36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5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16 ods.15 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spacing w:line="360" w:lineRule="auto"/>
        <w:ind w:left="0" w:firstLine="708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V čl. I  § 16 ods. 15 sa slová „ukončení prevádzky“ nahrádzajú slovami „skončení prevádzkového času“.</w:t>
      </w:r>
    </w:p>
    <w:p w:rsidR="00730B49" w:rsidRPr="002569C0" w:rsidP="00730B49">
      <w:pPr>
        <w:pStyle w:val="ListParagraph"/>
        <w:bidi w:val="0"/>
        <w:ind w:left="3544" w:hanging="11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Zosúlaďuje sa terminológia s § 16 ods.16.</w:t>
      </w:r>
    </w:p>
    <w:p w:rsidR="00730B49" w:rsidRPr="002569C0" w:rsidP="00730B49">
      <w:pPr>
        <w:pStyle w:val="ListParagraph"/>
        <w:bidi w:val="0"/>
        <w:ind w:firstLine="360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6</w:t>
      </w:r>
      <w:r w:rsidRPr="002569C0" w:rsidR="00BB6249">
        <w:rPr>
          <w:rFonts w:ascii="Times New Roman" w:hAnsi="Times New Roman"/>
        </w:rPr>
        <w:t>.</w:t>
      </w:r>
      <w:r w:rsidRPr="002569C0">
        <w:rPr>
          <w:rFonts w:ascii="Times New Roman" w:hAnsi="Times New Roman"/>
        </w:rPr>
        <w:t xml:space="preserve"> K čl. I § 26 ods. 2 a § 27 ods. 2</w:t>
      </w:r>
    </w:p>
    <w:p w:rsidR="00730B49" w:rsidRPr="002569C0" w:rsidP="00730B49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spacing w:line="360" w:lineRule="auto"/>
        <w:ind w:left="76" w:firstLine="708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V čl. I v 26 ods. 2 a v § 27 ods. 2 sa slová „Tieto obmedzenia sa nevzťahujú“ nahrádzajú slovami „Toto obmedzenie sa nevzťahuje“.</w:t>
      </w:r>
    </w:p>
    <w:p w:rsidR="009335B2" w:rsidP="00730B49">
      <w:pPr>
        <w:pStyle w:val="ListParagraph"/>
        <w:bidi w:val="0"/>
        <w:ind w:left="3540" w:firstLine="4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ind w:left="3540" w:firstLine="4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V navrhovanom znení § 26 ods. 2 a § 27 ods. 2 prvej vete  sa upravuje maximálna výška stávky v jednej hazardnej hre na technických zariadeniach obsluhovaných priamo hráčmi . Toto obmedzenie  sa nevzťahuje na prevádzkovanie terminálov videohier v kasíne, čo je potrebné zdôrazniť normatívne vyjadriť.</w:t>
      </w:r>
    </w:p>
    <w:p w:rsidR="00730B49" w:rsidRPr="002569C0" w:rsidP="00730B49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7</w:t>
      </w:r>
      <w:r w:rsidRPr="002569C0" w:rsidR="00BB6249">
        <w:rPr>
          <w:rFonts w:ascii="Times New Roman" w:hAnsi="Times New Roman"/>
        </w:rPr>
        <w:t>.</w:t>
      </w:r>
      <w:r w:rsidRPr="002569C0">
        <w:rPr>
          <w:rFonts w:ascii="Times New Roman" w:hAnsi="Times New Roman"/>
        </w:rPr>
        <w:t xml:space="preserve"> K čl. I § 28 ods. 1 písm. a)</w:t>
      </w:r>
    </w:p>
    <w:p w:rsidR="00730B49" w:rsidRPr="002569C0" w:rsidP="00730B49">
      <w:pPr>
        <w:pStyle w:val="ListParagraph"/>
        <w:bidi w:val="0"/>
        <w:ind w:left="142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spacing w:line="360" w:lineRule="auto"/>
        <w:ind w:left="0" w:firstLine="708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 xml:space="preserve">V čl. I § 28 ods. 1 písm. a) znie: </w:t>
      </w:r>
    </w:p>
    <w:p w:rsidR="00730B49" w:rsidRPr="002569C0" w:rsidP="00730B49">
      <w:pPr>
        <w:pStyle w:val="ListParagraph"/>
        <w:bidi w:val="0"/>
        <w:spacing w:line="360" w:lineRule="auto"/>
        <w:ind w:left="142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„a) samostatne, nezávisle na serveri prevádzkovateľa hazardnej hry, takéto zariadenie musí spĺňať požiadavky ustanovené pre hazardné hry na výherných prístrojoch,“.</w:t>
      </w:r>
    </w:p>
    <w:p w:rsidR="00730B49" w:rsidRPr="002569C0" w:rsidP="00730B49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Ide o precizovanie navrhovaného znenia § 28 ods. 1 písm. a) v záujme jeho aplikačnej jednoznačnosti rešpektujúc skutočnosť, že v kontexte s navrhovaným znením zákona technické zariadenie musí spĺňať  aj podmienky licencie a odborného posúdenia.</w:t>
      </w:r>
    </w:p>
    <w:p w:rsidR="00730B49" w:rsidRPr="002569C0" w:rsidP="00730B49">
      <w:pPr>
        <w:pStyle w:val="ListParagraph"/>
        <w:bidi w:val="0"/>
        <w:ind w:left="1080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8</w:t>
      </w:r>
      <w:r w:rsidRPr="002569C0" w:rsidR="00BB6249">
        <w:rPr>
          <w:rFonts w:ascii="Times New Roman" w:hAnsi="Times New Roman"/>
        </w:rPr>
        <w:t>.</w:t>
      </w:r>
      <w:r w:rsidRPr="002569C0">
        <w:rPr>
          <w:rFonts w:ascii="Times New Roman" w:hAnsi="Times New Roman"/>
        </w:rPr>
        <w:t xml:space="preserve"> K čl. I § 28 ods. 1 písm. b) </w:t>
      </w:r>
    </w:p>
    <w:p w:rsidR="00730B49" w:rsidRPr="002569C0" w:rsidP="00730B49">
      <w:pPr>
        <w:pStyle w:val="ListParagraph"/>
        <w:bidi w:val="0"/>
        <w:ind w:left="142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spacing w:line="360" w:lineRule="auto"/>
        <w:ind w:left="0" w:firstLine="709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V čl. I § 28 ods. 1 písm. b) sa bodkočiarka nahrádza čiarkou a vypúšťajú sa slová „tohto zákona“.</w:t>
      </w:r>
    </w:p>
    <w:p w:rsidR="00730B49" w:rsidRPr="002569C0" w:rsidP="00730B49">
      <w:pPr>
        <w:pStyle w:val="ListParagraph"/>
        <w:bidi w:val="0"/>
        <w:ind w:left="3540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Ide o významové precizovanie navrhovaného znenia § 28   rešpektujúc skutočnosť, že technické zariadenia, musia spĺňať aj podmienky, resp. požiadavky licencie a odborného posúdenia.</w:t>
      </w:r>
    </w:p>
    <w:p w:rsidR="00730B49" w:rsidRPr="002569C0" w:rsidP="00730B49">
      <w:pPr>
        <w:pStyle w:val="ListParagraph"/>
        <w:bidi w:val="0"/>
        <w:ind w:left="142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ind w:left="142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="00716013">
        <w:rPr>
          <w:rFonts w:ascii="Times New Roman" w:hAnsi="Times New Roman"/>
        </w:rPr>
        <w:t xml:space="preserve">9. </w:t>
      </w:r>
      <w:r w:rsidRPr="002569C0">
        <w:rPr>
          <w:rFonts w:ascii="Times New Roman" w:hAnsi="Times New Roman"/>
        </w:rPr>
        <w:t>K čl. I  § 31 ods. 3</w:t>
      </w:r>
    </w:p>
    <w:p w:rsidR="00730B49" w:rsidRPr="002569C0" w:rsidP="00730B49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V čl. I § 31 ods. 3 sa za slovo „prevádzkovateľ“ vkladajú slová „internetovej hry“.</w:t>
      </w:r>
    </w:p>
    <w:p w:rsidR="00730B49" w:rsidRPr="002569C0" w:rsidP="00730B49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ind w:firstLine="360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 xml:space="preserve">           </w:t>
        <w:tab/>
        <w:tab/>
        <w:tab/>
        <w:t>Ide o zosúladenie  s ostatným textom v § 31.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1</w:t>
      </w:r>
      <w:r w:rsidR="00716013">
        <w:rPr>
          <w:rFonts w:ascii="Times New Roman" w:hAnsi="Times New Roman"/>
        </w:rPr>
        <w:t>0</w:t>
      </w:r>
      <w:r w:rsidR="00BB624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K čl. I</w:t>
      </w:r>
      <w:r w:rsidRPr="00306662">
        <w:rPr>
          <w:rFonts w:ascii="Times New Roman" w:hAnsi="Times New Roman"/>
        </w:rPr>
        <w:t xml:space="preserve"> § 34 ods. 10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                 </w:t>
      </w:r>
    </w:p>
    <w:p w:rsidR="00730B49" w:rsidRPr="002569C0" w:rsidP="00730B49">
      <w:pPr>
        <w:pStyle w:val="ListParagraph"/>
        <w:bidi w:val="0"/>
        <w:spacing w:line="360" w:lineRule="auto"/>
        <w:ind w:left="0" w:firstLine="708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V čl. I § 34 ods. 10 sa na konci pripájajú tieto slová: „na účely podľa odseku 9 prvej vety“.</w:t>
      </w:r>
    </w:p>
    <w:p w:rsidR="00730B49" w:rsidRPr="002569C0" w:rsidP="00730B49">
      <w:pPr>
        <w:pStyle w:val="ListParagraph"/>
        <w:bidi w:val="0"/>
        <w:ind w:left="1080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 xml:space="preserve">                                                                     </w:t>
      </w:r>
    </w:p>
    <w:p w:rsidR="00730B49" w:rsidRPr="002569C0" w:rsidP="00730B49">
      <w:pPr>
        <w:pStyle w:val="ListParagraph"/>
        <w:bidi w:val="0"/>
        <w:ind w:left="3544" w:hanging="4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Podľa legislatívnych pravidiel je potrebné formulovať text tak, aby sa účel poskytovania údajov vyjadril čo najpresnejšie.</w:t>
      </w:r>
    </w:p>
    <w:p w:rsidR="00730B49" w:rsidRPr="002569C0" w:rsidP="00730B49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1</w:t>
      </w:r>
      <w:r w:rsidR="00716013">
        <w:rPr>
          <w:rFonts w:ascii="Times New Roman" w:hAnsi="Times New Roman"/>
        </w:rPr>
        <w:t>1</w:t>
      </w:r>
      <w:r w:rsidRPr="002569C0" w:rsidR="00BB6249">
        <w:rPr>
          <w:rFonts w:ascii="Times New Roman" w:hAnsi="Times New Roman"/>
        </w:rPr>
        <w:t>.</w:t>
      </w:r>
      <w:r w:rsidRPr="002569C0">
        <w:rPr>
          <w:rFonts w:ascii="Times New Roman" w:hAnsi="Times New Roman"/>
        </w:rPr>
        <w:t xml:space="preserve"> K čl. I § 36 ods. 2</w:t>
      </w:r>
    </w:p>
    <w:p w:rsidR="00730B49" w:rsidRPr="002569C0" w:rsidP="00730B49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spacing w:line="360" w:lineRule="auto"/>
        <w:ind w:left="0" w:firstLine="709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V čl. I § 36 ods. 2 sa vypúšťajú slová „na úrade“ a slová „ods. 2“ sa nahrádzajú slovami „ods. 1“.</w:t>
      </w:r>
    </w:p>
    <w:p w:rsidR="00730B49" w:rsidRPr="002569C0" w:rsidP="00730B49">
      <w:pPr>
        <w:pStyle w:val="ListParagraph"/>
        <w:bidi w:val="0"/>
        <w:ind w:left="3544" w:hanging="4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 xml:space="preserve">Ide o významové precizovanie navrhovaného znenia       §  36 ods. 2.                        </w:t>
      </w:r>
    </w:p>
    <w:p w:rsidR="00730B49" w:rsidRPr="002569C0" w:rsidP="00730B49">
      <w:pPr>
        <w:pStyle w:val="ListParagraph"/>
        <w:bidi w:val="0"/>
        <w:ind w:left="108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1</w:t>
      </w:r>
      <w:r w:rsidR="00716013">
        <w:rPr>
          <w:rFonts w:ascii="Times New Roman" w:hAnsi="Times New Roman"/>
        </w:rPr>
        <w:t>2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 § 37 ods. 8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37 ods. 8 sa slová „Odseky 6 a 7“ sa nahrádzajú slovami „Ustanovenia odsekov 6 a 7“.</w:t>
      </w: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legislatívno-technickú úpravu.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1</w:t>
      </w:r>
      <w:r w:rsidR="00716013">
        <w:rPr>
          <w:rFonts w:ascii="Times New Roman" w:hAnsi="Times New Roman"/>
        </w:rPr>
        <w:t>3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 § 38 ods. 2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38 ods. 2  sa slovo „Oznámenie“ nahrádza slovami „Písomné oznámenie“.</w:t>
      </w:r>
    </w:p>
    <w:p w:rsidR="00730B49" w:rsidRPr="00306662" w:rsidP="00730B49">
      <w:pPr>
        <w:bidi w:val="0"/>
        <w:ind w:left="3544" w:hanging="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306662">
        <w:rPr>
          <w:rFonts w:ascii="Times New Roman" w:hAnsi="Times New Roman"/>
        </w:rPr>
        <w:t>Ide o formulačnú úpravu zdôraznením písomnej formy  oznámenia právnickej osoby o zámere prevádzkovať žrebovú vecnú lotériu, tombolu alebo kartovú hru mimo kasína.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1</w:t>
      </w:r>
      <w:r w:rsidR="00716013">
        <w:rPr>
          <w:rFonts w:ascii="Times New Roman" w:hAnsi="Times New Roman"/>
        </w:rPr>
        <w:t>4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38 ods. 3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38 ods. 3 sa slová „úplného oznámenia“ nahrádzajú slovami „oznámenia podľa odseku 2“</w:t>
      </w:r>
      <w:r>
        <w:rPr>
          <w:rFonts w:ascii="Times New Roman" w:hAnsi="Times New Roman"/>
        </w:rPr>
        <w:t>.</w:t>
      </w:r>
    </w:p>
    <w:p w:rsidR="00730B49" w:rsidRPr="00306662" w:rsidP="00730B49">
      <w:pPr>
        <w:bidi w:val="0"/>
        <w:ind w:left="3540" w:firstLine="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Ide o precizovanie navrhovaného znenia § 38 ods. 3. Z kontextu vyplýva, že úrad zapíše do evidencie prevádzkovateľov hazardných hier na základe všeobecnej licencie tých prevádzkovateľov  hazardných hier, ktorí </w:t>
      </w:r>
      <w:r>
        <w:rPr>
          <w:rFonts w:ascii="Times New Roman" w:hAnsi="Times New Roman"/>
        </w:rPr>
        <w:t>doručia písomné oznámenie</w:t>
      </w:r>
      <w:r w:rsidRPr="00306662">
        <w:rPr>
          <w:rFonts w:ascii="Times New Roman" w:hAnsi="Times New Roman"/>
        </w:rPr>
        <w:t>, ktoré spĺňa náležitosti podľa odseku 2 tohto paragrafu.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1</w:t>
      </w:r>
      <w:r w:rsidR="00716013">
        <w:rPr>
          <w:rFonts w:ascii="Times New Roman" w:hAnsi="Times New Roman"/>
        </w:rPr>
        <w:t>5</w:t>
      </w:r>
      <w:r w:rsidR="00BB6249">
        <w:rPr>
          <w:rFonts w:ascii="Times New Roman" w:hAnsi="Times New Roman"/>
        </w:rPr>
        <w:t xml:space="preserve">. </w:t>
      </w:r>
      <w:r w:rsidRPr="00306662">
        <w:rPr>
          <w:rFonts w:ascii="Times New Roman" w:hAnsi="Times New Roman"/>
        </w:rPr>
        <w:t>K čl. I  § 39 ods. 2 písm. b)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39 ods. 2 písm. b)  sa slová „ustanovených podľa tohto zákona</w:t>
      </w:r>
      <w:r>
        <w:rPr>
          <w:rFonts w:ascii="Times New Roman" w:hAnsi="Times New Roman"/>
        </w:rPr>
        <w:t xml:space="preserve">“ </w:t>
      </w:r>
      <w:r w:rsidRPr="00306662">
        <w:rPr>
          <w:rFonts w:ascii="Times New Roman" w:hAnsi="Times New Roman"/>
        </w:rPr>
        <w:t>nahrádzajú slovami „ustanovených týmto zákonom“.</w:t>
      </w:r>
    </w:p>
    <w:p w:rsidR="00730B49" w:rsidRPr="00306662" w:rsidP="00730B4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formulačné s</w:t>
      </w:r>
      <w:r w:rsidR="002569C0">
        <w:rPr>
          <w:rFonts w:ascii="Times New Roman" w:hAnsi="Times New Roman"/>
        </w:rPr>
        <w:t>presnenie navrhovaného znenia § </w:t>
      </w:r>
      <w:r w:rsidRPr="00306662">
        <w:rPr>
          <w:rFonts w:ascii="Times New Roman" w:hAnsi="Times New Roman"/>
        </w:rPr>
        <w:t>39 ods. 2 písm. b).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1</w:t>
      </w:r>
      <w:r w:rsidR="00716013">
        <w:rPr>
          <w:rFonts w:ascii="Times New Roman" w:hAnsi="Times New Roman"/>
        </w:rPr>
        <w:t>6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39 ods. 2 písm. c)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2569C0" w:rsidP="00730B49">
      <w:pPr>
        <w:pStyle w:val="ListParagraph"/>
        <w:bidi w:val="0"/>
        <w:spacing w:line="360" w:lineRule="auto"/>
        <w:ind w:left="0" w:firstLine="709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>V čl. I § 39 ods. 2 písm. c) sa za slovo „imanie“ vkladá čiarka a slová „nadačné imanie alebo kmeňové imanie“.</w:t>
      </w:r>
    </w:p>
    <w:p w:rsidR="00730B49" w:rsidRPr="002569C0" w:rsidP="00730B49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2569C0">
        <w:rPr>
          <w:rFonts w:ascii="Times New Roman" w:hAnsi="Times New Roman"/>
        </w:rPr>
        <w:t xml:space="preserve">Ide o úpravu, ktorá rešpektuje rôzne druhy žiadateľov napr. nadácia (nadačné imanie), štátny podnik (kmeňové imanie). </w:t>
      </w:r>
    </w:p>
    <w:p w:rsidR="00730B49" w:rsidRPr="00306662" w:rsidP="00730B49">
      <w:pPr>
        <w:bidi w:val="0"/>
        <w:ind w:left="142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1</w:t>
      </w:r>
      <w:r w:rsidR="00716013">
        <w:rPr>
          <w:rFonts w:ascii="Times New Roman" w:hAnsi="Times New Roman"/>
        </w:rPr>
        <w:t>7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 čl. I § 39 ods. 2 písm. n)</w:t>
      </w:r>
    </w:p>
    <w:p w:rsidR="00730B49" w:rsidRPr="00306662" w:rsidP="00730B49">
      <w:pPr>
        <w:shd w:val="clear" w:color="auto" w:fill="FFFFFF"/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shd w:val="clear" w:color="auto" w:fill="FFFFFF"/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 čl. I </w:t>
      </w:r>
      <w:r w:rsidRPr="00306662">
        <w:rPr>
          <w:rFonts w:ascii="Times New Roman" w:hAnsi="Times New Roman"/>
        </w:rPr>
        <w:t>§ 39 ods. 2 písm. n)  sa slová „zozname zakázaných webových sídiel alebo v zozname zakázaných ponúk poskytovaných prostredníctvom čísiel“ nahrádzajú slovami „zoznamoch podľa § 85 ods. 1“.</w:t>
      </w: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Legislatívna skratka na príslušné zoznamy sa zavádza až v § 85 ods. 1. 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716013">
        <w:rPr>
          <w:rFonts w:ascii="Times New Roman" w:hAnsi="Times New Roman"/>
        </w:rPr>
        <w:t>8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39 ods. 4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39 ods. 4 sa slová „bodov 11 až 15“ nahrádzajú slovami „jedenásteho až pätnásteho bodu“.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úpravu v súlade so zaužívanou legislatívnou technikou.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="00716013">
        <w:rPr>
          <w:rFonts w:ascii="Times New Roman" w:hAnsi="Times New Roman"/>
        </w:rPr>
        <w:t>19</w:t>
      </w:r>
      <w:r w:rsidR="00BB6249">
        <w:rPr>
          <w:rFonts w:ascii="Times New Roman" w:hAnsi="Times New Roman"/>
        </w:rPr>
        <w:t xml:space="preserve">. </w:t>
      </w:r>
      <w:r w:rsidRPr="00306662">
        <w:rPr>
          <w:rFonts w:ascii="Times New Roman" w:hAnsi="Times New Roman"/>
        </w:rPr>
        <w:t>K čl. I § 40 ods. 2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40 ods. 2 v prvej vete sa slová „a 7“ nahrádzajú slovami „alebo 7</w:t>
      </w:r>
      <w:r>
        <w:rPr>
          <w:rFonts w:ascii="Times New Roman" w:hAnsi="Times New Roman"/>
        </w:rPr>
        <w:t>“</w:t>
      </w:r>
      <w:r w:rsidRPr="00306662">
        <w:rPr>
          <w:rFonts w:ascii="Times New Roman" w:hAnsi="Times New Roman"/>
        </w:rPr>
        <w:t xml:space="preserve"> a slovo „lehota“ sa nahrádza slovom „doba“. 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  </w:t>
      </w: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významové a terminologické spresnenie dikcie navrhovaného znenia § 40 ods. 2.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        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16013">
        <w:rPr>
          <w:rFonts w:ascii="Times New Roman" w:hAnsi="Times New Roman"/>
        </w:rPr>
        <w:t>0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 čl. I § 50 ods. 1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50 ods. 1 sa za slová „Ak je žiadateľom“ vkladajú slová „o udelenie individuálnej licencie“.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precizovanie navrhovaného znenia § 50 ods. 1.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16013">
        <w:rPr>
          <w:rFonts w:ascii="Times New Roman" w:hAnsi="Times New Roman"/>
        </w:rPr>
        <w:t>1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51 ods. 1 písm. g), § 58 ods. 1 písm. c), § 59 ods. 1 písm. a), § 60 ods. 1 písm. e), § 61 ods. 1 písm. e), § 62 ods. 1 písm. a) a § 63 ods. 1 písm. c) sa za slovo „štruktúre“ vkladajú slová „ustanovenej všeobecne záväzným právnym predpisom vydaným ministerstvom financií“.</w:t>
      </w:r>
    </w:p>
    <w:p w:rsidR="00730B49" w:rsidRPr="00306662" w:rsidP="00730B4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Ide o legislatívnu úpravu splnomocňovacieho ustanovenia.            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2</w:t>
      </w:r>
      <w:r w:rsidR="00716013">
        <w:rPr>
          <w:rFonts w:ascii="Times New Roman" w:hAnsi="Times New Roman"/>
        </w:rPr>
        <w:t>2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61 ods. 2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61 ods. 2 v treťom riadku sa za slová „zamestnanca prevádzkovateľa hier v kasíne“ vkladá slovo „a“.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Ide o gramatickú úpravu. 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2</w:t>
      </w:r>
      <w:r w:rsidR="00716013">
        <w:rPr>
          <w:rFonts w:ascii="Times New Roman" w:hAnsi="Times New Roman"/>
        </w:rPr>
        <w:t>3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66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66 sa za slová „§ 4“ vkladajú slová „ods. 2“.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spresnenie dikcie navrhovaného znenia § 66.</w:t>
      </w:r>
    </w:p>
    <w:p w:rsidR="00730B49" w:rsidRPr="00306662" w:rsidP="00730B49">
      <w:pPr>
        <w:bidi w:val="0"/>
        <w:spacing w:after="24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="00716013">
        <w:rPr>
          <w:rFonts w:ascii="Times New Roman" w:hAnsi="Times New Roman"/>
        </w:rPr>
        <w:t>24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67 ods. 5 písm. f) piatemu bodu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V čl. I § 67 ods. 5 písm. f) piatom bode sa vypúšťa slovo „zákonnej“ a za slovo „lehote“ sa vkladajú slová „podľa § 14 ods. 17“. </w:t>
      </w:r>
    </w:p>
    <w:p w:rsidR="00730B49" w:rsidRPr="00306662" w:rsidP="00730B4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Lehotu na uplatnenie nároku na výhru upravuje § 14 ods. 17.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pStyle w:val="Zkladntext"/>
        <w:bidi w:val="0"/>
        <w:spacing w:after="60"/>
        <w:jc w:val="both"/>
        <w:rPr>
          <w:rFonts w:ascii="Times New Roman" w:hAnsi="Times New Roman"/>
          <w:iCs/>
          <w:szCs w:val="24"/>
        </w:rPr>
      </w:pPr>
      <w:r w:rsidR="00716013">
        <w:rPr>
          <w:rFonts w:ascii="Times New Roman" w:hAnsi="Times New Roman"/>
          <w:iCs/>
          <w:szCs w:val="24"/>
        </w:rPr>
        <w:t>25</w:t>
      </w:r>
      <w:r w:rsidR="00BB6249">
        <w:rPr>
          <w:rFonts w:ascii="Times New Roman" w:hAnsi="Times New Roman"/>
          <w:iCs/>
          <w:szCs w:val="24"/>
        </w:rPr>
        <w:t>.</w:t>
      </w:r>
      <w:r w:rsidRPr="00306662">
        <w:rPr>
          <w:rFonts w:ascii="Times New Roman" w:hAnsi="Times New Roman"/>
          <w:iCs/>
          <w:szCs w:val="24"/>
        </w:rPr>
        <w:t xml:space="preserve"> K čl. I § 67 ods. 7</w:t>
      </w:r>
    </w:p>
    <w:p w:rsidR="00730B49" w:rsidRPr="00306662" w:rsidP="00730B49">
      <w:pPr>
        <w:pStyle w:val="Zkladntext"/>
        <w:bidi w:val="0"/>
        <w:spacing w:after="60"/>
        <w:jc w:val="both"/>
        <w:rPr>
          <w:rFonts w:ascii="Times New Roman" w:hAnsi="Times New Roman"/>
          <w:iCs/>
          <w:szCs w:val="24"/>
        </w:rPr>
      </w:pPr>
    </w:p>
    <w:p w:rsidR="00730B49" w:rsidRPr="00306662" w:rsidP="00730B49">
      <w:pPr>
        <w:pStyle w:val="Zkladntext"/>
        <w:bidi w:val="0"/>
        <w:spacing w:after="60" w:line="36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306662">
        <w:rPr>
          <w:rFonts w:ascii="Times New Roman" w:hAnsi="Times New Roman"/>
          <w:iCs/>
          <w:szCs w:val="24"/>
        </w:rPr>
        <w:t>V čl. I § 67 ods. 7 sa slová „podľa tohto zákona“ nahrádzajú slovami „týmto zákonom“.</w:t>
      </w:r>
    </w:p>
    <w:p w:rsidR="00730B49" w:rsidRPr="00306662" w:rsidP="00730B49">
      <w:pPr>
        <w:pStyle w:val="Zkladntext"/>
        <w:bidi w:val="0"/>
        <w:spacing w:after="60"/>
        <w:ind w:left="3544"/>
        <w:jc w:val="both"/>
        <w:rPr>
          <w:rFonts w:ascii="Times New Roman" w:hAnsi="Times New Roman"/>
          <w:iCs/>
          <w:szCs w:val="24"/>
        </w:rPr>
      </w:pPr>
      <w:r w:rsidRPr="00306662">
        <w:rPr>
          <w:rFonts w:ascii="Times New Roman" w:hAnsi="Times New Roman"/>
          <w:iCs/>
          <w:szCs w:val="24"/>
        </w:rPr>
        <w:t xml:space="preserve">                                                                                      Legislatívno-technická úprava.</w:t>
      </w:r>
    </w:p>
    <w:p w:rsidR="00730B49" w:rsidP="00730B49">
      <w:pPr>
        <w:pStyle w:val="Zkladntext"/>
        <w:bidi w:val="0"/>
        <w:spacing w:after="60"/>
        <w:jc w:val="both"/>
        <w:rPr>
          <w:rFonts w:ascii="Times New Roman" w:hAnsi="Times New Roman"/>
          <w:iCs/>
          <w:szCs w:val="24"/>
        </w:rPr>
      </w:pPr>
      <w:r w:rsidR="00716013">
        <w:rPr>
          <w:rFonts w:ascii="Times New Roman" w:hAnsi="Times New Roman"/>
          <w:iCs/>
          <w:szCs w:val="24"/>
        </w:rPr>
        <w:t>26</w:t>
      </w:r>
      <w:r w:rsidR="00BB6249">
        <w:rPr>
          <w:rFonts w:ascii="Times New Roman" w:hAnsi="Times New Roman"/>
          <w:iCs/>
          <w:szCs w:val="24"/>
        </w:rPr>
        <w:t>.</w:t>
      </w:r>
      <w:r w:rsidRPr="00306662">
        <w:rPr>
          <w:rFonts w:ascii="Times New Roman" w:hAnsi="Times New Roman"/>
          <w:iCs/>
          <w:szCs w:val="24"/>
        </w:rPr>
        <w:t xml:space="preserve"> K čl. I § 71 ods. 1 písm. j)</w:t>
      </w:r>
    </w:p>
    <w:p w:rsidR="00730B49" w:rsidRPr="00306662" w:rsidP="00730B49">
      <w:pPr>
        <w:pStyle w:val="Zkladntext"/>
        <w:bidi w:val="0"/>
        <w:spacing w:after="60"/>
        <w:jc w:val="both"/>
        <w:rPr>
          <w:rFonts w:ascii="Times New Roman" w:hAnsi="Times New Roman"/>
          <w:iCs/>
          <w:szCs w:val="24"/>
        </w:rPr>
      </w:pPr>
    </w:p>
    <w:p w:rsidR="00730B49" w:rsidRPr="00306662" w:rsidP="00730B49">
      <w:pPr>
        <w:pStyle w:val="Zkladntext"/>
        <w:bidi w:val="0"/>
        <w:spacing w:after="60"/>
        <w:ind w:firstLine="709"/>
        <w:jc w:val="both"/>
        <w:rPr>
          <w:rFonts w:ascii="Times New Roman" w:hAnsi="Times New Roman"/>
          <w:iCs/>
          <w:szCs w:val="24"/>
        </w:rPr>
      </w:pPr>
      <w:r w:rsidRPr="00306662">
        <w:rPr>
          <w:rFonts w:ascii="Times New Roman" w:hAnsi="Times New Roman"/>
          <w:iCs/>
          <w:szCs w:val="24"/>
        </w:rPr>
        <w:t>V čl. I § 71 ods. 1 písm. j) sa za slovo „nachádza“ vkladajú slová „herňa a“.</w:t>
      </w:r>
    </w:p>
    <w:p w:rsidR="00730B49" w:rsidRPr="00306662" w:rsidP="00730B49">
      <w:pPr>
        <w:pStyle w:val="Zkladntext"/>
        <w:bidi w:val="0"/>
        <w:spacing w:after="60"/>
        <w:ind w:left="3544"/>
        <w:jc w:val="both"/>
        <w:rPr>
          <w:rFonts w:ascii="Times New Roman" w:hAnsi="Times New Roman"/>
          <w:iCs/>
          <w:szCs w:val="24"/>
        </w:rPr>
      </w:pPr>
      <w:r w:rsidRPr="00306662">
        <w:rPr>
          <w:rFonts w:ascii="Times New Roman" w:hAnsi="Times New Roman"/>
          <w:iCs/>
          <w:szCs w:val="24"/>
        </w:rPr>
        <w:t xml:space="preserve">                                                                                             Ide o úpravu sledujúcu formulačnú jednoznačnosť navrhovaného znenia § 71 ods. 1 písm. j).</w:t>
      </w:r>
    </w:p>
    <w:p w:rsidR="00730B49" w:rsidRPr="00306662" w:rsidP="00730B49">
      <w:pPr>
        <w:pStyle w:val="Zkladntext"/>
        <w:bidi w:val="0"/>
        <w:spacing w:after="60"/>
        <w:ind w:left="142"/>
        <w:jc w:val="both"/>
        <w:rPr>
          <w:rFonts w:ascii="Times New Roman" w:hAnsi="Times New Roman"/>
          <w:iCs/>
          <w:szCs w:val="24"/>
        </w:rPr>
      </w:pPr>
    </w:p>
    <w:p w:rsidR="00730B49" w:rsidRPr="00306662" w:rsidP="00730B49">
      <w:pPr>
        <w:pStyle w:val="Zkladntext"/>
        <w:bidi w:val="0"/>
        <w:spacing w:after="60"/>
        <w:jc w:val="both"/>
        <w:rPr>
          <w:rFonts w:ascii="Times New Roman" w:hAnsi="Times New Roman"/>
          <w:iCs/>
          <w:szCs w:val="24"/>
        </w:rPr>
      </w:pPr>
      <w:r w:rsidR="00716013">
        <w:rPr>
          <w:rFonts w:ascii="Times New Roman" w:hAnsi="Times New Roman"/>
          <w:iCs/>
          <w:szCs w:val="24"/>
        </w:rPr>
        <w:t>27</w:t>
      </w:r>
      <w:r w:rsidR="00BB6249">
        <w:rPr>
          <w:rFonts w:ascii="Times New Roman" w:hAnsi="Times New Roman"/>
          <w:iCs/>
          <w:szCs w:val="24"/>
        </w:rPr>
        <w:t>.</w:t>
      </w:r>
      <w:r w:rsidRPr="00306662">
        <w:rPr>
          <w:rFonts w:ascii="Times New Roman" w:hAnsi="Times New Roman"/>
          <w:iCs/>
          <w:szCs w:val="24"/>
        </w:rPr>
        <w:t xml:space="preserve"> K čl. I § 71 ods. 1 písm. q)</w:t>
      </w:r>
    </w:p>
    <w:p w:rsidR="00730B49" w:rsidRPr="00306662" w:rsidP="00730B49">
      <w:pPr>
        <w:pStyle w:val="Zkladntext"/>
        <w:bidi w:val="0"/>
        <w:spacing w:after="60"/>
        <w:ind w:left="142"/>
        <w:jc w:val="both"/>
        <w:rPr>
          <w:rFonts w:ascii="Times New Roman" w:hAnsi="Times New Roman"/>
          <w:iCs/>
          <w:szCs w:val="24"/>
        </w:rPr>
      </w:pPr>
    </w:p>
    <w:p w:rsidR="00730B49" w:rsidP="00730B49">
      <w:pPr>
        <w:pStyle w:val="Zkladntext"/>
        <w:bidi w:val="0"/>
        <w:spacing w:after="60" w:line="36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306662">
        <w:rPr>
          <w:rFonts w:ascii="Times New Roman" w:hAnsi="Times New Roman"/>
          <w:iCs/>
          <w:szCs w:val="24"/>
        </w:rPr>
        <w:t>V čl. I § 71 ods. 1 písm. q) sa slová „bol iné technické zariadenie prevádzkovaný“ nahrádza slovami „bolo iné technické zariadenie prevádzkované“.</w:t>
      </w:r>
    </w:p>
    <w:p w:rsidR="00730B49" w:rsidRPr="00306662" w:rsidP="00730B49">
      <w:pPr>
        <w:pStyle w:val="Zkladntext"/>
        <w:bidi w:val="0"/>
        <w:spacing w:after="60"/>
        <w:ind w:left="3544"/>
        <w:jc w:val="both"/>
        <w:rPr>
          <w:rFonts w:ascii="Times New Roman" w:hAnsi="Times New Roman"/>
          <w:iCs/>
          <w:szCs w:val="24"/>
        </w:rPr>
      </w:pPr>
      <w:r w:rsidRPr="00306662">
        <w:rPr>
          <w:rFonts w:ascii="Times New Roman" w:hAnsi="Times New Roman"/>
          <w:iCs/>
          <w:szCs w:val="24"/>
        </w:rPr>
        <w:t>Ide o odstránenie zrejmej nesprávnosti.</w:t>
      </w:r>
    </w:p>
    <w:p w:rsidR="00730B49" w:rsidRPr="00306662" w:rsidP="00730B49">
      <w:pPr>
        <w:pStyle w:val="Zkladntext"/>
        <w:bidi w:val="0"/>
        <w:spacing w:after="60"/>
        <w:ind w:left="142"/>
        <w:jc w:val="both"/>
        <w:rPr>
          <w:rFonts w:ascii="Times New Roman" w:hAnsi="Times New Roman"/>
          <w:iCs/>
          <w:szCs w:val="24"/>
        </w:rPr>
      </w:pPr>
    </w:p>
    <w:p w:rsidR="00730B49" w:rsidRPr="00306662" w:rsidP="00730B49">
      <w:pPr>
        <w:pStyle w:val="Zkladntext"/>
        <w:bidi w:val="0"/>
        <w:spacing w:after="60"/>
        <w:jc w:val="both"/>
        <w:rPr>
          <w:rFonts w:ascii="Times New Roman" w:hAnsi="Times New Roman"/>
          <w:iCs/>
          <w:szCs w:val="24"/>
        </w:rPr>
      </w:pPr>
      <w:r w:rsidR="00716013">
        <w:rPr>
          <w:rFonts w:ascii="Times New Roman" w:hAnsi="Times New Roman"/>
          <w:iCs/>
          <w:szCs w:val="24"/>
        </w:rPr>
        <w:t>28</w:t>
      </w:r>
      <w:r w:rsidR="00BB6249">
        <w:rPr>
          <w:rFonts w:ascii="Times New Roman" w:hAnsi="Times New Roman"/>
          <w:iCs/>
          <w:szCs w:val="24"/>
        </w:rPr>
        <w:t>.</w:t>
      </w:r>
      <w:r w:rsidRPr="00306662">
        <w:rPr>
          <w:rFonts w:ascii="Times New Roman" w:hAnsi="Times New Roman"/>
          <w:iCs/>
          <w:szCs w:val="24"/>
        </w:rPr>
        <w:t xml:space="preserve"> K čl. I § 71 ods. 2 písm. f)</w:t>
      </w:r>
    </w:p>
    <w:p w:rsidR="00730B49" w:rsidRPr="00306662" w:rsidP="00730B49">
      <w:pPr>
        <w:pStyle w:val="Zkladntext"/>
        <w:bidi w:val="0"/>
        <w:spacing w:after="60"/>
        <w:ind w:left="142"/>
        <w:jc w:val="both"/>
        <w:rPr>
          <w:rFonts w:ascii="Times New Roman" w:hAnsi="Times New Roman"/>
          <w:iCs/>
          <w:szCs w:val="24"/>
        </w:rPr>
      </w:pPr>
    </w:p>
    <w:p w:rsidR="00730B49" w:rsidRPr="00306662" w:rsidP="00730B49">
      <w:pPr>
        <w:pStyle w:val="Zkladntext"/>
        <w:bidi w:val="0"/>
        <w:spacing w:after="60" w:line="36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306662">
        <w:rPr>
          <w:rFonts w:ascii="Times New Roman" w:hAnsi="Times New Roman"/>
          <w:iCs/>
          <w:szCs w:val="24"/>
        </w:rPr>
        <w:t xml:space="preserve"> V čl. I § 71 ods. 2 písm. f) sa slová „v kasíne“ nahrádzajú slovami „v internetovom kasíne“.</w:t>
      </w:r>
    </w:p>
    <w:p w:rsidR="00730B49" w:rsidRPr="00306662" w:rsidP="00730B49">
      <w:pPr>
        <w:pStyle w:val="Zkladntext"/>
        <w:bidi w:val="0"/>
        <w:spacing w:after="60"/>
        <w:ind w:left="3540" w:firstLine="4"/>
        <w:jc w:val="both"/>
        <w:rPr>
          <w:rFonts w:ascii="Times New Roman" w:hAnsi="Times New Roman"/>
          <w:iCs/>
          <w:szCs w:val="24"/>
        </w:rPr>
      </w:pPr>
      <w:r w:rsidRPr="00306662">
        <w:rPr>
          <w:rFonts w:ascii="Times New Roman" w:hAnsi="Times New Roman"/>
          <w:iCs/>
          <w:szCs w:val="24"/>
        </w:rPr>
        <w:t>Ide o zosúladenie navrhovaného znenia § 71 ods. 2 písm. f) v kontexte so znením úvodnej časti tohto ustanovenia upravujúceho výšku odvodu z hazardnej hry v internetovom kasíne.</w:t>
      </w:r>
    </w:p>
    <w:p w:rsidR="00730B49" w:rsidRPr="00306662" w:rsidP="00730B49">
      <w:pPr>
        <w:pStyle w:val="Zkladntext"/>
        <w:bidi w:val="0"/>
        <w:spacing w:after="60"/>
        <w:ind w:left="142"/>
        <w:jc w:val="both"/>
        <w:rPr>
          <w:rFonts w:ascii="Times New Roman" w:hAnsi="Times New Roman"/>
          <w:iCs/>
          <w:szCs w:val="24"/>
        </w:rPr>
      </w:pPr>
    </w:p>
    <w:p w:rsidR="00730B49" w:rsidRPr="00306662" w:rsidP="00730B49">
      <w:pPr>
        <w:pStyle w:val="Zkladntext"/>
        <w:bidi w:val="0"/>
        <w:spacing w:after="60"/>
        <w:jc w:val="both"/>
        <w:rPr>
          <w:rFonts w:ascii="Times New Roman" w:hAnsi="Times New Roman"/>
          <w:iCs/>
          <w:szCs w:val="24"/>
        </w:rPr>
      </w:pPr>
      <w:r w:rsidR="00716013">
        <w:rPr>
          <w:rFonts w:ascii="Times New Roman" w:hAnsi="Times New Roman"/>
          <w:iCs/>
          <w:szCs w:val="24"/>
        </w:rPr>
        <w:t>29</w:t>
      </w:r>
      <w:r w:rsidR="00BB6249">
        <w:rPr>
          <w:rFonts w:ascii="Times New Roman" w:hAnsi="Times New Roman"/>
          <w:iCs/>
          <w:szCs w:val="24"/>
        </w:rPr>
        <w:t>.</w:t>
      </w:r>
      <w:r w:rsidRPr="00306662">
        <w:rPr>
          <w:rFonts w:ascii="Times New Roman" w:hAnsi="Times New Roman"/>
          <w:iCs/>
          <w:szCs w:val="24"/>
        </w:rPr>
        <w:t xml:space="preserve"> K čl. I § 71 ods. 3 písm. f)</w:t>
      </w:r>
    </w:p>
    <w:p w:rsidR="00730B49" w:rsidRPr="00306662" w:rsidP="00730B49">
      <w:pPr>
        <w:pStyle w:val="Zkladntext"/>
        <w:bidi w:val="0"/>
        <w:spacing w:after="60"/>
        <w:ind w:left="142"/>
        <w:jc w:val="both"/>
        <w:rPr>
          <w:rFonts w:ascii="Times New Roman" w:hAnsi="Times New Roman"/>
          <w:iCs/>
          <w:szCs w:val="24"/>
        </w:rPr>
      </w:pPr>
    </w:p>
    <w:p w:rsidR="00730B49" w:rsidRPr="00306662" w:rsidP="00730B49">
      <w:pPr>
        <w:pStyle w:val="Zkladntext"/>
        <w:bidi w:val="0"/>
        <w:spacing w:after="60" w:line="36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306662">
        <w:rPr>
          <w:rFonts w:ascii="Times New Roman" w:hAnsi="Times New Roman"/>
          <w:iCs/>
          <w:szCs w:val="24"/>
        </w:rPr>
        <w:t>V čl. I § 71 ods. 3 písm. f) sa za slová „prevádzkovateľom hazardnej hry“ vkladajú slová „v herni“.</w:t>
      </w:r>
    </w:p>
    <w:p w:rsidR="00730B49" w:rsidRPr="00306662" w:rsidP="00730B49">
      <w:pPr>
        <w:pStyle w:val="Zkladntext"/>
        <w:bidi w:val="0"/>
        <w:spacing w:after="60"/>
        <w:ind w:left="3540" w:firstLine="4"/>
        <w:jc w:val="both"/>
        <w:rPr>
          <w:rFonts w:ascii="Times New Roman" w:hAnsi="Times New Roman"/>
          <w:iCs/>
          <w:szCs w:val="24"/>
        </w:rPr>
      </w:pPr>
      <w:r w:rsidRPr="00306662">
        <w:rPr>
          <w:rFonts w:ascii="Times New Roman" w:hAnsi="Times New Roman"/>
          <w:iCs/>
          <w:szCs w:val="24"/>
        </w:rPr>
        <w:t>Ide o zosúladenie navrhovaného znenia § 71 ods. 3 p</w:t>
      </w:r>
      <w:r>
        <w:rPr>
          <w:rFonts w:ascii="Times New Roman" w:hAnsi="Times New Roman"/>
          <w:iCs/>
          <w:szCs w:val="24"/>
        </w:rPr>
        <w:t xml:space="preserve">ísm. f) so </w:t>
      </w:r>
      <w:r w:rsidRPr="00306662">
        <w:rPr>
          <w:rFonts w:ascii="Times New Roman" w:hAnsi="Times New Roman"/>
          <w:iCs/>
          <w:szCs w:val="24"/>
        </w:rPr>
        <w:t>znením úvodnej časti tohto ustanovenia upravujúceho výšku odvodu za prevádzkovanie hazardnej hry v herni.</w:t>
      </w:r>
    </w:p>
    <w:p w:rsidR="00730B49" w:rsidRPr="00306662" w:rsidP="00730B49">
      <w:pPr>
        <w:pStyle w:val="Zkladntext"/>
        <w:bidi w:val="0"/>
        <w:spacing w:after="60"/>
        <w:ind w:left="142"/>
        <w:jc w:val="both"/>
        <w:rPr>
          <w:rFonts w:ascii="Times New Roman" w:hAnsi="Times New Roman"/>
          <w:iCs/>
          <w:szCs w:val="24"/>
        </w:rPr>
      </w:pPr>
    </w:p>
    <w:p w:rsidR="00730B49" w:rsidRPr="00306662" w:rsidP="00730B49">
      <w:pPr>
        <w:pStyle w:val="Zkladntext"/>
        <w:bidi w:val="0"/>
        <w:spacing w:after="60"/>
        <w:jc w:val="both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3</w:t>
      </w:r>
      <w:r w:rsidR="00716013">
        <w:rPr>
          <w:rFonts w:ascii="Times New Roman" w:hAnsi="Times New Roman"/>
          <w:iCs/>
          <w:szCs w:val="24"/>
        </w:rPr>
        <w:t>0</w:t>
      </w:r>
      <w:r w:rsidR="00BB6249">
        <w:rPr>
          <w:rFonts w:ascii="Times New Roman" w:hAnsi="Times New Roman"/>
          <w:iCs/>
          <w:szCs w:val="24"/>
        </w:rPr>
        <w:t>.</w:t>
      </w:r>
      <w:r w:rsidRPr="00306662">
        <w:rPr>
          <w:rFonts w:ascii="Times New Roman" w:hAnsi="Times New Roman"/>
          <w:iCs/>
          <w:szCs w:val="24"/>
        </w:rPr>
        <w:t xml:space="preserve"> K čl. I § 71 ods. 3 písm. g)</w:t>
      </w:r>
    </w:p>
    <w:p w:rsidR="00730B49" w:rsidRPr="00306662" w:rsidP="00730B49">
      <w:pPr>
        <w:pStyle w:val="Zkladntext"/>
        <w:bidi w:val="0"/>
        <w:spacing w:after="60"/>
        <w:ind w:left="142"/>
        <w:jc w:val="both"/>
        <w:rPr>
          <w:rFonts w:ascii="Times New Roman" w:hAnsi="Times New Roman"/>
          <w:iCs/>
          <w:szCs w:val="24"/>
        </w:rPr>
      </w:pPr>
    </w:p>
    <w:p w:rsidR="00730B49" w:rsidRPr="00306662" w:rsidP="00730B49">
      <w:pPr>
        <w:pStyle w:val="Zkladntext"/>
        <w:bidi w:val="0"/>
        <w:spacing w:after="60" w:line="36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306662">
        <w:rPr>
          <w:rFonts w:ascii="Times New Roman" w:hAnsi="Times New Roman"/>
          <w:iCs/>
          <w:szCs w:val="24"/>
        </w:rPr>
        <w:t>V čl. I § 71 ods. 3 písm. g) sa za slová „prevádzkovateľom hazardnej hry“ vkladajú slová „v internetovom kasíne“.</w:t>
      </w:r>
    </w:p>
    <w:p w:rsidR="00730B49" w:rsidP="00730B49">
      <w:pPr>
        <w:pStyle w:val="Zkladntext"/>
        <w:bidi w:val="0"/>
        <w:spacing w:after="60"/>
        <w:ind w:left="3540" w:firstLine="4"/>
        <w:jc w:val="both"/>
        <w:rPr>
          <w:rFonts w:ascii="Times New Roman" w:hAnsi="Times New Roman"/>
          <w:iCs/>
          <w:szCs w:val="24"/>
        </w:rPr>
      </w:pPr>
      <w:r w:rsidRPr="00306662">
        <w:rPr>
          <w:rFonts w:ascii="Times New Roman" w:hAnsi="Times New Roman"/>
          <w:iCs/>
          <w:szCs w:val="24"/>
        </w:rPr>
        <w:t>Ide o zosúladenie navrhovaného znenia § 71 ods. 3 písm. g) so znením úvodnej časti tohto ustanovenia upravujúceho  výšku odvodu za prevádzkovanie hazardnej hry v internetovom kasíne.</w:t>
      </w:r>
    </w:p>
    <w:p w:rsidR="00730B49" w:rsidP="00730B49">
      <w:pPr>
        <w:pStyle w:val="Zkladntext"/>
        <w:bidi w:val="0"/>
        <w:spacing w:after="60"/>
        <w:ind w:left="3540" w:firstLine="4"/>
        <w:jc w:val="both"/>
        <w:rPr>
          <w:rFonts w:ascii="Times New Roman" w:hAnsi="Times New Roman"/>
          <w:iCs/>
          <w:szCs w:val="24"/>
        </w:rPr>
      </w:pPr>
    </w:p>
    <w:p w:rsidR="00730B49" w:rsidRPr="00306662" w:rsidP="00730B49">
      <w:pPr>
        <w:pStyle w:val="Zkladntext"/>
        <w:bidi w:val="0"/>
        <w:spacing w:after="60"/>
        <w:jc w:val="both"/>
        <w:rPr>
          <w:rFonts w:ascii="Times New Roman" w:hAnsi="Times New Roman"/>
          <w:szCs w:val="24"/>
        </w:rPr>
      </w:pPr>
      <w:r w:rsidRPr="00306662">
        <w:rPr>
          <w:rFonts w:ascii="Times New Roman" w:hAnsi="Times New Roman"/>
          <w:szCs w:val="24"/>
        </w:rPr>
        <w:t>3</w:t>
      </w:r>
      <w:r w:rsidR="00716013">
        <w:rPr>
          <w:rFonts w:ascii="Times New Roman" w:hAnsi="Times New Roman"/>
          <w:szCs w:val="24"/>
        </w:rPr>
        <w:t>1</w:t>
      </w:r>
      <w:r w:rsidR="00BB6249">
        <w:rPr>
          <w:rFonts w:ascii="Times New Roman" w:hAnsi="Times New Roman"/>
          <w:szCs w:val="24"/>
        </w:rPr>
        <w:t>.</w:t>
      </w:r>
      <w:r w:rsidRPr="00306662">
        <w:rPr>
          <w:rFonts w:ascii="Times New Roman" w:hAnsi="Times New Roman"/>
          <w:szCs w:val="24"/>
        </w:rPr>
        <w:t xml:space="preserve"> K čl. I § 73 ods. 2  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V čl. I § 73 ods. 2 sa za </w:t>
      </w:r>
      <w:r>
        <w:rPr>
          <w:rFonts w:ascii="Times New Roman" w:hAnsi="Times New Roman"/>
        </w:rPr>
        <w:t xml:space="preserve">prvé </w:t>
      </w:r>
      <w:r w:rsidRPr="00306662">
        <w:rPr>
          <w:rFonts w:ascii="Times New Roman" w:hAnsi="Times New Roman"/>
        </w:rPr>
        <w:t>slová „hazardnej hry na výherných prístrojoch“ vkladajú slová „podľa § 71 ods.</w:t>
      </w:r>
      <w:r>
        <w:rPr>
          <w:rFonts w:ascii="Times New Roman" w:hAnsi="Times New Roman"/>
        </w:rPr>
        <w:t xml:space="preserve"> 1</w:t>
      </w:r>
      <w:r w:rsidRPr="00306662">
        <w:rPr>
          <w:rFonts w:ascii="Times New Roman" w:hAnsi="Times New Roman"/>
        </w:rPr>
        <w:t xml:space="preserve"> písm. o)“.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0" w:firstLine="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Dopĺňa sa vnútorný odkaz na konkrétne ustanovenie  zákona ustanovujúceho výšku odvodu za konkrétny druh hazardnej hry v záujme aplikačnej jednoznačnosti pri uhrádzaní odvodov. 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3</w:t>
      </w:r>
      <w:r w:rsidR="00716013">
        <w:rPr>
          <w:rFonts w:ascii="Times New Roman" w:hAnsi="Times New Roman"/>
        </w:rPr>
        <w:t>2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73 ods. 3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V čl. I § 73 ods. 3 sa za </w:t>
      </w:r>
      <w:r>
        <w:rPr>
          <w:rFonts w:ascii="Times New Roman" w:hAnsi="Times New Roman"/>
        </w:rPr>
        <w:t xml:space="preserve">prvé </w:t>
      </w:r>
      <w:r w:rsidRPr="00306662">
        <w:rPr>
          <w:rFonts w:ascii="Times New Roman" w:hAnsi="Times New Roman"/>
        </w:rPr>
        <w:t>slová „hazardnej h</w:t>
      </w:r>
      <w:r>
        <w:rPr>
          <w:rFonts w:ascii="Times New Roman" w:hAnsi="Times New Roman"/>
        </w:rPr>
        <w:t xml:space="preserve">ry na termináloch videohier“ </w:t>
      </w:r>
      <w:r w:rsidRPr="00306662">
        <w:rPr>
          <w:rFonts w:ascii="Times New Roman" w:hAnsi="Times New Roman"/>
        </w:rPr>
        <w:t>vkladajú slová „podľa § 71 ods. 1 písm. p)“.</w:t>
      </w:r>
    </w:p>
    <w:p w:rsidR="00730B49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0" w:firstLine="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Dopĺňa sa vnútorný odkaz na konkrétne ustanovenie  zákona ustanovujúceho výšku odvodu za konkrétny druh hazardnej hry v záujme aplikačnej jednoznačnosti pri uhrádzaní odvodov.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3</w:t>
      </w:r>
      <w:r w:rsidR="00716013">
        <w:rPr>
          <w:rFonts w:ascii="Times New Roman" w:hAnsi="Times New Roman"/>
        </w:rPr>
        <w:t>3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73 ods. 4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V čl. I § 73 ods. 4 sa za </w:t>
      </w:r>
      <w:r>
        <w:rPr>
          <w:rFonts w:ascii="Times New Roman" w:hAnsi="Times New Roman"/>
        </w:rPr>
        <w:t xml:space="preserve">prvé </w:t>
      </w:r>
      <w:r w:rsidRPr="00306662">
        <w:rPr>
          <w:rFonts w:ascii="Times New Roman" w:hAnsi="Times New Roman"/>
        </w:rPr>
        <w:t>slová „hazardnej hry na technických zariadeniach obsluhovaných priamo hráčmi“  vkladajú slová „podľa § 71 ods. 1 písm. n)“.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0" w:firstLine="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Dopĺňa sa vnútorný odkaz na konkrétne ustanovenie  zákona ustanovujúceho výšku odvodu za konkrétny druh hazardnej hry v záujme aplikačnej jednoznačnosti pri uhrádzaní odvodov. 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P="00730B49">
      <w:pPr>
        <w:bidi w:val="0"/>
        <w:jc w:val="both"/>
        <w:rPr>
          <w:rFonts w:ascii="Times New Roman" w:hAnsi="Times New Roman"/>
        </w:rPr>
      </w:pPr>
      <w:r w:rsidR="00716013">
        <w:rPr>
          <w:rFonts w:ascii="Times New Roman" w:hAnsi="Times New Roman"/>
        </w:rPr>
        <w:t>34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 čl. I § 73 ods. 5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P="00730B49">
      <w:pPr>
        <w:bidi w:val="0"/>
        <w:spacing w:line="360" w:lineRule="auto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            V čl. I § 73 ods. 5 sa za </w:t>
      </w:r>
      <w:r>
        <w:rPr>
          <w:rFonts w:ascii="Times New Roman" w:hAnsi="Times New Roman"/>
        </w:rPr>
        <w:t xml:space="preserve">prvé </w:t>
      </w:r>
      <w:r w:rsidRPr="00306662">
        <w:rPr>
          <w:rFonts w:ascii="Times New Roman" w:hAnsi="Times New Roman"/>
        </w:rPr>
        <w:t>slová „hazardných hier na iných technických zariadeniach“ vkladajú slová „podľa § 71 ods. 1 písm.</w:t>
      </w:r>
      <w:r>
        <w:rPr>
          <w:rFonts w:ascii="Times New Roman" w:hAnsi="Times New Roman"/>
        </w:rPr>
        <w:t xml:space="preserve"> </w:t>
      </w:r>
      <w:r w:rsidRPr="00306662">
        <w:rPr>
          <w:rFonts w:ascii="Times New Roman" w:hAnsi="Times New Roman"/>
        </w:rPr>
        <w:t>q)“.</w:t>
      </w:r>
    </w:p>
    <w:p w:rsidR="00730B49" w:rsidRPr="00306662" w:rsidP="00730B4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30B49" w:rsidP="00730B49">
      <w:pPr>
        <w:bidi w:val="0"/>
        <w:ind w:left="3540" w:firstLine="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Dopĺňa sa vnútorný odkaz na konkrétne ustanovenie  zákona ustanovujúceho výšku odvodu za konkrétny druh hazardnej hry v záujme aplikačnej jednoznačnosti pri uhrádzaní odvodov. 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="00716013">
        <w:rPr>
          <w:rFonts w:ascii="Times New Roman" w:hAnsi="Times New Roman"/>
        </w:rPr>
        <w:t>35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74 ods. 1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74 ods. 1 sa za slová „operácie uskutočňované“ vkladá slovo „prevádzkovateľom hazardnej hry“.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                                                                                  </w:t>
      </w: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terminologické spresnenie dikcie navrhovaného ustanovenia.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="00716013">
        <w:rPr>
          <w:rFonts w:ascii="Times New Roman" w:hAnsi="Times New Roman"/>
        </w:rPr>
        <w:t>36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 čl. I § 74 ods. 3 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V čl. I § 74 ods. 3 sa slovo „videotechniky“ nahrádza slovami „monitorovacej techniky“. 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precizovanie navrhovaného znenia § 74 ods. 3 v súlade s úpravou v § 23 ods. 5.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16013">
        <w:rPr>
          <w:rFonts w:ascii="Times New Roman" w:hAnsi="Times New Roman"/>
        </w:rPr>
        <w:t>7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74 ods. 4 a 5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74 ods. 4 a 5 sa slová „stávok a výhier“ nahrádzajú slovami „prijatých stávok a vyplatených výhier“.</w:t>
      </w:r>
    </w:p>
    <w:p w:rsidR="00730B49" w:rsidP="00730B4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významové precizovanie navrhovaného znenia § 74 ods. 4 a 5 upravujúcich podrobnosti dennej evidencie prevádzkovateľov jednotlivých druhov hazardných hier.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="00716013">
        <w:rPr>
          <w:rFonts w:ascii="Times New Roman" w:hAnsi="Times New Roman"/>
        </w:rPr>
        <w:t>38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74 ods. 6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74 ods. 6 sa na konci pripájajú slová „mimo kasína“.</w:t>
      </w:r>
    </w:p>
    <w:p w:rsidR="00730B49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spresnenie dikcie navrhovaného znenia § 74 ods. 6  upravujúceho  povinnosť prevádzkovateľa kartových hier mimo kasína viesť dennú evidenciu.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="00716013">
        <w:rPr>
          <w:rFonts w:ascii="Times New Roman" w:hAnsi="Times New Roman"/>
        </w:rPr>
        <w:t>39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74 ods. 11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V čl. I § 74 ods. 11 sa </w:t>
      </w:r>
      <w:r>
        <w:rPr>
          <w:rFonts w:ascii="Times New Roman" w:hAnsi="Times New Roman"/>
        </w:rPr>
        <w:t xml:space="preserve">v prvej vete </w:t>
      </w:r>
      <w:r w:rsidRPr="00306662">
        <w:rPr>
          <w:rFonts w:ascii="Times New Roman" w:hAnsi="Times New Roman"/>
        </w:rPr>
        <w:t>za slovo „oznámiť“ vkladá slovo „úradu“.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Ustanovenie § 74 ods. 11 ukladá prevádzkovateľovi hazardnej hry povinnosť oznámiť skutočnosti súvisiace s prevádzkovaním hazardných hier uvedených v § 74 ods. 10  úradu, čo je potrebné normatívne vyjadriť.</w:t>
      </w:r>
    </w:p>
    <w:p w:rsidR="00716013" w:rsidP="00730B49">
      <w:pPr>
        <w:bidi w:val="0"/>
        <w:ind w:left="3544"/>
        <w:jc w:val="both"/>
        <w:rPr>
          <w:rFonts w:ascii="Times New Roman" w:hAnsi="Times New Roman"/>
        </w:rPr>
      </w:pPr>
    </w:p>
    <w:p w:rsidR="00716013" w:rsidRPr="00306662" w:rsidP="00730B49">
      <w:pPr>
        <w:bidi w:val="0"/>
        <w:ind w:left="3544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16013">
        <w:rPr>
          <w:rFonts w:ascii="Times New Roman" w:hAnsi="Times New Roman"/>
        </w:rPr>
        <w:t>0</w:t>
      </w:r>
      <w:r w:rsidR="00BB624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06662">
        <w:rPr>
          <w:rFonts w:ascii="Times New Roman" w:hAnsi="Times New Roman"/>
        </w:rPr>
        <w:t>K čl. I § 74 ods. 13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74 ods. 13 sa slovo „Subjekty“ nahrádza slovami „Dozorované subjekty“.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legislatívno-technickú úpravu v kontexte s navrhovaným znením § 80 písm. k).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716013">
        <w:rPr>
          <w:rFonts w:ascii="Times New Roman" w:hAnsi="Times New Roman"/>
        </w:rPr>
        <w:t>1</w:t>
      </w:r>
      <w:r w:rsidR="00BB624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06662">
        <w:rPr>
          <w:rFonts w:ascii="Times New Roman" w:hAnsi="Times New Roman"/>
        </w:rPr>
        <w:t>K čl. I   § 78  ods. 7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78 ods. 7 tretej vete sa za slovo „vyúčtovania“ vkladajú slová „mesačného príspevku“.</w:t>
      </w: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úpravu, ktorá konvenuje s ostatným znením § 78 ods. 7, upravujúcim spôsob vyúčtovania mesačného príspevku prevádzkovateľa hazardnej hry na činnosť úradu.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4</w:t>
      </w:r>
      <w:r w:rsidR="00716013">
        <w:rPr>
          <w:rFonts w:ascii="Times New Roman" w:hAnsi="Times New Roman"/>
        </w:rPr>
        <w:t>2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83 ods. 3 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83 ods. 3 prvej vete sa vypúšťa bodkočiarka a časť vety za bodkočiarkou a v druhej vete sa slovo „oprávnené“ nahrádza slovom  „oprávnení“.</w:t>
      </w: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Úpravou sa odstraňuje duplicita s úpravou v § 83 ods. 5.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4</w:t>
      </w:r>
      <w:r w:rsidR="00716013">
        <w:rPr>
          <w:rFonts w:ascii="Times New Roman" w:hAnsi="Times New Roman"/>
        </w:rPr>
        <w:t>3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83 ods. 5 písm. a)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V čl. I § 83 ods. 5 písm. a) v časti vety za bodkočiarkou sa vypúšťajú slová „najneskôr pri začatí výkonu dozoru na mieste“. 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vypustenie  duplicity v nadväznosti na navrhované znenie § 83  ods</w:t>
      </w:r>
      <w:r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1.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="00716013">
        <w:rPr>
          <w:rFonts w:ascii="Times New Roman" w:hAnsi="Times New Roman"/>
        </w:rPr>
        <w:t>44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87 ods. 5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87 ods. 5 sa slovo „hazardné“ nahrádza slovom „internetové“.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Ide o precizovanie navrhovanej dikcie § 87 ods. 5 v súlade s § 30.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="00716013">
        <w:rPr>
          <w:rFonts w:ascii="Times New Roman" w:hAnsi="Times New Roman"/>
        </w:rPr>
        <w:t>45</w:t>
      </w:r>
      <w:r w:rsidR="00BB6249">
        <w:rPr>
          <w:rFonts w:ascii="Times New Roman" w:hAnsi="Times New Roman"/>
        </w:rPr>
        <w:t>.</w:t>
      </w:r>
      <w:r w:rsidRPr="00306662">
        <w:rPr>
          <w:rFonts w:ascii="Times New Roman" w:hAnsi="Times New Roman"/>
        </w:rPr>
        <w:t xml:space="preserve"> K čl. I § 99 ods. 28 až 32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>V čl. I § 99 ods. 28 až 32 sa vypúšťajú slová „úrad môže“ a za slová „individuálnu licenciu“ sa vkladá slovo „možno“.</w:t>
      </w: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                                                                                         Ide o úpravu prechodných ustanovení v súlade so zaužívanou legislatívnou technikou.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="00716013">
        <w:rPr>
          <w:rFonts w:ascii="Times New Roman" w:hAnsi="Times New Roman"/>
        </w:rPr>
        <w:t>46</w:t>
      </w:r>
      <w:r w:rsidR="00BB624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306662">
        <w:rPr>
          <w:rFonts w:ascii="Times New Roman" w:hAnsi="Times New Roman"/>
        </w:rPr>
        <w:t>K čl. I §  99 ods. 33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V čl. I § 99 ods. 33 sa slová „od kalendárneho </w:t>
      </w:r>
      <w:r w:rsidR="00716013">
        <w:rPr>
          <w:rFonts w:ascii="Times New Roman" w:hAnsi="Times New Roman"/>
        </w:rPr>
        <w:t>mesiaca“ nahrádzajú slovami „po </w:t>
      </w:r>
      <w:r w:rsidRPr="00306662">
        <w:rPr>
          <w:rFonts w:ascii="Times New Roman" w:hAnsi="Times New Roman"/>
        </w:rPr>
        <w:t>kalendárnom mesiaci</w:t>
      </w:r>
      <w:r>
        <w:rPr>
          <w:rFonts w:ascii="Times New Roman" w:hAnsi="Times New Roman"/>
        </w:rPr>
        <w:t>“</w:t>
      </w:r>
      <w:r w:rsidRPr="00306662">
        <w:rPr>
          <w:rFonts w:ascii="Times New Roman" w:hAnsi="Times New Roman"/>
        </w:rPr>
        <w:t>.</w:t>
      </w:r>
      <w:r>
        <w:rPr>
          <w:rFonts w:ascii="Times New Roman" w:hAnsi="Times New Roman"/>
        </w:rPr>
        <w:t>“</w:t>
      </w: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                                                                                            Ide o legislatívno-technickú úpravu.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  <w:r w:rsidR="00716013">
        <w:rPr>
          <w:rFonts w:ascii="Times New Roman" w:hAnsi="Times New Roman"/>
        </w:rPr>
        <w:t>47</w:t>
      </w:r>
      <w:r w:rsidR="00BB6249">
        <w:rPr>
          <w:rFonts w:ascii="Times New Roman" w:hAnsi="Times New Roman"/>
        </w:rPr>
        <w:t xml:space="preserve">. </w:t>
      </w:r>
      <w:r w:rsidRPr="00306662">
        <w:rPr>
          <w:rFonts w:ascii="Times New Roman" w:hAnsi="Times New Roman"/>
        </w:rPr>
        <w:t>K čl. VIII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RPr="00306662" w:rsidP="00730B49">
      <w:pPr>
        <w:bidi w:val="0"/>
        <w:ind w:firstLine="709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  V úvodnej vete čl. VIII sa vypúšťajú slová „a dopĺňa“.</w:t>
      </w:r>
    </w:p>
    <w:p w:rsidR="00730B49" w:rsidRPr="00306662" w:rsidP="00730B49">
      <w:pPr>
        <w:bidi w:val="0"/>
        <w:ind w:left="3544"/>
        <w:jc w:val="both"/>
        <w:rPr>
          <w:rFonts w:ascii="Times New Roman" w:hAnsi="Times New Roman"/>
        </w:rPr>
      </w:pPr>
      <w:r w:rsidRPr="00306662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                             </w:t>
      </w:r>
      <w:r w:rsidRPr="00306662">
        <w:rPr>
          <w:rFonts w:ascii="Times New Roman" w:hAnsi="Times New Roman"/>
        </w:rPr>
        <w:t xml:space="preserve"> Ide o legislatívno-technickú úpravu.</w:t>
      </w:r>
    </w:p>
    <w:p w:rsidR="00730B49" w:rsidRPr="00306662" w:rsidP="00730B49">
      <w:pPr>
        <w:bidi w:val="0"/>
        <w:jc w:val="both"/>
        <w:rPr>
          <w:rFonts w:ascii="Times New Roman" w:hAnsi="Times New Roman"/>
        </w:rPr>
      </w:pPr>
    </w:p>
    <w:p w:rsidR="00730B49" w:rsidP="002A7F76">
      <w:pPr>
        <w:pStyle w:val="ListParagraph"/>
        <w:bidi w:val="0"/>
        <w:ind w:left="644"/>
        <w:jc w:val="both"/>
        <w:rPr>
          <w:rFonts w:ascii="Times New Roman" w:hAnsi="Times New Roman"/>
          <w:u w:val="single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01"/>
    <w:family w:val="roman"/>
    <w:pitch w:val="variable"/>
    <w:sig w:usb0="00000000" w:usb1="00000000" w:usb2="00000000" w:usb3="00000000" w:csb0="0000019D" w:csb1="00000000"/>
  </w:font>
  <w:font w:name="AT*Toronto">
    <w:altName w:val="Times New Roman"/>
    <w:charset w:val="EE"/>
    <w:family w:val="auto"/>
    <w:pitch w:val="variable"/>
    <w:sig w:usb0="00000000" w:usb1="00000000" w:usb2="00000000" w:usb3="00000000" w:csb0="00000013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62E"/>
    <w:multiLevelType w:val="hybridMultilevel"/>
    <w:tmpl w:val="42705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8F37771"/>
    <w:multiLevelType w:val="hybridMultilevel"/>
    <w:tmpl w:val="E4B45F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2B7E12"/>
    <w:multiLevelType w:val="hybridMultilevel"/>
    <w:tmpl w:val="B9A80232"/>
    <w:lvl w:ilvl="0">
      <w:start w:val="1"/>
      <w:numFmt w:val="decimal"/>
      <w:lvlText w:val="%1."/>
      <w:lvlJc w:val="left"/>
      <w:pPr>
        <w:ind w:left="177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8" w:hanging="180"/>
      </w:pPr>
      <w:rPr>
        <w:rFonts w:cs="Times New Roman"/>
        <w:rtl w:val="0"/>
        <w:cs w:val="0"/>
      </w:rPr>
    </w:lvl>
  </w:abstractNum>
  <w:abstractNum w:abstractNumId="21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</w:num>
  <w:num w:numId="16">
    <w:abstractNumId w:val="23"/>
  </w:num>
  <w:num w:numId="17">
    <w:abstractNumId w:val="6"/>
  </w:num>
  <w:num w:numId="18">
    <w:abstractNumId w:val="22"/>
  </w:num>
  <w:num w:numId="19">
    <w:abstractNumId w:val="9"/>
  </w:num>
  <w:num w:numId="20">
    <w:abstractNumId w:val="11"/>
  </w:num>
  <w:num w:numId="21">
    <w:abstractNumId w:val="8"/>
  </w:num>
  <w:num w:numId="22">
    <w:abstractNumId w:val="17"/>
  </w:num>
  <w:num w:numId="23">
    <w:abstractNumId w:val="2"/>
  </w:num>
  <w:num w:numId="24">
    <w:abstractNumId w:val="5"/>
  </w:num>
  <w:num w:numId="25">
    <w:abstractNumId w:val="19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8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3ABF"/>
    <w:rsid w:val="0000531F"/>
    <w:rsid w:val="00005C35"/>
    <w:rsid w:val="0000610D"/>
    <w:rsid w:val="00013123"/>
    <w:rsid w:val="00017101"/>
    <w:rsid w:val="00023782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57FB5"/>
    <w:rsid w:val="000617A7"/>
    <w:rsid w:val="00075FF2"/>
    <w:rsid w:val="00080BDB"/>
    <w:rsid w:val="00083AB6"/>
    <w:rsid w:val="00085F65"/>
    <w:rsid w:val="00095773"/>
    <w:rsid w:val="00095D25"/>
    <w:rsid w:val="000A131F"/>
    <w:rsid w:val="000A4F64"/>
    <w:rsid w:val="000B4B0D"/>
    <w:rsid w:val="000B558B"/>
    <w:rsid w:val="000B5629"/>
    <w:rsid w:val="000C04C2"/>
    <w:rsid w:val="000C6EE5"/>
    <w:rsid w:val="000D11D5"/>
    <w:rsid w:val="000D7017"/>
    <w:rsid w:val="000E03CB"/>
    <w:rsid w:val="000E473B"/>
    <w:rsid w:val="000F4A21"/>
    <w:rsid w:val="000F7919"/>
    <w:rsid w:val="00115D42"/>
    <w:rsid w:val="0011659C"/>
    <w:rsid w:val="0012498D"/>
    <w:rsid w:val="001362F6"/>
    <w:rsid w:val="001408B8"/>
    <w:rsid w:val="00145B73"/>
    <w:rsid w:val="0015407E"/>
    <w:rsid w:val="00157ABA"/>
    <w:rsid w:val="0016311B"/>
    <w:rsid w:val="001675FA"/>
    <w:rsid w:val="00177901"/>
    <w:rsid w:val="00180775"/>
    <w:rsid w:val="0019188B"/>
    <w:rsid w:val="00195B23"/>
    <w:rsid w:val="0019642A"/>
    <w:rsid w:val="001C042F"/>
    <w:rsid w:val="001C0674"/>
    <w:rsid w:val="001C4A70"/>
    <w:rsid w:val="001C7017"/>
    <w:rsid w:val="001C729D"/>
    <w:rsid w:val="001D0E8E"/>
    <w:rsid w:val="001D1945"/>
    <w:rsid w:val="001D25B0"/>
    <w:rsid w:val="001D2A4B"/>
    <w:rsid w:val="001D7465"/>
    <w:rsid w:val="001E06A2"/>
    <w:rsid w:val="001E1C36"/>
    <w:rsid w:val="001E4637"/>
    <w:rsid w:val="001E77B1"/>
    <w:rsid w:val="00216CBA"/>
    <w:rsid w:val="002209A7"/>
    <w:rsid w:val="00225EAA"/>
    <w:rsid w:val="0023079A"/>
    <w:rsid w:val="00230C36"/>
    <w:rsid w:val="002321C8"/>
    <w:rsid w:val="00236746"/>
    <w:rsid w:val="00243157"/>
    <w:rsid w:val="00247FA3"/>
    <w:rsid w:val="00253BE5"/>
    <w:rsid w:val="002569C0"/>
    <w:rsid w:val="0026026B"/>
    <w:rsid w:val="0026112B"/>
    <w:rsid w:val="00261C0D"/>
    <w:rsid w:val="002659BB"/>
    <w:rsid w:val="00265D04"/>
    <w:rsid w:val="002774F7"/>
    <w:rsid w:val="00280394"/>
    <w:rsid w:val="00293328"/>
    <w:rsid w:val="00297AEF"/>
    <w:rsid w:val="002A660F"/>
    <w:rsid w:val="002A7F76"/>
    <w:rsid w:val="002B6E1A"/>
    <w:rsid w:val="002C3458"/>
    <w:rsid w:val="002C425B"/>
    <w:rsid w:val="002C7346"/>
    <w:rsid w:val="002C7E7B"/>
    <w:rsid w:val="002E0F39"/>
    <w:rsid w:val="002F2CA6"/>
    <w:rsid w:val="00303152"/>
    <w:rsid w:val="00304FB7"/>
    <w:rsid w:val="00305B09"/>
    <w:rsid w:val="00306662"/>
    <w:rsid w:val="00311D17"/>
    <w:rsid w:val="00316036"/>
    <w:rsid w:val="00320B85"/>
    <w:rsid w:val="003248F3"/>
    <w:rsid w:val="003250DB"/>
    <w:rsid w:val="0032619A"/>
    <w:rsid w:val="00327CBF"/>
    <w:rsid w:val="00327EB9"/>
    <w:rsid w:val="00340196"/>
    <w:rsid w:val="00341E2B"/>
    <w:rsid w:val="00342B87"/>
    <w:rsid w:val="003443A9"/>
    <w:rsid w:val="0034502A"/>
    <w:rsid w:val="0034648D"/>
    <w:rsid w:val="003468D1"/>
    <w:rsid w:val="00357A46"/>
    <w:rsid w:val="00365181"/>
    <w:rsid w:val="0037481B"/>
    <w:rsid w:val="00381962"/>
    <w:rsid w:val="003841CF"/>
    <w:rsid w:val="00386D14"/>
    <w:rsid w:val="003871C7"/>
    <w:rsid w:val="00387EB0"/>
    <w:rsid w:val="003A2CF6"/>
    <w:rsid w:val="003A3A9C"/>
    <w:rsid w:val="003A4509"/>
    <w:rsid w:val="003B132C"/>
    <w:rsid w:val="003B16E4"/>
    <w:rsid w:val="003B5025"/>
    <w:rsid w:val="003D23C8"/>
    <w:rsid w:val="003D495E"/>
    <w:rsid w:val="003E56BD"/>
    <w:rsid w:val="003F3FB3"/>
    <w:rsid w:val="003F7533"/>
    <w:rsid w:val="00400444"/>
    <w:rsid w:val="00401DB9"/>
    <w:rsid w:val="00402CA0"/>
    <w:rsid w:val="004048F2"/>
    <w:rsid w:val="0040559F"/>
    <w:rsid w:val="00407ED6"/>
    <w:rsid w:val="004207DA"/>
    <w:rsid w:val="0042443B"/>
    <w:rsid w:val="00426EBE"/>
    <w:rsid w:val="00437585"/>
    <w:rsid w:val="00444C82"/>
    <w:rsid w:val="00445986"/>
    <w:rsid w:val="0045309D"/>
    <w:rsid w:val="00453E60"/>
    <w:rsid w:val="00453FB8"/>
    <w:rsid w:val="004661C7"/>
    <w:rsid w:val="00475F91"/>
    <w:rsid w:val="004867B1"/>
    <w:rsid w:val="00487919"/>
    <w:rsid w:val="00494410"/>
    <w:rsid w:val="0049501E"/>
    <w:rsid w:val="004A0985"/>
    <w:rsid w:val="004A4006"/>
    <w:rsid w:val="004B4675"/>
    <w:rsid w:val="004B52C8"/>
    <w:rsid w:val="004C2154"/>
    <w:rsid w:val="004C2167"/>
    <w:rsid w:val="004D304C"/>
    <w:rsid w:val="004E53F1"/>
    <w:rsid w:val="004E6ADD"/>
    <w:rsid w:val="004F07EC"/>
    <w:rsid w:val="004F3E9E"/>
    <w:rsid w:val="004F6ED1"/>
    <w:rsid w:val="004F76D2"/>
    <w:rsid w:val="005019D5"/>
    <w:rsid w:val="00502405"/>
    <w:rsid w:val="00510B80"/>
    <w:rsid w:val="0052198E"/>
    <w:rsid w:val="0052255B"/>
    <w:rsid w:val="00524F1C"/>
    <w:rsid w:val="00526B55"/>
    <w:rsid w:val="00531B76"/>
    <w:rsid w:val="00532414"/>
    <w:rsid w:val="00533E0E"/>
    <w:rsid w:val="0053517A"/>
    <w:rsid w:val="00541A50"/>
    <w:rsid w:val="00547ACD"/>
    <w:rsid w:val="005502F8"/>
    <w:rsid w:val="00564826"/>
    <w:rsid w:val="00567A29"/>
    <w:rsid w:val="005800CC"/>
    <w:rsid w:val="00581C83"/>
    <w:rsid w:val="005865BB"/>
    <w:rsid w:val="00592948"/>
    <w:rsid w:val="00595A62"/>
    <w:rsid w:val="005966AE"/>
    <w:rsid w:val="005A094E"/>
    <w:rsid w:val="005C00FF"/>
    <w:rsid w:val="005D15F6"/>
    <w:rsid w:val="005D173A"/>
    <w:rsid w:val="005D291A"/>
    <w:rsid w:val="005D3A23"/>
    <w:rsid w:val="005D4246"/>
    <w:rsid w:val="005F1818"/>
    <w:rsid w:val="005F2668"/>
    <w:rsid w:val="005F4E47"/>
    <w:rsid w:val="005F6D60"/>
    <w:rsid w:val="005F7C19"/>
    <w:rsid w:val="006014AD"/>
    <w:rsid w:val="00607C60"/>
    <w:rsid w:val="00611509"/>
    <w:rsid w:val="006166AF"/>
    <w:rsid w:val="006205E6"/>
    <w:rsid w:val="006212F7"/>
    <w:rsid w:val="00625598"/>
    <w:rsid w:val="00625A09"/>
    <w:rsid w:val="00626CD4"/>
    <w:rsid w:val="00632B8F"/>
    <w:rsid w:val="00632E90"/>
    <w:rsid w:val="00633163"/>
    <w:rsid w:val="006338DD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22BA"/>
    <w:rsid w:val="00670F8D"/>
    <w:rsid w:val="006732EA"/>
    <w:rsid w:val="00674F37"/>
    <w:rsid w:val="00675A53"/>
    <w:rsid w:val="00676301"/>
    <w:rsid w:val="0068555B"/>
    <w:rsid w:val="00686334"/>
    <w:rsid w:val="006906F6"/>
    <w:rsid w:val="00691D31"/>
    <w:rsid w:val="00694809"/>
    <w:rsid w:val="006A1DF7"/>
    <w:rsid w:val="006A3FC4"/>
    <w:rsid w:val="006B660E"/>
    <w:rsid w:val="006C02F7"/>
    <w:rsid w:val="006C7306"/>
    <w:rsid w:val="006D08DF"/>
    <w:rsid w:val="006D121F"/>
    <w:rsid w:val="006D1A30"/>
    <w:rsid w:val="006D1C71"/>
    <w:rsid w:val="006D62A3"/>
    <w:rsid w:val="006D7226"/>
    <w:rsid w:val="006E65D8"/>
    <w:rsid w:val="007037E2"/>
    <w:rsid w:val="00716013"/>
    <w:rsid w:val="007228D5"/>
    <w:rsid w:val="007237E5"/>
    <w:rsid w:val="00726B3F"/>
    <w:rsid w:val="0072774C"/>
    <w:rsid w:val="00730B49"/>
    <w:rsid w:val="00737008"/>
    <w:rsid w:val="00741AA6"/>
    <w:rsid w:val="00741BD4"/>
    <w:rsid w:val="00746A4B"/>
    <w:rsid w:val="0075143C"/>
    <w:rsid w:val="0075728A"/>
    <w:rsid w:val="007704C6"/>
    <w:rsid w:val="00774913"/>
    <w:rsid w:val="007769EA"/>
    <w:rsid w:val="00777C2B"/>
    <w:rsid w:val="00777E3C"/>
    <w:rsid w:val="0078002C"/>
    <w:rsid w:val="00780216"/>
    <w:rsid w:val="0078617F"/>
    <w:rsid w:val="00787357"/>
    <w:rsid w:val="00796A9B"/>
    <w:rsid w:val="00797780"/>
    <w:rsid w:val="007A7F41"/>
    <w:rsid w:val="007B265B"/>
    <w:rsid w:val="007D0990"/>
    <w:rsid w:val="007E16F5"/>
    <w:rsid w:val="007F0517"/>
    <w:rsid w:val="007F3316"/>
    <w:rsid w:val="007F4AC6"/>
    <w:rsid w:val="00805D8C"/>
    <w:rsid w:val="00815BB8"/>
    <w:rsid w:val="00816B9F"/>
    <w:rsid w:val="008200B2"/>
    <w:rsid w:val="0082154D"/>
    <w:rsid w:val="0084672F"/>
    <w:rsid w:val="00846FCB"/>
    <w:rsid w:val="008549D2"/>
    <w:rsid w:val="00861751"/>
    <w:rsid w:val="008646D8"/>
    <w:rsid w:val="00866249"/>
    <w:rsid w:val="00866416"/>
    <w:rsid w:val="00867155"/>
    <w:rsid w:val="0087441E"/>
    <w:rsid w:val="00874C19"/>
    <w:rsid w:val="00880B72"/>
    <w:rsid w:val="00881487"/>
    <w:rsid w:val="00884445"/>
    <w:rsid w:val="00887C40"/>
    <w:rsid w:val="008A2506"/>
    <w:rsid w:val="008A450D"/>
    <w:rsid w:val="008B24AB"/>
    <w:rsid w:val="008C2EB6"/>
    <w:rsid w:val="008C5A69"/>
    <w:rsid w:val="008C7312"/>
    <w:rsid w:val="008D03F7"/>
    <w:rsid w:val="008D0889"/>
    <w:rsid w:val="008D6220"/>
    <w:rsid w:val="008D732C"/>
    <w:rsid w:val="008D7A58"/>
    <w:rsid w:val="008E19B6"/>
    <w:rsid w:val="008E3035"/>
    <w:rsid w:val="008E5048"/>
    <w:rsid w:val="008F0520"/>
    <w:rsid w:val="008F2371"/>
    <w:rsid w:val="008F2FF0"/>
    <w:rsid w:val="009056DE"/>
    <w:rsid w:val="009137E8"/>
    <w:rsid w:val="0091382B"/>
    <w:rsid w:val="009267E2"/>
    <w:rsid w:val="00930238"/>
    <w:rsid w:val="009335B2"/>
    <w:rsid w:val="009346D4"/>
    <w:rsid w:val="00935578"/>
    <w:rsid w:val="009366C4"/>
    <w:rsid w:val="00937E90"/>
    <w:rsid w:val="00946ED3"/>
    <w:rsid w:val="009541E4"/>
    <w:rsid w:val="00954358"/>
    <w:rsid w:val="00960C77"/>
    <w:rsid w:val="009651E9"/>
    <w:rsid w:val="009707B1"/>
    <w:rsid w:val="0097097A"/>
    <w:rsid w:val="00971F79"/>
    <w:rsid w:val="00981E3E"/>
    <w:rsid w:val="00984B6C"/>
    <w:rsid w:val="00984E01"/>
    <w:rsid w:val="009936D3"/>
    <w:rsid w:val="009947FE"/>
    <w:rsid w:val="00994936"/>
    <w:rsid w:val="00995FEA"/>
    <w:rsid w:val="009A1AB5"/>
    <w:rsid w:val="009C0B91"/>
    <w:rsid w:val="009C3A1D"/>
    <w:rsid w:val="009D0BA1"/>
    <w:rsid w:val="009E521F"/>
    <w:rsid w:val="009F42A7"/>
    <w:rsid w:val="009F766B"/>
    <w:rsid w:val="00A033BC"/>
    <w:rsid w:val="00A12B12"/>
    <w:rsid w:val="00A12B56"/>
    <w:rsid w:val="00A150C9"/>
    <w:rsid w:val="00A2253A"/>
    <w:rsid w:val="00A321D5"/>
    <w:rsid w:val="00A325D1"/>
    <w:rsid w:val="00A341D4"/>
    <w:rsid w:val="00A40D67"/>
    <w:rsid w:val="00A4162C"/>
    <w:rsid w:val="00A432BB"/>
    <w:rsid w:val="00A439A2"/>
    <w:rsid w:val="00A559AF"/>
    <w:rsid w:val="00A635E4"/>
    <w:rsid w:val="00A6540E"/>
    <w:rsid w:val="00A65A35"/>
    <w:rsid w:val="00A70AF1"/>
    <w:rsid w:val="00A735B2"/>
    <w:rsid w:val="00A81F9A"/>
    <w:rsid w:val="00A829F5"/>
    <w:rsid w:val="00A8389A"/>
    <w:rsid w:val="00A84156"/>
    <w:rsid w:val="00A94248"/>
    <w:rsid w:val="00A961FD"/>
    <w:rsid w:val="00A97450"/>
    <w:rsid w:val="00AA25F6"/>
    <w:rsid w:val="00AB1998"/>
    <w:rsid w:val="00AB2C4B"/>
    <w:rsid w:val="00AC4481"/>
    <w:rsid w:val="00AC655E"/>
    <w:rsid w:val="00AD570A"/>
    <w:rsid w:val="00AE50E4"/>
    <w:rsid w:val="00AE5D87"/>
    <w:rsid w:val="00AF3C7D"/>
    <w:rsid w:val="00AF4252"/>
    <w:rsid w:val="00AF4506"/>
    <w:rsid w:val="00AF4818"/>
    <w:rsid w:val="00B00347"/>
    <w:rsid w:val="00B01563"/>
    <w:rsid w:val="00B126C1"/>
    <w:rsid w:val="00B2007A"/>
    <w:rsid w:val="00B20AD2"/>
    <w:rsid w:val="00B252E1"/>
    <w:rsid w:val="00B25410"/>
    <w:rsid w:val="00B26A42"/>
    <w:rsid w:val="00B31384"/>
    <w:rsid w:val="00B32E55"/>
    <w:rsid w:val="00B34001"/>
    <w:rsid w:val="00B348A8"/>
    <w:rsid w:val="00B41517"/>
    <w:rsid w:val="00B61D9F"/>
    <w:rsid w:val="00B76C54"/>
    <w:rsid w:val="00B80D02"/>
    <w:rsid w:val="00B863B1"/>
    <w:rsid w:val="00B933E0"/>
    <w:rsid w:val="00B93401"/>
    <w:rsid w:val="00BA305A"/>
    <w:rsid w:val="00BA5B59"/>
    <w:rsid w:val="00BA65A4"/>
    <w:rsid w:val="00BB383B"/>
    <w:rsid w:val="00BB39AB"/>
    <w:rsid w:val="00BB6249"/>
    <w:rsid w:val="00BC241B"/>
    <w:rsid w:val="00BC2C6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1E08"/>
    <w:rsid w:val="00C43093"/>
    <w:rsid w:val="00C4399B"/>
    <w:rsid w:val="00C45130"/>
    <w:rsid w:val="00C518BC"/>
    <w:rsid w:val="00C53EE1"/>
    <w:rsid w:val="00C620AA"/>
    <w:rsid w:val="00C625ED"/>
    <w:rsid w:val="00C71FF5"/>
    <w:rsid w:val="00C72040"/>
    <w:rsid w:val="00C748DB"/>
    <w:rsid w:val="00C76D2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CF155E"/>
    <w:rsid w:val="00D063FE"/>
    <w:rsid w:val="00D1165C"/>
    <w:rsid w:val="00D11F39"/>
    <w:rsid w:val="00D14363"/>
    <w:rsid w:val="00D14D38"/>
    <w:rsid w:val="00D2405B"/>
    <w:rsid w:val="00D259F2"/>
    <w:rsid w:val="00D346C5"/>
    <w:rsid w:val="00D35424"/>
    <w:rsid w:val="00D55789"/>
    <w:rsid w:val="00D60656"/>
    <w:rsid w:val="00D60B6B"/>
    <w:rsid w:val="00D62315"/>
    <w:rsid w:val="00D626F7"/>
    <w:rsid w:val="00D63F5F"/>
    <w:rsid w:val="00D65F85"/>
    <w:rsid w:val="00D70658"/>
    <w:rsid w:val="00D73193"/>
    <w:rsid w:val="00D73B41"/>
    <w:rsid w:val="00D908DD"/>
    <w:rsid w:val="00D9289F"/>
    <w:rsid w:val="00DA12B9"/>
    <w:rsid w:val="00DA40E6"/>
    <w:rsid w:val="00DA4F3B"/>
    <w:rsid w:val="00DA5725"/>
    <w:rsid w:val="00DA6FE2"/>
    <w:rsid w:val="00DB0C62"/>
    <w:rsid w:val="00DB4A21"/>
    <w:rsid w:val="00DC1DC2"/>
    <w:rsid w:val="00DC4441"/>
    <w:rsid w:val="00DE1C0E"/>
    <w:rsid w:val="00DE7AB8"/>
    <w:rsid w:val="00DF07DD"/>
    <w:rsid w:val="00DF1C91"/>
    <w:rsid w:val="00DF59B6"/>
    <w:rsid w:val="00DF7C19"/>
    <w:rsid w:val="00E0208B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3E29"/>
    <w:rsid w:val="00E44935"/>
    <w:rsid w:val="00E4618A"/>
    <w:rsid w:val="00E46639"/>
    <w:rsid w:val="00E5361E"/>
    <w:rsid w:val="00E6695A"/>
    <w:rsid w:val="00E74566"/>
    <w:rsid w:val="00E774D0"/>
    <w:rsid w:val="00E90402"/>
    <w:rsid w:val="00E94D4C"/>
    <w:rsid w:val="00EA0671"/>
    <w:rsid w:val="00EA4B50"/>
    <w:rsid w:val="00EB5413"/>
    <w:rsid w:val="00EB66F4"/>
    <w:rsid w:val="00EB6712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23037"/>
    <w:rsid w:val="00F31E96"/>
    <w:rsid w:val="00F35942"/>
    <w:rsid w:val="00F367E9"/>
    <w:rsid w:val="00F412F7"/>
    <w:rsid w:val="00F42119"/>
    <w:rsid w:val="00F4221C"/>
    <w:rsid w:val="00F47EF1"/>
    <w:rsid w:val="00F539C1"/>
    <w:rsid w:val="00F54451"/>
    <w:rsid w:val="00F6356F"/>
    <w:rsid w:val="00F80887"/>
    <w:rsid w:val="00F86A01"/>
    <w:rsid w:val="00F92EF2"/>
    <w:rsid w:val="00F955A8"/>
    <w:rsid w:val="00FB0DC5"/>
    <w:rsid w:val="00FC2785"/>
    <w:rsid w:val="00FC4DC4"/>
    <w:rsid w:val="00FD01F4"/>
    <w:rsid w:val="00FD1F5F"/>
    <w:rsid w:val="00FD4D4C"/>
    <w:rsid w:val="00FE126D"/>
    <w:rsid w:val="00FE7790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2A7F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Zkladntext">
    <w:name w:val="Základní text"/>
    <w:rsid w:val="00730B49"/>
    <w:pPr>
      <w:framePr w:wrap="auto"/>
      <w:widowControl/>
      <w:overflowPunct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82426-3217-4035-9C29-EE1AD7D7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439</TotalTime>
  <Pages>11</Pages>
  <Words>2111</Words>
  <Characters>12037</Characters>
  <Application>Microsoft Office Word</Application>
  <DocSecurity>0</DocSecurity>
  <Lines>0</Lines>
  <Paragraphs>0</Paragraphs>
  <ScaleCrop>false</ScaleCrop>
  <Company/>
  <LinksUpToDate>false</LinksUpToDate>
  <CharactersWithSpaces>14120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330</cp:revision>
  <cp:lastPrinted>2018-11-19T15:15:00Z</cp:lastPrinted>
  <dcterms:created xsi:type="dcterms:W3CDTF">2013-05-23T10:57:00Z</dcterms:created>
  <dcterms:modified xsi:type="dcterms:W3CDTF">2018-11-20T13:58:00Z</dcterms:modified>
</cp:coreProperties>
</file>