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28" w:rsidRDefault="00A74783" w:rsidP="00DD35C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Dôvodová správa</w:t>
      </w:r>
    </w:p>
    <w:p w:rsidR="00A74783" w:rsidRDefault="00A74783" w:rsidP="00A7478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4783" w:rsidRDefault="00A74783" w:rsidP="00A7478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Všeobecná časť</w:t>
      </w:r>
    </w:p>
    <w:p w:rsidR="00953B28" w:rsidRDefault="00953B28" w:rsidP="00953B28">
      <w:pPr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4783" w:rsidRDefault="00A263D1" w:rsidP="00A7478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B1F0C" w:rsidRPr="004F10B8">
        <w:rPr>
          <w:rFonts w:ascii="Times New Roman" w:hAnsi="Times New Roman"/>
          <w:sz w:val="24"/>
          <w:szCs w:val="24"/>
        </w:rPr>
        <w:t xml:space="preserve">ákladným cieľom </w:t>
      </w:r>
      <w:r w:rsidR="00367F4E">
        <w:rPr>
          <w:rFonts w:ascii="Times New Roman" w:hAnsi="Times New Roman"/>
          <w:sz w:val="24"/>
          <w:szCs w:val="24"/>
        </w:rPr>
        <w:t xml:space="preserve">vládneho </w:t>
      </w:r>
      <w:r w:rsidR="00DF3EEC" w:rsidRPr="00A263D1">
        <w:rPr>
          <w:rFonts w:ascii="Times New Roman" w:hAnsi="Times New Roman"/>
          <w:sz w:val="24"/>
          <w:szCs w:val="24"/>
        </w:rPr>
        <w:t xml:space="preserve">návrhu </w:t>
      </w:r>
      <w:r w:rsidR="00366B68" w:rsidRPr="00A263D1">
        <w:rPr>
          <w:rFonts w:ascii="Times New Roman" w:hAnsi="Times New Roman"/>
          <w:sz w:val="24"/>
          <w:szCs w:val="24"/>
        </w:rPr>
        <w:t>zákona</w:t>
      </w:r>
      <w:r w:rsidR="00A74783">
        <w:rPr>
          <w:rFonts w:ascii="Times New Roman" w:hAnsi="Times New Roman"/>
          <w:sz w:val="24"/>
          <w:szCs w:val="24"/>
        </w:rPr>
        <w:t xml:space="preserve">, </w:t>
      </w:r>
      <w:r w:rsidR="00A74783" w:rsidRPr="00444C05">
        <w:rPr>
          <w:rFonts w:ascii="Times New Roman" w:hAnsi="Times New Roman"/>
          <w:sz w:val="24"/>
          <w:szCs w:val="24"/>
        </w:rPr>
        <w:t xml:space="preserve">ktorým sa mení a dopĺňa zákon </w:t>
      </w:r>
      <w:r w:rsidR="00A74783" w:rsidRPr="00444C05">
        <w:rPr>
          <w:rFonts w:ascii="Times New Roman" w:hAnsi="Times New Roman"/>
          <w:sz w:val="24"/>
          <w:szCs w:val="24"/>
          <w:lang w:eastAsia="sk-SK"/>
        </w:rPr>
        <w:t>č. 5/2004 Z. z. o službách zamestnanosti a</w:t>
      </w:r>
      <w:r w:rsidR="00A74783">
        <w:rPr>
          <w:rFonts w:ascii="Times New Roman" w:hAnsi="Times New Roman"/>
          <w:sz w:val="24"/>
          <w:szCs w:val="24"/>
          <w:lang w:eastAsia="sk-SK"/>
        </w:rPr>
        <w:t> </w:t>
      </w:r>
      <w:r w:rsidR="00A74783" w:rsidRPr="00444C05">
        <w:rPr>
          <w:rFonts w:ascii="Times New Roman" w:hAnsi="Times New Roman"/>
          <w:sz w:val="24"/>
          <w:szCs w:val="24"/>
          <w:lang w:eastAsia="sk-SK"/>
        </w:rPr>
        <w:t>o</w:t>
      </w:r>
      <w:r w:rsidR="00A74783">
        <w:rPr>
          <w:rFonts w:ascii="Times New Roman" w:hAnsi="Times New Roman"/>
          <w:sz w:val="24"/>
          <w:szCs w:val="24"/>
          <w:lang w:eastAsia="sk-SK"/>
        </w:rPr>
        <w:t> </w:t>
      </w:r>
      <w:r w:rsidR="00A74783" w:rsidRPr="00444C05">
        <w:rPr>
          <w:rFonts w:ascii="Times New Roman" w:hAnsi="Times New Roman"/>
          <w:sz w:val="24"/>
          <w:szCs w:val="24"/>
          <w:lang w:eastAsia="sk-SK"/>
        </w:rPr>
        <w:t>zmene</w:t>
      </w:r>
      <w:r w:rsidR="00A7478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74783" w:rsidRPr="00444C05">
        <w:rPr>
          <w:rFonts w:ascii="Times New Roman" w:hAnsi="Times New Roman"/>
          <w:sz w:val="24"/>
          <w:szCs w:val="24"/>
          <w:lang w:eastAsia="sk-SK"/>
        </w:rPr>
        <w:t>a doplnení niektorých zákonov v znení neskorších predpisov</w:t>
      </w:r>
      <w:r w:rsidR="000E3B81">
        <w:rPr>
          <w:rFonts w:ascii="Times New Roman" w:hAnsi="Times New Roman"/>
          <w:sz w:val="24"/>
          <w:szCs w:val="24"/>
          <w:lang w:eastAsia="sk-SK"/>
        </w:rPr>
        <w:t xml:space="preserve"> a ktorým sa menia</w:t>
      </w:r>
      <w:r w:rsidR="00A74783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0E3B81">
        <w:rPr>
          <w:rFonts w:ascii="Times New Roman" w:hAnsi="Times New Roman"/>
          <w:sz w:val="24"/>
          <w:szCs w:val="24"/>
          <w:lang w:eastAsia="sk-SK"/>
        </w:rPr>
        <w:t> </w:t>
      </w:r>
      <w:r w:rsidR="00A74783">
        <w:rPr>
          <w:rFonts w:ascii="Times New Roman" w:hAnsi="Times New Roman"/>
          <w:sz w:val="24"/>
          <w:szCs w:val="24"/>
          <w:lang w:eastAsia="sk-SK"/>
        </w:rPr>
        <w:t>dopĺňa</w:t>
      </w:r>
      <w:r w:rsidR="000E3B81">
        <w:rPr>
          <w:rFonts w:ascii="Times New Roman" w:hAnsi="Times New Roman"/>
          <w:sz w:val="24"/>
          <w:szCs w:val="24"/>
          <w:lang w:eastAsia="sk-SK"/>
        </w:rPr>
        <w:t>jú niektoré zákony</w:t>
      </w:r>
      <w:r w:rsidR="00A74783">
        <w:rPr>
          <w:rFonts w:ascii="Times New Roman" w:hAnsi="Times New Roman"/>
          <w:sz w:val="24"/>
          <w:szCs w:val="24"/>
          <w:lang w:eastAsia="sk-SK"/>
        </w:rPr>
        <w:t xml:space="preserve"> (ďalej len „návrh zákona“)</w:t>
      </w:r>
      <w:r w:rsidR="00AB1F0C" w:rsidRPr="00A26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B407C">
        <w:rPr>
          <w:rFonts w:ascii="Times New Roman" w:hAnsi="Times New Roman"/>
          <w:sz w:val="24"/>
          <w:szCs w:val="24"/>
        </w:rPr>
        <w:t xml:space="preserve"> prijatie legislatívnych opatrení</w:t>
      </w:r>
      <w:r w:rsidR="00477254">
        <w:rPr>
          <w:rFonts w:ascii="Times New Roman" w:hAnsi="Times New Roman"/>
          <w:sz w:val="24"/>
          <w:szCs w:val="24"/>
        </w:rPr>
        <w:t xml:space="preserve"> </w:t>
      </w:r>
      <w:r w:rsidR="00FB407C">
        <w:rPr>
          <w:rFonts w:ascii="Times New Roman" w:hAnsi="Times New Roman"/>
          <w:sz w:val="24"/>
          <w:szCs w:val="24"/>
        </w:rPr>
        <w:t>vyplývajúcich zo Stratégie</w:t>
      </w:r>
      <w:r w:rsidR="005A21CF" w:rsidRPr="004F1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pracovnej mobility </w:t>
      </w:r>
      <w:r w:rsidR="00FB407C">
        <w:rPr>
          <w:rFonts w:ascii="Times New Roman" w:hAnsi="Times New Roman"/>
          <w:sz w:val="24"/>
          <w:szCs w:val="24"/>
        </w:rPr>
        <w:t>cudzincov v Slovenskej republike, ktorú schválila vláda Slovenskej republiky uznesením č.</w:t>
      </w:r>
      <w:r w:rsidR="00477254">
        <w:rPr>
          <w:rFonts w:ascii="Times New Roman" w:hAnsi="Times New Roman"/>
          <w:sz w:val="24"/>
          <w:szCs w:val="24"/>
        </w:rPr>
        <w:t> </w:t>
      </w:r>
      <w:r w:rsidR="00FB407C">
        <w:rPr>
          <w:rFonts w:ascii="Times New Roman" w:hAnsi="Times New Roman"/>
          <w:sz w:val="24"/>
          <w:szCs w:val="24"/>
        </w:rPr>
        <w:t>473 z 10. októbra 2018 a ktorých cieľom je najmä zefektívniť, urýchliť a spružniť systém upravujúci vstup a pobyt štátnych príslušníkov tretích krajín na územie S</w:t>
      </w:r>
      <w:r w:rsidR="00E9775E">
        <w:rPr>
          <w:rFonts w:ascii="Times New Roman" w:hAnsi="Times New Roman"/>
          <w:sz w:val="24"/>
          <w:szCs w:val="24"/>
        </w:rPr>
        <w:t>lovenskej republiky</w:t>
      </w:r>
      <w:r w:rsidR="00FB407C">
        <w:rPr>
          <w:rFonts w:ascii="Times New Roman" w:hAnsi="Times New Roman"/>
          <w:sz w:val="24"/>
          <w:szCs w:val="24"/>
        </w:rPr>
        <w:t xml:space="preserve"> za účelom zamestnania, a to najmä v profesiách s identifikovaným nedostatkom pracovnej sily. </w:t>
      </w:r>
      <w:r w:rsidR="00A74783" w:rsidRPr="00A74783">
        <w:rPr>
          <w:rFonts w:ascii="Times New Roman" w:hAnsi="Times New Roman"/>
          <w:bCs/>
          <w:sz w:val="24"/>
          <w:szCs w:val="24"/>
        </w:rPr>
        <w:t xml:space="preserve">Prioritným cieľom </w:t>
      </w:r>
      <w:r w:rsidR="00A74783">
        <w:rPr>
          <w:rFonts w:ascii="Times New Roman" w:hAnsi="Times New Roman"/>
          <w:bCs/>
          <w:sz w:val="24"/>
          <w:szCs w:val="24"/>
        </w:rPr>
        <w:t>predmetnej</w:t>
      </w:r>
      <w:r w:rsidR="00A74783" w:rsidRPr="00A74783">
        <w:rPr>
          <w:rFonts w:ascii="Times New Roman" w:hAnsi="Times New Roman"/>
          <w:bCs/>
          <w:sz w:val="24"/>
          <w:szCs w:val="24"/>
        </w:rPr>
        <w:t xml:space="preserve"> stratégie je</w:t>
      </w:r>
      <w:r w:rsidR="00A74783" w:rsidRPr="00A74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4783" w:rsidRPr="008F2F99">
        <w:rPr>
          <w:rFonts w:ascii="Times New Roman" w:hAnsi="Times New Roman"/>
          <w:sz w:val="24"/>
          <w:szCs w:val="24"/>
        </w:rPr>
        <w:t>riešenie aktuálneho nedostatku kvalifikovanej pracovnej sily na slovenskom trhu práce</w:t>
      </w:r>
      <w:r w:rsidR="00A74783">
        <w:rPr>
          <w:rFonts w:ascii="Times New Roman" w:hAnsi="Times New Roman"/>
          <w:sz w:val="24"/>
          <w:szCs w:val="24"/>
        </w:rPr>
        <w:t>, z ktorých vyplynuli legislatívne opatrenia najmä v pôsobnosti rezortu práce, sociálnych vecí a rodiny a rezortu vnútra.</w:t>
      </w:r>
    </w:p>
    <w:p w:rsidR="00A74783" w:rsidRDefault="00A74783" w:rsidP="00A7478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407C" w:rsidRDefault="00A74783" w:rsidP="00A7478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návrhu na novelizáciu zákona č. 5/2004 Z. z. o službách zamestnanosti a o zmene a doplnení niektorých zákonov v znení neskorších predpisov (čl. I) sa navrhuje najmä</w:t>
      </w:r>
      <w:r w:rsidR="00FB407C">
        <w:rPr>
          <w:rFonts w:ascii="Times New Roman" w:hAnsi="Times New Roman"/>
          <w:sz w:val="24"/>
          <w:szCs w:val="24"/>
        </w:rPr>
        <w:t>:</w:t>
      </w:r>
    </w:p>
    <w:p w:rsidR="009617AD" w:rsidRDefault="00FB407C" w:rsidP="00FB407C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periodicity aktualizácie zoznamu zamestnaní s nedostatkom pracovnej sily z ročnej na štvrťročnú</w:t>
      </w:r>
      <w:r w:rsidR="009617AD">
        <w:rPr>
          <w:rFonts w:ascii="Times New Roman" w:hAnsi="Times New Roman"/>
          <w:sz w:val="24"/>
          <w:szCs w:val="24"/>
        </w:rPr>
        <w:t>,</w:t>
      </w:r>
    </w:p>
    <w:p w:rsidR="005E16BE" w:rsidRDefault="005E16BE" w:rsidP="005E16BE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rozšírenie možností vstupu štátnych príslušníkov tretích krajín na trh práce cez agentúry dočasného zamestnávania</w:t>
      </w:r>
      <w:r w:rsidRPr="00FB40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prípade zamestnaní s nedostatkom pracovnej sily,</w:t>
      </w:r>
    </w:p>
    <w:p w:rsidR="009617AD" w:rsidRDefault="00A74783" w:rsidP="00FB407C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úprava </w:t>
      </w:r>
      <w:r w:rsidR="009617AD">
        <w:rPr>
          <w:rFonts w:ascii="Times New Roman" w:hAnsi="Times New Roman"/>
          <w:sz w:val="24"/>
          <w:szCs w:val="24"/>
        </w:rPr>
        <w:t>podporných dokladov</w:t>
      </w:r>
      <w:r>
        <w:rPr>
          <w:rFonts w:ascii="Times New Roman" w:hAnsi="Times New Roman"/>
          <w:sz w:val="24"/>
          <w:szCs w:val="24"/>
        </w:rPr>
        <w:t xml:space="preserve"> predkladaných</w:t>
      </w:r>
      <w:r w:rsidR="009617AD">
        <w:rPr>
          <w:rFonts w:ascii="Times New Roman" w:hAnsi="Times New Roman"/>
          <w:sz w:val="24"/>
          <w:szCs w:val="24"/>
        </w:rPr>
        <w:t xml:space="preserve"> k žiadosti, </w:t>
      </w:r>
      <w:r>
        <w:rPr>
          <w:rFonts w:ascii="Times New Roman" w:hAnsi="Times New Roman"/>
          <w:sz w:val="24"/>
          <w:szCs w:val="24"/>
        </w:rPr>
        <w:t>a to najmä dokladov o dosiahnutom vzdelaní a dokladov týkajúcich sa dočasného pridelenia</w:t>
      </w:r>
      <w:r w:rsidR="005E16BE">
        <w:rPr>
          <w:rFonts w:ascii="Times New Roman" w:hAnsi="Times New Roman"/>
          <w:sz w:val="24"/>
          <w:szCs w:val="24"/>
        </w:rPr>
        <w:t xml:space="preserve"> štátnych príslušníkov tretích krajín prostredníctvom agentúr dočasného zamestnávania</w:t>
      </w:r>
      <w:r>
        <w:rPr>
          <w:rFonts w:ascii="Times New Roman" w:hAnsi="Times New Roman"/>
          <w:sz w:val="24"/>
          <w:szCs w:val="24"/>
        </w:rPr>
        <w:t>,</w:t>
      </w:r>
    </w:p>
    <w:p w:rsidR="00D77DAF" w:rsidRPr="00175D3E" w:rsidRDefault="00D77DAF" w:rsidP="00D77DAF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75D3E">
        <w:rPr>
          <w:rFonts w:ascii="Times New Roman" w:hAnsi="Times New Roman"/>
          <w:sz w:val="24"/>
          <w:szCs w:val="24"/>
        </w:rPr>
        <w:t>skrátenie lehôt pre posudzovanie žiadosti o udelenie povolenia na sezónne zamestnanie,</w:t>
      </w:r>
    </w:p>
    <w:p w:rsidR="005F5121" w:rsidRDefault="005F5121" w:rsidP="00FB407C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zavedenie povinnosti zamestnávateľov nahlasovať voľné pracovné miesta</w:t>
      </w:r>
      <w:r w:rsidR="005E16BE">
        <w:rPr>
          <w:rFonts w:ascii="Times New Roman" w:hAnsi="Times New Roman"/>
          <w:sz w:val="24"/>
          <w:szCs w:val="24"/>
        </w:rPr>
        <w:t xml:space="preserve"> a stanovenie maximálnej výšky pokuty za nesplnenie tejto povinnosti</w:t>
      </w:r>
      <w:r>
        <w:rPr>
          <w:rFonts w:ascii="Times New Roman" w:hAnsi="Times New Roman"/>
          <w:sz w:val="24"/>
          <w:szCs w:val="24"/>
        </w:rPr>
        <w:t>,</w:t>
      </w:r>
    </w:p>
    <w:p w:rsidR="00A74783" w:rsidRPr="00F45377" w:rsidRDefault="00477254" w:rsidP="00F45377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zjednotenie dĺžky preverovaného obdobia neporušenia zákazu nelegálneho zamestnávania na účely zamestnávania štátnych príslušníkov tretích krajín</w:t>
      </w:r>
      <w:r w:rsidR="00A74783" w:rsidRPr="00F45377">
        <w:rPr>
          <w:rFonts w:ascii="Times New Roman" w:hAnsi="Times New Roman"/>
          <w:sz w:val="24"/>
          <w:szCs w:val="24"/>
        </w:rPr>
        <w:t>.</w:t>
      </w:r>
    </w:p>
    <w:p w:rsidR="001A7BA5" w:rsidRDefault="001A7BA5" w:rsidP="00953B28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A74783" w:rsidRDefault="00A74783" w:rsidP="00A7478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návrhu na novelizáciu zákona č. 404/2011 Z. z. o pobyte cudzincov a o zmene </w:t>
      </w:r>
      <w:r w:rsidRPr="004F4FFA">
        <w:rPr>
          <w:rFonts w:ascii="Times New Roman" w:hAnsi="Times New Roman"/>
          <w:sz w:val="24"/>
          <w:szCs w:val="24"/>
        </w:rPr>
        <w:t>a doplnení niektorých zákonov v znení neskorších predpisov (čl. I</w:t>
      </w:r>
      <w:r w:rsidR="004F4FFA" w:rsidRPr="004F4FFA">
        <w:rPr>
          <w:rFonts w:ascii="Times New Roman" w:hAnsi="Times New Roman"/>
          <w:sz w:val="24"/>
          <w:szCs w:val="24"/>
        </w:rPr>
        <w:t>V</w:t>
      </w:r>
      <w:r w:rsidRPr="004F4FFA">
        <w:rPr>
          <w:rFonts w:ascii="Times New Roman" w:hAnsi="Times New Roman"/>
          <w:sz w:val="24"/>
          <w:szCs w:val="24"/>
        </w:rPr>
        <w:t>) sa navrhuje najmä:</w:t>
      </w:r>
    </w:p>
    <w:p w:rsidR="00A74783" w:rsidRDefault="00A74783" w:rsidP="00A74783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skrátenie lehôt pre posudzovanie žiadosti o udelenie prechodného pobytu na účel zamestnania z 90 na 30 dní v prípade zamestnaní s nedostatkom pracovnej sily, alebo ak ide o zamestnancov technologických centier,</w:t>
      </w:r>
    </w:p>
    <w:p w:rsidR="00A74783" w:rsidRPr="00F45377" w:rsidRDefault="00A74783" w:rsidP="00F45377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prehodnotenie počtu podporných dokladov k žiadosti o udelenie prechodného pobytu, </w:t>
      </w:r>
    </w:p>
    <w:p w:rsidR="00A74783" w:rsidRDefault="00A74783" w:rsidP="00A74783">
      <w:pPr>
        <w:pStyle w:val="Odsekzoznamu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miestnej príslušnosti na prijatie žiadosti o pr</w:t>
      </w:r>
      <w:r w:rsidR="00F45377">
        <w:rPr>
          <w:rFonts w:ascii="Times New Roman" w:hAnsi="Times New Roman"/>
          <w:sz w:val="24"/>
          <w:szCs w:val="24"/>
        </w:rPr>
        <w:t>echodný pobyt a konanie vo veci.</w:t>
      </w:r>
    </w:p>
    <w:p w:rsidR="00A74783" w:rsidRDefault="00A74783" w:rsidP="00953B28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E9775E" w:rsidRDefault="00E9775E" w:rsidP="00E9775E">
      <w:pPr>
        <w:pStyle w:val="Normlnywebov"/>
        <w:spacing w:before="0" w:beforeAutospacing="0" w:after="0" w:afterAutospacing="0"/>
        <w:ind w:firstLine="708"/>
        <w:jc w:val="both"/>
      </w:pPr>
      <w:r>
        <w:t>V nadväznosti na zjednodušenie systému upravujúceho vstup a pobyt štátnych príslušníkov tretích krajín na územie Slovenskej republiky za účelom zamestnania sa v čl. II novelizáciou Zákonníka práce z</w:t>
      </w:r>
      <w:r w:rsidRPr="006D6501">
        <w:t>av</w:t>
      </w:r>
      <w:r>
        <w:t>ádza</w:t>
      </w:r>
      <w:r w:rsidRPr="006D6501">
        <w:t xml:space="preserve"> zákaz </w:t>
      </w:r>
      <w:r>
        <w:t xml:space="preserve">pre </w:t>
      </w:r>
      <w:r w:rsidRPr="006D6501">
        <w:t>zamestnávateľa akýmkoľvek spôsobom obmedzovať zamestnanca v možnosti informovať o svojej mzde</w:t>
      </w:r>
      <w:r>
        <w:t xml:space="preserve">. Ide o </w:t>
      </w:r>
      <w:r w:rsidRPr="006D6501">
        <w:t>opatren</w:t>
      </w:r>
      <w:r>
        <w:t>ie</w:t>
      </w:r>
      <w:r w:rsidRPr="006D6501">
        <w:t xml:space="preserve">, ktoré </w:t>
      </w:r>
      <w:r>
        <w:t>má</w:t>
      </w:r>
      <w:r w:rsidRPr="006D6501">
        <w:t xml:space="preserve"> prispieť k zabráneniu zneužívania príchodu občanov tzv. tretích krajín na slovenský pracovný trh na sociálny dumping najmä v mzdovej oblasti.</w:t>
      </w:r>
    </w:p>
    <w:p w:rsidR="00E9775E" w:rsidRDefault="00E9775E" w:rsidP="00E9775E">
      <w:pPr>
        <w:pStyle w:val="Normlnywebov"/>
        <w:spacing w:before="0" w:beforeAutospacing="0" w:after="0" w:afterAutospacing="0"/>
        <w:ind w:firstLine="708"/>
        <w:jc w:val="both"/>
      </w:pPr>
    </w:p>
    <w:p w:rsidR="00E9775E" w:rsidRDefault="00E9775E" w:rsidP="00E9775E">
      <w:pPr>
        <w:pStyle w:val="Normlnywebov"/>
        <w:spacing w:before="0" w:beforeAutospacing="0" w:after="0" w:afterAutospacing="0"/>
        <w:ind w:firstLine="708"/>
        <w:jc w:val="both"/>
      </w:pPr>
      <w:r w:rsidRPr="004F4FFA">
        <w:t>V čl. V sa navrhuje posunúť účinnosť ustanovení zákona č. 112/2018 Z. z. o sociálnej</w:t>
      </w:r>
      <w:r>
        <w:t xml:space="preserve"> ekonomike a sociálnych podnikoch upravujúcich pomoc na podporu dopytu formou servisných poukážok na 1. júla 2020.</w:t>
      </w:r>
    </w:p>
    <w:p w:rsidR="00E9775E" w:rsidRDefault="00E9775E" w:rsidP="005E16BE">
      <w:pPr>
        <w:pStyle w:val="Normlnywebov"/>
        <w:spacing w:before="0" w:beforeAutospacing="0" w:after="0" w:afterAutospacing="0"/>
        <w:ind w:firstLine="708"/>
        <w:jc w:val="both"/>
      </w:pPr>
    </w:p>
    <w:p w:rsidR="004F4FFA" w:rsidRPr="004F4FFA" w:rsidRDefault="00A74783" w:rsidP="004F4FFA">
      <w:pPr>
        <w:pStyle w:val="Normlnywebov"/>
        <w:spacing w:before="0" w:beforeAutospacing="0" w:after="0" w:afterAutospacing="0"/>
        <w:ind w:firstLine="709"/>
        <w:jc w:val="both"/>
      </w:pPr>
      <w:r w:rsidRPr="00A74783">
        <w:t>Návrh zákona reaguje aj na zmeny vyplývajúce z aplikačnej praxe a ďalšie požiadavky európskej legislatívy.</w:t>
      </w:r>
      <w:r w:rsidR="005E16BE">
        <w:t xml:space="preserve"> V rámci čl. I ide najmä o návrh na</w:t>
      </w:r>
      <w:r w:rsidR="005E16BE" w:rsidRPr="00D219D7">
        <w:t xml:space="preserve"> rozšír</w:t>
      </w:r>
      <w:r w:rsidR="005E16BE">
        <w:t>enie</w:t>
      </w:r>
      <w:r w:rsidR="005E16BE" w:rsidRPr="00D219D7">
        <w:t xml:space="preserve"> účel</w:t>
      </w:r>
      <w:r w:rsidR="005E16BE">
        <w:t>u</w:t>
      </w:r>
      <w:r w:rsidR="005E16BE" w:rsidRPr="00D219D7">
        <w:t xml:space="preserve"> lekárskej posudkovej činnosti aj o posudzovanie schopnosti </w:t>
      </w:r>
      <w:r w:rsidR="00E9775E">
        <w:t>uchádzača o zamestnanie</w:t>
      </w:r>
      <w:r w:rsidR="005E16BE" w:rsidRPr="00D219D7">
        <w:t xml:space="preserve"> plniť povinnosti vyplývajúce zo zákona z dôvodu predchádzania zneužívania práceneschopnosti s cieľom zotrvania v evidencii </w:t>
      </w:r>
      <w:r w:rsidR="00E9775E">
        <w:t>uchádzačov o zamestnanie</w:t>
      </w:r>
      <w:r w:rsidR="005E16BE" w:rsidRPr="00D219D7">
        <w:t xml:space="preserve"> bez plnenia si povinností vyplývajúcich zo zákona</w:t>
      </w:r>
      <w:r w:rsidR="005E16BE">
        <w:t xml:space="preserve"> o službách zamestnanosti</w:t>
      </w:r>
      <w:r w:rsidR="005E16BE" w:rsidRPr="00D219D7">
        <w:t>.</w:t>
      </w:r>
      <w:r w:rsidR="004F4FFA">
        <w:t xml:space="preserve"> </w:t>
      </w:r>
      <w:r w:rsidR="004F4FFA" w:rsidRPr="004F4FFA">
        <w:t xml:space="preserve">V nadväznosti na </w:t>
      </w:r>
      <w:r w:rsidR="004F4FFA">
        <w:t>tento návrh</w:t>
      </w:r>
      <w:r w:rsidR="004F4FFA" w:rsidRPr="004F4FFA">
        <w:t xml:space="preserve">, v zmysle ktorého sa z evidencie uchádzačov o zamestnanie </w:t>
      </w:r>
      <w:r w:rsidR="004F4FFA" w:rsidRPr="004F4FFA">
        <w:t>vyrad</w:t>
      </w:r>
      <w:r w:rsidR="004F4FFA">
        <w:t>í uchádzač</w:t>
      </w:r>
      <w:r w:rsidR="004F4FFA" w:rsidRPr="004F4FFA">
        <w:t xml:space="preserve"> o zamestnanie</w:t>
      </w:r>
      <w:r w:rsidR="004F4FFA" w:rsidRPr="004F4FFA">
        <w:t xml:space="preserve">, u ktorého bola zistená neschopnosť plniť povinnosti uchádzača o zamestnanie na základe posudku posudkového lekára a ktorému naďalej trvá dočasná pracovná neschopnosť vystavená ošetrujúcim lekárom, sa </w:t>
      </w:r>
      <w:r w:rsidR="004F4FFA">
        <w:t xml:space="preserve">v čl. III novelizáciou zákona č. </w:t>
      </w:r>
      <w:r w:rsidR="004F4FFA" w:rsidRPr="004F4FFA">
        <w:rPr>
          <w:bCs/>
        </w:rPr>
        <w:t xml:space="preserve">580/2004 Z. z. o zdravotnom poistení </w:t>
      </w:r>
      <w:bookmarkStart w:id="0" w:name="_GoBack"/>
      <w:bookmarkEnd w:id="0"/>
      <w:r w:rsidR="004F4FFA" w:rsidRPr="004F4FFA">
        <w:t>navrhuje, aby táto osoba bola naďalej poistencom štátu, za ktorého poistné na verejné zdravotné poistenie platí štát.</w:t>
      </w:r>
    </w:p>
    <w:p w:rsidR="005E16BE" w:rsidRDefault="005E16BE" w:rsidP="004F4FFA">
      <w:pPr>
        <w:pStyle w:val="Normlnywebov"/>
        <w:spacing w:before="0" w:beforeAutospacing="0" w:after="0" w:afterAutospacing="0"/>
        <w:ind w:firstLine="709"/>
        <w:jc w:val="both"/>
      </w:pPr>
    </w:p>
    <w:p w:rsidR="008B1265" w:rsidRDefault="008B1265" w:rsidP="008B1265">
      <w:pPr>
        <w:pStyle w:val="Normlnywebov"/>
        <w:spacing w:before="0" w:beforeAutospacing="0" w:after="0" w:afterAutospacing="0"/>
        <w:ind w:firstLine="708"/>
        <w:jc w:val="both"/>
      </w:pPr>
      <w:r w:rsidRPr="004D2090">
        <w:t>N</w:t>
      </w:r>
      <w:r w:rsidRPr="001A070C">
        <w:t xml:space="preserve">ávrh zákona je v súlade s Ústavou Slovenskej republiky, ďalšími všeobecne záväznými právnymi predpismi, </w:t>
      </w:r>
      <w:r w:rsidR="00F92D52">
        <w:t xml:space="preserve">nálezmi Ústavného súdu Slovenskej republiky, </w:t>
      </w:r>
      <w:r w:rsidRPr="001A070C">
        <w:t>medzinárodnými zmluvami a inými medzinárodnými dokumentmi, ktorými je Slovenská republika viazaná, a s právom Európskej únie.</w:t>
      </w:r>
    </w:p>
    <w:p w:rsidR="008B1265" w:rsidRPr="001A070C" w:rsidRDefault="008B1265" w:rsidP="008B1265">
      <w:pPr>
        <w:pStyle w:val="Normlnywebov"/>
        <w:spacing w:before="0" w:beforeAutospacing="0" w:after="0" w:afterAutospacing="0"/>
        <w:ind w:firstLine="708"/>
        <w:jc w:val="both"/>
      </w:pPr>
    </w:p>
    <w:p w:rsidR="00F92D52" w:rsidRPr="00466271" w:rsidRDefault="00F92D52" w:rsidP="00F92D52">
      <w:pPr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E266C5">
        <w:rPr>
          <w:rFonts w:ascii="Times New Roman" w:hAnsi="Times New Roman"/>
          <w:sz w:val="24"/>
          <w:szCs w:val="24"/>
          <w:lang w:eastAsia="sk-SK"/>
        </w:rPr>
        <w:t>Návrh zákona nebude mať vplyv na rozpočet verejnej správy, životné prostredie a informatizáciu spoločnosti, bude mať pozitívny aj negatívny vplyv na podnikateľské prostredie a sociálne vplyvy a bude mať pozitívny vplyv na služby verejnej správy pre občana.</w:t>
      </w:r>
    </w:p>
    <w:p w:rsidR="008B1265" w:rsidRDefault="008B1265" w:rsidP="00F92D52">
      <w:pPr>
        <w:pStyle w:val="Normlnywebov"/>
        <w:spacing w:before="0" w:beforeAutospacing="0" w:after="0" w:afterAutospacing="0"/>
        <w:ind w:firstLine="708"/>
        <w:jc w:val="both"/>
      </w:pPr>
    </w:p>
    <w:sectPr w:rsidR="008B1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567"/>
    <w:multiLevelType w:val="hybridMultilevel"/>
    <w:tmpl w:val="7E98F466"/>
    <w:lvl w:ilvl="0" w:tplc="1AA48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94030"/>
    <w:multiLevelType w:val="hybridMultilevel"/>
    <w:tmpl w:val="E4C631CA"/>
    <w:lvl w:ilvl="0" w:tplc="9C3EA31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28"/>
    <w:rsid w:val="000104A3"/>
    <w:rsid w:val="000321DD"/>
    <w:rsid w:val="00041179"/>
    <w:rsid w:val="000A407F"/>
    <w:rsid w:val="000C12C1"/>
    <w:rsid w:val="000D2941"/>
    <w:rsid w:val="000E3B81"/>
    <w:rsid w:val="000F6776"/>
    <w:rsid w:val="00111514"/>
    <w:rsid w:val="00116086"/>
    <w:rsid w:val="0014363F"/>
    <w:rsid w:val="00171382"/>
    <w:rsid w:val="00175D3E"/>
    <w:rsid w:val="001A070C"/>
    <w:rsid w:val="001A7BA5"/>
    <w:rsid w:val="001E2E5A"/>
    <w:rsid w:val="001F160C"/>
    <w:rsid w:val="0020032E"/>
    <w:rsid w:val="00241AD4"/>
    <w:rsid w:val="002474A8"/>
    <w:rsid w:val="0026778E"/>
    <w:rsid w:val="00290E62"/>
    <w:rsid w:val="00321526"/>
    <w:rsid w:val="00352B3C"/>
    <w:rsid w:val="00356042"/>
    <w:rsid w:val="00366B68"/>
    <w:rsid w:val="00367F4E"/>
    <w:rsid w:val="003E7599"/>
    <w:rsid w:val="00444C05"/>
    <w:rsid w:val="00463FEA"/>
    <w:rsid w:val="00473C6E"/>
    <w:rsid w:val="00477254"/>
    <w:rsid w:val="00495C10"/>
    <w:rsid w:val="004D2090"/>
    <w:rsid w:val="004F10B8"/>
    <w:rsid w:val="004F4FFA"/>
    <w:rsid w:val="005071FC"/>
    <w:rsid w:val="00526887"/>
    <w:rsid w:val="0057100A"/>
    <w:rsid w:val="0059704F"/>
    <w:rsid w:val="005A21CF"/>
    <w:rsid w:val="005E16BE"/>
    <w:rsid w:val="005F5121"/>
    <w:rsid w:val="00633C27"/>
    <w:rsid w:val="00651232"/>
    <w:rsid w:val="00654115"/>
    <w:rsid w:val="0066786A"/>
    <w:rsid w:val="006C37BC"/>
    <w:rsid w:val="006D38F0"/>
    <w:rsid w:val="006D6501"/>
    <w:rsid w:val="00736675"/>
    <w:rsid w:val="007A6AB8"/>
    <w:rsid w:val="007B42E5"/>
    <w:rsid w:val="00805453"/>
    <w:rsid w:val="008445D5"/>
    <w:rsid w:val="00874195"/>
    <w:rsid w:val="00881038"/>
    <w:rsid w:val="00883668"/>
    <w:rsid w:val="008A0A67"/>
    <w:rsid w:val="008A5332"/>
    <w:rsid w:val="008B1265"/>
    <w:rsid w:val="008D711D"/>
    <w:rsid w:val="008E256F"/>
    <w:rsid w:val="008E6A6E"/>
    <w:rsid w:val="008F2F99"/>
    <w:rsid w:val="009244E2"/>
    <w:rsid w:val="00941E36"/>
    <w:rsid w:val="00952EA7"/>
    <w:rsid w:val="00953B28"/>
    <w:rsid w:val="009617AD"/>
    <w:rsid w:val="00984D10"/>
    <w:rsid w:val="00A02398"/>
    <w:rsid w:val="00A06305"/>
    <w:rsid w:val="00A263D1"/>
    <w:rsid w:val="00A74783"/>
    <w:rsid w:val="00AA69F4"/>
    <w:rsid w:val="00AB1F0C"/>
    <w:rsid w:val="00AF368E"/>
    <w:rsid w:val="00B32727"/>
    <w:rsid w:val="00BA74EC"/>
    <w:rsid w:val="00C2041F"/>
    <w:rsid w:val="00C216B7"/>
    <w:rsid w:val="00C51EE7"/>
    <w:rsid w:val="00CA5F0A"/>
    <w:rsid w:val="00D219D7"/>
    <w:rsid w:val="00D65BB3"/>
    <w:rsid w:val="00D77DAF"/>
    <w:rsid w:val="00DD3016"/>
    <w:rsid w:val="00DD35CE"/>
    <w:rsid w:val="00DF3EEC"/>
    <w:rsid w:val="00E07F8E"/>
    <w:rsid w:val="00E61297"/>
    <w:rsid w:val="00E82844"/>
    <w:rsid w:val="00E9775E"/>
    <w:rsid w:val="00F45377"/>
    <w:rsid w:val="00F6273E"/>
    <w:rsid w:val="00F92D52"/>
    <w:rsid w:val="00F9560B"/>
    <w:rsid w:val="00FA707D"/>
    <w:rsid w:val="00FB407C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3B28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53B28"/>
    <w:rPr>
      <w:rFonts w:cs="Times New Roman"/>
      <w:color w:val="0563C1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953B28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53B28"/>
    <w:rPr>
      <w:rFonts w:ascii="Times New Roman" w:hAnsi="Times New Roman" w:cs="Times New Roman"/>
      <w:b/>
      <w:bCs/>
      <w:sz w:val="24"/>
      <w:szCs w:val="24"/>
    </w:rPr>
  </w:style>
  <w:style w:type="character" w:styleId="Textzstupnhosymbolu">
    <w:name w:val="Placeholder Text"/>
    <w:basedOn w:val="Predvolenpsmoodseku"/>
    <w:uiPriority w:val="99"/>
    <w:semiHidden/>
    <w:rsid w:val="00953B28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366B68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1F0C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04117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117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41179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1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41179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736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4772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A7478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3B28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53B28"/>
    <w:rPr>
      <w:rFonts w:cs="Times New Roman"/>
      <w:color w:val="0563C1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953B28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953B28"/>
    <w:rPr>
      <w:rFonts w:ascii="Times New Roman" w:hAnsi="Times New Roman" w:cs="Times New Roman"/>
      <w:b/>
      <w:bCs/>
      <w:sz w:val="24"/>
      <w:szCs w:val="24"/>
    </w:rPr>
  </w:style>
  <w:style w:type="character" w:styleId="Textzstupnhosymbolu">
    <w:name w:val="Placeholder Text"/>
    <w:basedOn w:val="Predvolenpsmoodseku"/>
    <w:uiPriority w:val="99"/>
    <w:semiHidden/>
    <w:rsid w:val="00953B28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366B68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B1F0C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04117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117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41179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1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41179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736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4772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A7478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redbezna-informacia"/>
    <f:field ref="objsubject" par="" edit="true" text=""/>
    <f:field ref="objcreatedby" par="" text="Preisingerová, Andrea, Ing."/>
    <f:field ref="objcreatedat" par="" text="28.9.2016 11:11:31"/>
    <f:field ref="objchangedby" par="" text="Administrator, System"/>
    <f:field ref="objmodifiedat" par="" text="28.9.2016 11:11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Guštafíková Jana</dc:creator>
  <cp:lastModifiedBy>Varos Juraj</cp:lastModifiedBy>
  <cp:revision>7</cp:revision>
  <dcterms:created xsi:type="dcterms:W3CDTF">2018-11-15T08:55:00Z</dcterms:created>
  <dcterms:modified xsi:type="dcterms:W3CDTF">2018-11-20T11:23:00Z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Predbežná informácia</vt:lpwstr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Pripomienkovanie predbežnej informácie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Andrea Preisingerová</vt:lpwstr>
  </property>
  <property fmtid="{D5CDD505-2E9C-101B-9397-08002B2CF9AE}" pid="12" name="FSC#SKEDITIONSLOVLEX@103.510:zodppredkladatel">
    <vt:lpwstr>László Sólymos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novely zákona č. 205/2004 Z. z. o zhromažďovaní, uchovávaní a šírení informácií o životnom prostredí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Cieľom novely zákona je zapracovať požadované zmeny vyplývajúce z praxe pri zhromažďovaní a spravovaní národného registra uvoľňovania znečisťujúcich látok a prenosov mimo lokality prevádzkarne. Dôležité je zjednotiť nahlasovanie údajov do národného regist</vt:lpwstr>
  </property>
  <property fmtid="{D5CDD505-2E9C-101B-9397-08002B2CF9AE}" pid="23" name="FSC#SKEDITIONSLOVLEX@103.510:plnynazovpredpis">
    <vt:lpwstr> Návrh novely zákona č. 205/2004 Z. z. o zhromažďovaní, uchovávaní a šírení informácií o životnom prostredí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7784/2016-1.10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PI/2016/136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ministerovi životného prostredia Slovenskej republiky</vt:lpwstr>
  </property>
  <property fmtid="{D5CDD505-2E9C-101B-9397-08002B2CF9AE}" pid="143" name="FSC#SKEDITIONSLOVLEX@103.510:funkciaZodpPredDativ">
    <vt:lpwstr>ministera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László Sólymos_x000d__x000d_minister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COOSYSTEM@1.1:Container">
    <vt:lpwstr>COO.2145.1000.3.1629306</vt:lpwstr>
  </property>
  <property fmtid="{D5CDD505-2E9C-101B-9397-08002B2CF9AE}" pid="151" name="FSC#FSCFOLIO@1.1001:docpropproject">
    <vt:lpwstr/>
  </property>
</Properties>
</file>