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55" w:rsidRPr="00C54404" w:rsidRDefault="00EC2B55" w:rsidP="00EC2B5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54404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EC2B55" w:rsidRPr="00C54404" w:rsidRDefault="00EC2B55" w:rsidP="00EC2B55">
      <w:pPr>
        <w:spacing w:after="0" w:line="240" w:lineRule="auto"/>
        <w:contextualSpacing/>
        <w:jc w:val="both"/>
        <w:rPr>
          <w:rFonts w:ascii="Times New Roman" w:hAnsi="Times New Roman"/>
          <w:spacing w:val="20"/>
          <w:sz w:val="24"/>
          <w:szCs w:val="24"/>
        </w:rPr>
      </w:pP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915A2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spacing w:val="30"/>
          <w:sz w:val="24"/>
          <w:szCs w:val="24"/>
        </w:rPr>
      </w:pPr>
      <w:r w:rsidRPr="000915A2">
        <w:rPr>
          <w:rFonts w:ascii="Times New Roman" w:hAnsi="Times New Roman"/>
          <w:spacing w:val="30"/>
          <w:sz w:val="24"/>
          <w:szCs w:val="24"/>
        </w:rPr>
        <w:t>Návrh</w:t>
      </w: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0915A2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15A2">
        <w:rPr>
          <w:rFonts w:ascii="Times New Roman" w:hAnsi="Times New Roman"/>
          <w:sz w:val="24"/>
          <w:szCs w:val="24"/>
        </w:rPr>
        <w:t>z ... 201</w:t>
      </w:r>
      <w:r w:rsidR="00C54404" w:rsidRPr="000915A2">
        <w:rPr>
          <w:rFonts w:ascii="Times New Roman" w:hAnsi="Times New Roman"/>
          <w:sz w:val="24"/>
          <w:szCs w:val="24"/>
        </w:rPr>
        <w:t>9</w:t>
      </w:r>
      <w:r w:rsidRPr="000915A2">
        <w:rPr>
          <w:rFonts w:ascii="Times New Roman" w:hAnsi="Times New Roman"/>
          <w:sz w:val="24"/>
          <w:szCs w:val="24"/>
        </w:rPr>
        <w:t>,</w:t>
      </w:r>
    </w:p>
    <w:p w:rsidR="00EC2B55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D1A20" w:rsidRPr="000915A2" w:rsidRDefault="00EC2B55" w:rsidP="000915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15A2">
        <w:rPr>
          <w:rFonts w:ascii="Times New Roman" w:hAnsi="Times New Roman"/>
          <w:b/>
          <w:sz w:val="24"/>
          <w:szCs w:val="24"/>
        </w:rPr>
        <w:t xml:space="preserve">ktorým sa </w:t>
      </w:r>
      <w:r w:rsidR="009D1A20" w:rsidRPr="000915A2">
        <w:rPr>
          <w:rFonts w:ascii="Times New Roman" w:hAnsi="Times New Roman"/>
          <w:b/>
          <w:sz w:val="24"/>
          <w:szCs w:val="24"/>
        </w:rPr>
        <w:t xml:space="preserve">mení a </w:t>
      </w:r>
      <w:r w:rsidRPr="000915A2">
        <w:rPr>
          <w:rFonts w:ascii="Times New Roman" w:hAnsi="Times New Roman"/>
          <w:b/>
          <w:sz w:val="24"/>
          <w:szCs w:val="24"/>
        </w:rPr>
        <w:t xml:space="preserve">dopĺňa zákon Národnej rady Slovenskej republiky </w:t>
      </w:r>
    </w:p>
    <w:p w:rsidR="009D1A20" w:rsidRPr="000915A2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15A2">
        <w:rPr>
          <w:rFonts w:ascii="Times New Roman" w:hAnsi="Times New Roman"/>
          <w:b/>
          <w:sz w:val="24"/>
          <w:szCs w:val="24"/>
        </w:rPr>
        <w:t>č</w:t>
      </w:r>
      <w:r w:rsidRPr="000915A2">
        <w:rPr>
          <w:rFonts w:ascii="Times New Roman" w:hAnsi="Times New Roman"/>
          <w:sz w:val="24"/>
          <w:szCs w:val="24"/>
        </w:rPr>
        <w:t xml:space="preserve">. </w:t>
      </w:r>
      <w:r w:rsidRPr="000915A2">
        <w:rPr>
          <w:rFonts w:ascii="Times New Roman" w:hAnsi="Times New Roman"/>
          <w:b/>
          <w:sz w:val="24"/>
          <w:szCs w:val="24"/>
        </w:rPr>
        <w:t>18/1996 Z. z. o</w:t>
      </w:r>
      <w:r w:rsidR="009D1A20" w:rsidRPr="000915A2">
        <w:rPr>
          <w:rFonts w:ascii="Times New Roman" w:hAnsi="Times New Roman"/>
          <w:b/>
          <w:sz w:val="24"/>
          <w:szCs w:val="24"/>
        </w:rPr>
        <w:t> </w:t>
      </w:r>
      <w:r w:rsidRPr="000915A2">
        <w:rPr>
          <w:rFonts w:ascii="Times New Roman" w:hAnsi="Times New Roman"/>
          <w:b/>
          <w:sz w:val="24"/>
          <w:szCs w:val="24"/>
        </w:rPr>
        <w:t>cenách</w:t>
      </w:r>
      <w:r w:rsidR="009D1A20" w:rsidRPr="000915A2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EC2B55" w:rsidRPr="000915A2" w:rsidRDefault="00EC2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2B55" w:rsidRPr="000915A2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B55" w:rsidRPr="000915A2" w:rsidRDefault="00EC2B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15A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C2B55" w:rsidRPr="000915A2" w:rsidRDefault="00EC2B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2B55" w:rsidRPr="000915A2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15A2">
        <w:rPr>
          <w:rFonts w:ascii="Times New Roman" w:hAnsi="Times New Roman"/>
          <w:b/>
          <w:sz w:val="24"/>
          <w:szCs w:val="24"/>
        </w:rPr>
        <w:t>Čl. I</w:t>
      </w:r>
    </w:p>
    <w:p w:rsidR="00EC2B55" w:rsidRPr="000915A2" w:rsidRDefault="00EC2B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2B55" w:rsidRPr="000915A2" w:rsidRDefault="00EC2B55" w:rsidP="004C38E3">
      <w:pPr>
        <w:pStyle w:val="Normlnywebov"/>
        <w:spacing w:before="0" w:beforeAutospacing="0" w:after="0" w:afterAutospacing="0"/>
        <w:contextualSpacing/>
        <w:jc w:val="both"/>
      </w:pPr>
      <w:r w:rsidRPr="004C38E3">
        <w:t xml:space="preserve">Zákon </w:t>
      </w:r>
      <w:r w:rsidR="009D1A20" w:rsidRPr="004C38E3">
        <w:t>Národnej rady Slovenskej republiky</w:t>
      </w:r>
      <w:r w:rsidR="009D1A20" w:rsidRPr="000915A2">
        <w:rPr>
          <w:b/>
        </w:rPr>
        <w:t xml:space="preserve"> </w:t>
      </w:r>
      <w:r w:rsidRPr="000915A2">
        <w:t xml:space="preserve">č. 18/1996 Z. z. </w:t>
      </w:r>
      <w:r w:rsidRPr="000915A2">
        <w:rPr>
          <w:bCs/>
        </w:rPr>
        <w:t xml:space="preserve">o cenách </w:t>
      </w:r>
      <w:r w:rsidRPr="000915A2">
        <w:t xml:space="preserve">v znení </w:t>
      </w:r>
      <w:r w:rsidRPr="000915A2">
        <w:rPr>
          <w:lang w:eastAsia="en-US"/>
        </w:rPr>
        <w:t xml:space="preserve">zákona č. </w:t>
      </w:r>
      <w:hyperlink r:id="rId5" w:history="1">
        <w:r w:rsidRPr="000915A2">
          <w:rPr>
            <w:lang w:eastAsia="en-US"/>
          </w:rPr>
          <w:t>196/2000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6" w:history="1">
        <w:r w:rsidRPr="000915A2">
          <w:rPr>
            <w:lang w:eastAsia="en-US"/>
          </w:rPr>
          <w:t>276/2001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7" w:history="1">
        <w:r w:rsidRPr="000915A2">
          <w:rPr>
            <w:lang w:eastAsia="en-US"/>
          </w:rPr>
          <w:t>436/2002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8" w:history="1">
        <w:r w:rsidRPr="000915A2">
          <w:rPr>
            <w:lang w:eastAsia="en-US"/>
          </w:rPr>
          <w:t>465/2002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9" w:history="1">
        <w:r w:rsidRPr="000915A2">
          <w:rPr>
            <w:lang w:eastAsia="en-US"/>
          </w:rPr>
          <w:t>520/2003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0" w:history="1">
        <w:r w:rsidRPr="000915A2">
          <w:rPr>
            <w:lang w:eastAsia="en-US"/>
          </w:rPr>
          <w:t>523/2004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1" w:history="1">
        <w:r w:rsidRPr="000915A2">
          <w:rPr>
            <w:lang w:eastAsia="en-US"/>
          </w:rPr>
          <w:t>68/2005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2" w:history="1">
        <w:r w:rsidRPr="000915A2">
          <w:rPr>
            <w:lang w:eastAsia="en-US"/>
          </w:rPr>
          <w:t>117/2006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3" w:history="1">
        <w:r w:rsidRPr="000915A2">
          <w:rPr>
            <w:lang w:eastAsia="en-US"/>
          </w:rPr>
          <w:t>659/2007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4" w:history="1">
        <w:r w:rsidRPr="000915A2">
          <w:rPr>
            <w:lang w:eastAsia="en-US"/>
          </w:rPr>
          <w:t>382/2008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5" w:history="1">
        <w:r w:rsidRPr="000915A2">
          <w:rPr>
            <w:lang w:eastAsia="en-US"/>
          </w:rPr>
          <w:t>488/2009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6" w:history="1">
        <w:r w:rsidRPr="000915A2">
          <w:rPr>
            <w:lang w:eastAsia="en-US"/>
          </w:rPr>
          <w:t>513/2009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7" w:history="1">
        <w:r w:rsidRPr="000915A2">
          <w:rPr>
            <w:lang w:eastAsia="en-US"/>
          </w:rPr>
          <w:t>260/2011 Z. z.</w:t>
        </w:r>
      </w:hyperlink>
      <w:r w:rsidRPr="000915A2">
        <w:rPr>
          <w:lang w:eastAsia="en-US"/>
        </w:rPr>
        <w:t>, zákona č.</w:t>
      </w:r>
      <w:r w:rsidR="009D1A20" w:rsidRPr="000915A2">
        <w:rPr>
          <w:lang w:eastAsia="en-US"/>
        </w:rPr>
        <w:t xml:space="preserve"> </w:t>
      </w:r>
      <w:hyperlink r:id="rId18" w:history="1">
        <w:r w:rsidRPr="000915A2">
          <w:rPr>
            <w:lang w:eastAsia="en-US"/>
          </w:rPr>
          <w:t>356/2013 Z. z.</w:t>
        </w:r>
      </w:hyperlink>
      <w:r w:rsidR="009D1A20" w:rsidRPr="000915A2">
        <w:rPr>
          <w:lang w:eastAsia="en-US"/>
        </w:rPr>
        <w:t xml:space="preserve"> a</w:t>
      </w:r>
      <w:r w:rsidRPr="000915A2">
        <w:rPr>
          <w:lang w:eastAsia="en-US"/>
        </w:rPr>
        <w:t xml:space="preserve"> zákona č.</w:t>
      </w:r>
      <w:r w:rsidR="009D1A20" w:rsidRPr="000915A2">
        <w:rPr>
          <w:lang w:eastAsia="en-US"/>
        </w:rPr>
        <w:t xml:space="preserve"> </w:t>
      </w:r>
      <w:hyperlink r:id="rId19" w:history="1">
        <w:r w:rsidRPr="000915A2">
          <w:rPr>
            <w:lang w:eastAsia="en-US"/>
          </w:rPr>
          <w:t>125/2016 Z. z.</w:t>
        </w:r>
      </w:hyperlink>
      <w:r w:rsidRPr="000915A2">
        <w:rPr>
          <w:lang w:eastAsia="en-US"/>
        </w:rPr>
        <w:t xml:space="preserve"> </w:t>
      </w:r>
      <w:r w:rsidRPr="000915A2">
        <w:t>sa mení a dopĺňa takto:</w:t>
      </w:r>
    </w:p>
    <w:p w:rsidR="00EC2B55" w:rsidRPr="000915A2" w:rsidRDefault="00EC2B5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color w:val="000000"/>
          <w:lang w:eastAsia="sk-SK"/>
        </w:rPr>
      </w:pPr>
      <w:r w:rsidRPr="000915A2">
        <w:rPr>
          <w:color w:val="000000"/>
          <w:lang w:eastAsia="sk-SK"/>
        </w:rPr>
        <w:t>V § 2 ods. 3 písm</w:t>
      </w:r>
      <w:r w:rsidR="009D1A20" w:rsidRPr="000915A2">
        <w:rPr>
          <w:color w:val="000000"/>
          <w:lang w:eastAsia="sk-SK"/>
        </w:rPr>
        <w:t>eno</w:t>
      </w:r>
      <w:r w:rsidRPr="000915A2">
        <w:rPr>
          <w:color w:val="000000"/>
          <w:lang w:eastAsia="sk-SK"/>
        </w:rPr>
        <w:t xml:space="preserve"> b) znie: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  <w:rPr>
          <w:color w:val="000000"/>
          <w:lang w:eastAsia="sk-SK"/>
        </w:rPr>
      </w:pPr>
      <w:r w:rsidRPr="000915A2">
        <w:rPr>
          <w:bCs/>
          <w:lang w:eastAsia="sk-SK"/>
        </w:rPr>
        <w:t>„b)</w:t>
      </w:r>
      <w:r w:rsidRPr="000915A2">
        <w:rPr>
          <w:lang w:eastAsia="sk-SK"/>
        </w:rPr>
        <w:t xml:space="preserve"> primeraným ziskom rozumie zisk spojený s predajom daného tovaru, vychádzajúci z vývoja obvyklého podielu zisku tuzemského tovaru na ekonomicky oprávnených nákladoch s prihliadnutím na kvalitu tovaru, obvyklé riziko výroby alebo obehu a vývoj dopytu na tuzemskom trhu,“.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  <w:rPr>
          <w:color w:val="000000"/>
          <w:lang w:eastAsia="sk-SK"/>
        </w:rPr>
      </w:pPr>
    </w:p>
    <w:p w:rsidR="00EC2B55" w:rsidRPr="000915A2" w:rsidRDefault="009D1A20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color w:val="000000"/>
          <w:lang w:eastAsia="sk-SK"/>
        </w:rPr>
      </w:pPr>
      <w:r w:rsidRPr="000915A2">
        <w:rPr>
          <w:color w:val="000000"/>
          <w:lang w:eastAsia="sk-SK"/>
        </w:rPr>
        <w:t xml:space="preserve">V </w:t>
      </w:r>
      <w:r w:rsidR="00EC2B55" w:rsidRPr="000915A2">
        <w:rPr>
          <w:color w:val="000000"/>
          <w:lang w:eastAsia="sk-SK"/>
        </w:rPr>
        <w:t xml:space="preserve">§ 2 </w:t>
      </w:r>
      <w:r w:rsidRPr="000915A2">
        <w:rPr>
          <w:color w:val="000000"/>
          <w:lang w:eastAsia="sk-SK"/>
        </w:rPr>
        <w:t xml:space="preserve">sa </w:t>
      </w:r>
      <w:r w:rsidR="00EC2B55" w:rsidRPr="000915A2">
        <w:rPr>
          <w:color w:val="000000"/>
          <w:lang w:eastAsia="sk-SK"/>
        </w:rPr>
        <w:t>ods</w:t>
      </w:r>
      <w:r w:rsidRPr="000915A2">
        <w:rPr>
          <w:color w:val="000000"/>
          <w:lang w:eastAsia="sk-SK"/>
        </w:rPr>
        <w:t>ek</w:t>
      </w:r>
      <w:r w:rsidR="00EC2B55" w:rsidRPr="000915A2">
        <w:rPr>
          <w:color w:val="000000"/>
          <w:lang w:eastAsia="sk-SK"/>
        </w:rPr>
        <w:t xml:space="preserve"> 3 dopĺňa písmenom c), ktoré znie: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  <w:rPr>
          <w:iCs/>
        </w:rPr>
      </w:pPr>
      <w:r w:rsidRPr="000915A2">
        <w:rPr>
          <w:color w:val="000000"/>
          <w:lang w:eastAsia="sk-SK"/>
        </w:rPr>
        <w:t>„</w:t>
      </w:r>
      <w:r w:rsidRPr="000915A2">
        <w:rPr>
          <w:lang w:eastAsia="sk-SK"/>
        </w:rPr>
        <w:t xml:space="preserve">c) primeranou obchodnou prirážkou sa rozumie obchodná prirážka, ktorá </w:t>
      </w:r>
      <w:r w:rsidRPr="000915A2">
        <w:rPr>
          <w:iCs/>
        </w:rPr>
        <w:t>nepresiahne</w:t>
      </w:r>
      <w:r w:rsidRPr="000915A2">
        <w:rPr>
          <w:lang w:eastAsia="sk-SK"/>
        </w:rPr>
        <w:t xml:space="preserve"> dvojnásobok obchodnej prirážky rovnakého alebo z hľadiska využitia porovnateľného alebo vzájomne zastupiteľného tovaru od iného dodávateľa, ponúkaného predávajúcim v rovnakom čase, pričom obchodnou prirážkou sa rozumie </w:t>
      </w:r>
      <w:r w:rsidRPr="000915A2">
        <w:rPr>
          <w:iCs/>
        </w:rPr>
        <w:t>percentuálne vyjadrenie rozdielu medzi predajnou a nákupnou cenou voči nákupnej cene.“.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  <w:rPr>
          <w:color w:val="000000"/>
          <w:lang w:eastAsia="sk-SK"/>
        </w:rPr>
      </w:pPr>
    </w:p>
    <w:p w:rsidR="00EC2B55" w:rsidRPr="000915A2" w:rsidRDefault="009D1A20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color w:val="000000"/>
          <w:lang w:eastAsia="sk-SK"/>
        </w:rPr>
      </w:pPr>
      <w:r w:rsidRPr="000915A2">
        <w:t xml:space="preserve">V </w:t>
      </w:r>
      <w:r w:rsidR="00EC2B55" w:rsidRPr="000915A2">
        <w:t xml:space="preserve">§ 12 </w:t>
      </w:r>
      <w:r w:rsidRPr="000915A2">
        <w:t xml:space="preserve">sa </w:t>
      </w:r>
      <w:r w:rsidR="00EC2B55" w:rsidRPr="000915A2">
        <w:t>ods</w:t>
      </w:r>
      <w:r w:rsidRPr="000915A2">
        <w:t>ek</w:t>
      </w:r>
      <w:r w:rsidR="00EC2B55" w:rsidRPr="000915A2">
        <w:t xml:space="preserve"> 1 dopĺňa písmenom c), ktoré znie: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  <w:rPr>
          <w:color w:val="000000"/>
          <w:lang w:eastAsia="sk-SK"/>
        </w:rPr>
      </w:pPr>
      <w:r w:rsidRPr="000915A2">
        <w:rPr>
          <w:color w:val="000000"/>
          <w:lang w:eastAsia="sk-SK"/>
        </w:rPr>
        <w:t xml:space="preserve">„c) predávajúci a kupujúci vo výhodnejšom hospodárskom postavení pri predaji a nákupe potravinárskych výrobkov, pričom výhodnejšie hospodárske postavenie má predávajúci alebo kupujúci, ktorý dohoduje ceny na trhu bez toho, aby bol vystavený podstatnej cenovej súťaži; hospodárske postavenie predávajúceho alebo kupujúceho sa posudzuje najmä podľa objemu predaného alebo nakúpeného tovaru, podielu na trhu, hospodárskej a finančnej sile, právnych alebo iných prekážok vstupu na trh a miery personálneho alebo majetkového prepojenia s inými osobami na danom trhu.“.   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  <w:rPr>
          <w:color w:val="000000"/>
          <w:lang w:eastAsia="sk-SK"/>
        </w:rPr>
      </w:pPr>
      <w:r w:rsidRPr="000915A2">
        <w:rPr>
          <w:color w:val="000000"/>
          <w:lang w:eastAsia="sk-SK"/>
        </w:rPr>
        <w:t xml:space="preserve"> </w:t>
      </w: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color w:val="000000"/>
          <w:lang w:eastAsia="sk-SK"/>
        </w:rPr>
      </w:pPr>
      <w:r w:rsidRPr="000915A2">
        <w:rPr>
          <w:color w:val="000000"/>
          <w:lang w:eastAsia="sk-SK"/>
        </w:rPr>
        <w:t>V § 12 ods. 2 sa slovo „alebo“ nahrádza čiarkou a</w:t>
      </w:r>
      <w:r w:rsidR="009D1A20" w:rsidRPr="000915A2">
        <w:rPr>
          <w:color w:val="000000"/>
          <w:lang w:eastAsia="sk-SK"/>
        </w:rPr>
        <w:t> na konci sa pripájajú</w:t>
      </w:r>
      <w:r w:rsidRPr="000915A2">
        <w:rPr>
          <w:color w:val="000000"/>
          <w:lang w:eastAsia="sk-SK"/>
        </w:rPr>
        <w:t xml:space="preserve"> tieto slová: „alebo, ak ide o predaj potravinárskych výrobkov, aj primeraná obchodná prirážka, okrem časovo </w:t>
      </w:r>
      <w:r w:rsidRPr="000915A2">
        <w:rPr>
          <w:color w:val="000000"/>
          <w:lang w:eastAsia="sk-SK"/>
        </w:rPr>
        <w:lastRenderedPageBreak/>
        <w:t xml:space="preserve">obmedzeného predaja tovaru s vopred oznámenou zníženou cenou alebo okrem predaja tovaru pri </w:t>
      </w:r>
      <w:r w:rsidRPr="000915A2">
        <w:rPr>
          <w:lang w:eastAsia="sk-SK"/>
        </w:rPr>
        <w:t>výpredaji skladových zásob, z dôvodu blížiaceho sa dátumu spotreby alebo blížiaceho sa dátumu minimálnej trvanlivosti, alebo pri rušení prevádzky</w:t>
      </w:r>
      <w:r w:rsidRPr="000915A2">
        <w:rPr>
          <w:color w:val="000000"/>
          <w:lang w:eastAsia="sk-SK"/>
        </w:rPr>
        <w:t>“.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  <w:rPr>
          <w:color w:val="000000"/>
          <w:lang w:eastAsia="sk-SK"/>
        </w:rPr>
      </w:pP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color w:val="000000"/>
          <w:lang w:eastAsia="sk-SK"/>
        </w:rPr>
      </w:pPr>
      <w:r w:rsidRPr="000915A2">
        <w:rPr>
          <w:color w:val="000000"/>
          <w:lang w:eastAsia="sk-SK"/>
        </w:rPr>
        <w:t xml:space="preserve">V § 12 ods. 3 sa vypúšťa slovo „výrazne“ a </w:t>
      </w:r>
      <w:r w:rsidR="009D1A20" w:rsidRPr="000915A2">
        <w:rPr>
          <w:color w:val="000000"/>
          <w:lang w:eastAsia="sk-SK"/>
        </w:rPr>
        <w:t xml:space="preserve">na konci sa pripájajú </w:t>
      </w:r>
      <w:r w:rsidRPr="000915A2">
        <w:rPr>
          <w:color w:val="000000"/>
          <w:lang w:eastAsia="sk-SK"/>
        </w:rPr>
        <w:t xml:space="preserve">tieto slová: „okrem nákupu potravinárskych výrobkov pri </w:t>
      </w:r>
      <w:r w:rsidRPr="000915A2">
        <w:rPr>
          <w:lang w:eastAsia="sk-SK"/>
        </w:rPr>
        <w:t>výpredaji skladových zásob, z dôvodu blížiaceho sa dátumu spotreby alebo blížiaceho sa dátumu minimálnej trvanlivosti, alebo pri rušení prevádzky</w:t>
      </w:r>
      <w:r w:rsidRPr="000915A2">
        <w:rPr>
          <w:color w:val="000000"/>
          <w:lang w:eastAsia="sk-SK"/>
        </w:rPr>
        <w:t>“.</w:t>
      </w:r>
    </w:p>
    <w:p w:rsidR="00EC2B55" w:rsidRPr="000915A2" w:rsidRDefault="00EC2B55" w:rsidP="004C38E3">
      <w:pPr>
        <w:pStyle w:val="Odsekzoznamu"/>
        <w:spacing w:before="0" w:after="0"/>
        <w:rPr>
          <w:color w:val="000000"/>
          <w:lang w:eastAsia="sk-SK"/>
        </w:rPr>
      </w:pPr>
    </w:p>
    <w:p w:rsidR="00EC2B55" w:rsidRPr="004C38E3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color w:val="000000"/>
          <w:lang w:eastAsia="sk-SK"/>
        </w:rPr>
      </w:pPr>
      <w:r w:rsidRPr="000915A2">
        <w:t>V § 13 ods. 1 sa za slovo „vrátane“</w:t>
      </w:r>
      <w:r w:rsidRPr="000915A2">
        <w:rPr>
          <w:color w:val="000000"/>
          <w:lang w:eastAsia="sk-SK"/>
        </w:rPr>
        <w:t xml:space="preserve"> vkladajú slová </w:t>
      </w:r>
      <w:r w:rsidRPr="000915A2">
        <w:t xml:space="preserve"> „</w:t>
      </w:r>
      <w:r w:rsidRPr="000915A2">
        <w:rPr>
          <w:lang w:eastAsia="sk-SK"/>
        </w:rPr>
        <w:t>obchodnej prirážky a“</w:t>
      </w:r>
      <w:r w:rsidRPr="000915A2">
        <w:t>.</w:t>
      </w:r>
    </w:p>
    <w:p w:rsidR="009D1A20" w:rsidRPr="004C38E3" w:rsidRDefault="009D1A20" w:rsidP="004C38E3">
      <w:pPr>
        <w:spacing w:after="0" w:line="240" w:lineRule="auto"/>
        <w:contextualSpacing/>
        <w:rPr>
          <w:color w:val="000000"/>
          <w:lang w:eastAsia="sk-SK"/>
        </w:rPr>
      </w:pP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  <w:rPr>
          <w:color w:val="000000"/>
          <w:lang w:eastAsia="sk-SK"/>
        </w:rPr>
      </w:pPr>
      <w:r w:rsidRPr="000915A2">
        <w:rPr>
          <w:color w:val="000000"/>
          <w:lang w:eastAsia="sk-SK"/>
        </w:rPr>
        <w:t>V § 18 ods. 1 písmená a) a b) znejú:</w:t>
      </w:r>
    </w:p>
    <w:p w:rsidR="00EC2B55" w:rsidRPr="000915A2" w:rsidRDefault="00EC2B5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0915A2">
        <w:rPr>
          <w:rFonts w:ascii="Times New Roman" w:hAnsi="Times New Roman"/>
          <w:sz w:val="24"/>
          <w:szCs w:val="24"/>
          <w:lang w:eastAsia="sk-SK"/>
        </w:rPr>
        <w:t xml:space="preserve">„a) vo výške od 50 000 eur až do päťnásobku rozdielu medzi dohodnutou cenou a cenou, ktorá mala byť dohodnutá v súlade s cenovými predpismi, pričom na účely vyčíslenia sa výška rozdielu posudzuje podľa skutočne realizovaných úhrad, alebo </w:t>
      </w:r>
    </w:p>
    <w:p w:rsidR="00EC2B55" w:rsidRPr="000915A2" w:rsidRDefault="00EC2B5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0915A2">
        <w:rPr>
          <w:rFonts w:ascii="Times New Roman" w:hAnsi="Times New Roman"/>
          <w:sz w:val="24"/>
          <w:szCs w:val="24"/>
          <w:lang w:eastAsia="sk-SK"/>
        </w:rPr>
        <w:t>b) od 50 000 až do 100</w:t>
      </w:r>
      <w:r w:rsidR="00151FA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915A2">
        <w:rPr>
          <w:rFonts w:ascii="Times New Roman" w:hAnsi="Times New Roman"/>
          <w:sz w:val="24"/>
          <w:szCs w:val="24"/>
          <w:lang w:eastAsia="sk-SK"/>
        </w:rPr>
        <w:t xml:space="preserve">000 eur, ak sa rozdiel podľa písmena a) nedá vyčísliť alebo ak ide o iné porušenie cenovej disciplíny, ako je uvedené v písmene a).“. </w:t>
      </w:r>
    </w:p>
    <w:p w:rsidR="00EC2B55" w:rsidRPr="000915A2" w:rsidRDefault="00EC2B55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</w:pPr>
      <w:r w:rsidRPr="000915A2">
        <w:t>V § 18 ods. 2 sa slová „60 000 eur“ nahrádzajú slovami „300 000 eur“.</w:t>
      </w:r>
    </w:p>
    <w:p w:rsidR="00EC2B55" w:rsidRPr="000915A2" w:rsidRDefault="00EC2B55" w:rsidP="004C38E3">
      <w:pPr>
        <w:pStyle w:val="Odsekzoznamu"/>
        <w:spacing w:before="0" w:after="0"/>
        <w:ind w:left="426"/>
        <w:contextualSpacing/>
      </w:pP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</w:pPr>
      <w:r w:rsidRPr="000915A2">
        <w:t xml:space="preserve">V § 19 ods. 1 sa za slová „Ministerstvo zdravotníctva Slovenskej republiky“ </w:t>
      </w:r>
      <w:r w:rsidR="009D1A20" w:rsidRPr="000915A2">
        <w:t xml:space="preserve">vkladá </w:t>
      </w:r>
      <w:r w:rsidRPr="000915A2">
        <w:t>čiarka a slová „Ministerstvo pôdohospodárstva a rozvoja vidieka Slovenskej republiky“.</w:t>
      </w:r>
    </w:p>
    <w:p w:rsidR="00EC2B55" w:rsidRPr="000915A2" w:rsidRDefault="00EC2B55" w:rsidP="004C38E3">
      <w:pPr>
        <w:pStyle w:val="Odsekzoznamu"/>
        <w:spacing w:before="0" w:after="0"/>
      </w:pP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</w:pPr>
      <w:r w:rsidRPr="000915A2">
        <w:t xml:space="preserve">V § 20 ods. 1 sa za písmeno b) </w:t>
      </w:r>
      <w:r w:rsidR="009D1A20" w:rsidRPr="000915A2">
        <w:t>vkladá</w:t>
      </w:r>
      <w:r w:rsidRPr="000915A2">
        <w:t xml:space="preserve"> nové písmeno c), ktoré znie:</w:t>
      </w:r>
    </w:p>
    <w:p w:rsidR="00EC2B55" w:rsidRPr="000915A2" w:rsidRDefault="00EC2B55" w:rsidP="004C38E3">
      <w:pPr>
        <w:pStyle w:val="Odsekzoznamu"/>
        <w:spacing w:before="0" w:after="0"/>
        <w:ind w:left="360"/>
        <w:contextualSpacing/>
      </w:pPr>
      <w:r w:rsidRPr="000915A2">
        <w:t>„</w:t>
      </w:r>
      <w:r w:rsidR="009D1A20" w:rsidRPr="000915A2">
        <w:t xml:space="preserve">c) </w:t>
      </w:r>
      <w:r w:rsidRPr="000915A2">
        <w:t>Ministerstvo pôdohospodárstva a rozvoja vidieka Slovenskej republiky</w:t>
      </w:r>
      <w:r w:rsidR="009D1A20" w:rsidRPr="000915A2">
        <w:t>,</w:t>
      </w:r>
      <w:r w:rsidRPr="000915A2">
        <w:t>“.</w:t>
      </w:r>
    </w:p>
    <w:p w:rsidR="00EC2B55" w:rsidRPr="000915A2" w:rsidRDefault="00EC2B55" w:rsidP="004C38E3">
      <w:pPr>
        <w:pStyle w:val="Odsekzoznamu"/>
        <w:spacing w:before="0" w:after="0"/>
        <w:ind w:left="360"/>
        <w:contextualSpacing/>
      </w:pPr>
    </w:p>
    <w:p w:rsidR="00EC2B55" w:rsidRPr="000915A2" w:rsidRDefault="00EC2B55" w:rsidP="004C38E3">
      <w:pPr>
        <w:pStyle w:val="Odsekzoznamu"/>
        <w:spacing w:before="0" w:after="0"/>
        <w:ind w:left="360"/>
        <w:contextualSpacing/>
      </w:pPr>
      <w:r w:rsidRPr="000915A2">
        <w:t xml:space="preserve">Doterajšie písmená c) až g) sa označujú ako </w:t>
      </w:r>
      <w:r w:rsidR="009D1A20" w:rsidRPr="000915A2">
        <w:t xml:space="preserve">písmená </w:t>
      </w:r>
      <w:r w:rsidRPr="000915A2">
        <w:t>d) až h).</w:t>
      </w:r>
    </w:p>
    <w:p w:rsidR="00EC2B55" w:rsidRPr="000915A2" w:rsidRDefault="00EC2B55" w:rsidP="004C38E3">
      <w:pPr>
        <w:pStyle w:val="Odsekzoznamu"/>
        <w:spacing w:before="0" w:after="0"/>
        <w:ind w:left="360"/>
        <w:contextualSpacing/>
      </w:pPr>
    </w:p>
    <w:p w:rsidR="00EC2B55" w:rsidRPr="000915A2" w:rsidRDefault="00EC2B55" w:rsidP="004C38E3">
      <w:pPr>
        <w:pStyle w:val="Odsekzoznamu"/>
        <w:numPr>
          <w:ilvl w:val="0"/>
          <w:numId w:val="1"/>
        </w:numPr>
        <w:spacing w:before="0" w:after="0"/>
        <w:ind w:left="426" w:hanging="426"/>
        <w:contextualSpacing/>
      </w:pPr>
      <w:r w:rsidRPr="000915A2">
        <w:t xml:space="preserve">V § 20 sa </w:t>
      </w:r>
      <w:r w:rsidR="009D1A20" w:rsidRPr="000915A2">
        <w:t>dopĺňa odsekom</w:t>
      </w:r>
      <w:r w:rsidRPr="000915A2">
        <w:t xml:space="preserve"> 4, ktorý znie:</w:t>
      </w:r>
    </w:p>
    <w:p w:rsidR="00EC2B55" w:rsidRPr="000915A2" w:rsidRDefault="00EC2B55" w:rsidP="004C38E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0915A2">
        <w:rPr>
          <w:rFonts w:ascii="Times New Roman" w:hAnsi="Times New Roman"/>
          <w:sz w:val="24"/>
          <w:szCs w:val="24"/>
        </w:rPr>
        <w:t>„(4) Ministerstvo pôdohospodárstva a rozvoja vidieka Slovenskej republiky vykonáva pôsobnosť  podľa odseku 2 písm. f) v oblasti cien potravinárskych výrobkov.“.</w:t>
      </w:r>
    </w:p>
    <w:p w:rsidR="00EC2B55" w:rsidRPr="000915A2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2B55" w:rsidRPr="000915A2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2B55" w:rsidRPr="000915A2" w:rsidRDefault="00EC2B55" w:rsidP="004C38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15A2">
        <w:rPr>
          <w:rFonts w:ascii="Times New Roman" w:hAnsi="Times New Roman"/>
          <w:b/>
          <w:sz w:val="24"/>
          <w:szCs w:val="24"/>
        </w:rPr>
        <w:t>Čl. II.</w:t>
      </w:r>
    </w:p>
    <w:p w:rsidR="00EC2B55" w:rsidRPr="000915A2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B55" w:rsidRPr="000915A2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15A2">
        <w:rPr>
          <w:rFonts w:ascii="Times New Roman" w:hAnsi="Times New Roman"/>
          <w:sz w:val="24"/>
          <w:szCs w:val="24"/>
        </w:rPr>
        <w:t>Tento zákon nadobúda účinnosť 1. marca 2019.</w:t>
      </w:r>
    </w:p>
    <w:p w:rsidR="00EC2B55" w:rsidRPr="000915A2" w:rsidRDefault="00EC2B55" w:rsidP="004C3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1FB6" w:rsidRPr="000915A2" w:rsidRDefault="00DC1FB6" w:rsidP="004C3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1FB6" w:rsidRPr="0009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0F3E"/>
    <w:multiLevelType w:val="hybridMultilevel"/>
    <w:tmpl w:val="1EE8EB6A"/>
    <w:lvl w:ilvl="0" w:tplc="EA0A1C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5"/>
    <w:rsid w:val="000915A2"/>
    <w:rsid w:val="00151FA3"/>
    <w:rsid w:val="004C38E3"/>
    <w:rsid w:val="009D1A20"/>
    <w:rsid w:val="00C54404"/>
    <w:rsid w:val="00DC1FB6"/>
    <w:rsid w:val="00EC2B55"/>
    <w:rsid w:val="00E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7DEB-B027-4887-9B6E-BEBFF90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55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C2B55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A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2-465" TargetMode="External"/><Relationship Id="rId13" Type="http://schemas.openxmlformats.org/officeDocument/2006/relationships/hyperlink" Target="http://www.zakonypreludi.sk/zz/2007-659" TargetMode="External"/><Relationship Id="rId18" Type="http://schemas.openxmlformats.org/officeDocument/2006/relationships/hyperlink" Target="http://www.zakonypreludi.sk/zz/2013-35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ypreludi.sk/zz/2002-436" TargetMode="External"/><Relationship Id="rId12" Type="http://schemas.openxmlformats.org/officeDocument/2006/relationships/hyperlink" Target="http://www.zakonypreludi.sk/zz/2006-117" TargetMode="External"/><Relationship Id="rId17" Type="http://schemas.openxmlformats.org/officeDocument/2006/relationships/hyperlink" Target="http://www.zakonypreludi.sk/zz/2011-2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ypreludi.sk/zz/2009-5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2001-276" TargetMode="External"/><Relationship Id="rId11" Type="http://schemas.openxmlformats.org/officeDocument/2006/relationships/hyperlink" Target="http://www.zakonypreludi.sk/zz/2005-68" TargetMode="External"/><Relationship Id="rId5" Type="http://schemas.openxmlformats.org/officeDocument/2006/relationships/hyperlink" Target="http://www.zakonypreludi.sk/zz/2000-196" TargetMode="External"/><Relationship Id="rId15" Type="http://schemas.openxmlformats.org/officeDocument/2006/relationships/hyperlink" Target="http://www.zakonypreludi.sk/zz/2009-488" TargetMode="External"/><Relationship Id="rId10" Type="http://schemas.openxmlformats.org/officeDocument/2006/relationships/hyperlink" Target="http://www.zakonypreludi.sk/zz/2004-523" TargetMode="External"/><Relationship Id="rId19" Type="http://schemas.openxmlformats.org/officeDocument/2006/relationships/hyperlink" Target="http://www.zakonypreludi.sk/zz/2016-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eludi.sk/zz/2003-520" TargetMode="External"/><Relationship Id="rId14" Type="http://schemas.openxmlformats.org/officeDocument/2006/relationships/hyperlink" Target="http://www.zakonypreludi.sk/zz/2008-38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3</cp:revision>
  <cp:lastPrinted>2018-11-09T13:00:00Z</cp:lastPrinted>
  <dcterms:created xsi:type="dcterms:W3CDTF">2018-11-09T12:58:00Z</dcterms:created>
  <dcterms:modified xsi:type="dcterms:W3CDTF">2018-11-09T13:02:00Z</dcterms:modified>
</cp:coreProperties>
</file>