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33" w:rsidRDefault="00DE2933" w:rsidP="000517D3">
      <w:pPr>
        <w:spacing w:line="276" w:lineRule="auto"/>
        <w:jc w:val="center"/>
        <w:rPr>
          <w:rFonts w:ascii="Times New Roman" w:hAnsi="Times New Roman"/>
          <w:b/>
          <w:sz w:val="24"/>
          <w:szCs w:val="24"/>
        </w:rPr>
      </w:pPr>
      <w:bookmarkStart w:id="0" w:name="_GoBack"/>
      <w:bookmarkEnd w:id="0"/>
      <w:r>
        <w:rPr>
          <w:rFonts w:ascii="Times New Roman" w:hAnsi="Times New Roman"/>
          <w:b/>
          <w:sz w:val="24"/>
          <w:szCs w:val="24"/>
        </w:rPr>
        <w:t>Dôvodová správa</w:t>
      </w:r>
    </w:p>
    <w:p w:rsidR="00DE2933" w:rsidRDefault="00DE2933" w:rsidP="000517D3">
      <w:pPr>
        <w:numPr>
          <w:ilvl w:val="0"/>
          <w:numId w:val="1"/>
        </w:numPr>
        <w:spacing w:after="0" w:line="276" w:lineRule="auto"/>
        <w:rPr>
          <w:rFonts w:ascii="Times New Roman" w:hAnsi="Times New Roman"/>
          <w:b/>
          <w:sz w:val="24"/>
          <w:szCs w:val="24"/>
        </w:rPr>
      </w:pPr>
      <w:r>
        <w:rPr>
          <w:rFonts w:ascii="Times New Roman" w:hAnsi="Times New Roman"/>
          <w:b/>
          <w:sz w:val="24"/>
          <w:szCs w:val="24"/>
        </w:rPr>
        <w:t>Všeobecná časť</w:t>
      </w:r>
    </w:p>
    <w:p w:rsidR="00DE2933" w:rsidRDefault="00DE2933" w:rsidP="000517D3">
      <w:pPr>
        <w:pStyle w:val="Zkladntext"/>
        <w:widowControl/>
        <w:spacing w:line="276" w:lineRule="auto"/>
        <w:jc w:val="both"/>
        <w:rPr>
          <w:sz w:val="24"/>
        </w:rPr>
      </w:pPr>
    </w:p>
    <w:p w:rsidR="00FD496E" w:rsidRPr="00F566CB" w:rsidRDefault="00FD496E" w:rsidP="000517D3">
      <w:pPr>
        <w:pStyle w:val="Default"/>
        <w:spacing w:line="276" w:lineRule="auto"/>
        <w:ind w:firstLine="708"/>
        <w:jc w:val="both"/>
      </w:pPr>
      <w:r w:rsidRPr="00FD496E">
        <w:rPr>
          <w:lang w:eastAsia="sk-SK"/>
        </w:rPr>
        <w:t>Poslankyňa Národnej rady Slovenskej republiky Viera Dubačová predkladá na schôdzu Národnej rady Slovenskej republiky návrh novely zákona Národnej rady Slovenskej republiky, ktorým sa mení a dopĺňa zákon</w:t>
      </w:r>
      <w:r w:rsidRPr="00FD496E">
        <w:t xml:space="preserve"> </w:t>
      </w:r>
      <w:bookmarkStart w:id="1" w:name="_Hlk529266203"/>
      <w:r w:rsidRPr="00F566CB">
        <w:t xml:space="preserve">č. </w:t>
      </w:r>
      <w:bookmarkStart w:id="2" w:name="_Hlk514416419"/>
      <w:r>
        <w:t>40/1964 Zb.</w:t>
      </w:r>
      <w:r w:rsidRPr="00F566CB">
        <w:t xml:space="preserve"> </w:t>
      </w:r>
      <w:r>
        <w:t>Občiansky zákonník</w:t>
      </w:r>
      <w:r w:rsidRPr="00F566CB">
        <w:t xml:space="preserve"> v znení neskorších predpisov</w:t>
      </w:r>
      <w:r>
        <w:t xml:space="preserve"> a ktorým sa menia o dopĺňajú niektoré zákony</w:t>
      </w:r>
      <w:r w:rsidRPr="00F566CB">
        <w:t>.</w:t>
      </w:r>
    </w:p>
    <w:bookmarkEnd w:id="1"/>
    <w:bookmarkEnd w:id="2"/>
    <w:p w:rsidR="00FD496E" w:rsidRPr="00FD496E" w:rsidRDefault="00FD496E" w:rsidP="000517D3">
      <w:pPr>
        <w:spacing w:after="0" w:line="276" w:lineRule="auto"/>
        <w:ind w:firstLine="708"/>
        <w:jc w:val="both"/>
        <w:rPr>
          <w:rFonts w:ascii="Times New Roman" w:hAnsi="Times New Roman"/>
          <w:sz w:val="24"/>
          <w:szCs w:val="24"/>
          <w:lang w:eastAsia="sk-SK"/>
        </w:rPr>
      </w:pPr>
      <w:r w:rsidRPr="00FD496E">
        <w:rPr>
          <w:rFonts w:ascii="Times New Roman" w:hAnsi="Times New Roman"/>
          <w:sz w:val="24"/>
          <w:szCs w:val="24"/>
          <w:lang w:eastAsia="sk-SK"/>
        </w:rPr>
        <w:t xml:space="preserve">Návrh novely zákona </w:t>
      </w:r>
      <w:r>
        <w:rPr>
          <w:rFonts w:ascii="Times New Roman" w:hAnsi="Times New Roman"/>
          <w:sz w:val="24"/>
          <w:szCs w:val="24"/>
          <w:lang w:eastAsia="sk-SK"/>
        </w:rPr>
        <w:t xml:space="preserve">zlepšuje podmienky financovania </w:t>
      </w:r>
      <w:r w:rsidR="007E0140" w:rsidRPr="007E0140">
        <w:rPr>
          <w:rFonts w:ascii="Times New Roman" w:hAnsi="Times New Roman"/>
          <w:sz w:val="24"/>
          <w:szCs w:val="24"/>
          <w:lang w:eastAsia="sk-SK"/>
        </w:rPr>
        <w:t>neziskový</w:t>
      </w:r>
      <w:r w:rsidR="007E0140">
        <w:rPr>
          <w:rFonts w:ascii="Times New Roman" w:hAnsi="Times New Roman"/>
          <w:sz w:val="24"/>
          <w:szCs w:val="24"/>
          <w:lang w:eastAsia="sk-SK"/>
        </w:rPr>
        <w:t>ch</w:t>
      </w:r>
      <w:r w:rsidR="007E0140" w:rsidRPr="007E0140">
        <w:rPr>
          <w:rFonts w:ascii="Times New Roman" w:hAnsi="Times New Roman"/>
          <w:sz w:val="24"/>
          <w:szCs w:val="24"/>
          <w:lang w:eastAsia="sk-SK"/>
        </w:rPr>
        <w:t xml:space="preserve"> organizáci</w:t>
      </w:r>
      <w:r w:rsidR="007E0140">
        <w:rPr>
          <w:rFonts w:ascii="Times New Roman" w:hAnsi="Times New Roman"/>
          <w:sz w:val="24"/>
          <w:szCs w:val="24"/>
          <w:lang w:eastAsia="sk-SK"/>
        </w:rPr>
        <w:t>í</w:t>
      </w:r>
      <w:r w:rsidR="007E0140" w:rsidRPr="007E0140">
        <w:rPr>
          <w:rFonts w:ascii="Times New Roman" w:hAnsi="Times New Roman"/>
          <w:sz w:val="24"/>
          <w:szCs w:val="24"/>
          <w:lang w:eastAsia="sk-SK"/>
        </w:rPr>
        <w:t>, občiansky</w:t>
      </w:r>
      <w:r w:rsidR="007E0140">
        <w:rPr>
          <w:rFonts w:ascii="Times New Roman" w:hAnsi="Times New Roman"/>
          <w:sz w:val="24"/>
          <w:szCs w:val="24"/>
          <w:lang w:eastAsia="sk-SK"/>
        </w:rPr>
        <w:t>ch</w:t>
      </w:r>
      <w:r w:rsidR="007E0140" w:rsidRPr="007E0140">
        <w:rPr>
          <w:rFonts w:ascii="Times New Roman" w:hAnsi="Times New Roman"/>
          <w:sz w:val="24"/>
          <w:szCs w:val="24"/>
          <w:lang w:eastAsia="sk-SK"/>
        </w:rPr>
        <w:t xml:space="preserve"> združen</w:t>
      </w:r>
      <w:r w:rsidR="007E0140">
        <w:rPr>
          <w:rFonts w:ascii="Times New Roman" w:hAnsi="Times New Roman"/>
          <w:sz w:val="24"/>
          <w:szCs w:val="24"/>
          <w:lang w:eastAsia="sk-SK"/>
        </w:rPr>
        <w:t>í</w:t>
      </w:r>
      <w:r w:rsidR="007E0140" w:rsidRPr="007E0140">
        <w:rPr>
          <w:rFonts w:ascii="Times New Roman" w:hAnsi="Times New Roman"/>
          <w:sz w:val="24"/>
          <w:szCs w:val="24"/>
          <w:lang w:eastAsia="sk-SK"/>
        </w:rPr>
        <w:t>, nadáci</w:t>
      </w:r>
      <w:r w:rsidR="007E0140">
        <w:rPr>
          <w:rFonts w:ascii="Times New Roman" w:hAnsi="Times New Roman"/>
          <w:sz w:val="24"/>
          <w:szCs w:val="24"/>
          <w:lang w:eastAsia="sk-SK"/>
        </w:rPr>
        <w:t>í</w:t>
      </w:r>
      <w:r w:rsidR="007E0140" w:rsidRPr="007E0140">
        <w:rPr>
          <w:rFonts w:ascii="Times New Roman" w:hAnsi="Times New Roman"/>
          <w:sz w:val="24"/>
          <w:szCs w:val="24"/>
          <w:lang w:eastAsia="sk-SK"/>
        </w:rPr>
        <w:t xml:space="preserve"> </w:t>
      </w:r>
      <w:r w:rsidR="007E0140">
        <w:rPr>
          <w:rFonts w:ascii="Times New Roman" w:hAnsi="Times New Roman"/>
          <w:sz w:val="24"/>
          <w:szCs w:val="24"/>
          <w:lang w:eastAsia="sk-SK"/>
        </w:rPr>
        <w:t>a</w:t>
      </w:r>
      <w:r w:rsidR="007E0140" w:rsidRPr="007E0140">
        <w:rPr>
          <w:rFonts w:ascii="Times New Roman" w:hAnsi="Times New Roman"/>
          <w:sz w:val="24"/>
          <w:szCs w:val="24"/>
          <w:lang w:eastAsia="sk-SK"/>
        </w:rPr>
        <w:t xml:space="preserve"> neinvestičný</w:t>
      </w:r>
      <w:r w:rsidR="007E0140">
        <w:rPr>
          <w:rFonts w:ascii="Times New Roman" w:hAnsi="Times New Roman"/>
          <w:sz w:val="24"/>
          <w:szCs w:val="24"/>
          <w:lang w:eastAsia="sk-SK"/>
        </w:rPr>
        <w:t>ch</w:t>
      </w:r>
      <w:r w:rsidR="007E0140" w:rsidRPr="007E0140">
        <w:rPr>
          <w:rFonts w:ascii="Times New Roman" w:hAnsi="Times New Roman"/>
          <w:sz w:val="24"/>
          <w:szCs w:val="24"/>
          <w:lang w:eastAsia="sk-SK"/>
        </w:rPr>
        <w:t xml:space="preserve"> fondo</w:t>
      </w:r>
      <w:r w:rsidR="007E0140">
        <w:rPr>
          <w:rFonts w:ascii="Times New Roman" w:hAnsi="Times New Roman"/>
          <w:sz w:val="24"/>
          <w:szCs w:val="24"/>
          <w:lang w:eastAsia="sk-SK"/>
        </w:rPr>
        <w:t>v</w:t>
      </w:r>
      <w:r w:rsidRPr="00FD496E">
        <w:rPr>
          <w:rFonts w:ascii="Times New Roman" w:hAnsi="Times New Roman"/>
          <w:sz w:val="24"/>
          <w:szCs w:val="24"/>
          <w:lang w:eastAsia="sk-SK"/>
        </w:rPr>
        <w:t>.</w:t>
      </w:r>
    </w:p>
    <w:p w:rsidR="00FD496E" w:rsidRPr="00FD496E" w:rsidRDefault="00FD496E" w:rsidP="000517D3">
      <w:pPr>
        <w:autoSpaceDE w:val="0"/>
        <w:autoSpaceDN w:val="0"/>
        <w:adjustRightInd w:val="0"/>
        <w:spacing w:after="0" w:line="276" w:lineRule="auto"/>
        <w:jc w:val="both"/>
        <w:rPr>
          <w:rFonts w:ascii="Times New Roman" w:hAnsi="Times New Roman"/>
          <w:sz w:val="24"/>
          <w:szCs w:val="24"/>
          <w:lang w:eastAsia="sk-SK"/>
        </w:rPr>
      </w:pPr>
      <w:r w:rsidRPr="00FD496E">
        <w:rPr>
          <w:rFonts w:ascii="Times New Roman" w:hAnsi="Times New Roman"/>
          <w:sz w:val="24"/>
          <w:szCs w:val="24"/>
          <w:lang w:eastAsia="sk-SK"/>
        </w:rPr>
        <w:tab/>
        <w:t>Cieľom návrhu novely zákona</w:t>
      </w:r>
      <w:r w:rsidR="001D20B0">
        <w:rPr>
          <w:rFonts w:ascii="Times New Roman" w:hAnsi="Times New Roman"/>
          <w:sz w:val="24"/>
          <w:szCs w:val="24"/>
          <w:lang w:eastAsia="sk-SK"/>
        </w:rPr>
        <w:t xml:space="preserve"> upravuje isté daňové výhody pri poskytovaní sponzorského príspevku, ktoré doteraz bolo možné získať len na základe zmluvy o sponzorstve v športe, ktorá sa však vzťahovala len na určitý okruh subjektov podľa osobitného zákona (§ 50 - §51 zákona č. 440/2015 Z. z. o športe)</w:t>
      </w:r>
      <w:r w:rsidR="007E0140">
        <w:rPr>
          <w:rFonts w:ascii="Times New Roman" w:hAnsi="Times New Roman"/>
          <w:sz w:val="24"/>
          <w:szCs w:val="24"/>
          <w:lang w:eastAsia="sk-SK"/>
        </w:rPr>
        <w:t xml:space="preserve">. </w:t>
      </w:r>
      <w:r w:rsidR="001D20B0">
        <w:rPr>
          <w:rFonts w:ascii="Times New Roman" w:hAnsi="Times New Roman"/>
          <w:sz w:val="24"/>
          <w:szCs w:val="24"/>
          <w:lang w:eastAsia="sk-SK"/>
        </w:rPr>
        <w:t xml:space="preserve">Návrh novely zákona má podobné podmienky ohľadom sponzorstva ako spomínaný zákon č. 440/2015 Z. z., avšak niektoré podmienky boli upravené tak, aby sa mohli vzťahovať na subjekty uvedené v návrhu novely zákona. </w:t>
      </w:r>
      <w:r w:rsidR="007E0140">
        <w:rPr>
          <w:rFonts w:ascii="Times New Roman" w:hAnsi="Times New Roman"/>
          <w:sz w:val="24"/>
          <w:szCs w:val="24"/>
          <w:lang w:eastAsia="sk-SK"/>
        </w:rPr>
        <w:t xml:space="preserve">Zákon presne stanovuje ako bude </w:t>
      </w:r>
      <w:r w:rsidR="001D20B0">
        <w:rPr>
          <w:rFonts w:ascii="Times New Roman" w:hAnsi="Times New Roman"/>
          <w:sz w:val="24"/>
          <w:szCs w:val="24"/>
          <w:lang w:eastAsia="sk-SK"/>
        </w:rPr>
        <w:t>sponzorstvo</w:t>
      </w:r>
      <w:r w:rsidR="007E0140">
        <w:rPr>
          <w:rFonts w:ascii="Times New Roman" w:hAnsi="Times New Roman"/>
          <w:sz w:val="24"/>
          <w:szCs w:val="24"/>
          <w:lang w:eastAsia="sk-SK"/>
        </w:rPr>
        <w:t xml:space="preserve"> uskutočňované a pre aké </w:t>
      </w:r>
      <w:r w:rsidR="001D20B0">
        <w:rPr>
          <w:rFonts w:ascii="Times New Roman" w:hAnsi="Times New Roman"/>
          <w:sz w:val="24"/>
          <w:szCs w:val="24"/>
          <w:lang w:eastAsia="sk-SK"/>
        </w:rPr>
        <w:t>typy sponzorských príspevkov budú určené</w:t>
      </w:r>
      <w:r w:rsidR="007E0140">
        <w:rPr>
          <w:rFonts w:ascii="Times New Roman" w:hAnsi="Times New Roman"/>
          <w:sz w:val="24"/>
          <w:szCs w:val="24"/>
          <w:lang w:eastAsia="sk-SK"/>
        </w:rPr>
        <w:t xml:space="preserve">. </w:t>
      </w:r>
      <w:r w:rsidR="001D20B0">
        <w:rPr>
          <w:rFonts w:ascii="Times New Roman" w:hAnsi="Times New Roman"/>
          <w:sz w:val="24"/>
          <w:szCs w:val="24"/>
          <w:lang w:eastAsia="sk-SK"/>
        </w:rPr>
        <w:t>Návrh zákona upravuje subjekt </w:t>
      </w:r>
      <w:r w:rsidR="00E07C43">
        <w:rPr>
          <w:rFonts w:ascii="Times New Roman" w:hAnsi="Times New Roman"/>
          <w:sz w:val="24"/>
          <w:szCs w:val="24"/>
          <w:lang w:eastAsia="sk-SK"/>
        </w:rPr>
        <w:t>, pre ktorý je sponzorský príspevok určený</w:t>
      </w:r>
      <w:r w:rsidR="001D20B0">
        <w:rPr>
          <w:rFonts w:ascii="Times New Roman" w:hAnsi="Times New Roman"/>
          <w:sz w:val="24"/>
          <w:szCs w:val="24"/>
          <w:lang w:eastAsia="sk-SK"/>
        </w:rPr>
        <w:t>, určuje náležitosti zmluvy o sponzorstve a následné legislatívne úpravy v</w:t>
      </w:r>
      <w:r w:rsidR="00631FE9">
        <w:rPr>
          <w:rFonts w:ascii="Times New Roman" w:hAnsi="Times New Roman"/>
          <w:sz w:val="24"/>
          <w:szCs w:val="24"/>
          <w:lang w:eastAsia="sk-SK"/>
        </w:rPr>
        <w:t> </w:t>
      </w:r>
      <w:r w:rsidR="001D20B0">
        <w:rPr>
          <w:rFonts w:ascii="Times New Roman" w:hAnsi="Times New Roman"/>
          <w:sz w:val="24"/>
          <w:szCs w:val="24"/>
          <w:lang w:eastAsia="sk-SK"/>
        </w:rPr>
        <w:t>zákone</w:t>
      </w:r>
      <w:r w:rsidR="00631FE9">
        <w:rPr>
          <w:rFonts w:ascii="Times New Roman" w:hAnsi="Times New Roman"/>
          <w:sz w:val="24"/>
          <w:szCs w:val="24"/>
          <w:lang w:eastAsia="sk-SK"/>
        </w:rPr>
        <w:t xml:space="preserve"> </w:t>
      </w:r>
      <w:r w:rsidR="001D20B0" w:rsidRPr="001D20B0">
        <w:rPr>
          <w:rFonts w:ascii="Times New Roman" w:hAnsi="Times New Roman"/>
          <w:sz w:val="24"/>
          <w:szCs w:val="24"/>
          <w:lang w:eastAsia="sk-SK"/>
        </w:rPr>
        <w:t>č. 595/2003 Z. z. o dani z príjmov v</w:t>
      </w:r>
      <w:r w:rsidR="00631FE9">
        <w:rPr>
          <w:rFonts w:ascii="Times New Roman" w:hAnsi="Times New Roman"/>
          <w:sz w:val="24"/>
          <w:szCs w:val="24"/>
          <w:lang w:eastAsia="sk-SK"/>
        </w:rPr>
        <w:t> </w:t>
      </w:r>
      <w:r w:rsidR="001D20B0" w:rsidRPr="001D20B0">
        <w:rPr>
          <w:rFonts w:ascii="Times New Roman" w:hAnsi="Times New Roman"/>
          <w:sz w:val="24"/>
          <w:szCs w:val="24"/>
          <w:lang w:eastAsia="sk-SK"/>
        </w:rPr>
        <w:t>znení</w:t>
      </w:r>
      <w:r w:rsidR="00631FE9">
        <w:rPr>
          <w:rFonts w:ascii="Times New Roman" w:hAnsi="Times New Roman"/>
          <w:sz w:val="24"/>
          <w:szCs w:val="24"/>
          <w:lang w:eastAsia="sk-SK"/>
        </w:rPr>
        <w:t xml:space="preserve"> neskorších predpisov tak, aby sa docielil žiadaný efekt tejto novely.</w:t>
      </w:r>
      <w:r w:rsidR="001D20B0">
        <w:rPr>
          <w:rFonts w:ascii="Times New Roman" w:hAnsi="Times New Roman"/>
          <w:sz w:val="24"/>
          <w:szCs w:val="24"/>
          <w:lang w:eastAsia="sk-SK"/>
        </w:rPr>
        <w:t xml:space="preserve"> </w:t>
      </w:r>
      <w:r w:rsidRPr="00FD496E">
        <w:rPr>
          <w:rFonts w:ascii="Times New Roman" w:hAnsi="Times New Roman"/>
          <w:sz w:val="24"/>
          <w:szCs w:val="24"/>
          <w:lang w:eastAsia="sk-SK"/>
        </w:rPr>
        <w:t>Doterajšia prax ukázal</w:t>
      </w:r>
      <w:r w:rsidR="00631FE9">
        <w:rPr>
          <w:rFonts w:ascii="Times New Roman" w:hAnsi="Times New Roman"/>
          <w:sz w:val="24"/>
          <w:szCs w:val="24"/>
          <w:lang w:eastAsia="sk-SK"/>
        </w:rPr>
        <w:t>a, že poskytovanie sponzorského príspevku je pre poskytovateľa nevýhodné a rovnako tak aj pre prijímateľa</w:t>
      </w:r>
      <w:r w:rsidRPr="00FD496E">
        <w:rPr>
          <w:rFonts w:ascii="Times New Roman" w:hAnsi="Times New Roman"/>
          <w:sz w:val="24"/>
          <w:szCs w:val="24"/>
          <w:lang w:eastAsia="sk-SK"/>
        </w:rPr>
        <w:t>.</w:t>
      </w:r>
      <w:r w:rsidR="004D31E9">
        <w:rPr>
          <w:rFonts w:ascii="Times New Roman" w:hAnsi="Times New Roman"/>
          <w:sz w:val="24"/>
          <w:szCs w:val="24"/>
          <w:lang w:eastAsia="sk-SK"/>
        </w:rPr>
        <w:t xml:space="preserve"> Návrh zákona oslobodzuje </w:t>
      </w:r>
      <w:r w:rsidR="00F80E28">
        <w:rPr>
          <w:rFonts w:ascii="Times New Roman" w:hAnsi="Times New Roman"/>
          <w:sz w:val="24"/>
          <w:szCs w:val="24"/>
          <w:lang w:eastAsia="sk-SK"/>
        </w:rPr>
        <w:t>prijímateľa sponzorského príspevku od dane z príjmov a</w:t>
      </w:r>
      <w:r w:rsidR="00C22DF4">
        <w:rPr>
          <w:rFonts w:ascii="Times New Roman" w:hAnsi="Times New Roman"/>
          <w:sz w:val="24"/>
          <w:szCs w:val="24"/>
          <w:lang w:eastAsia="sk-SK"/>
        </w:rPr>
        <w:t> </w:t>
      </w:r>
      <w:r w:rsidR="00F80E28">
        <w:rPr>
          <w:rFonts w:ascii="Times New Roman" w:hAnsi="Times New Roman"/>
          <w:sz w:val="24"/>
          <w:szCs w:val="24"/>
          <w:lang w:eastAsia="sk-SK"/>
        </w:rPr>
        <w:t>zároveň</w:t>
      </w:r>
      <w:r w:rsidR="00C22DF4">
        <w:rPr>
          <w:rFonts w:ascii="Times New Roman" w:hAnsi="Times New Roman"/>
          <w:sz w:val="24"/>
          <w:szCs w:val="24"/>
          <w:lang w:eastAsia="sk-SK"/>
        </w:rPr>
        <w:t xml:space="preserve"> pre sponzora sa uvedie sponzorský príspevok ako výdavok v základe dane.</w:t>
      </w:r>
    </w:p>
    <w:p w:rsidR="00FD496E" w:rsidRPr="00FD496E" w:rsidRDefault="00FD496E" w:rsidP="000517D3">
      <w:pPr>
        <w:spacing w:line="276" w:lineRule="auto"/>
        <w:ind w:firstLine="709"/>
        <w:jc w:val="both"/>
        <w:rPr>
          <w:rFonts w:ascii="Times New Roman" w:hAnsi="Times New Roman"/>
          <w:sz w:val="24"/>
          <w:szCs w:val="24"/>
        </w:rPr>
      </w:pPr>
      <w:r w:rsidRPr="00FD496E">
        <w:rPr>
          <w:rFonts w:ascii="Times New Roman" w:hAnsi="Times New Roman"/>
          <w:sz w:val="24"/>
          <w:szCs w:val="24"/>
        </w:rPr>
        <w:t>Návrh zákona je v súlade s Ústavou Slovenskej republiky, zákonmi a ostatnými všeobecne záväznými právnymi predpismi, ako aj s medzinárodnými zmluvami, ktorými je Slovenská republika viazaná.</w:t>
      </w:r>
    </w:p>
    <w:p w:rsidR="00FD496E" w:rsidRPr="00FD496E" w:rsidRDefault="00FD496E" w:rsidP="000517D3">
      <w:pPr>
        <w:spacing w:line="276" w:lineRule="auto"/>
        <w:ind w:firstLine="709"/>
        <w:jc w:val="both"/>
        <w:rPr>
          <w:rFonts w:ascii="Times New Roman" w:hAnsi="Times New Roman"/>
          <w:sz w:val="24"/>
          <w:szCs w:val="24"/>
        </w:rPr>
      </w:pPr>
      <w:r w:rsidRPr="00FD496E">
        <w:rPr>
          <w:rFonts w:ascii="Times New Roman" w:hAnsi="Times New Roman"/>
          <w:sz w:val="24"/>
          <w:szCs w:val="24"/>
        </w:rPr>
        <w:t>Predložený návrh zákona bude mať dopad na verejné financie</w:t>
      </w:r>
      <w:r w:rsidR="00631FE9">
        <w:rPr>
          <w:rFonts w:ascii="Times New Roman" w:hAnsi="Times New Roman"/>
          <w:sz w:val="24"/>
          <w:szCs w:val="24"/>
        </w:rPr>
        <w:t>, keďže štátny rozpočet stratí niektoré prostriedky z daní z príjmov. Predložený návrh zákona nebude mať vplyv</w:t>
      </w:r>
      <w:r w:rsidRPr="00FD496E">
        <w:rPr>
          <w:rFonts w:ascii="Times New Roman" w:hAnsi="Times New Roman"/>
          <w:sz w:val="24"/>
          <w:szCs w:val="24"/>
        </w:rPr>
        <w:t xml:space="preserve"> na zamestnanosť a informatizáciu spoločnosti. Predložený návrh zákona nebude mať vplyv na podnikateľské prostredie. Predložený návrh zákona nebude mať vplyv na životné prostredie.</w:t>
      </w:r>
    </w:p>
    <w:p w:rsidR="00FD496E" w:rsidRDefault="00FD496E" w:rsidP="000517D3">
      <w:pPr>
        <w:spacing w:after="0" w:line="276" w:lineRule="auto"/>
        <w:rPr>
          <w:rFonts w:ascii="Times New Roman" w:hAnsi="Times New Roman"/>
          <w:b/>
          <w:sz w:val="24"/>
          <w:szCs w:val="24"/>
        </w:rPr>
      </w:pPr>
    </w:p>
    <w:p w:rsidR="00DE2933" w:rsidRDefault="00DE2933" w:rsidP="000517D3">
      <w:pPr>
        <w:spacing w:after="0" w:line="276" w:lineRule="auto"/>
        <w:ind w:firstLine="360"/>
        <w:rPr>
          <w:rFonts w:ascii="Times New Roman" w:hAnsi="Times New Roman"/>
          <w:b/>
          <w:sz w:val="24"/>
          <w:szCs w:val="24"/>
        </w:rPr>
      </w:pPr>
      <w:r>
        <w:rPr>
          <w:rFonts w:ascii="Times New Roman" w:hAnsi="Times New Roman"/>
          <w:b/>
          <w:sz w:val="24"/>
          <w:szCs w:val="24"/>
        </w:rPr>
        <w:t xml:space="preserve">B. Osobitná časť </w:t>
      </w:r>
    </w:p>
    <w:p w:rsidR="00DE2933" w:rsidRDefault="00DE2933" w:rsidP="000517D3">
      <w:pPr>
        <w:spacing w:after="0" w:line="276" w:lineRule="auto"/>
        <w:rPr>
          <w:rFonts w:ascii="Times New Roman" w:hAnsi="Times New Roman"/>
          <w:b/>
          <w:sz w:val="24"/>
          <w:szCs w:val="24"/>
          <w:u w:val="single"/>
        </w:rPr>
      </w:pPr>
    </w:p>
    <w:p w:rsidR="00703E5F" w:rsidRDefault="00DE2933" w:rsidP="000517D3">
      <w:pPr>
        <w:spacing w:after="0" w:line="276" w:lineRule="auto"/>
        <w:rPr>
          <w:rFonts w:ascii="Times New Roman" w:hAnsi="Times New Roman"/>
          <w:b/>
          <w:sz w:val="24"/>
          <w:szCs w:val="24"/>
          <w:u w:val="single"/>
        </w:rPr>
      </w:pPr>
      <w:r>
        <w:rPr>
          <w:rFonts w:ascii="Times New Roman" w:hAnsi="Times New Roman"/>
          <w:b/>
          <w:sz w:val="24"/>
          <w:szCs w:val="24"/>
          <w:u w:val="single"/>
        </w:rPr>
        <w:t>K čl. I</w:t>
      </w:r>
    </w:p>
    <w:p w:rsidR="002D62E5" w:rsidRPr="002D62E5" w:rsidRDefault="002D62E5" w:rsidP="000517D3">
      <w:pPr>
        <w:spacing w:after="0" w:line="276" w:lineRule="auto"/>
        <w:rPr>
          <w:rFonts w:ascii="Times New Roman" w:hAnsi="Times New Roman"/>
          <w:sz w:val="24"/>
          <w:szCs w:val="24"/>
        </w:rPr>
      </w:pPr>
    </w:p>
    <w:p w:rsidR="00DE2933" w:rsidRDefault="002D62E5" w:rsidP="000517D3">
      <w:pPr>
        <w:spacing w:after="0" w:line="276" w:lineRule="auto"/>
        <w:rPr>
          <w:rFonts w:ascii="Times New Roman" w:hAnsi="Times New Roman"/>
          <w:b/>
          <w:sz w:val="24"/>
          <w:szCs w:val="24"/>
        </w:rPr>
      </w:pPr>
      <w:r w:rsidRPr="002D62E5">
        <w:rPr>
          <w:rFonts w:ascii="Times New Roman" w:hAnsi="Times New Roman"/>
          <w:b/>
          <w:sz w:val="24"/>
          <w:szCs w:val="24"/>
        </w:rPr>
        <w:t>K </w:t>
      </w:r>
      <w:r w:rsidR="00DE2933" w:rsidRPr="002D62E5">
        <w:rPr>
          <w:rFonts w:ascii="Times New Roman" w:hAnsi="Times New Roman"/>
          <w:b/>
          <w:sz w:val="24"/>
          <w:szCs w:val="24"/>
        </w:rPr>
        <w:t>bodu</w:t>
      </w:r>
      <w:r w:rsidRPr="002D62E5">
        <w:rPr>
          <w:rFonts w:ascii="Times New Roman" w:hAnsi="Times New Roman"/>
          <w:b/>
          <w:sz w:val="24"/>
          <w:szCs w:val="24"/>
        </w:rPr>
        <w:t xml:space="preserve"> 1</w:t>
      </w:r>
      <w:r w:rsidR="00DE2933" w:rsidRPr="002D62E5">
        <w:rPr>
          <w:rFonts w:ascii="Times New Roman" w:hAnsi="Times New Roman"/>
          <w:b/>
          <w:sz w:val="24"/>
          <w:szCs w:val="24"/>
        </w:rPr>
        <w:t xml:space="preserve"> </w:t>
      </w:r>
    </w:p>
    <w:p w:rsidR="00E76216" w:rsidRPr="002D62E5" w:rsidRDefault="00E76216" w:rsidP="000517D3">
      <w:pPr>
        <w:spacing w:after="0" w:line="276" w:lineRule="auto"/>
        <w:rPr>
          <w:rFonts w:ascii="Times New Roman" w:hAnsi="Times New Roman"/>
          <w:b/>
          <w:sz w:val="24"/>
          <w:szCs w:val="24"/>
        </w:rPr>
      </w:pPr>
    </w:p>
    <w:p w:rsidR="00DE2933" w:rsidRPr="00992CD9" w:rsidRDefault="00992CD9" w:rsidP="000517D3">
      <w:pPr>
        <w:spacing w:after="0" w:line="276" w:lineRule="auto"/>
        <w:jc w:val="both"/>
        <w:rPr>
          <w:rFonts w:ascii="Times New Roman" w:hAnsi="Times New Roman"/>
          <w:sz w:val="24"/>
          <w:szCs w:val="24"/>
        </w:rPr>
      </w:pPr>
      <w:r>
        <w:rPr>
          <w:rFonts w:ascii="Times New Roman" w:hAnsi="Times New Roman"/>
          <w:sz w:val="24"/>
          <w:szCs w:val="24"/>
        </w:rPr>
        <w:tab/>
      </w:r>
      <w:r w:rsidR="00A63027">
        <w:rPr>
          <w:rFonts w:ascii="Times New Roman" w:hAnsi="Times New Roman"/>
          <w:sz w:val="24"/>
          <w:szCs w:val="24"/>
        </w:rPr>
        <w:t>Základným prvkom novely zákona je stanoviť podmienky zmluvy o sponzorstve, ktorá sa pridáva ako nový typ zmluvy do Občianskeho zákonníka. Z logických a legislatívno-technických príčin je preto potrebné uviesť túto časť v Občianskom zákonníku ako novú hlavu.</w:t>
      </w:r>
    </w:p>
    <w:p w:rsidR="00992CD9" w:rsidRPr="002D62E5" w:rsidRDefault="00992CD9" w:rsidP="000517D3">
      <w:pPr>
        <w:spacing w:after="0" w:line="276" w:lineRule="auto"/>
        <w:jc w:val="both"/>
        <w:rPr>
          <w:rFonts w:ascii="Times New Roman" w:hAnsi="Times New Roman"/>
          <w:sz w:val="24"/>
          <w:szCs w:val="24"/>
        </w:rPr>
      </w:pPr>
    </w:p>
    <w:p w:rsidR="00DE2933" w:rsidRPr="002D62E5" w:rsidRDefault="00DE2933" w:rsidP="000517D3">
      <w:pPr>
        <w:spacing w:after="0" w:line="276" w:lineRule="auto"/>
        <w:jc w:val="both"/>
        <w:rPr>
          <w:rFonts w:ascii="Times New Roman" w:hAnsi="Times New Roman"/>
          <w:b/>
          <w:sz w:val="24"/>
          <w:szCs w:val="24"/>
        </w:rPr>
      </w:pPr>
      <w:r w:rsidRPr="002D62E5">
        <w:rPr>
          <w:rFonts w:ascii="Times New Roman" w:hAnsi="Times New Roman"/>
          <w:b/>
          <w:sz w:val="24"/>
          <w:szCs w:val="24"/>
        </w:rPr>
        <w:lastRenderedPageBreak/>
        <w:t>K</w:t>
      </w:r>
      <w:r w:rsidR="002D62E5" w:rsidRPr="002D62E5">
        <w:rPr>
          <w:rFonts w:ascii="Times New Roman" w:hAnsi="Times New Roman"/>
          <w:b/>
          <w:sz w:val="24"/>
          <w:szCs w:val="24"/>
        </w:rPr>
        <w:t> </w:t>
      </w:r>
      <w:r w:rsidRPr="002D62E5">
        <w:rPr>
          <w:rFonts w:ascii="Times New Roman" w:hAnsi="Times New Roman"/>
          <w:b/>
          <w:sz w:val="24"/>
          <w:szCs w:val="24"/>
        </w:rPr>
        <w:t>bodu</w:t>
      </w:r>
      <w:r w:rsidR="002D62E5" w:rsidRPr="002D62E5">
        <w:rPr>
          <w:rFonts w:ascii="Times New Roman" w:hAnsi="Times New Roman"/>
          <w:b/>
          <w:sz w:val="24"/>
          <w:szCs w:val="24"/>
        </w:rPr>
        <w:t xml:space="preserve"> 2</w:t>
      </w:r>
    </w:p>
    <w:p w:rsidR="000712F5" w:rsidRDefault="000712F5" w:rsidP="000517D3">
      <w:pPr>
        <w:spacing w:after="0" w:line="276" w:lineRule="auto"/>
        <w:jc w:val="both"/>
        <w:rPr>
          <w:rFonts w:ascii="Times New Roman" w:hAnsi="Times New Roman"/>
          <w:sz w:val="24"/>
          <w:szCs w:val="24"/>
        </w:rPr>
      </w:pPr>
    </w:p>
    <w:p w:rsidR="000712F5" w:rsidRDefault="000712F5" w:rsidP="000517D3">
      <w:pPr>
        <w:spacing w:after="0" w:line="276" w:lineRule="auto"/>
        <w:jc w:val="both"/>
        <w:rPr>
          <w:rFonts w:ascii="Times New Roman" w:hAnsi="Times New Roman"/>
          <w:sz w:val="24"/>
          <w:szCs w:val="24"/>
        </w:rPr>
      </w:pPr>
      <w:r>
        <w:rPr>
          <w:rFonts w:ascii="Times New Roman" w:hAnsi="Times New Roman"/>
          <w:sz w:val="24"/>
          <w:szCs w:val="24"/>
        </w:rPr>
        <w:t>K § 55</w:t>
      </w:r>
    </w:p>
    <w:p w:rsidR="00E76216" w:rsidRDefault="00E76216" w:rsidP="000517D3">
      <w:pPr>
        <w:spacing w:after="0" w:line="276" w:lineRule="auto"/>
        <w:jc w:val="both"/>
        <w:rPr>
          <w:rFonts w:ascii="Times New Roman" w:hAnsi="Times New Roman"/>
          <w:sz w:val="24"/>
          <w:szCs w:val="24"/>
        </w:rPr>
      </w:pPr>
    </w:p>
    <w:p w:rsidR="00934AA4" w:rsidRDefault="00DE2933" w:rsidP="000517D3">
      <w:pPr>
        <w:spacing w:after="0" w:line="276" w:lineRule="auto"/>
        <w:jc w:val="both"/>
        <w:rPr>
          <w:rFonts w:ascii="Times New Roman" w:hAnsi="Times New Roman"/>
          <w:sz w:val="24"/>
          <w:szCs w:val="24"/>
        </w:rPr>
      </w:pPr>
      <w:r>
        <w:rPr>
          <w:rFonts w:ascii="Times New Roman" w:hAnsi="Times New Roman"/>
          <w:sz w:val="24"/>
          <w:szCs w:val="24"/>
        </w:rPr>
        <w:tab/>
      </w:r>
      <w:r w:rsidR="0011541D">
        <w:rPr>
          <w:rFonts w:ascii="Times New Roman" w:hAnsi="Times New Roman"/>
          <w:sz w:val="24"/>
          <w:szCs w:val="24"/>
        </w:rPr>
        <w:t>Tento paragraf</w:t>
      </w:r>
      <w:r w:rsidR="00934AA4">
        <w:rPr>
          <w:rFonts w:ascii="Times New Roman" w:hAnsi="Times New Roman"/>
          <w:sz w:val="24"/>
          <w:szCs w:val="24"/>
        </w:rPr>
        <w:t xml:space="preserve"> upravuje </w:t>
      </w:r>
      <w:r w:rsidR="0011541D">
        <w:rPr>
          <w:rFonts w:ascii="Times New Roman" w:hAnsi="Times New Roman"/>
          <w:sz w:val="24"/>
          <w:szCs w:val="24"/>
        </w:rPr>
        <w:t xml:space="preserve">pojmy </w:t>
      </w:r>
      <w:r w:rsidR="00934AA4">
        <w:rPr>
          <w:rFonts w:ascii="Times New Roman" w:hAnsi="Times New Roman"/>
          <w:sz w:val="24"/>
          <w:szCs w:val="24"/>
        </w:rPr>
        <w:t>sponzorstvo, sponzorovan</w:t>
      </w:r>
      <w:r w:rsidR="0011541D">
        <w:rPr>
          <w:rFonts w:ascii="Times New Roman" w:hAnsi="Times New Roman"/>
          <w:sz w:val="24"/>
          <w:szCs w:val="24"/>
        </w:rPr>
        <w:t>ý</w:t>
      </w:r>
      <w:r w:rsidR="00934AA4">
        <w:rPr>
          <w:rFonts w:ascii="Times New Roman" w:hAnsi="Times New Roman"/>
          <w:sz w:val="24"/>
          <w:szCs w:val="24"/>
        </w:rPr>
        <w:t xml:space="preserve"> a sponzorský príspevok na účely zadefinovania týchto pojmov pre nasledujúci § 56</w:t>
      </w:r>
    </w:p>
    <w:p w:rsidR="00934AA4" w:rsidRDefault="00934AA4" w:rsidP="000517D3">
      <w:pPr>
        <w:spacing w:after="0" w:line="276" w:lineRule="auto"/>
        <w:ind w:firstLine="708"/>
        <w:jc w:val="both"/>
        <w:rPr>
          <w:rFonts w:ascii="Times New Roman" w:hAnsi="Times New Roman"/>
          <w:sz w:val="24"/>
          <w:szCs w:val="24"/>
        </w:rPr>
      </w:pPr>
      <w:r>
        <w:rPr>
          <w:rFonts w:ascii="Times New Roman" w:hAnsi="Times New Roman"/>
          <w:sz w:val="24"/>
          <w:szCs w:val="24"/>
        </w:rPr>
        <w:t>Znenie ods. 1 presne definuje pojem sponzorstvo, a sponzorovaný, ktorým na účely tohto návrhu novely zákona môžu byť len neziskové organizácie, občianske združenia, nadácie a neinvestičné fondy, teda subjekty ktoré sú neziskové a ktoré vykonávajú činnosť vo verejno-prospešnom záujme na čo kladie dôraz aj ods. 2 tohto paragrafu.</w:t>
      </w:r>
    </w:p>
    <w:p w:rsidR="00360E49" w:rsidRDefault="00360E49" w:rsidP="000517D3">
      <w:pPr>
        <w:spacing w:after="0" w:line="276" w:lineRule="auto"/>
        <w:ind w:firstLine="708"/>
        <w:jc w:val="both"/>
        <w:rPr>
          <w:rFonts w:ascii="Times New Roman" w:hAnsi="Times New Roman"/>
          <w:sz w:val="24"/>
          <w:szCs w:val="24"/>
        </w:rPr>
      </w:pPr>
      <w:r>
        <w:rPr>
          <w:rFonts w:ascii="Times New Roman" w:hAnsi="Times New Roman"/>
          <w:sz w:val="24"/>
          <w:szCs w:val="24"/>
        </w:rPr>
        <w:t>Znenie ods. 3 vymedzuje, že sponzorstvom na účely tohto zákona sa môže rozumieť iba plnenie na základe zmluvy o</w:t>
      </w:r>
      <w:r w:rsidR="00FF6ACE">
        <w:rPr>
          <w:rFonts w:ascii="Times New Roman" w:hAnsi="Times New Roman"/>
          <w:sz w:val="24"/>
          <w:szCs w:val="24"/>
        </w:rPr>
        <w:t> </w:t>
      </w:r>
      <w:r>
        <w:rPr>
          <w:rFonts w:ascii="Times New Roman" w:hAnsi="Times New Roman"/>
          <w:sz w:val="24"/>
          <w:szCs w:val="24"/>
        </w:rPr>
        <w:t>sponzorstve</w:t>
      </w:r>
      <w:r w:rsidR="00FF6ACE">
        <w:rPr>
          <w:rFonts w:ascii="Times New Roman" w:hAnsi="Times New Roman"/>
          <w:sz w:val="24"/>
          <w:szCs w:val="24"/>
        </w:rPr>
        <w:t xml:space="preserve"> a na základe podmienok v nej upravených. Ďalej </w:t>
      </w:r>
      <w:r>
        <w:rPr>
          <w:rFonts w:ascii="Times New Roman" w:hAnsi="Times New Roman"/>
          <w:sz w:val="24"/>
          <w:szCs w:val="24"/>
        </w:rPr>
        <w:t>uvádza, že každá zmluva o sponzorstve musí uvádzať aj dobu trvania zmluvy</w:t>
      </w:r>
      <w:r w:rsidR="00FF6ACE" w:rsidRPr="00FF6ACE">
        <w:rPr>
          <w:rFonts w:ascii="Times New Roman" w:hAnsi="Times New Roman"/>
          <w:sz w:val="24"/>
          <w:szCs w:val="24"/>
        </w:rPr>
        <w:t>, ktorá nemôže byť dlhšia ako doba jedného roka</w:t>
      </w:r>
      <w:r w:rsidR="00FF6ACE">
        <w:rPr>
          <w:rFonts w:ascii="Times New Roman" w:hAnsi="Times New Roman"/>
          <w:sz w:val="24"/>
          <w:szCs w:val="24"/>
        </w:rPr>
        <w:t>.</w:t>
      </w:r>
    </w:p>
    <w:p w:rsidR="00FF6ACE" w:rsidRDefault="00FF6ACE" w:rsidP="000517D3">
      <w:pPr>
        <w:spacing w:after="0" w:line="276" w:lineRule="auto"/>
        <w:ind w:firstLine="708"/>
        <w:jc w:val="both"/>
        <w:rPr>
          <w:rFonts w:ascii="Times New Roman" w:hAnsi="Times New Roman"/>
          <w:sz w:val="24"/>
          <w:szCs w:val="24"/>
        </w:rPr>
      </w:pPr>
      <w:r>
        <w:rPr>
          <w:rFonts w:ascii="Times New Roman" w:hAnsi="Times New Roman"/>
          <w:sz w:val="24"/>
          <w:szCs w:val="24"/>
        </w:rPr>
        <w:t>Znenie ods. 4 zamedzuje vzniku konfliktu záujmov medzi sponzorom a sponzorovaným. Ide najmä o to, aby nevznikali podozrivé plnenia na základe zmluvy o sponzorstve, kde by prichádzalo k plneniam na základe zmluvy o sponzorstve medzi subjektami, ktoré by mali medzi sebou isté druhy vzťahov, či úž príbuzenské, pracovno-právne, alebo iné a to z toho dôvodu, aby si neposkytovali plnenia len za účelom získania obojstranných výhod.</w:t>
      </w:r>
    </w:p>
    <w:p w:rsidR="00FF6ACE" w:rsidRDefault="00FF6ACE" w:rsidP="000517D3">
      <w:pPr>
        <w:spacing w:after="0" w:line="276" w:lineRule="auto"/>
        <w:ind w:firstLine="708"/>
        <w:jc w:val="both"/>
        <w:rPr>
          <w:rFonts w:ascii="Times New Roman" w:hAnsi="Times New Roman"/>
          <w:sz w:val="24"/>
          <w:szCs w:val="24"/>
        </w:rPr>
      </w:pPr>
      <w:r w:rsidRPr="00FF6ACE">
        <w:rPr>
          <w:rFonts w:ascii="Times New Roman" w:hAnsi="Times New Roman"/>
          <w:sz w:val="24"/>
          <w:szCs w:val="24"/>
        </w:rPr>
        <w:t>Znenie ods. 5 zamedzuje tomu, aby akákoľvek čiastka zo sponzorského príspevku pochádzala z verejných prostriedkov, keďže sponzor aj sponzorovaný sú súkromnoprávny</w:t>
      </w:r>
      <w:r w:rsidR="000517D3">
        <w:rPr>
          <w:rFonts w:ascii="Times New Roman" w:hAnsi="Times New Roman"/>
          <w:sz w:val="24"/>
          <w:szCs w:val="24"/>
        </w:rPr>
        <w:t>mi</w:t>
      </w:r>
      <w:r w:rsidRPr="00FF6ACE">
        <w:rPr>
          <w:rFonts w:ascii="Times New Roman" w:hAnsi="Times New Roman"/>
          <w:sz w:val="24"/>
          <w:szCs w:val="24"/>
        </w:rPr>
        <w:t xml:space="preserve"> subjektami.</w:t>
      </w:r>
    </w:p>
    <w:p w:rsidR="00934AA4" w:rsidRDefault="00934AA4" w:rsidP="000517D3">
      <w:pPr>
        <w:spacing w:after="0" w:line="276" w:lineRule="auto"/>
        <w:ind w:firstLine="708"/>
        <w:jc w:val="both"/>
        <w:rPr>
          <w:rFonts w:ascii="Times New Roman" w:hAnsi="Times New Roman"/>
          <w:sz w:val="24"/>
          <w:szCs w:val="24"/>
        </w:rPr>
      </w:pPr>
      <w:r>
        <w:rPr>
          <w:rFonts w:ascii="Times New Roman" w:hAnsi="Times New Roman"/>
          <w:sz w:val="24"/>
          <w:szCs w:val="24"/>
        </w:rPr>
        <w:t>Znenie ods. 6 presne stanovuje maximálnu výšku sponzorského príspevku za jeden kalendárny rok</w:t>
      </w:r>
      <w:r w:rsidR="00360E49">
        <w:rPr>
          <w:rFonts w:ascii="Times New Roman" w:hAnsi="Times New Roman"/>
          <w:sz w:val="24"/>
          <w:szCs w:val="24"/>
        </w:rPr>
        <w:t xml:space="preserve"> (vo výške 1</w:t>
      </w:r>
      <w:r w:rsidR="000517D3">
        <w:rPr>
          <w:rFonts w:ascii="Times New Roman" w:hAnsi="Times New Roman"/>
          <w:sz w:val="24"/>
          <w:szCs w:val="24"/>
        </w:rPr>
        <w:t>5 0</w:t>
      </w:r>
      <w:r w:rsidR="00360E49">
        <w:rPr>
          <w:rFonts w:ascii="Times New Roman" w:hAnsi="Times New Roman"/>
          <w:sz w:val="24"/>
          <w:szCs w:val="24"/>
        </w:rPr>
        <w:t>00 eur)</w:t>
      </w:r>
      <w:r>
        <w:rPr>
          <w:rFonts w:ascii="Times New Roman" w:hAnsi="Times New Roman"/>
          <w:sz w:val="24"/>
          <w:szCs w:val="24"/>
        </w:rPr>
        <w:t>, aby sa zamedzilo prípadnému zneužívaniu tohto návrhu novely zákona</w:t>
      </w:r>
      <w:r w:rsidR="00360E49">
        <w:rPr>
          <w:rFonts w:ascii="Times New Roman" w:hAnsi="Times New Roman"/>
          <w:sz w:val="24"/>
          <w:szCs w:val="24"/>
        </w:rPr>
        <w:t xml:space="preserve"> na príliš vysoké plnenia medzi subjekt</w:t>
      </w:r>
      <w:r w:rsidR="000517D3">
        <w:rPr>
          <w:rFonts w:ascii="Times New Roman" w:hAnsi="Times New Roman"/>
          <w:sz w:val="24"/>
          <w:szCs w:val="24"/>
        </w:rPr>
        <w:t>a</w:t>
      </w:r>
      <w:r w:rsidR="00360E49">
        <w:rPr>
          <w:rFonts w:ascii="Times New Roman" w:hAnsi="Times New Roman"/>
          <w:sz w:val="24"/>
          <w:szCs w:val="24"/>
        </w:rPr>
        <w:t>mi.</w:t>
      </w:r>
    </w:p>
    <w:p w:rsidR="00934AA4" w:rsidRDefault="00934AA4" w:rsidP="000517D3">
      <w:pPr>
        <w:spacing w:after="0" w:line="276" w:lineRule="auto"/>
        <w:ind w:firstLine="708"/>
        <w:jc w:val="both"/>
        <w:rPr>
          <w:rFonts w:ascii="Times New Roman" w:hAnsi="Times New Roman"/>
          <w:sz w:val="24"/>
          <w:szCs w:val="24"/>
        </w:rPr>
      </w:pPr>
      <w:r>
        <w:rPr>
          <w:rFonts w:ascii="Times New Roman" w:hAnsi="Times New Roman"/>
          <w:sz w:val="24"/>
          <w:szCs w:val="24"/>
        </w:rPr>
        <w:t>Znenie ods. 7 stanovuje, že jeden sponzor môže jednému konkrétnemu sponzorovanému poskytnúť sponzorský príspevok na základe zmluvy o sponzorstve len jedenkrát za jeden kalendárny rok.</w:t>
      </w:r>
    </w:p>
    <w:p w:rsidR="0011541D" w:rsidRDefault="0011541D" w:rsidP="000517D3">
      <w:pPr>
        <w:spacing w:after="0" w:line="276" w:lineRule="auto"/>
        <w:ind w:firstLine="708"/>
        <w:jc w:val="both"/>
        <w:rPr>
          <w:rFonts w:ascii="Times New Roman" w:hAnsi="Times New Roman"/>
          <w:sz w:val="24"/>
          <w:szCs w:val="24"/>
        </w:rPr>
      </w:pPr>
    </w:p>
    <w:p w:rsidR="0011541D" w:rsidRDefault="0011541D" w:rsidP="000517D3">
      <w:pPr>
        <w:spacing w:after="0" w:line="276" w:lineRule="auto"/>
        <w:jc w:val="both"/>
        <w:rPr>
          <w:rFonts w:ascii="Times New Roman" w:hAnsi="Times New Roman"/>
          <w:sz w:val="24"/>
          <w:szCs w:val="24"/>
        </w:rPr>
      </w:pPr>
      <w:r>
        <w:rPr>
          <w:rFonts w:ascii="Times New Roman" w:hAnsi="Times New Roman"/>
          <w:sz w:val="24"/>
          <w:szCs w:val="24"/>
        </w:rPr>
        <w:t>K § 56</w:t>
      </w:r>
    </w:p>
    <w:p w:rsidR="0011541D" w:rsidRDefault="0011541D" w:rsidP="000517D3">
      <w:pPr>
        <w:spacing w:after="0" w:line="276" w:lineRule="auto"/>
        <w:ind w:firstLine="708"/>
        <w:jc w:val="both"/>
        <w:rPr>
          <w:rFonts w:ascii="Times New Roman" w:hAnsi="Times New Roman"/>
          <w:sz w:val="24"/>
          <w:szCs w:val="24"/>
        </w:rPr>
      </w:pPr>
    </w:p>
    <w:p w:rsidR="00C44F38" w:rsidRDefault="0011541D" w:rsidP="000517D3">
      <w:pPr>
        <w:spacing w:after="0" w:line="276" w:lineRule="auto"/>
        <w:ind w:firstLine="708"/>
        <w:jc w:val="both"/>
        <w:rPr>
          <w:rFonts w:ascii="Times New Roman" w:hAnsi="Times New Roman"/>
          <w:sz w:val="24"/>
          <w:szCs w:val="24"/>
        </w:rPr>
      </w:pPr>
      <w:r>
        <w:rPr>
          <w:rFonts w:ascii="Times New Roman" w:hAnsi="Times New Roman"/>
          <w:sz w:val="24"/>
          <w:szCs w:val="24"/>
        </w:rPr>
        <w:t>Tento paragraf</w:t>
      </w:r>
      <w:r w:rsidR="00C44F38">
        <w:rPr>
          <w:rFonts w:ascii="Times New Roman" w:hAnsi="Times New Roman"/>
          <w:sz w:val="24"/>
          <w:szCs w:val="24"/>
        </w:rPr>
        <w:t xml:space="preserve"> stanovuje náležitosti sponzorskej zmluvy</w:t>
      </w:r>
      <w:r w:rsidR="004E4D9F">
        <w:rPr>
          <w:rFonts w:ascii="Times New Roman" w:hAnsi="Times New Roman"/>
          <w:sz w:val="24"/>
          <w:szCs w:val="24"/>
        </w:rPr>
        <w:t>, ďalej</w:t>
      </w:r>
      <w:r w:rsidR="00C44F38">
        <w:rPr>
          <w:rFonts w:ascii="Times New Roman" w:hAnsi="Times New Roman"/>
          <w:sz w:val="24"/>
          <w:szCs w:val="24"/>
        </w:rPr>
        <w:t> úkony, ktoré je potrebné učiniť pri vzniku sponzorskej zmluvy</w:t>
      </w:r>
      <w:r w:rsidR="004E4D9F">
        <w:rPr>
          <w:rFonts w:ascii="Times New Roman" w:hAnsi="Times New Roman"/>
          <w:sz w:val="24"/>
          <w:szCs w:val="24"/>
        </w:rPr>
        <w:t>, ako aj vzájomné povinnosti sponzora a sponzorovaného, ktoré im zo zmluvy vyplývajú</w:t>
      </w:r>
      <w:r w:rsidR="00C44F38">
        <w:rPr>
          <w:rFonts w:ascii="Times New Roman" w:hAnsi="Times New Roman"/>
          <w:sz w:val="24"/>
          <w:szCs w:val="24"/>
        </w:rPr>
        <w:t>.</w:t>
      </w:r>
      <w:r>
        <w:rPr>
          <w:rFonts w:ascii="Times New Roman" w:hAnsi="Times New Roman"/>
          <w:sz w:val="24"/>
          <w:szCs w:val="24"/>
        </w:rPr>
        <w:t xml:space="preserve"> Na rozdiel od podobných modelov financovania zo súkromných zdrojov v podmienkach Slovenskej republiky (ako napríklad darovacia zmluva, reklama), je sponzorstvo výhodné pre obe strany tohto vzťahu, jednak pre poberateľa prostriedkov, na druhej strane plynú isté výhody aj pre poskytovateľa prostriedkov. Návrh novely zákona sa zameriava hlavne na pozitívnu motiváciu pre sponzorov. Zákon pripúšťa aj uvedenie názvu, obchodného mena, sídla, loga sponzora alebo loga jeho výrobku za predpokladu, že náklady spojené s uvádzaním sponzora nepresiahnu 10% z celkového sponzorského </w:t>
      </w:r>
      <w:r w:rsidR="0090188C">
        <w:rPr>
          <w:rFonts w:ascii="Times New Roman" w:hAnsi="Times New Roman"/>
          <w:sz w:val="24"/>
          <w:szCs w:val="24"/>
        </w:rPr>
        <w:t>príspevku</w:t>
      </w:r>
      <w:r>
        <w:rPr>
          <w:rFonts w:ascii="Times New Roman" w:hAnsi="Times New Roman"/>
          <w:sz w:val="24"/>
          <w:szCs w:val="24"/>
        </w:rPr>
        <w:t xml:space="preserve">. Zákon podmieňuje platnosť zmluvy písomnou formou, a následným splnením povinnosti sponzorovaného </w:t>
      </w:r>
      <w:r w:rsidR="000712F5">
        <w:rPr>
          <w:rFonts w:ascii="Times New Roman" w:hAnsi="Times New Roman"/>
          <w:sz w:val="24"/>
          <w:szCs w:val="24"/>
        </w:rPr>
        <w:t xml:space="preserve">zaslať túto zmluvu či už </w:t>
      </w:r>
      <w:r w:rsidR="000712F5">
        <w:rPr>
          <w:rFonts w:ascii="Times New Roman" w:hAnsi="Times New Roman"/>
          <w:sz w:val="24"/>
          <w:szCs w:val="24"/>
        </w:rPr>
        <w:lastRenderedPageBreak/>
        <w:t>v elektronickej alebo písomnej forme Úradu vlády Slovenskej republiky, ktorý ju následne dá zverejniť v Centrálnom registri zmlúv, aby sa udržala miera transparentnosti.</w:t>
      </w:r>
    </w:p>
    <w:p w:rsidR="000712F5" w:rsidRDefault="000712F5" w:rsidP="000517D3">
      <w:pPr>
        <w:spacing w:after="0" w:line="276" w:lineRule="auto"/>
        <w:ind w:firstLine="708"/>
        <w:jc w:val="both"/>
        <w:rPr>
          <w:rFonts w:ascii="Times New Roman" w:hAnsi="Times New Roman"/>
          <w:sz w:val="24"/>
          <w:szCs w:val="24"/>
        </w:rPr>
      </w:pPr>
      <w:r>
        <w:rPr>
          <w:rFonts w:ascii="Times New Roman" w:hAnsi="Times New Roman"/>
          <w:sz w:val="24"/>
          <w:szCs w:val="24"/>
        </w:rPr>
        <w:t>Aby bol sponzorský príspevok uznateľný za daňový náklad sponzora z pohľadu dane z príjmov, sponzor</w:t>
      </w:r>
      <w:r w:rsidR="000517D3">
        <w:rPr>
          <w:rFonts w:ascii="Times New Roman" w:hAnsi="Times New Roman"/>
          <w:sz w:val="24"/>
          <w:szCs w:val="24"/>
        </w:rPr>
        <w:t xml:space="preserve"> musí</w:t>
      </w:r>
      <w:r>
        <w:rPr>
          <w:rFonts w:ascii="Times New Roman" w:hAnsi="Times New Roman"/>
          <w:sz w:val="24"/>
          <w:szCs w:val="24"/>
        </w:rPr>
        <w:t xml:space="preserve"> uhradi</w:t>
      </w:r>
      <w:r w:rsidR="000517D3">
        <w:rPr>
          <w:rFonts w:ascii="Times New Roman" w:hAnsi="Times New Roman"/>
          <w:sz w:val="24"/>
          <w:szCs w:val="24"/>
        </w:rPr>
        <w:t>ť</w:t>
      </w:r>
      <w:r>
        <w:rPr>
          <w:rFonts w:ascii="Times New Roman" w:hAnsi="Times New Roman"/>
          <w:sz w:val="24"/>
          <w:szCs w:val="24"/>
        </w:rPr>
        <w:t xml:space="preserve"> plnú sumu sponzorského príspevku sponzorovanému.</w:t>
      </w:r>
    </w:p>
    <w:p w:rsidR="00DE2933" w:rsidRDefault="00934AA4" w:rsidP="000517D3">
      <w:pPr>
        <w:spacing w:after="0" w:line="276" w:lineRule="auto"/>
        <w:jc w:val="both"/>
        <w:rPr>
          <w:rFonts w:ascii="Times New Roman" w:hAnsi="Times New Roman"/>
          <w:sz w:val="24"/>
          <w:szCs w:val="24"/>
        </w:rPr>
      </w:pPr>
      <w:r>
        <w:rPr>
          <w:rFonts w:ascii="Times New Roman" w:hAnsi="Times New Roman"/>
          <w:sz w:val="24"/>
          <w:szCs w:val="24"/>
        </w:rPr>
        <w:tab/>
      </w:r>
      <w:r w:rsidR="00DE2933">
        <w:rPr>
          <w:rFonts w:ascii="Times New Roman" w:hAnsi="Times New Roman"/>
          <w:sz w:val="24"/>
          <w:szCs w:val="24"/>
        </w:rPr>
        <w:tab/>
        <w:t xml:space="preserve"> </w:t>
      </w:r>
    </w:p>
    <w:p w:rsidR="00DE2933" w:rsidRPr="002D62E5" w:rsidRDefault="00DE2933" w:rsidP="000517D3">
      <w:pPr>
        <w:spacing w:after="0" w:line="276" w:lineRule="auto"/>
        <w:jc w:val="both"/>
        <w:rPr>
          <w:rFonts w:ascii="Times New Roman" w:hAnsi="Times New Roman"/>
          <w:sz w:val="24"/>
          <w:szCs w:val="24"/>
        </w:rPr>
      </w:pPr>
    </w:p>
    <w:p w:rsidR="002D62E5" w:rsidRDefault="00DE2933" w:rsidP="000517D3">
      <w:pPr>
        <w:spacing w:after="0" w:line="276" w:lineRule="auto"/>
        <w:jc w:val="both"/>
        <w:rPr>
          <w:rFonts w:ascii="Times New Roman" w:hAnsi="Times New Roman"/>
          <w:b/>
          <w:sz w:val="24"/>
          <w:szCs w:val="24"/>
          <w:u w:val="single"/>
        </w:rPr>
      </w:pPr>
      <w:r>
        <w:rPr>
          <w:rFonts w:ascii="Times New Roman" w:hAnsi="Times New Roman"/>
          <w:b/>
          <w:sz w:val="24"/>
          <w:szCs w:val="24"/>
          <w:u w:val="single"/>
        </w:rPr>
        <w:t>K čl. II</w:t>
      </w:r>
    </w:p>
    <w:p w:rsidR="00992CD9" w:rsidRDefault="00992CD9" w:rsidP="000517D3">
      <w:pPr>
        <w:spacing w:after="0" w:line="276" w:lineRule="auto"/>
        <w:jc w:val="both"/>
        <w:rPr>
          <w:rFonts w:ascii="Times New Roman" w:hAnsi="Times New Roman"/>
          <w:sz w:val="24"/>
          <w:szCs w:val="24"/>
        </w:rPr>
      </w:pPr>
    </w:p>
    <w:p w:rsidR="002D62E5" w:rsidRDefault="002D62E5" w:rsidP="000517D3">
      <w:pPr>
        <w:spacing w:after="0" w:line="276" w:lineRule="auto"/>
        <w:jc w:val="both"/>
        <w:rPr>
          <w:rFonts w:ascii="Times New Roman" w:hAnsi="Times New Roman"/>
          <w:b/>
          <w:sz w:val="24"/>
          <w:szCs w:val="24"/>
        </w:rPr>
      </w:pPr>
      <w:r w:rsidRPr="002D62E5">
        <w:rPr>
          <w:rFonts w:ascii="Times New Roman" w:hAnsi="Times New Roman"/>
          <w:b/>
          <w:sz w:val="24"/>
          <w:szCs w:val="24"/>
        </w:rPr>
        <w:t>K bod</w:t>
      </w:r>
      <w:r w:rsidR="000712F5">
        <w:rPr>
          <w:rFonts w:ascii="Times New Roman" w:hAnsi="Times New Roman"/>
          <w:b/>
          <w:sz w:val="24"/>
          <w:szCs w:val="24"/>
        </w:rPr>
        <w:t>om</w:t>
      </w:r>
      <w:r w:rsidRPr="002D62E5">
        <w:rPr>
          <w:rFonts w:ascii="Times New Roman" w:hAnsi="Times New Roman"/>
          <w:b/>
          <w:sz w:val="24"/>
          <w:szCs w:val="24"/>
        </w:rPr>
        <w:t xml:space="preserve"> 1 </w:t>
      </w:r>
      <w:r w:rsidR="000712F5">
        <w:rPr>
          <w:rFonts w:ascii="Times New Roman" w:hAnsi="Times New Roman"/>
          <w:b/>
          <w:sz w:val="24"/>
          <w:szCs w:val="24"/>
        </w:rPr>
        <w:t xml:space="preserve">až </w:t>
      </w:r>
      <w:r w:rsidRPr="002D62E5">
        <w:rPr>
          <w:rFonts w:ascii="Times New Roman" w:hAnsi="Times New Roman"/>
          <w:b/>
          <w:sz w:val="24"/>
          <w:szCs w:val="24"/>
        </w:rPr>
        <w:t>7</w:t>
      </w:r>
    </w:p>
    <w:p w:rsidR="000712F5" w:rsidRPr="002D62E5" w:rsidRDefault="000712F5" w:rsidP="000517D3">
      <w:pPr>
        <w:spacing w:after="0" w:line="276" w:lineRule="auto"/>
        <w:jc w:val="both"/>
        <w:rPr>
          <w:rFonts w:ascii="Times New Roman" w:hAnsi="Times New Roman"/>
          <w:b/>
          <w:sz w:val="24"/>
          <w:szCs w:val="24"/>
        </w:rPr>
      </w:pPr>
    </w:p>
    <w:p w:rsidR="00992CD9" w:rsidRPr="000517D3" w:rsidRDefault="000712F5" w:rsidP="000517D3">
      <w:pPr>
        <w:spacing w:after="0" w:line="276" w:lineRule="auto"/>
        <w:jc w:val="both"/>
        <w:rPr>
          <w:rFonts w:ascii="Times New Roman" w:hAnsi="Times New Roman"/>
          <w:sz w:val="24"/>
          <w:szCs w:val="24"/>
        </w:rPr>
      </w:pPr>
      <w:r>
        <w:rPr>
          <w:rFonts w:ascii="Times New Roman" w:hAnsi="Times New Roman"/>
          <w:sz w:val="24"/>
          <w:szCs w:val="24"/>
        </w:rPr>
        <w:tab/>
      </w:r>
      <w:r w:rsidRPr="000517D3">
        <w:rPr>
          <w:rFonts w:ascii="Times New Roman" w:hAnsi="Times New Roman"/>
          <w:sz w:val="24"/>
          <w:szCs w:val="24"/>
        </w:rPr>
        <w:t>Ustanovenia Článku II majú za cieľ pozitívne motivovať potencionálnych sponzorov, k finančnej podpore sponzorovaného, keďže v súčasnej právnej úprave táto motivácia chýba. Návrh novely zákona spresňuje podmienky, za ktorých môže byť príjem na základe zmluvy o</w:t>
      </w:r>
      <w:r w:rsidR="008F76EE" w:rsidRPr="000517D3">
        <w:rPr>
          <w:rFonts w:ascii="Times New Roman" w:hAnsi="Times New Roman"/>
          <w:sz w:val="24"/>
          <w:szCs w:val="24"/>
        </w:rPr>
        <w:t> </w:t>
      </w:r>
      <w:r w:rsidRPr="000517D3">
        <w:rPr>
          <w:rFonts w:ascii="Times New Roman" w:hAnsi="Times New Roman"/>
          <w:sz w:val="24"/>
          <w:szCs w:val="24"/>
        </w:rPr>
        <w:t>sponzorstve</w:t>
      </w:r>
      <w:r w:rsidR="008F76EE" w:rsidRPr="000517D3">
        <w:rPr>
          <w:rFonts w:ascii="Times New Roman" w:hAnsi="Times New Roman"/>
          <w:sz w:val="24"/>
          <w:szCs w:val="24"/>
        </w:rPr>
        <w:t xml:space="preserve"> oslobodený od dane u</w:t>
      </w:r>
      <w:r w:rsidR="0082352F" w:rsidRPr="000517D3">
        <w:rPr>
          <w:rFonts w:ascii="Times New Roman" w:hAnsi="Times New Roman"/>
          <w:sz w:val="24"/>
          <w:szCs w:val="24"/>
        </w:rPr>
        <w:t> </w:t>
      </w:r>
      <w:r w:rsidR="008F76EE" w:rsidRPr="000517D3">
        <w:rPr>
          <w:rFonts w:ascii="Times New Roman" w:hAnsi="Times New Roman"/>
          <w:sz w:val="24"/>
          <w:szCs w:val="24"/>
        </w:rPr>
        <w:t>daňovníkov</w:t>
      </w:r>
      <w:r w:rsidR="0082352F" w:rsidRPr="000517D3">
        <w:rPr>
          <w:rFonts w:ascii="Times New Roman" w:hAnsi="Times New Roman"/>
          <w:sz w:val="24"/>
          <w:szCs w:val="24"/>
        </w:rPr>
        <w:t xml:space="preserve"> (u sponzorovaných).</w:t>
      </w:r>
    </w:p>
    <w:p w:rsidR="009579BF" w:rsidRPr="000517D3" w:rsidRDefault="0082352F" w:rsidP="000517D3">
      <w:pPr>
        <w:spacing w:after="200" w:line="276" w:lineRule="auto"/>
        <w:jc w:val="both"/>
        <w:rPr>
          <w:rStyle w:val="Zstupntext"/>
          <w:color w:val="000000"/>
          <w:sz w:val="24"/>
          <w:szCs w:val="24"/>
          <w:lang w:val="en-US"/>
        </w:rPr>
      </w:pPr>
      <w:r w:rsidRPr="000517D3">
        <w:rPr>
          <w:rFonts w:ascii="Times New Roman" w:hAnsi="Times New Roman"/>
          <w:sz w:val="24"/>
          <w:szCs w:val="24"/>
        </w:rPr>
        <w:tab/>
        <w:t>Návrhom novely zákona</w:t>
      </w:r>
      <w:r w:rsidR="00FD5600">
        <w:rPr>
          <w:rStyle w:val="Zstupntext"/>
          <w:color w:val="000000"/>
          <w:sz w:val="24"/>
          <w:szCs w:val="24"/>
          <w:lang w:val="en-US"/>
        </w:rPr>
        <w:t xml:space="preserve"> dopĺňa</w:t>
      </w:r>
      <w:r w:rsidR="009579BF" w:rsidRPr="000517D3">
        <w:rPr>
          <w:rStyle w:val="Zstupntext"/>
          <w:color w:val="000000"/>
          <w:sz w:val="24"/>
          <w:szCs w:val="24"/>
          <w:lang w:val="en-US"/>
        </w:rPr>
        <w:t xml:space="preserve"> medzi výdavky uznané do daňových výdavkov až po zaplatený výdavok sponzora na sponzorský príspevok poskytnutý podľa § 55 a § 56 Občianskeho zákonníka. Sponzor si môže do daňových výdavkov uplatniť sponzorsk</w:t>
      </w:r>
      <w:r w:rsidR="0090188C" w:rsidRPr="000517D3">
        <w:rPr>
          <w:rStyle w:val="Zstupntext"/>
          <w:color w:val="000000"/>
          <w:sz w:val="24"/>
          <w:szCs w:val="24"/>
          <w:lang w:val="en-US"/>
        </w:rPr>
        <w:t>ý príspevok</w:t>
      </w:r>
      <w:r w:rsidR="009579BF" w:rsidRPr="000517D3">
        <w:rPr>
          <w:rStyle w:val="Zstupntext"/>
          <w:color w:val="000000"/>
          <w:sz w:val="24"/>
          <w:szCs w:val="24"/>
          <w:lang w:val="en-US"/>
        </w:rPr>
        <w:t>, len ak ho sponzor skutočne zaplatil a len vo výške preukázateľne použitej sponzorovaným v príslušnom zdaňovacom období.</w:t>
      </w:r>
    </w:p>
    <w:p w:rsidR="0082352F" w:rsidRPr="000517D3" w:rsidRDefault="0082352F" w:rsidP="000517D3">
      <w:pPr>
        <w:spacing w:after="0" w:line="276" w:lineRule="auto"/>
        <w:jc w:val="both"/>
        <w:rPr>
          <w:rFonts w:ascii="Times New Roman" w:hAnsi="Times New Roman"/>
          <w:sz w:val="24"/>
          <w:szCs w:val="24"/>
        </w:rPr>
      </w:pPr>
    </w:p>
    <w:p w:rsidR="002D62E5" w:rsidRPr="002D62E5" w:rsidRDefault="002D62E5" w:rsidP="000517D3">
      <w:pPr>
        <w:spacing w:after="0" w:line="276" w:lineRule="auto"/>
        <w:jc w:val="both"/>
        <w:rPr>
          <w:rFonts w:ascii="Times New Roman" w:hAnsi="Times New Roman"/>
          <w:sz w:val="24"/>
          <w:szCs w:val="24"/>
        </w:rPr>
      </w:pPr>
    </w:p>
    <w:p w:rsidR="00DE2933" w:rsidRDefault="00DE2933" w:rsidP="000517D3">
      <w:pPr>
        <w:spacing w:after="0" w:line="276" w:lineRule="auto"/>
        <w:jc w:val="both"/>
        <w:rPr>
          <w:rFonts w:ascii="Times New Roman" w:hAnsi="Times New Roman"/>
          <w:b/>
          <w:sz w:val="24"/>
          <w:szCs w:val="24"/>
          <w:u w:val="single"/>
        </w:rPr>
      </w:pPr>
      <w:r w:rsidRPr="00DE2933">
        <w:rPr>
          <w:rFonts w:ascii="Times New Roman" w:hAnsi="Times New Roman"/>
          <w:b/>
          <w:sz w:val="24"/>
          <w:szCs w:val="24"/>
          <w:u w:val="single"/>
        </w:rPr>
        <w:t>K čl. III</w:t>
      </w:r>
    </w:p>
    <w:p w:rsidR="00E76216" w:rsidRPr="00DE2933" w:rsidRDefault="00E76216" w:rsidP="000517D3">
      <w:pPr>
        <w:spacing w:after="0" w:line="276" w:lineRule="auto"/>
        <w:jc w:val="both"/>
        <w:rPr>
          <w:rFonts w:ascii="Times New Roman" w:hAnsi="Times New Roman"/>
          <w:b/>
          <w:sz w:val="24"/>
          <w:szCs w:val="24"/>
          <w:u w:val="single"/>
        </w:rPr>
      </w:pPr>
    </w:p>
    <w:p w:rsidR="00DE2933" w:rsidRDefault="00DE2933" w:rsidP="000517D3">
      <w:pPr>
        <w:spacing w:after="0" w:line="276" w:lineRule="auto"/>
        <w:ind w:firstLine="709"/>
        <w:jc w:val="both"/>
        <w:rPr>
          <w:rFonts w:ascii="Times New Roman" w:hAnsi="Times New Roman"/>
          <w:sz w:val="24"/>
          <w:szCs w:val="24"/>
        </w:rPr>
      </w:pPr>
      <w:r>
        <w:rPr>
          <w:rFonts w:ascii="Times New Roman" w:hAnsi="Times New Roman"/>
          <w:sz w:val="24"/>
          <w:szCs w:val="24"/>
        </w:rPr>
        <w:t>Ustanovuje sa účinnosť návrhu zákona tak, aby termínovo napĺňala všetky lehoty procesu prerokúvania a schvaľovania zákonov Národnou radou Slovenskej republiky.</w:t>
      </w:r>
    </w:p>
    <w:p w:rsidR="00042CAE" w:rsidRDefault="00042CAE"/>
    <w:sectPr w:rsidR="00042CAE" w:rsidSect="00FD496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25424F"/>
    <w:multiLevelType w:val="hybridMultilevel"/>
    <w:tmpl w:val="B76ACB70"/>
    <w:lvl w:ilvl="0" w:tplc="642C491A">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D205F2"/>
    <w:rsid w:val="00042CAE"/>
    <w:rsid w:val="000517D3"/>
    <w:rsid w:val="000712F5"/>
    <w:rsid w:val="0011541D"/>
    <w:rsid w:val="0019483E"/>
    <w:rsid w:val="001D20B0"/>
    <w:rsid w:val="00210108"/>
    <w:rsid w:val="002B5BAE"/>
    <w:rsid w:val="002D62E5"/>
    <w:rsid w:val="00360E49"/>
    <w:rsid w:val="003B3958"/>
    <w:rsid w:val="004D31E9"/>
    <w:rsid w:val="004E4D9F"/>
    <w:rsid w:val="004F068F"/>
    <w:rsid w:val="005352C0"/>
    <w:rsid w:val="00631FE9"/>
    <w:rsid w:val="006C43A6"/>
    <w:rsid w:val="00703E5F"/>
    <w:rsid w:val="007E0140"/>
    <w:rsid w:val="007F787B"/>
    <w:rsid w:val="0082352F"/>
    <w:rsid w:val="008F76EE"/>
    <w:rsid w:val="0090188C"/>
    <w:rsid w:val="00934AA4"/>
    <w:rsid w:val="009579BF"/>
    <w:rsid w:val="00992CD9"/>
    <w:rsid w:val="00A63027"/>
    <w:rsid w:val="00C22DF4"/>
    <w:rsid w:val="00C44F38"/>
    <w:rsid w:val="00D205F2"/>
    <w:rsid w:val="00D348A2"/>
    <w:rsid w:val="00DE2933"/>
    <w:rsid w:val="00E07C43"/>
    <w:rsid w:val="00E341A0"/>
    <w:rsid w:val="00E76216"/>
    <w:rsid w:val="00F566CB"/>
    <w:rsid w:val="00F80E28"/>
    <w:rsid w:val="00FA48E3"/>
    <w:rsid w:val="00FD496E"/>
    <w:rsid w:val="00FD5600"/>
    <w:rsid w:val="00FF6A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775603-8C21-4FC2-A1CD-7435FE09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2933"/>
    <w:pPr>
      <w:spacing w:line="256" w:lineRule="auto"/>
    </w:pPr>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DE2933"/>
    <w:pPr>
      <w:widowControl w:val="0"/>
      <w:autoSpaceDE w:val="0"/>
      <w:autoSpaceDN w:val="0"/>
      <w:adjustRightInd w:val="0"/>
      <w:spacing w:after="0" w:line="240" w:lineRule="auto"/>
    </w:pPr>
    <w:rPr>
      <w:rFonts w:ascii="Times New Roman" w:hAnsi="Times New Roman"/>
      <w:sz w:val="28"/>
      <w:szCs w:val="24"/>
      <w:lang w:eastAsia="sk-SK"/>
    </w:rPr>
  </w:style>
  <w:style w:type="character" w:customStyle="1" w:styleId="ZkladntextChar">
    <w:name w:val="Základný text Char"/>
    <w:basedOn w:val="Predvolenpsmoodseku"/>
    <w:link w:val="Zkladntext"/>
    <w:uiPriority w:val="99"/>
    <w:semiHidden/>
    <w:locked/>
    <w:rsid w:val="00DE2933"/>
    <w:rPr>
      <w:rFonts w:ascii="Times New Roman" w:hAnsi="Times New Roman" w:cs="Times New Roman"/>
      <w:sz w:val="24"/>
      <w:szCs w:val="24"/>
      <w:lang w:val="x-none" w:eastAsia="sk-SK"/>
    </w:rPr>
  </w:style>
  <w:style w:type="character" w:customStyle="1" w:styleId="OdsekzoznamuChar">
    <w:name w:val="Odsek zoznamu Char"/>
    <w:aliases w:val="body Char,Odsek zoznamu2 Char"/>
    <w:link w:val="Odsekzoznamu"/>
    <w:uiPriority w:val="34"/>
    <w:locked/>
    <w:rsid w:val="00DE2933"/>
    <w:rPr>
      <w:rFonts w:ascii="Times New Roman" w:hAnsi="Times New Roman"/>
    </w:rPr>
  </w:style>
  <w:style w:type="paragraph" w:styleId="Odsekzoznamu">
    <w:name w:val="List Paragraph"/>
    <w:aliases w:val="body,Odsek zoznamu2"/>
    <w:basedOn w:val="Normlny"/>
    <w:link w:val="OdsekzoznamuChar"/>
    <w:uiPriority w:val="34"/>
    <w:qFormat/>
    <w:rsid w:val="00DE2933"/>
    <w:pPr>
      <w:ind w:left="720"/>
      <w:contextualSpacing/>
    </w:pPr>
    <w:rPr>
      <w:rFonts w:ascii="Times New Roman" w:hAnsi="Times New Roman"/>
    </w:rPr>
  </w:style>
  <w:style w:type="paragraph" w:customStyle="1" w:styleId="Default">
    <w:name w:val="Default"/>
    <w:rsid w:val="00FD496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Zstupntext">
    <w:name w:val="Placeholder Text"/>
    <w:basedOn w:val="Predvolenpsmoodseku"/>
    <w:uiPriority w:val="99"/>
    <w:semiHidden/>
    <w:rsid w:val="009579BF"/>
    <w:rPr>
      <w:rFonts w:ascii="Times New Roman" w:hAnsi="Times New Roman" w:cs="Times New Roman"/>
      <w:color w:val="808080"/>
    </w:rPr>
  </w:style>
  <w:style w:type="paragraph" w:styleId="Textbubliny">
    <w:name w:val="Balloon Text"/>
    <w:basedOn w:val="Normlny"/>
    <w:link w:val="TextbublinyChar"/>
    <w:uiPriority w:val="99"/>
    <w:semiHidden/>
    <w:unhideWhenUsed/>
    <w:rsid w:val="00E7621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E76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960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Matejovič</dc:creator>
  <cp:keywords/>
  <dc:description/>
  <cp:lastModifiedBy>Gašparíková, Jarmila</cp:lastModifiedBy>
  <cp:revision>2</cp:revision>
  <cp:lastPrinted>2018-11-09T11:14:00Z</cp:lastPrinted>
  <dcterms:created xsi:type="dcterms:W3CDTF">2018-11-09T13:24:00Z</dcterms:created>
  <dcterms:modified xsi:type="dcterms:W3CDTF">2018-11-09T13:24:00Z</dcterms:modified>
</cp:coreProperties>
</file>