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text" w:horzAnchor="margin" w:tblpY="-601"/>
        <w:tblW w:w="5008" w:type="pct"/>
        <w:tblLook w:val="0400" w:firstRow="0" w:lastRow="0" w:firstColumn="0" w:lastColumn="0" w:noHBand="0" w:noVBand="1"/>
      </w:tblPr>
      <w:tblGrid>
        <w:gridCol w:w="1643"/>
        <w:gridCol w:w="2142"/>
        <w:gridCol w:w="4497"/>
        <w:gridCol w:w="465"/>
        <w:gridCol w:w="556"/>
      </w:tblGrid>
      <w:tr w:rsidR="0045135A" w:rsidRPr="00116DAB" w:rsidTr="000B1E27">
        <w:trPr>
          <w:trHeight w:val="542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FD4DD2" w:rsidRPr="00116DAB" w:rsidRDefault="00FD4DD2" w:rsidP="000B1E27">
            <w:pPr>
              <w:pStyle w:val="Nadpis2"/>
              <w:jc w:val="center"/>
              <w:outlineLvl w:val="1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6DA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Správa o účasti verejnosti na tvorbe právneho predpisu</w:t>
            </w:r>
          </w:p>
          <w:p w:rsidR="00FD4DD2" w:rsidRPr="00116DAB" w:rsidRDefault="00FD4DD2" w:rsidP="000B1E27">
            <w:pPr>
              <w:pStyle w:val="Nadpis2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6DA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Scenár 2: Verejnosť sa zúčastňuje na diskusii o tvorbe právneho predpisu</w:t>
            </w:r>
          </w:p>
        </w:tc>
      </w:tr>
      <w:tr w:rsidR="0045135A" w:rsidRPr="00116DAB" w:rsidTr="000B1E27">
        <w:trPr>
          <w:trHeight w:val="398"/>
        </w:trPr>
        <w:tc>
          <w:tcPr>
            <w:tcW w:w="850" w:type="pct"/>
            <w:vAlign w:val="center"/>
            <w:hideMark/>
          </w:tcPr>
          <w:p w:rsidR="00FD4DD2" w:rsidRPr="00116DAB" w:rsidRDefault="00FD4DD2" w:rsidP="000B1E27">
            <w:pPr>
              <w:rPr>
                <w:b/>
                <w:szCs w:val="24"/>
              </w:rPr>
            </w:pPr>
            <w:r w:rsidRPr="00116DAB">
              <w:rPr>
                <w:b/>
                <w:szCs w:val="24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FD4DD2" w:rsidRPr="00116DAB" w:rsidRDefault="00FD4DD2" w:rsidP="000B1E27">
            <w:pPr>
              <w:rPr>
                <w:b/>
                <w:szCs w:val="24"/>
              </w:rPr>
            </w:pPr>
            <w:proofErr w:type="spellStart"/>
            <w:r w:rsidRPr="00116DAB">
              <w:rPr>
                <w:b/>
                <w:szCs w:val="24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FD4DD2" w:rsidRPr="00116DAB" w:rsidRDefault="00FD4DD2" w:rsidP="000B1E27">
            <w:pPr>
              <w:rPr>
                <w:b/>
                <w:szCs w:val="24"/>
              </w:rPr>
            </w:pPr>
            <w:r w:rsidRPr="00116DAB">
              <w:rPr>
                <w:b/>
                <w:szCs w:val="24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FD4DD2" w:rsidRPr="00116DAB" w:rsidRDefault="00FD4DD2" w:rsidP="000B1E27">
            <w:pPr>
              <w:rPr>
                <w:b/>
                <w:szCs w:val="24"/>
              </w:rPr>
            </w:pPr>
            <w:r w:rsidRPr="00116DAB">
              <w:rPr>
                <w:b/>
                <w:szCs w:val="24"/>
              </w:rPr>
              <w:t>Á</w:t>
            </w:r>
          </w:p>
        </w:tc>
        <w:tc>
          <w:tcPr>
            <w:tcW w:w="307" w:type="pct"/>
            <w:vAlign w:val="center"/>
          </w:tcPr>
          <w:p w:rsidR="00FD4DD2" w:rsidRPr="00116DAB" w:rsidRDefault="00FD4DD2" w:rsidP="000B1E27">
            <w:pPr>
              <w:rPr>
                <w:b/>
                <w:szCs w:val="24"/>
              </w:rPr>
            </w:pPr>
            <w:r w:rsidRPr="00116DAB">
              <w:rPr>
                <w:b/>
                <w:szCs w:val="24"/>
              </w:rPr>
              <w:t>N</w:t>
            </w:r>
          </w:p>
        </w:tc>
      </w:tr>
      <w:tr w:rsidR="0045135A" w:rsidRPr="00116DAB" w:rsidTr="000B1E27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:rsidR="00FD4DD2" w:rsidRPr="00116DAB" w:rsidRDefault="00FD4DD2" w:rsidP="000B1E27">
            <w:pPr>
              <w:rPr>
                <w:szCs w:val="24"/>
              </w:rPr>
            </w:pPr>
            <w:r w:rsidRPr="00116DAB">
              <w:rPr>
                <w:b/>
                <w:szCs w:val="24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FD4DD2" w:rsidRPr="00116DAB" w:rsidRDefault="00FD4DD2" w:rsidP="000B1E27">
            <w:pPr>
              <w:rPr>
                <w:szCs w:val="24"/>
              </w:rPr>
            </w:pPr>
            <w:r w:rsidRPr="00116DAB">
              <w:rPr>
                <w:szCs w:val="24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FD4DD2" w:rsidRPr="00116DAB" w:rsidRDefault="00FD4DD2" w:rsidP="000B1E27">
            <w:pPr>
              <w:jc w:val="both"/>
              <w:rPr>
                <w:szCs w:val="24"/>
              </w:rPr>
            </w:pPr>
            <w:r w:rsidRPr="00116DAB">
              <w:rPr>
                <w:szCs w:val="24"/>
              </w:rPr>
              <w:t>Bol zadefinovaný cieľ účasti verejnosti na tvorbe právneho predpisu?</w:t>
            </w:r>
          </w:p>
        </w:tc>
        <w:tc>
          <w:tcPr>
            <w:tcW w:w="258" w:type="pct"/>
            <w:vAlign w:val="center"/>
          </w:tcPr>
          <w:p w:rsidR="00FD4DD2" w:rsidRPr="00116DAB" w:rsidRDefault="00FD4DD2" w:rsidP="000B1E27">
            <w:pPr>
              <w:rPr>
                <w:szCs w:val="24"/>
              </w:rPr>
            </w:pPr>
            <w:r w:rsidRPr="00116DAB">
              <w:rPr>
                <w:rFonts w:ascii="MS Mincho" w:eastAsia="MS Mincho" w:hAnsi="MS Mincho" w:cs="MS Mincho" w:hint="eastAsia"/>
                <w:szCs w:val="24"/>
              </w:rPr>
              <w:t>☒</w:t>
            </w:r>
          </w:p>
        </w:tc>
        <w:tc>
          <w:tcPr>
            <w:tcW w:w="307" w:type="pct"/>
            <w:vAlign w:val="center"/>
          </w:tcPr>
          <w:p w:rsidR="00FD4DD2" w:rsidRPr="00116DAB" w:rsidRDefault="00FD4DD2" w:rsidP="000B1E27">
            <w:pPr>
              <w:rPr>
                <w:szCs w:val="24"/>
              </w:rPr>
            </w:pPr>
            <w:r w:rsidRPr="00116DAB">
              <w:rPr>
                <w:rFonts w:ascii="MS Mincho" w:eastAsia="MS Mincho" w:hAnsi="MS Mincho" w:cs="MS Mincho" w:hint="eastAsia"/>
                <w:szCs w:val="24"/>
              </w:rPr>
              <w:t>☐</w:t>
            </w:r>
          </w:p>
        </w:tc>
      </w:tr>
      <w:tr w:rsidR="0045135A" w:rsidRPr="00116DAB" w:rsidTr="000B1E27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FD4DD2" w:rsidRPr="00116DAB" w:rsidRDefault="00FD4DD2" w:rsidP="000B1E27">
            <w:pPr>
              <w:rPr>
                <w:i/>
                <w:szCs w:val="24"/>
              </w:rPr>
            </w:pPr>
          </w:p>
        </w:tc>
        <w:tc>
          <w:tcPr>
            <w:tcW w:w="1160" w:type="pct"/>
            <w:vAlign w:val="center"/>
            <w:hideMark/>
          </w:tcPr>
          <w:p w:rsidR="00FD4DD2" w:rsidRPr="00116DAB" w:rsidRDefault="00FD4DD2" w:rsidP="000B1E27">
            <w:pPr>
              <w:rPr>
                <w:szCs w:val="24"/>
              </w:rPr>
            </w:pPr>
            <w:r w:rsidRPr="00116DAB">
              <w:rPr>
                <w:szCs w:val="24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FD4DD2" w:rsidRPr="00116DAB" w:rsidRDefault="00FD4DD2" w:rsidP="000B1E27">
            <w:pPr>
              <w:jc w:val="both"/>
              <w:rPr>
                <w:szCs w:val="24"/>
              </w:rPr>
            </w:pPr>
            <w:r w:rsidRPr="00116DAB">
              <w:rPr>
                <w:szCs w:val="24"/>
              </w:rPr>
              <w:t>Bola vykonaná identifikácia problému a alternatív ri</w:t>
            </w:r>
            <w:bookmarkStart w:id="0" w:name="_GoBack"/>
            <w:bookmarkEnd w:id="0"/>
            <w:r w:rsidRPr="00116DAB">
              <w:rPr>
                <w:szCs w:val="24"/>
              </w:rPr>
              <w:t>ešení?</w:t>
            </w:r>
          </w:p>
        </w:tc>
        <w:tc>
          <w:tcPr>
            <w:tcW w:w="258" w:type="pct"/>
            <w:vAlign w:val="center"/>
          </w:tcPr>
          <w:p w:rsidR="00FD4DD2" w:rsidRPr="00116DAB" w:rsidRDefault="00FD4DD2" w:rsidP="000B1E27">
            <w:pPr>
              <w:rPr>
                <w:szCs w:val="24"/>
              </w:rPr>
            </w:pPr>
            <w:r w:rsidRPr="00116DAB">
              <w:rPr>
                <w:rFonts w:ascii="MS Mincho" w:eastAsia="MS Mincho" w:hAnsi="MS Mincho" w:cs="MS Mincho" w:hint="eastAsia"/>
                <w:szCs w:val="24"/>
              </w:rPr>
              <w:t>☒</w:t>
            </w:r>
          </w:p>
        </w:tc>
        <w:tc>
          <w:tcPr>
            <w:tcW w:w="307" w:type="pct"/>
            <w:vAlign w:val="center"/>
          </w:tcPr>
          <w:p w:rsidR="00FD4DD2" w:rsidRPr="00116DAB" w:rsidRDefault="00FD4DD2" w:rsidP="000B1E27">
            <w:pPr>
              <w:rPr>
                <w:szCs w:val="24"/>
              </w:rPr>
            </w:pPr>
            <w:r w:rsidRPr="00116DAB">
              <w:rPr>
                <w:rFonts w:ascii="MS Mincho" w:eastAsia="MS Mincho" w:hAnsi="MS Mincho" w:cs="MS Mincho" w:hint="eastAsia"/>
                <w:szCs w:val="24"/>
              </w:rPr>
              <w:t>☐</w:t>
            </w:r>
          </w:p>
        </w:tc>
      </w:tr>
      <w:tr w:rsidR="0045135A" w:rsidRPr="00116DAB" w:rsidTr="000B1E27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FD4DD2" w:rsidRPr="00116DAB" w:rsidRDefault="00FD4DD2" w:rsidP="000B1E27">
            <w:pPr>
              <w:rPr>
                <w:i/>
                <w:szCs w:val="24"/>
              </w:rPr>
            </w:pPr>
          </w:p>
        </w:tc>
        <w:tc>
          <w:tcPr>
            <w:tcW w:w="1160" w:type="pct"/>
            <w:vAlign w:val="center"/>
            <w:hideMark/>
          </w:tcPr>
          <w:p w:rsidR="00FD4DD2" w:rsidRPr="00116DAB" w:rsidRDefault="00FD4DD2" w:rsidP="000B1E27">
            <w:pPr>
              <w:rPr>
                <w:szCs w:val="24"/>
              </w:rPr>
            </w:pPr>
            <w:r w:rsidRPr="00116DAB">
              <w:rPr>
                <w:szCs w:val="24"/>
              </w:rPr>
              <w:t>1.3 Identifikácia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:rsidR="00FD4DD2" w:rsidRPr="00116DAB" w:rsidRDefault="00FD4DD2" w:rsidP="000B1E27">
            <w:pPr>
              <w:jc w:val="both"/>
              <w:rPr>
                <w:szCs w:val="24"/>
                <w:vertAlign w:val="superscript"/>
              </w:rPr>
            </w:pPr>
            <w:r w:rsidRPr="00116DAB">
              <w:rPr>
                <w:szCs w:val="24"/>
              </w:rPr>
              <w:t>Bola vykonaná identifikácia zainteresovaných skupín a jednotlivcov?</w:t>
            </w:r>
          </w:p>
        </w:tc>
        <w:tc>
          <w:tcPr>
            <w:tcW w:w="258" w:type="pct"/>
            <w:vAlign w:val="center"/>
          </w:tcPr>
          <w:p w:rsidR="00FD4DD2" w:rsidRPr="00116DAB" w:rsidRDefault="00FD4DD2" w:rsidP="000B1E27">
            <w:pPr>
              <w:rPr>
                <w:szCs w:val="24"/>
              </w:rPr>
            </w:pPr>
            <w:r w:rsidRPr="00116DAB">
              <w:rPr>
                <w:rFonts w:ascii="MS Mincho" w:eastAsia="MS Mincho" w:hAnsi="MS Mincho" w:cs="MS Mincho" w:hint="eastAsia"/>
                <w:szCs w:val="24"/>
              </w:rPr>
              <w:t>☒</w:t>
            </w:r>
          </w:p>
        </w:tc>
        <w:tc>
          <w:tcPr>
            <w:tcW w:w="307" w:type="pct"/>
            <w:vAlign w:val="center"/>
          </w:tcPr>
          <w:p w:rsidR="00FD4DD2" w:rsidRPr="00116DAB" w:rsidRDefault="00FD4DD2" w:rsidP="000B1E27">
            <w:pPr>
              <w:rPr>
                <w:szCs w:val="24"/>
              </w:rPr>
            </w:pPr>
            <w:r w:rsidRPr="00116DAB">
              <w:rPr>
                <w:rFonts w:ascii="MS Mincho" w:eastAsia="MS Mincho" w:hAnsi="MS Mincho" w:cs="MS Mincho" w:hint="eastAsia"/>
                <w:szCs w:val="24"/>
              </w:rPr>
              <w:t>☐</w:t>
            </w:r>
          </w:p>
        </w:tc>
      </w:tr>
      <w:tr w:rsidR="0045135A" w:rsidRPr="00116DAB" w:rsidTr="000B1E27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:rsidR="00FD4DD2" w:rsidRPr="00116DAB" w:rsidRDefault="00FD4DD2" w:rsidP="000B1E27">
            <w:pPr>
              <w:rPr>
                <w:szCs w:val="24"/>
              </w:rPr>
            </w:pPr>
            <w:r w:rsidRPr="00116DAB">
              <w:rPr>
                <w:b/>
                <w:szCs w:val="24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FD4DD2" w:rsidRPr="00116DAB" w:rsidRDefault="00FD4DD2" w:rsidP="000B1E27">
            <w:pPr>
              <w:rPr>
                <w:szCs w:val="24"/>
              </w:rPr>
            </w:pPr>
            <w:r w:rsidRPr="00116DAB">
              <w:rPr>
                <w:szCs w:val="24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FD4DD2" w:rsidRPr="00116DAB" w:rsidRDefault="00FD4DD2" w:rsidP="000B1E27">
            <w:pPr>
              <w:jc w:val="both"/>
              <w:rPr>
                <w:szCs w:val="24"/>
              </w:rPr>
            </w:pPr>
            <w:r w:rsidRPr="00116DAB">
              <w:rPr>
                <w:szCs w:val="24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</w:tcPr>
          <w:p w:rsidR="00FD4DD2" w:rsidRPr="00116DAB" w:rsidRDefault="00FD4DD2" w:rsidP="000B1E27">
            <w:pPr>
              <w:rPr>
                <w:szCs w:val="24"/>
              </w:rPr>
            </w:pPr>
            <w:r w:rsidRPr="00116DAB">
              <w:rPr>
                <w:rFonts w:ascii="MS Mincho" w:eastAsia="MS Mincho" w:hAnsi="MS Mincho" w:cs="MS Mincho" w:hint="eastAsia"/>
                <w:szCs w:val="24"/>
              </w:rPr>
              <w:t>☒</w:t>
            </w:r>
          </w:p>
        </w:tc>
        <w:tc>
          <w:tcPr>
            <w:tcW w:w="307" w:type="pct"/>
            <w:vAlign w:val="center"/>
          </w:tcPr>
          <w:p w:rsidR="00FD4DD2" w:rsidRPr="00116DAB" w:rsidRDefault="00FD4DD2" w:rsidP="000B1E27">
            <w:pPr>
              <w:rPr>
                <w:szCs w:val="24"/>
              </w:rPr>
            </w:pPr>
            <w:r w:rsidRPr="00116DAB">
              <w:rPr>
                <w:rFonts w:ascii="MS Mincho" w:eastAsia="MS Mincho" w:hAnsi="MS Mincho" w:cs="MS Mincho" w:hint="eastAsia"/>
                <w:szCs w:val="24"/>
              </w:rPr>
              <w:t>☐</w:t>
            </w:r>
          </w:p>
        </w:tc>
      </w:tr>
      <w:tr w:rsidR="0045135A" w:rsidRPr="00116DAB" w:rsidTr="000B1E27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FD4DD2" w:rsidRPr="00116DAB" w:rsidRDefault="00FD4DD2" w:rsidP="000B1E27">
            <w:pPr>
              <w:rPr>
                <w:i/>
                <w:szCs w:val="24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FD4DD2" w:rsidRPr="00116DAB" w:rsidRDefault="00FD4DD2" w:rsidP="000B1E27">
            <w:pPr>
              <w:rPr>
                <w:szCs w:val="24"/>
              </w:rPr>
            </w:pPr>
          </w:p>
        </w:tc>
        <w:tc>
          <w:tcPr>
            <w:tcW w:w="2425" w:type="pct"/>
            <w:vAlign w:val="center"/>
          </w:tcPr>
          <w:p w:rsidR="00FD4DD2" w:rsidRPr="00116DAB" w:rsidRDefault="00FD4DD2" w:rsidP="000B1E27">
            <w:pPr>
              <w:jc w:val="both"/>
              <w:rPr>
                <w:i/>
                <w:szCs w:val="24"/>
              </w:rPr>
            </w:pPr>
            <w:r w:rsidRPr="00116DAB">
              <w:rPr>
                <w:szCs w:val="24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</w:tcPr>
          <w:p w:rsidR="00FD4DD2" w:rsidRPr="00116DAB" w:rsidRDefault="00FD4DD2" w:rsidP="000B1E27">
            <w:pPr>
              <w:rPr>
                <w:szCs w:val="24"/>
              </w:rPr>
            </w:pPr>
            <w:r w:rsidRPr="00116DAB">
              <w:rPr>
                <w:rFonts w:ascii="MS Mincho" w:eastAsia="MS Mincho" w:hAnsi="MS Mincho" w:cs="MS Mincho" w:hint="eastAsia"/>
                <w:szCs w:val="24"/>
              </w:rPr>
              <w:t>☒</w:t>
            </w:r>
          </w:p>
        </w:tc>
        <w:tc>
          <w:tcPr>
            <w:tcW w:w="307" w:type="pct"/>
            <w:vAlign w:val="center"/>
          </w:tcPr>
          <w:p w:rsidR="00FD4DD2" w:rsidRPr="00116DAB" w:rsidRDefault="00FD4DD2" w:rsidP="000B1E27">
            <w:pPr>
              <w:rPr>
                <w:szCs w:val="24"/>
              </w:rPr>
            </w:pPr>
            <w:r w:rsidRPr="00116DAB">
              <w:rPr>
                <w:rFonts w:ascii="MS Mincho" w:eastAsia="MS Mincho" w:hAnsi="MS Mincho" w:cs="MS Mincho" w:hint="eastAsia"/>
                <w:szCs w:val="24"/>
              </w:rPr>
              <w:t>☐</w:t>
            </w:r>
          </w:p>
        </w:tc>
      </w:tr>
      <w:tr w:rsidR="0045135A" w:rsidRPr="00116DAB" w:rsidTr="000B1E27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FD4DD2" w:rsidRPr="00116DAB" w:rsidRDefault="00FD4DD2" w:rsidP="000B1E27">
            <w:pPr>
              <w:rPr>
                <w:i/>
                <w:szCs w:val="24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FD4DD2" w:rsidRPr="00116DAB" w:rsidRDefault="00FD4DD2" w:rsidP="000B1E27">
            <w:pPr>
              <w:rPr>
                <w:szCs w:val="24"/>
              </w:rPr>
            </w:pPr>
          </w:p>
        </w:tc>
        <w:tc>
          <w:tcPr>
            <w:tcW w:w="2425" w:type="pct"/>
            <w:vAlign w:val="center"/>
          </w:tcPr>
          <w:p w:rsidR="00FD4DD2" w:rsidRPr="00116DAB" w:rsidRDefault="00FD4DD2" w:rsidP="000B1E27">
            <w:pPr>
              <w:jc w:val="both"/>
              <w:rPr>
                <w:szCs w:val="24"/>
              </w:rPr>
            </w:pPr>
            <w:r w:rsidRPr="00116DAB">
              <w:rPr>
                <w:szCs w:val="24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</w:tcPr>
          <w:p w:rsidR="00FD4DD2" w:rsidRPr="00116DAB" w:rsidRDefault="00FD4DD2" w:rsidP="000B1E27">
            <w:pPr>
              <w:rPr>
                <w:szCs w:val="24"/>
              </w:rPr>
            </w:pPr>
            <w:r w:rsidRPr="00116DAB">
              <w:rPr>
                <w:rFonts w:ascii="MS Mincho" w:eastAsia="MS Mincho" w:hAnsi="MS Mincho" w:cs="MS Mincho" w:hint="eastAsia"/>
                <w:szCs w:val="24"/>
              </w:rPr>
              <w:t>☒</w:t>
            </w:r>
          </w:p>
        </w:tc>
        <w:tc>
          <w:tcPr>
            <w:tcW w:w="307" w:type="pct"/>
            <w:vAlign w:val="center"/>
          </w:tcPr>
          <w:p w:rsidR="00FD4DD2" w:rsidRPr="00116DAB" w:rsidRDefault="00FD4DD2" w:rsidP="000B1E27">
            <w:pPr>
              <w:rPr>
                <w:szCs w:val="24"/>
              </w:rPr>
            </w:pPr>
            <w:r w:rsidRPr="00116DAB">
              <w:rPr>
                <w:rFonts w:ascii="MS Mincho" w:eastAsia="MS Mincho" w:hAnsi="MS Mincho" w:cs="MS Mincho" w:hint="eastAsia"/>
                <w:szCs w:val="24"/>
              </w:rPr>
              <w:t>☐</w:t>
            </w:r>
          </w:p>
        </w:tc>
      </w:tr>
      <w:tr w:rsidR="0045135A" w:rsidRPr="00116DAB" w:rsidTr="000B1E27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FD4DD2" w:rsidRPr="00116DAB" w:rsidRDefault="00FD4DD2" w:rsidP="000B1E27">
            <w:pPr>
              <w:rPr>
                <w:i/>
                <w:szCs w:val="24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FD4DD2" w:rsidRPr="00116DAB" w:rsidRDefault="00FD4DD2" w:rsidP="000B1E27">
            <w:pPr>
              <w:rPr>
                <w:szCs w:val="24"/>
              </w:rPr>
            </w:pPr>
            <w:r w:rsidRPr="00116DAB">
              <w:rPr>
                <w:szCs w:val="24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FD4DD2" w:rsidRPr="00116DAB" w:rsidRDefault="00FD4DD2" w:rsidP="000B1E27">
            <w:pPr>
              <w:jc w:val="both"/>
              <w:rPr>
                <w:szCs w:val="24"/>
              </w:rPr>
            </w:pPr>
            <w:r w:rsidRPr="00116DAB">
              <w:rPr>
                <w:szCs w:val="24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</w:tcPr>
          <w:p w:rsidR="00FD4DD2" w:rsidRPr="00116DAB" w:rsidRDefault="00FD4DD2" w:rsidP="000B1E27">
            <w:pPr>
              <w:rPr>
                <w:szCs w:val="24"/>
              </w:rPr>
            </w:pPr>
            <w:r w:rsidRPr="00116DAB">
              <w:rPr>
                <w:rFonts w:ascii="MS Mincho" w:eastAsia="MS Mincho" w:hAnsi="MS Mincho" w:cs="MS Mincho" w:hint="eastAsia"/>
                <w:szCs w:val="24"/>
              </w:rPr>
              <w:t>☒</w:t>
            </w:r>
          </w:p>
        </w:tc>
        <w:tc>
          <w:tcPr>
            <w:tcW w:w="307" w:type="pct"/>
            <w:vAlign w:val="center"/>
          </w:tcPr>
          <w:p w:rsidR="00FD4DD2" w:rsidRPr="00116DAB" w:rsidRDefault="00FD4DD2" w:rsidP="000B1E27">
            <w:pPr>
              <w:rPr>
                <w:szCs w:val="24"/>
              </w:rPr>
            </w:pPr>
            <w:r w:rsidRPr="00116DAB">
              <w:rPr>
                <w:rFonts w:ascii="MS Mincho" w:eastAsia="MS Mincho" w:hAnsi="MS Mincho" w:cs="MS Mincho" w:hint="eastAsia"/>
                <w:szCs w:val="24"/>
              </w:rPr>
              <w:t>☐</w:t>
            </w:r>
          </w:p>
        </w:tc>
      </w:tr>
      <w:tr w:rsidR="0045135A" w:rsidRPr="00116DAB" w:rsidTr="000B1E27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FD4DD2" w:rsidRPr="00116DAB" w:rsidRDefault="00FD4DD2" w:rsidP="000B1E27">
            <w:pPr>
              <w:rPr>
                <w:i/>
                <w:szCs w:val="24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FD4DD2" w:rsidRPr="00116DAB" w:rsidRDefault="00FD4DD2" w:rsidP="000B1E27">
            <w:pPr>
              <w:rPr>
                <w:szCs w:val="24"/>
              </w:rPr>
            </w:pPr>
          </w:p>
        </w:tc>
        <w:tc>
          <w:tcPr>
            <w:tcW w:w="2425" w:type="pct"/>
            <w:vAlign w:val="center"/>
          </w:tcPr>
          <w:p w:rsidR="00FD4DD2" w:rsidRPr="00116DAB" w:rsidRDefault="00FD4DD2" w:rsidP="000B1E27">
            <w:pPr>
              <w:jc w:val="both"/>
              <w:rPr>
                <w:szCs w:val="24"/>
              </w:rPr>
            </w:pPr>
            <w:r w:rsidRPr="00116DAB">
              <w:rPr>
                <w:szCs w:val="24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</w:tcPr>
          <w:p w:rsidR="00FD4DD2" w:rsidRPr="00116DAB" w:rsidRDefault="00FD4DD2" w:rsidP="000B1E27">
            <w:pPr>
              <w:rPr>
                <w:szCs w:val="24"/>
              </w:rPr>
            </w:pPr>
            <w:r w:rsidRPr="00116DAB">
              <w:rPr>
                <w:rFonts w:ascii="MS Mincho" w:eastAsia="MS Mincho" w:hAnsi="MS Mincho" w:cs="MS Mincho" w:hint="eastAsia"/>
                <w:szCs w:val="24"/>
              </w:rPr>
              <w:t>☒</w:t>
            </w:r>
          </w:p>
        </w:tc>
        <w:tc>
          <w:tcPr>
            <w:tcW w:w="307" w:type="pct"/>
            <w:vAlign w:val="center"/>
          </w:tcPr>
          <w:p w:rsidR="00FD4DD2" w:rsidRPr="00116DAB" w:rsidRDefault="00FD4DD2" w:rsidP="000B1E27">
            <w:pPr>
              <w:rPr>
                <w:szCs w:val="24"/>
              </w:rPr>
            </w:pPr>
            <w:r w:rsidRPr="00116DAB">
              <w:rPr>
                <w:rFonts w:ascii="MS Mincho" w:eastAsia="MS Mincho" w:hAnsi="MS Mincho" w:cs="MS Mincho" w:hint="eastAsia"/>
                <w:szCs w:val="24"/>
              </w:rPr>
              <w:t>☐</w:t>
            </w:r>
          </w:p>
        </w:tc>
      </w:tr>
      <w:tr w:rsidR="0045135A" w:rsidRPr="00116DAB" w:rsidTr="000B1E27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FD4DD2" w:rsidRPr="00116DAB" w:rsidRDefault="00FD4DD2" w:rsidP="000B1E27">
            <w:pPr>
              <w:rPr>
                <w:i/>
                <w:szCs w:val="24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FD4DD2" w:rsidRPr="00116DAB" w:rsidRDefault="00FD4DD2" w:rsidP="000B1E27">
            <w:pPr>
              <w:rPr>
                <w:szCs w:val="24"/>
              </w:rPr>
            </w:pPr>
          </w:p>
        </w:tc>
        <w:tc>
          <w:tcPr>
            <w:tcW w:w="2425" w:type="pct"/>
            <w:vAlign w:val="center"/>
          </w:tcPr>
          <w:p w:rsidR="00FD4DD2" w:rsidRPr="00116DAB" w:rsidRDefault="00FD4DD2" w:rsidP="000B1E27">
            <w:pPr>
              <w:jc w:val="both"/>
              <w:rPr>
                <w:szCs w:val="24"/>
              </w:rPr>
            </w:pPr>
            <w:r w:rsidRPr="00116DAB">
              <w:rPr>
                <w:szCs w:val="24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</w:tcPr>
          <w:p w:rsidR="00FD4DD2" w:rsidRPr="00116DAB" w:rsidRDefault="00FD4DD2" w:rsidP="000B1E27">
            <w:pPr>
              <w:rPr>
                <w:szCs w:val="24"/>
              </w:rPr>
            </w:pPr>
            <w:r w:rsidRPr="00116DAB">
              <w:rPr>
                <w:rFonts w:ascii="MS Mincho" w:eastAsia="MS Mincho" w:hAnsi="MS Mincho" w:cs="MS Mincho" w:hint="eastAsia"/>
                <w:szCs w:val="24"/>
              </w:rPr>
              <w:t>☒</w:t>
            </w:r>
          </w:p>
        </w:tc>
        <w:tc>
          <w:tcPr>
            <w:tcW w:w="307" w:type="pct"/>
            <w:vAlign w:val="center"/>
          </w:tcPr>
          <w:p w:rsidR="00FD4DD2" w:rsidRPr="00116DAB" w:rsidRDefault="00FD4DD2" w:rsidP="000B1E27">
            <w:pPr>
              <w:rPr>
                <w:szCs w:val="24"/>
              </w:rPr>
            </w:pPr>
            <w:r w:rsidRPr="00116DAB">
              <w:rPr>
                <w:rFonts w:ascii="MS Mincho" w:eastAsia="MS Mincho" w:hAnsi="MS Mincho" w:cs="MS Mincho" w:hint="eastAsia"/>
                <w:szCs w:val="24"/>
              </w:rPr>
              <w:t>☐</w:t>
            </w:r>
          </w:p>
        </w:tc>
      </w:tr>
      <w:tr w:rsidR="0045135A" w:rsidRPr="00116DAB" w:rsidTr="000B1E27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FD4DD2" w:rsidRPr="00116DAB" w:rsidRDefault="00FD4DD2" w:rsidP="000B1E27">
            <w:pPr>
              <w:rPr>
                <w:i/>
                <w:szCs w:val="24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FD4DD2" w:rsidRPr="00116DAB" w:rsidRDefault="00FD4DD2" w:rsidP="000B1E27">
            <w:pPr>
              <w:rPr>
                <w:szCs w:val="24"/>
              </w:rPr>
            </w:pPr>
            <w:r w:rsidRPr="00116DAB">
              <w:rPr>
                <w:szCs w:val="24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FD4DD2" w:rsidRPr="00116DAB" w:rsidRDefault="00FD4DD2" w:rsidP="000B1E27">
            <w:pPr>
              <w:jc w:val="both"/>
              <w:rPr>
                <w:szCs w:val="24"/>
              </w:rPr>
            </w:pPr>
            <w:r w:rsidRPr="00116DAB">
              <w:rPr>
                <w:szCs w:val="24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</w:tcPr>
          <w:p w:rsidR="00FD4DD2" w:rsidRPr="00116DAB" w:rsidRDefault="00FD4DD2" w:rsidP="000B1E27">
            <w:pPr>
              <w:rPr>
                <w:szCs w:val="24"/>
              </w:rPr>
            </w:pPr>
            <w:r w:rsidRPr="00116DAB">
              <w:rPr>
                <w:rFonts w:ascii="MS Mincho" w:eastAsia="MS Mincho" w:hAnsi="MS Mincho" w:cs="MS Mincho" w:hint="eastAsia"/>
                <w:szCs w:val="24"/>
              </w:rPr>
              <w:t>☒</w:t>
            </w:r>
          </w:p>
        </w:tc>
        <w:tc>
          <w:tcPr>
            <w:tcW w:w="307" w:type="pct"/>
            <w:vAlign w:val="center"/>
          </w:tcPr>
          <w:p w:rsidR="00FD4DD2" w:rsidRPr="00116DAB" w:rsidRDefault="00FD4DD2" w:rsidP="000B1E27">
            <w:pPr>
              <w:rPr>
                <w:szCs w:val="24"/>
              </w:rPr>
            </w:pPr>
            <w:r w:rsidRPr="00116DAB">
              <w:rPr>
                <w:rFonts w:ascii="MS Mincho" w:eastAsia="MS Mincho" w:hAnsi="MS Mincho" w:cs="MS Mincho" w:hint="eastAsia"/>
                <w:szCs w:val="24"/>
              </w:rPr>
              <w:t>☐</w:t>
            </w:r>
          </w:p>
        </w:tc>
      </w:tr>
      <w:tr w:rsidR="0045135A" w:rsidRPr="00116DAB" w:rsidTr="000B1E27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FD4DD2" w:rsidRPr="00116DAB" w:rsidRDefault="00FD4DD2" w:rsidP="000B1E27">
            <w:pPr>
              <w:rPr>
                <w:i/>
                <w:szCs w:val="24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FD4DD2" w:rsidRPr="00116DAB" w:rsidRDefault="00FD4DD2" w:rsidP="000B1E27">
            <w:pPr>
              <w:rPr>
                <w:szCs w:val="24"/>
              </w:rPr>
            </w:pPr>
          </w:p>
        </w:tc>
        <w:tc>
          <w:tcPr>
            <w:tcW w:w="2425" w:type="pct"/>
            <w:vAlign w:val="center"/>
          </w:tcPr>
          <w:p w:rsidR="00FD4DD2" w:rsidRPr="00116DAB" w:rsidRDefault="00FD4DD2" w:rsidP="000B1E27">
            <w:pPr>
              <w:jc w:val="both"/>
              <w:rPr>
                <w:szCs w:val="24"/>
              </w:rPr>
            </w:pPr>
            <w:r w:rsidRPr="00116DAB">
              <w:rPr>
                <w:szCs w:val="24"/>
              </w:rPr>
              <w:t>Boli relevantné informácie o tvorbe právneho predpisu a o samotnom právnom predpise poskytnuté vo vyhovujúcej technickej kvalite?</w:t>
            </w:r>
          </w:p>
        </w:tc>
        <w:tc>
          <w:tcPr>
            <w:tcW w:w="258" w:type="pct"/>
            <w:vAlign w:val="center"/>
          </w:tcPr>
          <w:p w:rsidR="00FD4DD2" w:rsidRPr="00116DAB" w:rsidRDefault="00FD4DD2" w:rsidP="000B1E27">
            <w:pPr>
              <w:rPr>
                <w:szCs w:val="24"/>
              </w:rPr>
            </w:pPr>
            <w:r w:rsidRPr="00116DAB">
              <w:rPr>
                <w:rFonts w:ascii="MS Mincho" w:eastAsia="MS Mincho" w:hAnsi="MS Mincho" w:cs="MS Mincho" w:hint="eastAsia"/>
                <w:szCs w:val="24"/>
              </w:rPr>
              <w:t>☒</w:t>
            </w:r>
          </w:p>
        </w:tc>
        <w:tc>
          <w:tcPr>
            <w:tcW w:w="307" w:type="pct"/>
            <w:vAlign w:val="center"/>
          </w:tcPr>
          <w:p w:rsidR="00FD4DD2" w:rsidRPr="00116DAB" w:rsidRDefault="00FD4DD2" w:rsidP="000B1E27">
            <w:pPr>
              <w:rPr>
                <w:szCs w:val="24"/>
              </w:rPr>
            </w:pPr>
            <w:r w:rsidRPr="00116DAB">
              <w:rPr>
                <w:rFonts w:ascii="MS Mincho" w:eastAsia="MS Mincho" w:hAnsi="MS Mincho" w:cs="MS Mincho" w:hint="eastAsia"/>
                <w:szCs w:val="24"/>
              </w:rPr>
              <w:t>☐</w:t>
            </w:r>
          </w:p>
        </w:tc>
      </w:tr>
      <w:tr w:rsidR="0045135A" w:rsidRPr="00116DAB" w:rsidTr="000B1E27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FD4DD2" w:rsidRPr="00116DAB" w:rsidRDefault="00FD4DD2" w:rsidP="000B1E27">
            <w:pPr>
              <w:rPr>
                <w:i/>
                <w:szCs w:val="24"/>
              </w:rPr>
            </w:pPr>
          </w:p>
        </w:tc>
        <w:tc>
          <w:tcPr>
            <w:tcW w:w="1160" w:type="pct"/>
            <w:vAlign w:val="center"/>
          </w:tcPr>
          <w:p w:rsidR="00FD4DD2" w:rsidRPr="00116DAB" w:rsidRDefault="00FD4DD2" w:rsidP="000B1E27">
            <w:pPr>
              <w:rPr>
                <w:szCs w:val="24"/>
              </w:rPr>
            </w:pPr>
            <w:r w:rsidRPr="00116DAB">
              <w:rPr>
                <w:szCs w:val="24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FD4DD2" w:rsidRPr="00116DAB" w:rsidRDefault="00FD4DD2" w:rsidP="000B1E27">
            <w:pPr>
              <w:jc w:val="both"/>
              <w:rPr>
                <w:szCs w:val="24"/>
              </w:rPr>
            </w:pPr>
            <w:r w:rsidRPr="00116DAB">
              <w:rPr>
                <w:szCs w:val="24"/>
              </w:rPr>
              <w:t xml:space="preserve">Boli zvolené komunikačné kanály dostatočné vzhľadom na prenos relevantných informácií o  právnom predpise smerom k verejnosti? </w:t>
            </w:r>
          </w:p>
        </w:tc>
        <w:tc>
          <w:tcPr>
            <w:tcW w:w="258" w:type="pct"/>
            <w:vAlign w:val="center"/>
          </w:tcPr>
          <w:p w:rsidR="00FD4DD2" w:rsidRPr="00116DAB" w:rsidRDefault="00FD4DD2" w:rsidP="000B1E27">
            <w:pPr>
              <w:rPr>
                <w:szCs w:val="24"/>
              </w:rPr>
            </w:pPr>
            <w:r w:rsidRPr="00116DAB">
              <w:rPr>
                <w:rFonts w:ascii="MS Mincho" w:eastAsia="MS Mincho" w:hAnsi="MS Mincho" w:cs="MS Mincho" w:hint="eastAsia"/>
                <w:szCs w:val="24"/>
              </w:rPr>
              <w:t>☒</w:t>
            </w:r>
          </w:p>
        </w:tc>
        <w:tc>
          <w:tcPr>
            <w:tcW w:w="307" w:type="pct"/>
            <w:vAlign w:val="center"/>
          </w:tcPr>
          <w:p w:rsidR="00FD4DD2" w:rsidRPr="00116DAB" w:rsidRDefault="00FD4DD2" w:rsidP="000B1E27">
            <w:pPr>
              <w:rPr>
                <w:szCs w:val="24"/>
              </w:rPr>
            </w:pPr>
            <w:r w:rsidRPr="00116DAB">
              <w:rPr>
                <w:rFonts w:ascii="MS Mincho" w:eastAsia="MS Mincho" w:hAnsi="MS Mincho" w:cs="MS Mincho" w:hint="eastAsia"/>
                <w:szCs w:val="24"/>
              </w:rPr>
              <w:t>☐</w:t>
            </w:r>
          </w:p>
        </w:tc>
      </w:tr>
      <w:tr w:rsidR="0045135A" w:rsidRPr="00116DAB" w:rsidTr="000B1E27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:rsidR="00FD4DD2" w:rsidRPr="00116DAB" w:rsidRDefault="00FD4DD2" w:rsidP="000B1E27">
            <w:pPr>
              <w:rPr>
                <w:szCs w:val="24"/>
              </w:rPr>
            </w:pPr>
            <w:r w:rsidRPr="00116DAB">
              <w:rPr>
                <w:b/>
                <w:szCs w:val="24"/>
              </w:rPr>
              <w:t>3. Účasť verejnosti na tvorbe právneho predpisu</w:t>
            </w:r>
          </w:p>
        </w:tc>
        <w:tc>
          <w:tcPr>
            <w:tcW w:w="1160" w:type="pct"/>
            <w:vAlign w:val="center"/>
            <w:hideMark/>
          </w:tcPr>
          <w:p w:rsidR="00FD4DD2" w:rsidRPr="00116DAB" w:rsidRDefault="00FD4DD2" w:rsidP="000B1E27">
            <w:pPr>
              <w:rPr>
                <w:szCs w:val="24"/>
              </w:rPr>
            </w:pPr>
            <w:r w:rsidRPr="00116DAB">
              <w:rPr>
                <w:szCs w:val="24"/>
              </w:rPr>
              <w:t>3.1 Zapojení aktéri</w:t>
            </w:r>
          </w:p>
          <w:p w:rsidR="00FD4DD2" w:rsidRPr="00116DAB" w:rsidRDefault="00FD4DD2" w:rsidP="000B1E27">
            <w:pPr>
              <w:rPr>
                <w:szCs w:val="24"/>
              </w:rPr>
            </w:pPr>
          </w:p>
        </w:tc>
        <w:tc>
          <w:tcPr>
            <w:tcW w:w="2425" w:type="pct"/>
            <w:vAlign w:val="center"/>
            <w:hideMark/>
          </w:tcPr>
          <w:p w:rsidR="00FD4DD2" w:rsidRPr="00116DAB" w:rsidRDefault="00FD4DD2" w:rsidP="000B1E27">
            <w:pPr>
              <w:jc w:val="both"/>
              <w:rPr>
                <w:szCs w:val="24"/>
              </w:rPr>
            </w:pPr>
            <w:r w:rsidRPr="00116DAB">
              <w:rPr>
                <w:szCs w:val="24"/>
              </w:rPr>
              <w:t>Predstavujú zapojení aktéri reprezentatívnu vzorku zainteresovaných skupín a jednotlivcov?</w:t>
            </w:r>
          </w:p>
        </w:tc>
        <w:tc>
          <w:tcPr>
            <w:tcW w:w="258" w:type="pct"/>
            <w:vAlign w:val="center"/>
          </w:tcPr>
          <w:p w:rsidR="00FD4DD2" w:rsidRPr="00116DAB" w:rsidRDefault="00FD4DD2" w:rsidP="000B1E27">
            <w:pPr>
              <w:rPr>
                <w:szCs w:val="24"/>
              </w:rPr>
            </w:pPr>
            <w:r w:rsidRPr="00116DAB">
              <w:rPr>
                <w:rFonts w:ascii="MS Mincho" w:eastAsia="MS Mincho" w:hAnsi="MS Mincho" w:cs="MS Mincho" w:hint="eastAsia"/>
                <w:szCs w:val="24"/>
              </w:rPr>
              <w:t>☒</w:t>
            </w:r>
          </w:p>
        </w:tc>
        <w:tc>
          <w:tcPr>
            <w:tcW w:w="307" w:type="pct"/>
            <w:vAlign w:val="center"/>
          </w:tcPr>
          <w:p w:rsidR="00FD4DD2" w:rsidRPr="00116DAB" w:rsidRDefault="00FD4DD2" w:rsidP="000B1E27">
            <w:pPr>
              <w:rPr>
                <w:szCs w:val="24"/>
              </w:rPr>
            </w:pPr>
            <w:r w:rsidRPr="00116DAB">
              <w:rPr>
                <w:rFonts w:ascii="MS Mincho" w:eastAsia="MS Mincho" w:hAnsi="MS Mincho" w:cs="MS Mincho" w:hint="eastAsia"/>
                <w:szCs w:val="24"/>
              </w:rPr>
              <w:t>☐</w:t>
            </w:r>
          </w:p>
        </w:tc>
      </w:tr>
      <w:tr w:rsidR="0045135A" w:rsidRPr="00116DAB" w:rsidTr="000B1E27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FD4DD2" w:rsidRPr="00116DAB" w:rsidRDefault="00FD4DD2" w:rsidP="000B1E27">
            <w:pPr>
              <w:rPr>
                <w:i/>
                <w:szCs w:val="24"/>
              </w:rPr>
            </w:pPr>
          </w:p>
        </w:tc>
        <w:tc>
          <w:tcPr>
            <w:tcW w:w="1160" w:type="pct"/>
            <w:vAlign w:val="center"/>
          </w:tcPr>
          <w:p w:rsidR="00FD4DD2" w:rsidRPr="00116DAB" w:rsidRDefault="00FD4DD2" w:rsidP="000B1E27">
            <w:pPr>
              <w:rPr>
                <w:szCs w:val="24"/>
              </w:rPr>
            </w:pPr>
            <w:r w:rsidRPr="00116DAB">
              <w:rPr>
                <w:szCs w:val="24"/>
              </w:rPr>
              <w:t>3.2 Spätná väzba</w:t>
            </w:r>
          </w:p>
        </w:tc>
        <w:tc>
          <w:tcPr>
            <w:tcW w:w="2425" w:type="pct"/>
            <w:vAlign w:val="center"/>
            <w:hideMark/>
          </w:tcPr>
          <w:p w:rsidR="00FD4DD2" w:rsidRPr="00116DAB" w:rsidRDefault="00FD4DD2" w:rsidP="000B1E27">
            <w:pPr>
              <w:jc w:val="both"/>
              <w:rPr>
                <w:szCs w:val="24"/>
              </w:rPr>
            </w:pPr>
            <w:r w:rsidRPr="00116DAB">
              <w:rPr>
                <w:szCs w:val="24"/>
              </w:rPr>
              <w:t xml:space="preserve">Bola zapojeným aktérom odoslaná spätná väzba ako bolo s ich návrhom naložené? </w:t>
            </w:r>
          </w:p>
        </w:tc>
        <w:tc>
          <w:tcPr>
            <w:tcW w:w="258" w:type="pct"/>
            <w:vAlign w:val="center"/>
          </w:tcPr>
          <w:p w:rsidR="00FD4DD2" w:rsidRPr="00116DAB" w:rsidRDefault="00FD4DD2" w:rsidP="000B1E27">
            <w:pPr>
              <w:rPr>
                <w:szCs w:val="24"/>
              </w:rPr>
            </w:pPr>
            <w:r w:rsidRPr="00116DAB">
              <w:rPr>
                <w:rFonts w:ascii="MS Mincho" w:eastAsia="MS Mincho" w:hAnsi="MS Mincho" w:cs="MS Mincho" w:hint="eastAsia"/>
                <w:szCs w:val="24"/>
              </w:rPr>
              <w:t>☒</w:t>
            </w:r>
          </w:p>
        </w:tc>
        <w:tc>
          <w:tcPr>
            <w:tcW w:w="307" w:type="pct"/>
            <w:vAlign w:val="center"/>
          </w:tcPr>
          <w:p w:rsidR="00FD4DD2" w:rsidRPr="00116DAB" w:rsidRDefault="00FD4DD2" w:rsidP="000B1E27">
            <w:pPr>
              <w:rPr>
                <w:szCs w:val="24"/>
              </w:rPr>
            </w:pPr>
            <w:r w:rsidRPr="00116DAB">
              <w:rPr>
                <w:rFonts w:ascii="MS Mincho" w:eastAsia="MS Mincho" w:hAnsi="MS Mincho" w:cs="MS Mincho" w:hint="eastAsia"/>
                <w:szCs w:val="24"/>
              </w:rPr>
              <w:t>☐</w:t>
            </w:r>
          </w:p>
        </w:tc>
      </w:tr>
      <w:tr w:rsidR="0045135A" w:rsidRPr="00116DAB" w:rsidTr="000B1E27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FD4DD2" w:rsidRPr="00116DAB" w:rsidRDefault="00FD4DD2" w:rsidP="000B1E27">
            <w:pPr>
              <w:rPr>
                <w:i/>
                <w:szCs w:val="24"/>
              </w:rPr>
            </w:pPr>
          </w:p>
        </w:tc>
        <w:tc>
          <w:tcPr>
            <w:tcW w:w="1160" w:type="pct"/>
            <w:vAlign w:val="center"/>
          </w:tcPr>
          <w:p w:rsidR="00FD4DD2" w:rsidRPr="00116DAB" w:rsidRDefault="00FD4DD2" w:rsidP="000B1E27">
            <w:pPr>
              <w:rPr>
                <w:szCs w:val="24"/>
              </w:rPr>
            </w:pPr>
            <w:r w:rsidRPr="00116DAB">
              <w:rPr>
                <w:szCs w:val="24"/>
              </w:rPr>
              <w:t>3.3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FD4DD2" w:rsidRPr="00116DAB" w:rsidRDefault="00FD4DD2" w:rsidP="000B1E27">
            <w:pPr>
              <w:jc w:val="both"/>
              <w:rPr>
                <w:szCs w:val="24"/>
              </w:rPr>
            </w:pPr>
            <w:r w:rsidRPr="00116DAB">
              <w:rPr>
                <w:szCs w:val="24"/>
              </w:rPr>
              <w:t>Boli návrhy zo strany zapojených aktérov zapracované do návrhu právneho predpisu?</w:t>
            </w:r>
          </w:p>
        </w:tc>
        <w:tc>
          <w:tcPr>
            <w:tcW w:w="258" w:type="pct"/>
            <w:vAlign w:val="center"/>
          </w:tcPr>
          <w:p w:rsidR="00FD4DD2" w:rsidRPr="00116DAB" w:rsidRDefault="00FD4DD2" w:rsidP="000B1E27">
            <w:pPr>
              <w:rPr>
                <w:szCs w:val="24"/>
              </w:rPr>
            </w:pPr>
            <w:r w:rsidRPr="00116DAB">
              <w:rPr>
                <w:rFonts w:ascii="MS Mincho" w:eastAsia="MS Mincho" w:hAnsi="MS Mincho" w:cs="MS Mincho" w:hint="eastAsia"/>
                <w:szCs w:val="24"/>
              </w:rPr>
              <w:t>☒</w:t>
            </w:r>
          </w:p>
        </w:tc>
        <w:tc>
          <w:tcPr>
            <w:tcW w:w="307" w:type="pct"/>
            <w:vAlign w:val="center"/>
          </w:tcPr>
          <w:p w:rsidR="00FD4DD2" w:rsidRPr="00116DAB" w:rsidRDefault="00FD4DD2" w:rsidP="000B1E27">
            <w:pPr>
              <w:rPr>
                <w:szCs w:val="24"/>
              </w:rPr>
            </w:pPr>
            <w:r w:rsidRPr="00116DAB">
              <w:rPr>
                <w:rFonts w:ascii="MS Mincho" w:eastAsia="MS Mincho" w:hAnsi="MS Mincho" w:cs="MS Mincho" w:hint="eastAsia"/>
                <w:szCs w:val="24"/>
              </w:rPr>
              <w:t>☐</w:t>
            </w:r>
          </w:p>
        </w:tc>
      </w:tr>
      <w:tr w:rsidR="0045135A" w:rsidRPr="00116DAB" w:rsidTr="000B1E27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FD4DD2" w:rsidRPr="00116DAB" w:rsidRDefault="00FD4DD2" w:rsidP="000B1E27">
            <w:pPr>
              <w:rPr>
                <w:i/>
                <w:szCs w:val="24"/>
              </w:rPr>
            </w:pPr>
          </w:p>
        </w:tc>
        <w:tc>
          <w:tcPr>
            <w:tcW w:w="1160" w:type="pct"/>
            <w:vAlign w:val="center"/>
            <w:hideMark/>
          </w:tcPr>
          <w:p w:rsidR="00FD4DD2" w:rsidRPr="00116DAB" w:rsidRDefault="00FD4DD2" w:rsidP="000B1E27">
            <w:pPr>
              <w:rPr>
                <w:szCs w:val="24"/>
              </w:rPr>
            </w:pPr>
            <w:r w:rsidRPr="00116DAB">
              <w:rPr>
                <w:szCs w:val="24"/>
              </w:rPr>
              <w:t>3.4 Naplnenie cieľov a očakávaní</w:t>
            </w:r>
          </w:p>
        </w:tc>
        <w:tc>
          <w:tcPr>
            <w:tcW w:w="2425" w:type="pct"/>
            <w:vAlign w:val="center"/>
            <w:hideMark/>
          </w:tcPr>
          <w:p w:rsidR="00FD4DD2" w:rsidRPr="00116DAB" w:rsidRDefault="00FD4DD2" w:rsidP="000B1E27">
            <w:pPr>
              <w:jc w:val="both"/>
              <w:rPr>
                <w:szCs w:val="24"/>
              </w:rPr>
            </w:pPr>
            <w:r w:rsidRPr="00116DAB">
              <w:rPr>
                <w:szCs w:val="24"/>
              </w:rPr>
              <w:t xml:space="preserve">Boli splnené ciele a očakávania od účasti verejnosti na tvorbe právneho predpisu na </w:t>
            </w:r>
            <w:r w:rsidRPr="00116DAB">
              <w:rPr>
                <w:szCs w:val="24"/>
              </w:rPr>
              <w:lastRenderedPageBreak/>
              <w:t>strane predkladateľa právneho predpisu?</w:t>
            </w:r>
          </w:p>
        </w:tc>
        <w:tc>
          <w:tcPr>
            <w:tcW w:w="258" w:type="pct"/>
            <w:vAlign w:val="center"/>
          </w:tcPr>
          <w:p w:rsidR="00FD4DD2" w:rsidRPr="00116DAB" w:rsidRDefault="00FD4DD2" w:rsidP="000B1E27">
            <w:pPr>
              <w:rPr>
                <w:szCs w:val="24"/>
              </w:rPr>
            </w:pPr>
            <w:r w:rsidRPr="00116DAB">
              <w:rPr>
                <w:rFonts w:ascii="MS Mincho" w:eastAsia="MS Mincho" w:hAnsi="MS Mincho" w:cs="MS Mincho" w:hint="eastAsia"/>
                <w:szCs w:val="24"/>
              </w:rPr>
              <w:lastRenderedPageBreak/>
              <w:t>☒</w:t>
            </w:r>
          </w:p>
        </w:tc>
        <w:tc>
          <w:tcPr>
            <w:tcW w:w="307" w:type="pct"/>
            <w:vAlign w:val="center"/>
          </w:tcPr>
          <w:p w:rsidR="00FD4DD2" w:rsidRPr="00116DAB" w:rsidRDefault="00FD4DD2" w:rsidP="000B1E27">
            <w:pPr>
              <w:rPr>
                <w:szCs w:val="24"/>
              </w:rPr>
            </w:pPr>
            <w:r w:rsidRPr="00116DAB">
              <w:rPr>
                <w:rFonts w:ascii="MS Mincho" w:eastAsia="MS Mincho" w:hAnsi="MS Mincho" w:cs="MS Mincho" w:hint="eastAsia"/>
                <w:szCs w:val="24"/>
              </w:rPr>
              <w:t>☐</w:t>
            </w:r>
          </w:p>
        </w:tc>
      </w:tr>
      <w:tr w:rsidR="0045135A" w:rsidRPr="00116DAB" w:rsidTr="000B1E27">
        <w:trPr>
          <w:trHeight w:val="556"/>
        </w:trPr>
        <w:tc>
          <w:tcPr>
            <w:tcW w:w="850" w:type="pct"/>
            <w:vMerge/>
            <w:vAlign w:val="center"/>
          </w:tcPr>
          <w:p w:rsidR="00FD4DD2" w:rsidRPr="00116DAB" w:rsidRDefault="00FD4DD2" w:rsidP="000B1E27">
            <w:pPr>
              <w:rPr>
                <w:i/>
                <w:szCs w:val="24"/>
              </w:rPr>
            </w:pPr>
          </w:p>
        </w:tc>
        <w:tc>
          <w:tcPr>
            <w:tcW w:w="1160" w:type="pct"/>
            <w:vAlign w:val="center"/>
          </w:tcPr>
          <w:p w:rsidR="00FD4DD2" w:rsidRPr="00116DAB" w:rsidRDefault="00FD4DD2" w:rsidP="000B1E27">
            <w:pPr>
              <w:rPr>
                <w:szCs w:val="24"/>
              </w:rPr>
            </w:pPr>
            <w:r w:rsidRPr="00116DAB">
              <w:rPr>
                <w:szCs w:val="24"/>
              </w:rPr>
              <w:t>3.5 Výstup procesu tvorby právneho predpisu</w:t>
            </w:r>
          </w:p>
        </w:tc>
        <w:tc>
          <w:tcPr>
            <w:tcW w:w="2425" w:type="pct"/>
            <w:vAlign w:val="center"/>
          </w:tcPr>
          <w:p w:rsidR="00FD4DD2" w:rsidRPr="00116DAB" w:rsidRDefault="00FD4DD2" w:rsidP="000B1E27">
            <w:pPr>
              <w:jc w:val="both"/>
              <w:rPr>
                <w:szCs w:val="24"/>
              </w:rPr>
            </w:pPr>
            <w:r w:rsidRPr="00116DAB">
              <w:rPr>
                <w:szCs w:val="24"/>
              </w:rPr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vAlign w:val="center"/>
          </w:tcPr>
          <w:p w:rsidR="00FD4DD2" w:rsidRPr="00116DAB" w:rsidRDefault="00FD4DD2" w:rsidP="000B1E27">
            <w:pPr>
              <w:rPr>
                <w:szCs w:val="24"/>
              </w:rPr>
            </w:pPr>
            <w:r w:rsidRPr="00116DAB">
              <w:rPr>
                <w:rFonts w:ascii="MS Mincho" w:eastAsia="MS Mincho" w:hAnsi="MS Mincho" w:cs="MS Mincho" w:hint="eastAsia"/>
                <w:szCs w:val="24"/>
              </w:rPr>
              <w:t>☐</w:t>
            </w:r>
          </w:p>
        </w:tc>
        <w:tc>
          <w:tcPr>
            <w:tcW w:w="307" w:type="pct"/>
            <w:vAlign w:val="center"/>
          </w:tcPr>
          <w:p w:rsidR="00FD4DD2" w:rsidRPr="00116DAB" w:rsidRDefault="00FD4DD2" w:rsidP="000B1E27">
            <w:pPr>
              <w:rPr>
                <w:szCs w:val="24"/>
              </w:rPr>
            </w:pPr>
            <w:r w:rsidRPr="00116DAB">
              <w:rPr>
                <w:rFonts w:ascii="MS Mincho" w:eastAsia="MS Mincho" w:hAnsi="MS Mincho" w:cs="MS Mincho" w:hint="eastAsia"/>
                <w:szCs w:val="24"/>
              </w:rPr>
              <w:t>☒</w:t>
            </w:r>
          </w:p>
        </w:tc>
      </w:tr>
      <w:tr w:rsidR="0045135A" w:rsidRPr="00116DAB" w:rsidTr="000B1E27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:rsidR="00FD4DD2" w:rsidRPr="00116DAB" w:rsidRDefault="00FD4DD2" w:rsidP="000B1E27">
            <w:pPr>
              <w:rPr>
                <w:szCs w:val="24"/>
              </w:rPr>
            </w:pPr>
            <w:r w:rsidRPr="00116DAB">
              <w:rPr>
                <w:b/>
                <w:szCs w:val="24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FD4DD2" w:rsidRPr="00116DAB" w:rsidRDefault="00FD4DD2" w:rsidP="000B1E27">
            <w:pPr>
              <w:rPr>
                <w:szCs w:val="24"/>
              </w:rPr>
            </w:pPr>
            <w:r w:rsidRPr="00116DAB">
              <w:rPr>
                <w:szCs w:val="24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FD4DD2" w:rsidRPr="00116DAB" w:rsidRDefault="00FD4DD2" w:rsidP="000B1E27">
            <w:pPr>
              <w:jc w:val="both"/>
              <w:rPr>
                <w:szCs w:val="24"/>
              </w:rPr>
            </w:pPr>
            <w:r w:rsidRPr="00116DAB">
              <w:rPr>
                <w:szCs w:val="24"/>
              </w:rPr>
              <w:t>Bolo vykonané hodnotenie procesu tvorby právneho predpisu?</w:t>
            </w:r>
          </w:p>
        </w:tc>
        <w:tc>
          <w:tcPr>
            <w:tcW w:w="258" w:type="pct"/>
            <w:vAlign w:val="center"/>
          </w:tcPr>
          <w:p w:rsidR="00FD4DD2" w:rsidRPr="00116DAB" w:rsidRDefault="00FD4DD2" w:rsidP="000B1E27">
            <w:pPr>
              <w:rPr>
                <w:szCs w:val="24"/>
              </w:rPr>
            </w:pPr>
            <w:r w:rsidRPr="00116DAB">
              <w:rPr>
                <w:rFonts w:ascii="MS Mincho" w:eastAsia="MS Mincho" w:hAnsi="MS Mincho" w:cs="MS Mincho" w:hint="eastAsia"/>
                <w:szCs w:val="24"/>
              </w:rPr>
              <w:t>☒</w:t>
            </w:r>
          </w:p>
        </w:tc>
        <w:tc>
          <w:tcPr>
            <w:tcW w:w="307" w:type="pct"/>
            <w:vAlign w:val="center"/>
          </w:tcPr>
          <w:p w:rsidR="00FD4DD2" w:rsidRPr="00116DAB" w:rsidRDefault="00FD4DD2" w:rsidP="000B1E27">
            <w:pPr>
              <w:rPr>
                <w:szCs w:val="24"/>
              </w:rPr>
            </w:pPr>
            <w:r w:rsidRPr="00116DAB">
              <w:rPr>
                <w:rFonts w:ascii="MS Mincho" w:eastAsia="MS Mincho" w:hAnsi="MS Mincho" w:cs="MS Mincho" w:hint="eastAsia"/>
                <w:szCs w:val="24"/>
              </w:rPr>
              <w:t>☐</w:t>
            </w:r>
          </w:p>
        </w:tc>
      </w:tr>
      <w:tr w:rsidR="0045135A" w:rsidRPr="00116DAB" w:rsidTr="000B1E27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FD4DD2" w:rsidRPr="00116DAB" w:rsidRDefault="00FD4DD2" w:rsidP="000B1E27">
            <w:pPr>
              <w:rPr>
                <w:szCs w:val="24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FD4DD2" w:rsidRPr="00116DAB" w:rsidRDefault="00FD4DD2" w:rsidP="000B1E27">
            <w:pPr>
              <w:rPr>
                <w:szCs w:val="24"/>
              </w:rPr>
            </w:pPr>
          </w:p>
        </w:tc>
        <w:tc>
          <w:tcPr>
            <w:tcW w:w="2425" w:type="pct"/>
            <w:vAlign w:val="center"/>
          </w:tcPr>
          <w:p w:rsidR="00FD4DD2" w:rsidRPr="00116DAB" w:rsidRDefault="00FD4DD2" w:rsidP="000B1E27">
            <w:pPr>
              <w:jc w:val="both"/>
              <w:rPr>
                <w:szCs w:val="24"/>
              </w:rPr>
            </w:pPr>
            <w:r w:rsidRPr="00116DAB">
              <w:rPr>
                <w:szCs w:val="24"/>
              </w:rPr>
              <w:t>Bola zverejnená hodnotiaca správa procesu tvorby právneho predpisu?</w:t>
            </w:r>
          </w:p>
        </w:tc>
        <w:tc>
          <w:tcPr>
            <w:tcW w:w="258" w:type="pct"/>
            <w:vAlign w:val="center"/>
          </w:tcPr>
          <w:p w:rsidR="00FD4DD2" w:rsidRPr="00116DAB" w:rsidRDefault="00FD4DD2" w:rsidP="000B1E27">
            <w:pPr>
              <w:rPr>
                <w:szCs w:val="24"/>
              </w:rPr>
            </w:pPr>
            <w:r w:rsidRPr="00116DAB">
              <w:rPr>
                <w:rFonts w:ascii="MS Mincho" w:eastAsia="MS Mincho" w:hAnsi="MS Mincho" w:cs="MS Mincho" w:hint="eastAsia"/>
                <w:szCs w:val="24"/>
              </w:rPr>
              <w:t>☐</w:t>
            </w:r>
          </w:p>
        </w:tc>
        <w:tc>
          <w:tcPr>
            <w:tcW w:w="307" w:type="pct"/>
            <w:vAlign w:val="center"/>
          </w:tcPr>
          <w:p w:rsidR="00FD4DD2" w:rsidRPr="00116DAB" w:rsidRDefault="00FD4DD2" w:rsidP="000B1E27">
            <w:pPr>
              <w:rPr>
                <w:szCs w:val="24"/>
              </w:rPr>
            </w:pPr>
            <w:r w:rsidRPr="00116DAB">
              <w:rPr>
                <w:rFonts w:ascii="MS Mincho" w:eastAsia="MS Mincho" w:hAnsi="MS Mincho" w:cs="MS Mincho" w:hint="eastAsia"/>
                <w:szCs w:val="24"/>
              </w:rPr>
              <w:t>☒</w:t>
            </w:r>
          </w:p>
        </w:tc>
      </w:tr>
      <w:tr w:rsidR="0045135A" w:rsidRPr="00116DAB" w:rsidTr="000B1E27">
        <w:trPr>
          <w:trHeight w:val="556"/>
        </w:trPr>
        <w:tc>
          <w:tcPr>
            <w:tcW w:w="850" w:type="pct"/>
            <w:vMerge/>
            <w:vAlign w:val="center"/>
          </w:tcPr>
          <w:p w:rsidR="00FD4DD2" w:rsidRPr="00116DAB" w:rsidRDefault="00FD4DD2" w:rsidP="000B1E27">
            <w:pPr>
              <w:rPr>
                <w:szCs w:val="24"/>
              </w:rPr>
            </w:pPr>
          </w:p>
        </w:tc>
        <w:tc>
          <w:tcPr>
            <w:tcW w:w="1160" w:type="pct"/>
            <w:vMerge/>
            <w:vAlign w:val="center"/>
          </w:tcPr>
          <w:p w:rsidR="00FD4DD2" w:rsidRPr="00116DAB" w:rsidRDefault="00FD4DD2" w:rsidP="000B1E27">
            <w:pPr>
              <w:rPr>
                <w:szCs w:val="24"/>
              </w:rPr>
            </w:pPr>
          </w:p>
        </w:tc>
        <w:tc>
          <w:tcPr>
            <w:tcW w:w="2425" w:type="pct"/>
            <w:vAlign w:val="center"/>
          </w:tcPr>
          <w:p w:rsidR="00FD4DD2" w:rsidRPr="00116DAB" w:rsidRDefault="00FD4DD2" w:rsidP="000B1E27">
            <w:pPr>
              <w:jc w:val="both"/>
              <w:rPr>
                <w:szCs w:val="24"/>
              </w:rPr>
            </w:pPr>
            <w:r w:rsidRPr="00116DAB">
              <w:rPr>
                <w:szCs w:val="24"/>
              </w:rPr>
              <w:t>Bol splnený cieľ účasti verejnosti na tvorbe právneho predpisu?</w:t>
            </w:r>
          </w:p>
        </w:tc>
        <w:tc>
          <w:tcPr>
            <w:tcW w:w="258" w:type="pct"/>
            <w:vAlign w:val="center"/>
          </w:tcPr>
          <w:p w:rsidR="00FD4DD2" w:rsidRPr="00116DAB" w:rsidRDefault="00FD4DD2" w:rsidP="000B1E27">
            <w:pPr>
              <w:rPr>
                <w:szCs w:val="24"/>
              </w:rPr>
            </w:pPr>
            <w:r w:rsidRPr="00116DAB">
              <w:rPr>
                <w:rFonts w:ascii="MS Mincho" w:eastAsia="MS Mincho" w:hAnsi="MS Mincho" w:cs="MS Mincho" w:hint="eastAsia"/>
                <w:szCs w:val="24"/>
              </w:rPr>
              <w:t>☒</w:t>
            </w:r>
          </w:p>
        </w:tc>
        <w:tc>
          <w:tcPr>
            <w:tcW w:w="307" w:type="pct"/>
            <w:vAlign w:val="center"/>
          </w:tcPr>
          <w:p w:rsidR="00FD4DD2" w:rsidRPr="00116DAB" w:rsidRDefault="00FD4DD2" w:rsidP="000B1E27">
            <w:pPr>
              <w:keepNext/>
              <w:rPr>
                <w:szCs w:val="24"/>
              </w:rPr>
            </w:pPr>
            <w:r w:rsidRPr="00116DAB">
              <w:rPr>
                <w:rFonts w:ascii="MS Mincho" w:eastAsia="MS Mincho" w:hAnsi="MS Mincho" w:cs="MS Mincho" w:hint="eastAsia"/>
                <w:szCs w:val="24"/>
              </w:rPr>
              <w:t>☐</w:t>
            </w:r>
          </w:p>
        </w:tc>
      </w:tr>
    </w:tbl>
    <w:p w:rsidR="00FD4DD2" w:rsidRPr="00116DAB" w:rsidRDefault="00FD4DD2" w:rsidP="00FD4DD2">
      <w:pPr>
        <w:rPr>
          <w:szCs w:val="24"/>
        </w:rPr>
      </w:pPr>
    </w:p>
    <w:p w:rsidR="0045135A" w:rsidRPr="00116DAB" w:rsidRDefault="0045135A" w:rsidP="00FD4DD2">
      <w:pPr>
        <w:jc w:val="center"/>
        <w:rPr>
          <w:b/>
          <w:szCs w:val="24"/>
        </w:rPr>
      </w:pPr>
    </w:p>
    <w:p w:rsidR="00FD4DD2" w:rsidRPr="00116DAB" w:rsidRDefault="00FD4DD2" w:rsidP="00FD4DD2">
      <w:pPr>
        <w:jc w:val="center"/>
        <w:rPr>
          <w:b/>
          <w:szCs w:val="24"/>
        </w:rPr>
      </w:pPr>
      <w:r w:rsidRPr="00116DAB">
        <w:rPr>
          <w:b/>
          <w:szCs w:val="24"/>
        </w:rPr>
        <w:t>Hodnotiaca správa procesu tvorby právneho predpisu (scenár 2)</w:t>
      </w:r>
    </w:p>
    <w:p w:rsidR="00FD4DD2" w:rsidRPr="00116DAB" w:rsidRDefault="00FD4DD2" w:rsidP="00FD4DD2">
      <w:pPr>
        <w:rPr>
          <w:szCs w:val="24"/>
        </w:rPr>
      </w:pPr>
      <w:r w:rsidRPr="00116DAB">
        <w:rPr>
          <w:szCs w:val="24"/>
        </w:rPr>
        <w:t xml:space="preserve">1. Zvolený scenár s odôvodnením, prečo bol vybratý: </w:t>
      </w:r>
    </w:p>
    <w:p w:rsidR="00FD4DD2" w:rsidRPr="00116DAB" w:rsidRDefault="00FD4DD2" w:rsidP="00FD4DD2">
      <w:pPr>
        <w:jc w:val="both"/>
        <w:rPr>
          <w:i/>
          <w:szCs w:val="24"/>
        </w:rPr>
      </w:pPr>
      <w:r w:rsidRPr="00116DAB">
        <w:rPr>
          <w:i/>
          <w:szCs w:val="24"/>
        </w:rPr>
        <w:t>Pri príprave návrhu právneho predpisu bol zvolený scenár č. 2, nakoľko podľa názoru predkladateľa nepostačovalo len informovať verejnosť o procese tvorby právneho predpisu (napríklad ako pri transpozícii smerníc do právneho poriadku Slovenskej republiky), ale bolo potrebné, aby verejnosť poukázala na problémy</w:t>
      </w:r>
      <w:r w:rsidR="00C76A25" w:rsidRPr="00116DAB">
        <w:rPr>
          <w:i/>
          <w:szCs w:val="24"/>
        </w:rPr>
        <w:t xml:space="preserve"> a </w:t>
      </w:r>
      <w:r w:rsidRPr="00116DAB">
        <w:rPr>
          <w:i/>
          <w:szCs w:val="24"/>
        </w:rPr>
        <w:t xml:space="preserve">nedostatky súčasne platnej právnej úpravy a navrhla nové riešenia, prípadne doplnenia súčasne platnej právnej úpravy, ktorou </w:t>
      </w:r>
      <w:r w:rsidR="007308D8" w:rsidRPr="00116DAB">
        <w:rPr>
          <w:i/>
          <w:szCs w:val="24"/>
        </w:rPr>
        <w:br/>
      </w:r>
      <w:r w:rsidRPr="00116DAB">
        <w:rPr>
          <w:i/>
          <w:szCs w:val="24"/>
        </w:rPr>
        <w:t xml:space="preserve">je nariadenie vlády č. 397/1999 Z. z., ktorým sa ustanovujú podrobnosti o technických požiadavkách a postupoch posudzovania zhody na strelné zbrane a strelivo (ďalej </w:t>
      </w:r>
      <w:r w:rsidR="007308D8" w:rsidRPr="00116DAB">
        <w:rPr>
          <w:i/>
          <w:szCs w:val="24"/>
        </w:rPr>
        <w:br/>
      </w:r>
      <w:r w:rsidRPr="00116DAB">
        <w:rPr>
          <w:i/>
          <w:szCs w:val="24"/>
        </w:rPr>
        <w:t>len „nariadenie vlády č. 397/1999 Z. z.“)</w:t>
      </w:r>
      <w:r w:rsidR="00800AF4" w:rsidRPr="00116DAB">
        <w:rPr>
          <w:i/>
          <w:szCs w:val="24"/>
        </w:rPr>
        <w:t>, ktoré bude nahradené predkladaným návrhom zákona</w:t>
      </w:r>
      <w:r w:rsidRPr="00116DAB">
        <w:rPr>
          <w:i/>
          <w:szCs w:val="24"/>
        </w:rPr>
        <w:t xml:space="preserve">. Nariadenie vlády č. 397/1999 Z. z. </w:t>
      </w:r>
      <w:r w:rsidR="00C76A25" w:rsidRPr="00116DAB">
        <w:rPr>
          <w:i/>
          <w:szCs w:val="24"/>
        </w:rPr>
        <w:t xml:space="preserve">bolo vykonávacím predpisom k zákonu </w:t>
      </w:r>
      <w:r w:rsidR="007308D8" w:rsidRPr="00116DAB">
        <w:rPr>
          <w:i/>
          <w:szCs w:val="24"/>
        </w:rPr>
        <w:br/>
      </w:r>
      <w:r w:rsidR="00C76A25" w:rsidRPr="00116DAB">
        <w:rPr>
          <w:i/>
          <w:szCs w:val="24"/>
        </w:rPr>
        <w:t xml:space="preserve">č. 264/1999 Z. z. o technických požiadavkách na výrobky a o posudzovaní zhody a o zmene </w:t>
      </w:r>
      <w:r w:rsidR="007308D8" w:rsidRPr="00116DAB">
        <w:rPr>
          <w:i/>
          <w:szCs w:val="24"/>
        </w:rPr>
        <w:br/>
      </w:r>
      <w:r w:rsidR="00C76A25" w:rsidRPr="00116DAB">
        <w:rPr>
          <w:i/>
          <w:szCs w:val="24"/>
        </w:rPr>
        <w:t xml:space="preserve">a doplnení niektorých zákonov v znení neskorších predpisov. Uvedený zákon bol od 1. apríla 2018 zrušený a nahradený zákonom č. 56/2018 Z. z. o posudzovaní zhody výrobku, sprístupňovaní určeného výrobku na trhu a o zmene a doplnení niektorých zákonov </w:t>
      </w:r>
    </w:p>
    <w:p w:rsidR="00FD4DD2" w:rsidRPr="00116DAB" w:rsidRDefault="00FD4DD2" w:rsidP="00FD4DD2">
      <w:pPr>
        <w:rPr>
          <w:szCs w:val="24"/>
        </w:rPr>
      </w:pPr>
      <w:r w:rsidRPr="00116DAB">
        <w:rPr>
          <w:szCs w:val="24"/>
        </w:rPr>
        <w:t xml:space="preserve">2. Cieľ účasti verejnosti na tvorbe právneho predpisu: </w:t>
      </w:r>
    </w:p>
    <w:p w:rsidR="00FD4DD2" w:rsidRPr="00116DAB" w:rsidRDefault="00FD4DD2" w:rsidP="00FD4DD2">
      <w:pPr>
        <w:jc w:val="both"/>
        <w:rPr>
          <w:i/>
          <w:szCs w:val="24"/>
        </w:rPr>
      </w:pPr>
      <w:r w:rsidRPr="00116DAB">
        <w:rPr>
          <w:i/>
          <w:szCs w:val="24"/>
        </w:rPr>
        <w:t xml:space="preserve">Zapojiť verejnosť do diskusie o tvorbe právneho predpisu, zozbieranie názorov, podnetov a požiadaviek na novú právnu úpravu. </w:t>
      </w:r>
    </w:p>
    <w:p w:rsidR="00FD4DD2" w:rsidRPr="00116DAB" w:rsidRDefault="00FD4DD2" w:rsidP="00FD4DD2">
      <w:pPr>
        <w:rPr>
          <w:szCs w:val="24"/>
        </w:rPr>
      </w:pPr>
      <w:r w:rsidRPr="00116DAB">
        <w:rPr>
          <w:szCs w:val="24"/>
        </w:rPr>
        <w:t>3. Spôsob identifikácie problému a alternatív riešení:</w:t>
      </w:r>
    </w:p>
    <w:p w:rsidR="00FD4DD2" w:rsidRPr="00116DAB" w:rsidRDefault="00FD4DD2" w:rsidP="00FD4DD2">
      <w:pPr>
        <w:rPr>
          <w:i/>
          <w:szCs w:val="24"/>
        </w:rPr>
      </w:pPr>
      <w:r w:rsidRPr="00116DAB">
        <w:rPr>
          <w:szCs w:val="24"/>
        </w:rPr>
        <w:t xml:space="preserve"> </w:t>
      </w:r>
      <w:r w:rsidRPr="00116DAB">
        <w:rPr>
          <w:i/>
          <w:szCs w:val="24"/>
        </w:rPr>
        <w:t>Alternatívne riešenia neboli zvažované.</w:t>
      </w:r>
    </w:p>
    <w:p w:rsidR="00FD4DD2" w:rsidRPr="00116DAB" w:rsidRDefault="00FD4DD2" w:rsidP="00FD4DD2">
      <w:pPr>
        <w:rPr>
          <w:szCs w:val="24"/>
        </w:rPr>
      </w:pPr>
      <w:r w:rsidRPr="00116DAB">
        <w:rPr>
          <w:szCs w:val="24"/>
        </w:rPr>
        <w:t xml:space="preserve">4. Spôsob identifikácie zainteresovaných skupín a jednotlivcov: </w:t>
      </w:r>
    </w:p>
    <w:p w:rsidR="006B0392" w:rsidRPr="00116DAB" w:rsidRDefault="00FD4DD2" w:rsidP="00FD4DD2">
      <w:pPr>
        <w:jc w:val="both"/>
        <w:rPr>
          <w:i/>
          <w:szCs w:val="24"/>
        </w:rPr>
      </w:pPr>
      <w:r w:rsidRPr="00116DAB">
        <w:rPr>
          <w:i/>
          <w:szCs w:val="24"/>
        </w:rPr>
        <w:t>Predkladateľ pri príprave návrhu právneho predpisu oslovil najmä ministerstvá a ostatné ústredné orgány štátnej správy,</w:t>
      </w:r>
      <w:r w:rsidR="006B0392" w:rsidRPr="00116DAB">
        <w:rPr>
          <w:i/>
          <w:szCs w:val="24"/>
        </w:rPr>
        <w:t xml:space="preserve"> záujmové združenia</w:t>
      </w:r>
      <w:r w:rsidRPr="00116DAB">
        <w:rPr>
          <w:i/>
          <w:szCs w:val="24"/>
        </w:rPr>
        <w:t xml:space="preserve"> ako aj autorizované osoby podľa zákona č. 264/1999 Z. z. Zároveň predkladateľ prostredníctvom svojho webového sídla, </w:t>
      </w:r>
      <w:r w:rsidR="007308D8" w:rsidRPr="00116DAB">
        <w:rPr>
          <w:i/>
          <w:szCs w:val="24"/>
        </w:rPr>
        <w:br/>
      </w:r>
      <w:r w:rsidRPr="00116DAB">
        <w:rPr>
          <w:i/>
          <w:szCs w:val="24"/>
        </w:rPr>
        <w:t xml:space="preserve">ako aj webového sídla Ministerstva hospodárstva Slovenskej republiky zverejnil informáciu o príprave návrhu právneho predpisu, v ktorej uviedol, že príprava návrhu zákona bude </w:t>
      </w:r>
      <w:r w:rsidRPr="00116DAB">
        <w:rPr>
          <w:i/>
          <w:szCs w:val="24"/>
        </w:rPr>
        <w:lastRenderedPageBreak/>
        <w:t>prebiehať formou rokovan</w:t>
      </w:r>
      <w:r w:rsidR="00C16B8C" w:rsidRPr="00116DAB">
        <w:rPr>
          <w:i/>
          <w:szCs w:val="24"/>
        </w:rPr>
        <w:t>ia</w:t>
      </w:r>
      <w:r w:rsidRPr="00116DAB">
        <w:rPr>
          <w:i/>
          <w:szCs w:val="24"/>
        </w:rPr>
        <w:t xml:space="preserve"> so subjektmi, ktoré prejavia záujem o spoluprácu pri príprave novej právnej úpravy, s cieľom zabezpečiť úzku súčinnosť a spoluprácu s príslušnými orgánmi štátnej správy. Predkladateľ </w:t>
      </w:r>
      <w:r w:rsidR="0045135A" w:rsidRPr="00116DAB">
        <w:rPr>
          <w:i/>
          <w:szCs w:val="24"/>
        </w:rPr>
        <w:t>uskutočnil rokovanie k predkladanému návrhu  zákona za účasti zástupcov ministerstiev a ostatných ústredných orgánov štátnej správy ako aj zástupcov záujmových združení, autorizovaných osôb a iných zainteresovaných subjektov.</w:t>
      </w:r>
    </w:p>
    <w:p w:rsidR="00FD4DD2" w:rsidRPr="00116DAB" w:rsidRDefault="00FD4DD2" w:rsidP="00FD4DD2">
      <w:pPr>
        <w:jc w:val="both"/>
        <w:rPr>
          <w:szCs w:val="24"/>
        </w:rPr>
      </w:pPr>
      <w:r w:rsidRPr="00116DAB">
        <w:rPr>
          <w:szCs w:val="24"/>
        </w:rPr>
        <w:t>5. Spôsob identifikácie záujmov a možných konfliktov zainteresovaných skupín a jednotlivcov:</w:t>
      </w:r>
    </w:p>
    <w:p w:rsidR="00FD4DD2" w:rsidRPr="00116DAB" w:rsidRDefault="00FD4DD2" w:rsidP="00FD4DD2">
      <w:pPr>
        <w:jc w:val="both"/>
        <w:rPr>
          <w:i/>
          <w:szCs w:val="24"/>
        </w:rPr>
      </w:pPr>
      <w:r w:rsidRPr="00116DAB">
        <w:rPr>
          <w:i/>
          <w:szCs w:val="24"/>
        </w:rPr>
        <w:t>Identifikovanie záujmov a možných konfliktov zainteresovaných skupín prebiehalo počas konzultáci</w:t>
      </w:r>
      <w:r w:rsidR="006B0392" w:rsidRPr="00116DAB">
        <w:rPr>
          <w:i/>
          <w:szCs w:val="24"/>
        </w:rPr>
        <w:t>e</w:t>
      </w:r>
      <w:r w:rsidRPr="00116DAB">
        <w:rPr>
          <w:i/>
          <w:szCs w:val="24"/>
        </w:rPr>
        <w:t>, a to priamo na osobn</w:t>
      </w:r>
      <w:r w:rsidR="006B0392" w:rsidRPr="00116DAB">
        <w:rPr>
          <w:i/>
          <w:szCs w:val="24"/>
        </w:rPr>
        <w:t>om</w:t>
      </w:r>
      <w:r w:rsidRPr="00116DAB">
        <w:rPr>
          <w:i/>
          <w:szCs w:val="24"/>
        </w:rPr>
        <w:t xml:space="preserve"> stretnut</w:t>
      </w:r>
      <w:r w:rsidR="006B0392" w:rsidRPr="00116DAB">
        <w:rPr>
          <w:i/>
          <w:szCs w:val="24"/>
        </w:rPr>
        <w:t>í</w:t>
      </w:r>
      <w:r w:rsidRPr="00116DAB">
        <w:rPr>
          <w:i/>
          <w:szCs w:val="24"/>
        </w:rPr>
        <w:t xml:space="preserve"> pri príprave návrhu právneho predpisu. </w:t>
      </w:r>
    </w:p>
    <w:p w:rsidR="00FD4DD2" w:rsidRPr="00116DAB" w:rsidRDefault="00FD4DD2" w:rsidP="00FD4DD2">
      <w:pPr>
        <w:rPr>
          <w:szCs w:val="24"/>
        </w:rPr>
      </w:pPr>
      <w:r w:rsidRPr="00116DAB">
        <w:rPr>
          <w:szCs w:val="24"/>
        </w:rPr>
        <w:t xml:space="preserve">6. Spôsob zapojenia zainteresovaných skupín a jednotlivcov do tvorby právneho predpisu: </w:t>
      </w:r>
    </w:p>
    <w:p w:rsidR="00FD4DD2" w:rsidRPr="00116DAB" w:rsidRDefault="00FD4DD2" w:rsidP="00FD4DD2">
      <w:pPr>
        <w:jc w:val="both"/>
        <w:rPr>
          <w:i/>
          <w:szCs w:val="24"/>
        </w:rPr>
      </w:pPr>
      <w:r w:rsidRPr="00116DAB">
        <w:rPr>
          <w:i/>
          <w:szCs w:val="24"/>
        </w:rPr>
        <w:t>Zainteresované subjekty sa do prípravy návrhu právneho predpisu zapojili prostredníctvom pracovn</w:t>
      </w:r>
      <w:r w:rsidR="006B0392" w:rsidRPr="00116DAB">
        <w:rPr>
          <w:i/>
          <w:szCs w:val="24"/>
        </w:rPr>
        <w:t>ého</w:t>
      </w:r>
      <w:r w:rsidRPr="00116DAB">
        <w:rPr>
          <w:i/>
          <w:szCs w:val="24"/>
        </w:rPr>
        <w:t xml:space="preserve"> stretnut</w:t>
      </w:r>
      <w:r w:rsidR="006B0392" w:rsidRPr="00116DAB">
        <w:rPr>
          <w:i/>
          <w:szCs w:val="24"/>
        </w:rPr>
        <w:t>ia</w:t>
      </w:r>
      <w:r w:rsidRPr="00116DAB">
        <w:rPr>
          <w:i/>
          <w:szCs w:val="24"/>
        </w:rPr>
        <w:t>, na ktor</w:t>
      </w:r>
      <w:r w:rsidR="006B0392" w:rsidRPr="00116DAB">
        <w:rPr>
          <w:i/>
          <w:szCs w:val="24"/>
        </w:rPr>
        <w:t>om</w:t>
      </w:r>
      <w:r w:rsidRPr="00116DAB">
        <w:rPr>
          <w:i/>
          <w:szCs w:val="24"/>
        </w:rPr>
        <w:t xml:space="preserve"> boli oboznámené s obsahom pripravovanej právnej úpravy. K návrhu právneho predpisu </w:t>
      </w:r>
      <w:r w:rsidR="0036038A" w:rsidRPr="00116DAB">
        <w:rPr>
          <w:i/>
          <w:szCs w:val="24"/>
        </w:rPr>
        <w:t>ne</w:t>
      </w:r>
      <w:r w:rsidRPr="00116DAB">
        <w:rPr>
          <w:i/>
          <w:szCs w:val="24"/>
        </w:rPr>
        <w:t>boli zo strany zainteresovaných subjektov predložené pripomienky alebo podnety</w:t>
      </w:r>
      <w:r w:rsidR="0036038A" w:rsidRPr="00116DAB">
        <w:rPr>
          <w:i/>
          <w:szCs w:val="24"/>
        </w:rPr>
        <w:t>.</w:t>
      </w:r>
    </w:p>
    <w:p w:rsidR="00FD4DD2" w:rsidRPr="00116DAB" w:rsidRDefault="00FD4DD2" w:rsidP="00FD4DD2">
      <w:pPr>
        <w:rPr>
          <w:szCs w:val="24"/>
        </w:rPr>
      </w:pPr>
      <w:r w:rsidRPr="00116DAB">
        <w:rPr>
          <w:szCs w:val="24"/>
        </w:rPr>
        <w:t xml:space="preserve">7. Zoznam zapojených aktérov: </w:t>
      </w:r>
    </w:p>
    <w:p w:rsidR="00FD4DD2" w:rsidRPr="00116DAB" w:rsidRDefault="00FD4DD2" w:rsidP="00FD4DD2">
      <w:pPr>
        <w:rPr>
          <w:i/>
          <w:szCs w:val="24"/>
        </w:rPr>
      </w:pPr>
      <w:r w:rsidRPr="00116DAB">
        <w:rPr>
          <w:i/>
          <w:szCs w:val="24"/>
        </w:rPr>
        <w:t>Ministerstvo vnútra Slovenskej republiky</w:t>
      </w:r>
    </w:p>
    <w:p w:rsidR="001F713D" w:rsidRPr="00116DAB" w:rsidRDefault="001F713D" w:rsidP="00FD4DD2">
      <w:pPr>
        <w:rPr>
          <w:i/>
          <w:szCs w:val="24"/>
        </w:rPr>
      </w:pPr>
      <w:r w:rsidRPr="00116DAB">
        <w:rPr>
          <w:i/>
          <w:szCs w:val="24"/>
        </w:rPr>
        <w:t>Prezídium Policajného zboru</w:t>
      </w:r>
    </w:p>
    <w:p w:rsidR="001F713D" w:rsidRPr="00116DAB" w:rsidRDefault="001F713D" w:rsidP="00FD4DD2">
      <w:pPr>
        <w:rPr>
          <w:i/>
          <w:szCs w:val="24"/>
        </w:rPr>
      </w:pPr>
      <w:r w:rsidRPr="00116DAB">
        <w:rPr>
          <w:i/>
          <w:szCs w:val="24"/>
        </w:rPr>
        <w:t>Kriminalistický a expertízny ústav Policajného zboru</w:t>
      </w:r>
    </w:p>
    <w:p w:rsidR="001F713D" w:rsidRPr="00116DAB" w:rsidRDefault="001F713D" w:rsidP="00FD4DD2">
      <w:pPr>
        <w:rPr>
          <w:i/>
          <w:szCs w:val="24"/>
        </w:rPr>
      </w:pPr>
      <w:proofErr w:type="spellStart"/>
      <w:r w:rsidRPr="00116DAB">
        <w:rPr>
          <w:i/>
          <w:szCs w:val="24"/>
        </w:rPr>
        <w:t>Konštrukta</w:t>
      </w:r>
      <w:proofErr w:type="spellEnd"/>
      <w:r w:rsidRPr="00116DAB">
        <w:rPr>
          <w:i/>
          <w:szCs w:val="24"/>
        </w:rPr>
        <w:t xml:space="preserve"> – </w:t>
      </w:r>
      <w:proofErr w:type="spellStart"/>
      <w:r w:rsidRPr="00116DAB">
        <w:rPr>
          <w:i/>
          <w:szCs w:val="24"/>
        </w:rPr>
        <w:t>Defence</w:t>
      </w:r>
      <w:proofErr w:type="spellEnd"/>
      <w:r w:rsidRPr="00116DAB">
        <w:rPr>
          <w:i/>
          <w:szCs w:val="24"/>
        </w:rPr>
        <w:t>, a.s.</w:t>
      </w:r>
    </w:p>
    <w:p w:rsidR="001F713D" w:rsidRPr="00116DAB" w:rsidRDefault="001F713D" w:rsidP="00FD4DD2">
      <w:pPr>
        <w:rPr>
          <w:i/>
          <w:szCs w:val="24"/>
        </w:rPr>
      </w:pPr>
      <w:r w:rsidRPr="00116DAB">
        <w:rPr>
          <w:i/>
          <w:szCs w:val="24"/>
        </w:rPr>
        <w:t>Liptovská skúšobňa s.r.o.</w:t>
      </w:r>
    </w:p>
    <w:p w:rsidR="001F713D" w:rsidRPr="00116DAB" w:rsidRDefault="001F713D" w:rsidP="00FD4DD2">
      <w:pPr>
        <w:rPr>
          <w:i/>
          <w:szCs w:val="24"/>
        </w:rPr>
      </w:pPr>
      <w:proofErr w:type="spellStart"/>
      <w:r w:rsidRPr="00116DAB">
        <w:rPr>
          <w:i/>
          <w:szCs w:val="24"/>
        </w:rPr>
        <w:t>Legis</w:t>
      </w:r>
      <w:proofErr w:type="spellEnd"/>
      <w:r w:rsidRPr="00116DAB">
        <w:rPr>
          <w:i/>
          <w:szCs w:val="24"/>
        </w:rPr>
        <w:t xml:space="preserve"> </w:t>
      </w:r>
      <w:proofErr w:type="spellStart"/>
      <w:r w:rsidRPr="00116DAB">
        <w:rPr>
          <w:i/>
          <w:szCs w:val="24"/>
        </w:rPr>
        <w:t>Telum</w:t>
      </w:r>
      <w:proofErr w:type="spellEnd"/>
    </w:p>
    <w:p w:rsidR="001F713D" w:rsidRPr="00116DAB" w:rsidRDefault="001F713D" w:rsidP="00FD4DD2">
      <w:pPr>
        <w:rPr>
          <w:i/>
          <w:szCs w:val="24"/>
        </w:rPr>
      </w:pPr>
      <w:r w:rsidRPr="00116DAB">
        <w:rPr>
          <w:i/>
          <w:szCs w:val="24"/>
        </w:rPr>
        <w:t>ZVS holding, a.s.</w:t>
      </w:r>
    </w:p>
    <w:p w:rsidR="00FD4DD2" w:rsidRPr="00116DAB" w:rsidRDefault="00FD4DD2" w:rsidP="00047CBD">
      <w:pPr>
        <w:rPr>
          <w:i/>
          <w:szCs w:val="24"/>
        </w:rPr>
      </w:pPr>
      <w:r w:rsidRPr="00116DAB">
        <w:rPr>
          <w:szCs w:val="24"/>
        </w:rPr>
        <w:t xml:space="preserve">8. Spôsob naloženia s pripomienkami verejnosti: </w:t>
      </w:r>
    </w:p>
    <w:p w:rsidR="00FD4DD2" w:rsidRPr="00116DAB" w:rsidRDefault="00FD4DD2" w:rsidP="00FD4DD2">
      <w:pPr>
        <w:rPr>
          <w:szCs w:val="24"/>
        </w:rPr>
      </w:pPr>
      <w:r w:rsidRPr="00116DAB">
        <w:rPr>
          <w:szCs w:val="24"/>
        </w:rPr>
        <w:t xml:space="preserve">9. Zhodnotenie </w:t>
      </w:r>
      <w:proofErr w:type="spellStart"/>
      <w:r w:rsidRPr="00116DAB">
        <w:rPr>
          <w:szCs w:val="24"/>
        </w:rPr>
        <w:t>participatívneho</w:t>
      </w:r>
      <w:proofErr w:type="spellEnd"/>
      <w:r w:rsidRPr="00116DAB">
        <w:rPr>
          <w:szCs w:val="24"/>
        </w:rPr>
        <w:t xml:space="preserve"> procesu predkladateľom:</w:t>
      </w:r>
    </w:p>
    <w:p w:rsidR="00FD4DD2" w:rsidRPr="00116DAB" w:rsidRDefault="00FD4DD2" w:rsidP="00FD4DD2">
      <w:pPr>
        <w:jc w:val="both"/>
        <w:rPr>
          <w:i/>
          <w:szCs w:val="24"/>
        </w:rPr>
      </w:pPr>
      <w:r w:rsidRPr="00116DAB">
        <w:rPr>
          <w:i/>
          <w:szCs w:val="24"/>
        </w:rPr>
        <w:t xml:space="preserve">Predkladateľ hodnotí pozitívne aktívny prístup a ochotu zainteresovanej verejnosti pri príprave návrhu právneho predpisu. </w:t>
      </w:r>
    </w:p>
    <w:p w:rsidR="00F87DEF" w:rsidRPr="00116DAB" w:rsidRDefault="00F87DEF">
      <w:pPr>
        <w:rPr>
          <w:szCs w:val="24"/>
        </w:rPr>
      </w:pPr>
    </w:p>
    <w:sectPr w:rsidR="00F87DEF" w:rsidRPr="00116D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DAB" w:rsidRDefault="00116DAB" w:rsidP="00116DAB">
      <w:pPr>
        <w:spacing w:after="0" w:line="240" w:lineRule="auto"/>
      </w:pPr>
      <w:r>
        <w:separator/>
      </w:r>
    </w:p>
  </w:endnote>
  <w:endnote w:type="continuationSeparator" w:id="0">
    <w:p w:rsidR="00116DAB" w:rsidRDefault="00116DAB" w:rsidP="0011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98624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16DAB" w:rsidRPr="00116DAB" w:rsidRDefault="00116DAB">
        <w:pPr>
          <w:pStyle w:val="Pta"/>
          <w:jc w:val="center"/>
          <w:rPr>
            <w:sz w:val="20"/>
            <w:szCs w:val="20"/>
          </w:rPr>
        </w:pPr>
        <w:r w:rsidRPr="00116DAB">
          <w:rPr>
            <w:sz w:val="20"/>
            <w:szCs w:val="20"/>
          </w:rPr>
          <w:fldChar w:fldCharType="begin"/>
        </w:r>
        <w:r w:rsidRPr="00116DAB">
          <w:rPr>
            <w:sz w:val="20"/>
            <w:szCs w:val="20"/>
          </w:rPr>
          <w:instrText>PAGE   \* MERGEFORMAT</w:instrText>
        </w:r>
        <w:r w:rsidRPr="00116DAB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116DAB">
          <w:rPr>
            <w:sz w:val="20"/>
            <w:szCs w:val="20"/>
          </w:rPr>
          <w:fldChar w:fldCharType="end"/>
        </w:r>
      </w:p>
    </w:sdtContent>
  </w:sdt>
  <w:p w:rsidR="00116DAB" w:rsidRDefault="00116DA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DAB" w:rsidRDefault="00116DAB" w:rsidP="00116DAB">
      <w:pPr>
        <w:spacing w:after="0" w:line="240" w:lineRule="auto"/>
      </w:pPr>
      <w:r>
        <w:separator/>
      </w:r>
    </w:p>
  </w:footnote>
  <w:footnote w:type="continuationSeparator" w:id="0">
    <w:p w:rsidR="00116DAB" w:rsidRDefault="00116DAB" w:rsidP="00116D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D2"/>
    <w:rsid w:val="00047CBD"/>
    <w:rsid w:val="00116DAB"/>
    <w:rsid w:val="001F713D"/>
    <w:rsid w:val="0036038A"/>
    <w:rsid w:val="0045135A"/>
    <w:rsid w:val="006B0392"/>
    <w:rsid w:val="00700ACF"/>
    <w:rsid w:val="007308D8"/>
    <w:rsid w:val="00777477"/>
    <w:rsid w:val="00800AF4"/>
    <w:rsid w:val="00A83509"/>
    <w:rsid w:val="00C16B8C"/>
    <w:rsid w:val="00C76A25"/>
    <w:rsid w:val="00DA7F4B"/>
    <w:rsid w:val="00F0645A"/>
    <w:rsid w:val="00F87DEF"/>
    <w:rsid w:val="00FD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4DD2"/>
    <w:rPr>
      <w:rFonts w:ascii="Times New Roman" w:eastAsia="Times New Roman" w:hAnsi="Times New Roman" w:cs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D4DD2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D4DD2"/>
    <w:rPr>
      <w:rFonts w:asciiTheme="majorHAnsi" w:eastAsiaTheme="majorEastAsia" w:hAnsiTheme="majorHAnsi" w:cs="Times New Roman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FD4DD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D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4DD2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800A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0AF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0AF4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0A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0AF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116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6DAB"/>
    <w:rPr>
      <w:rFonts w:ascii="Times New Roman" w:eastAsia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116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6DAB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4DD2"/>
    <w:rPr>
      <w:rFonts w:ascii="Times New Roman" w:eastAsia="Times New Roman" w:hAnsi="Times New Roman" w:cs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D4DD2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D4DD2"/>
    <w:rPr>
      <w:rFonts w:asciiTheme="majorHAnsi" w:eastAsiaTheme="majorEastAsia" w:hAnsiTheme="majorHAnsi" w:cs="Times New Roman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FD4DD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D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4DD2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800A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0AF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0AF4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0A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0AF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116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6DAB"/>
    <w:rPr>
      <w:rFonts w:ascii="Times New Roman" w:eastAsia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116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6DAB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F1E6A-A849-473D-ABA1-A535C8E4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Kundrátová Bernadeta</dc:creator>
  <cp:lastModifiedBy>Pankievičová Anežka</cp:lastModifiedBy>
  <cp:revision>9</cp:revision>
  <dcterms:created xsi:type="dcterms:W3CDTF">2018-03-27T07:48:00Z</dcterms:created>
  <dcterms:modified xsi:type="dcterms:W3CDTF">2018-05-31T08:14:00Z</dcterms:modified>
</cp:coreProperties>
</file>