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7C" w:rsidRPr="001B7CBC" w:rsidRDefault="000A1D54"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B. </w:t>
      </w:r>
      <w:r w:rsidR="00156C7C" w:rsidRPr="001B7CBC">
        <w:rPr>
          <w:rFonts w:ascii="Times New Roman" w:hAnsi="Times New Roman"/>
          <w:b/>
          <w:sz w:val="24"/>
          <w:szCs w:val="24"/>
        </w:rPr>
        <w:t>Osobitná časť</w:t>
      </w:r>
    </w:p>
    <w:p w:rsidR="001F5EDA" w:rsidRPr="001B7CBC" w:rsidRDefault="001F5EDA" w:rsidP="001B7CBC">
      <w:pPr>
        <w:spacing w:after="0" w:line="240" w:lineRule="auto"/>
        <w:contextualSpacing/>
        <w:jc w:val="both"/>
        <w:rPr>
          <w:rFonts w:ascii="Times New Roman" w:hAnsi="Times New Roman"/>
          <w:b/>
          <w:sz w:val="24"/>
          <w:szCs w:val="24"/>
        </w:rPr>
      </w:pPr>
    </w:p>
    <w:p w:rsidR="00562DE9" w:rsidRPr="001B7CBC" w:rsidRDefault="00562DE9"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w:t>
      </w:r>
      <w:r w:rsidR="00E10B84">
        <w:rPr>
          <w:rFonts w:ascii="Times New Roman" w:hAnsi="Times New Roman"/>
          <w:b/>
          <w:sz w:val="24"/>
          <w:szCs w:val="24"/>
        </w:rPr>
        <w:t>Č</w:t>
      </w:r>
      <w:r w:rsidR="00B63E68" w:rsidRPr="001B7CBC">
        <w:rPr>
          <w:rFonts w:ascii="Times New Roman" w:hAnsi="Times New Roman"/>
          <w:b/>
          <w:sz w:val="24"/>
          <w:szCs w:val="24"/>
        </w:rPr>
        <w:t>l</w:t>
      </w:r>
      <w:r w:rsidRPr="001B7CBC">
        <w:rPr>
          <w:rFonts w:ascii="Times New Roman" w:hAnsi="Times New Roman"/>
          <w:b/>
          <w:sz w:val="24"/>
          <w:szCs w:val="24"/>
        </w:rPr>
        <w:t>. I</w:t>
      </w:r>
    </w:p>
    <w:p w:rsidR="00562DE9" w:rsidRPr="001B7CBC" w:rsidRDefault="00562DE9" w:rsidP="001B7CBC">
      <w:pPr>
        <w:spacing w:after="0" w:line="240" w:lineRule="auto"/>
        <w:contextualSpacing/>
        <w:jc w:val="both"/>
        <w:rPr>
          <w:rFonts w:ascii="Times New Roman" w:hAnsi="Times New Roman"/>
          <w:b/>
          <w:sz w:val="24"/>
          <w:szCs w:val="24"/>
        </w:rPr>
      </w:pPr>
    </w:p>
    <w:p w:rsidR="00CF3084" w:rsidRPr="001B7CBC" w:rsidRDefault="00CF3084"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1 </w:t>
      </w:r>
    </w:p>
    <w:p w:rsidR="003953D5" w:rsidRPr="001B7CBC" w:rsidRDefault="00CF3084"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 xml:space="preserve">Navrhuje sa, aby </w:t>
      </w:r>
      <w:r w:rsidR="007346DB" w:rsidRPr="001B7CBC">
        <w:rPr>
          <w:rFonts w:ascii="Times New Roman" w:hAnsi="Times New Roman"/>
          <w:sz w:val="24"/>
          <w:szCs w:val="24"/>
        </w:rPr>
        <w:t xml:space="preserve">sa </w:t>
      </w:r>
      <w:r w:rsidRPr="001B7CBC">
        <w:rPr>
          <w:rFonts w:ascii="Times New Roman" w:hAnsi="Times New Roman"/>
          <w:sz w:val="24"/>
          <w:szCs w:val="24"/>
        </w:rPr>
        <w:t>nezaopatrené deti, deti do 25 rokov a deti nad 25 rokov</w:t>
      </w:r>
      <w:r w:rsidR="003953D5" w:rsidRPr="001B7CBC">
        <w:rPr>
          <w:rFonts w:ascii="Times New Roman" w:hAnsi="Times New Roman"/>
          <w:sz w:val="24"/>
          <w:szCs w:val="24"/>
        </w:rPr>
        <w:t xml:space="preserve"> veku</w:t>
      </w:r>
      <w:r w:rsidRPr="001B7CBC">
        <w:rPr>
          <w:rFonts w:ascii="Times New Roman" w:hAnsi="Times New Roman"/>
          <w:sz w:val="24"/>
          <w:szCs w:val="24"/>
        </w:rPr>
        <w:t xml:space="preserve">, ktoré sa pripravujú na budúce povolanie </w:t>
      </w:r>
      <w:r w:rsidR="003953D5" w:rsidRPr="001B7CBC">
        <w:rPr>
          <w:rFonts w:ascii="Times New Roman" w:hAnsi="Times New Roman"/>
          <w:sz w:val="24"/>
          <w:szCs w:val="24"/>
        </w:rPr>
        <w:t xml:space="preserve">dennou formou štúdia </w:t>
      </w:r>
      <w:r w:rsidRPr="001B7CBC">
        <w:rPr>
          <w:rFonts w:ascii="Times New Roman" w:hAnsi="Times New Roman"/>
          <w:sz w:val="24"/>
          <w:szCs w:val="24"/>
        </w:rPr>
        <w:t>posudzova</w:t>
      </w:r>
      <w:r w:rsidR="003953D5" w:rsidRPr="001B7CBC">
        <w:rPr>
          <w:rFonts w:ascii="Times New Roman" w:hAnsi="Times New Roman"/>
          <w:sz w:val="24"/>
          <w:szCs w:val="24"/>
        </w:rPr>
        <w:t>li</w:t>
      </w:r>
      <w:r w:rsidRPr="001B7CBC">
        <w:rPr>
          <w:rFonts w:ascii="Times New Roman" w:hAnsi="Times New Roman"/>
          <w:sz w:val="24"/>
          <w:szCs w:val="24"/>
        </w:rPr>
        <w:t xml:space="preserve"> ako členovia domácnosti spolu so svojimi rodičmi, bez </w:t>
      </w:r>
      <w:r w:rsidR="003953D5" w:rsidRPr="001B7CBC">
        <w:rPr>
          <w:rFonts w:ascii="Times New Roman" w:hAnsi="Times New Roman"/>
          <w:sz w:val="24"/>
          <w:szCs w:val="24"/>
        </w:rPr>
        <w:t>skúmania</w:t>
      </w:r>
      <w:r w:rsidRPr="001B7CBC">
        <w:rPr>
          <w:rFonts w:ascii="Times New Roman" w:hAnsi="Times New Roman"/>
          <w:sz w:val="24"/>
          <w:szCs w:val="24"/>
        </w:rPr>
        <w:t xml:space="preserve">, </w:t>
      </w:r>
      <w:r w:rsidR="003953D5" w:rsidRPr="001B7CBC">
        <w:rPr>
          <w:rFonts w:ascii="Times New Roman" w:hAnsi="Times New Roman"/>
          <w:sz w:val="24"/>
          <w:szCs w:val="24"/>
        </w:rPr>
        <w:t xml:space="preserve">či </w:t>
      </w:r>
      <w:r w:rsidRPr="001B7CBC">
        <w:rPr>
          <w:rFonts w:ascii="Times New Roman" w:hAnsi="Times New Roman"/>
          <w:sz w:val="24"/>
          <w:szCs w:val="24"/>
        </w:rPr>
        <w:t>žijú v domácnosti spolu s</w:t>
      </w:r>
      <w:r w:rsidR="003953D5" w:rsidRPr="001B7CBC">
        <w:rPr>
          <w:rFonts w:ascii="Times New Roman" w:hAnsi="Times New Roman"/>
          <w:sz w:val="24"/>
          <w:szCs w:val="24"/>
        </w:rPr>
        <w:t> </w:t>
      </w:r>
      <w:r w:rsidRPr="001B7CBC">
        <w:rPr>
          <w:rFonts w:ascii="Times New Roman" w:hAnsi="Times New Roman"/>
          <w:sz w:val="24"/>
          <w:szCs w:val="24"/>
        </w:rPr>
        <w:t>rodičmi</w:t>
      </w:r>
      <w:r w:rsidR="003953D5" w:rsidRPr="001B7CBC">
        <w:rPr>
          <w:rFonts w:ascii="Times New Roman" w:hAnsi="Times New Roman"/>
          <w:sz w:val="24"/>
          <w:szCs w:val="24"/>
        </w:rPr>
        <w:t>. V</w:t>
      </w:r>
      <w:r w:rsidRPr="001B7CBC">
        <w:rPr>
          <w:rFonts w:ascii="Times New Roman" w:hAnsi="Times New Roman"/>
          <w:sz w:val="24"/>
          <w:szCs w:val="24"/>
        </w:rPr>
        <w:t> aplikačnej praxi dochádza k</w:t>
      </w:r>
      <w:r w:rsidR="001308B2" w:rsidRPr="001B7CBC">
        <w:rPr>
          <w:rFonts w:ascii="Times New Roman" w:hAnsi="Times New Roman"/>
          <w:sz w:val="24"/>
          <w:szCs w:val="24"/>
        </w:rPr>
        <w:t> </w:t>
      </w:r>
      <w:r w:rsidRPr="001B7CBC">
        <w:rPr>
          <w:rFonts w:ascii="Times New Roman" w:hAnsi="Times New Roman"/>
          <w:sz w:val="24"/>
          <w:szCs w:val="24"/>
        </w:rPr>
        <w:t>situáciám</w:t>
      </w:r>
      <w:r w:rsidR="001308B2" w:rsidRPr="001B7CBC">
        <w:rPr>
          <w:rFonts w:ascii="Times New Roman" w:hAnsi="Times New Roman"/>
          <w:sz w:val="24"/>
          <w:szCs w:val="24"/>
        </w:rPr>
        <w:t>,</w:t>
      </w:r>
      <w:r w:rsidRPr="001B7CBC">
        <w:rPr>
          <w:rFonts w:ascii="Times New Roman" w:hAnsi="Times New Roman"/>
          <w:sz w:val="24"/>
          <w:szCs w:val="24"/>
        </w:rPr>
        <w:t xml:space="preserve"> kedy deti dovŕšením 18 roku veku zmenia trvalý pobyt k inými fyzickým osobám (k starým rodičom, príbuzným a pod.)</w:t>
      </w:r>
      <w:r w:rsidR="003953D5" w:rsidRPr="001B7CBC">
        <w:rPr>
          <w:rFonts w:ascii="Times New Roman" w:hAnsi="Times New Roman"/>
          <w:sz w:val="24"/>
          <w:szCs w:val="24"/>
        </w:rPr>
        <w:t xml:space="preserve"> a snažia sa týmto spôsobom byť posudzovan</w:t>
      </w:r>
      <w:r w:rsidR="007346DB" w:rsidRPr="001B7CBC">
        <w:rPr>
          <w:rFonts w:ascii="Times New Roman" w:hAnsi="Times New Roman"/>
          <w:sz w:val="24"/>
          <w:szCs w:val="24"/>
        </w:rPr>
        <w:t>í</w:t>
      </w:r>
      <w:r w:rsidR="003953D5" w:rsidRPr="001B7CBC">
        <w:rPr>
          <w:rFonts w:ascii="Times New Roman" w:hAnsi="Times New Roman"/>
          <w:sz w:val="24"/>
          <w:szCs w:val="24"/>
        </w:rPr>
        <w:t xml:space="preserve"> samostatne ako jednotlivci, napriek tomu, že rodičia sa naďalej o nich starajú a zároveň im zabezpečujú základné životné potreby. Dochádza k situáciám, kedy im sami rodičia zabezpečia bývanie – kúpou nehnuteľnosti alebo im prenajmú svoj</w:t>
      </w:r>
      <w:r w:rsidR="001308B2" w:rsidRPr="001B7CBC">
        <w:rPr>
          <w:rFonts w:ascii="Times New Roman" w:hAnsi="Times New Roman"/>
          <w:sz w:val="24"/>
          <w:szCs w:val="24"/>
        </w:rPr>
        <w:t>u</w:t>
      </w:r>
      <w:r w:rsidR="003953D5" w:rsidRPr="001B7CBC">
        <w:rPr>
          <w:rFonts w:ascii="Times New Roman" w:hAnsi="Times New Roman"/>
          <w:sz w:val="24"/>
          <w:szCs w:val="24"/>
        </w:rPr>
        <w:t xml:space="preserve"> vlastnú nehnuteľnosť</w:t>
      </w:r>
      <w:r w:rsidR="00CA72DF" w:rsidRPr="001B7CBC">
        <w:rPr>
          <w:rFonts w:ascii="Times New Roman" w:hAnsi="Times New Roman"/>
          <w:sz w:val="24"/>
          <w:szCs w:val="24"/>
        </w:rPr>
        <w:t xml:space="preserve">. Cieľom právnej úpravy je </w:t>
      </w:r>
      <w:r w:rsidR="003953D5" w:rsidRPr="001B7CBC">
        <w:rPr>
          <w:rFonts w:ascii="Times New Roman" w:hAnsi="Times New Roman"/>
          <w:sz w:val="24"/>
          <w:szCs w:val="24"/>
        </w:rPr>
        <w:t xml:space="preserve"> predchádzať zneužívaniu a neúčelnému </w:t>
      </w:r>
      <w:r w:rsidR="001A30A7" w:rsidRPr="001B7CBC">
        <w:rPr>
          <w:rFonts w:ascii="Times New Roman" w:hAnsi="Times New Roman"/>
          <w:sz w:val="24"/>
          <w:szCs w:val="24"/>
        </w:rPr>
        <w:t xml:space="preserve">využívaniu finančných prostriedkov štátneho rozpočtu. </w:t>
      </w:r>
      <w:r w:rsidR="003953D5" w:rsidRPr="001B7CBC">
        <w:rPr>
          <w:rFonts w:ascii="Times New Roman" w:hAnsi="Times New Roman"/>
          <w:sz w:val="24"/>
          <w:szCs w:val="24"/>
        </w:rPr>
        <w:t xml:space="preserve">   </w:t>
      </w:r>
    </w:p>
    <w:p w:rsidR="003953D5" w:rsidRDefault="003953D5"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 xml:space="preserve">V prípade domácností, kde žijú rodičia a ich </w:t>
      </w:r>
      <w:r w:rsidR="001A30A7" w:rsidRPr="001B7CBC">
        <w:rPr>
          <w:rFonts w:ascii="Times New Roman" w:hAnsi="Times New Roman"/>
          <w:sz w:val="24"/>
          <w:szCs w:val="24"/>
        </w:rPr>
        <w:t xml:space="preserve">plnoleté </w:t>
      </w:r>
      <w:r w:rsidRPr="001B7CBC">
        <w:rPr>
          <w:rFonts w:ascii="Times New Roman" w:hAnsi="Times New Roman"/>
          <w:sz w:val="24"/>
          <w:szCs w:val="24"/>
        </w:rPr>
        <w:t xml:space="preserve">deti, ktoré už majú svoje vlastné deti </w:t>
      </w:r>
      <w:r w:rsidR="001A30A7" w:rsidRPr="001B7CBC">
        <w:rPr>
          <w:rFonts w:ascii="Times New Roman" w:hAnsi="Times New Roman"/>
          <w:sz w:val="24"/>
          <w:szCs w:val="24"/>
        </w:rPr>
        <w:t xml:space="preserve">sa </w:t>
      </w:r>
      <w:r w:rsidRPr="001B7CBC">
        <w:rPr>
          <w:rFonts w:ascii="Times New Roman" w:hAnsi="Times New Roman"/>
          <w:sz w:val="24"/>
          <w:szCs w:val="24"/>
        </w:rPr>
        <w:t xml:space="preserve">navrhuje, aby bolo plnoleté dieťa, ktoré je rodičom  a má svoje dieťa, posudzované na účely poskytovania pomoci v hmotnej núdzi nie ako člen domácnosti svojich rodičov, ale ako  samostatná domácnosť. </w:t>
      </w:r>
    </w:p>
    <w:p w:rsidR="003639E8" w:rsidRPr="001B7CBC" w:rsidRDefault="003639E8" w:rsidP="009A14D3">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Navrhuje sa tiež doplnenie </w:t>
      </w:r>
      <w:r w:rsidR="005F6AF3">
        <w:rPr>
          <w:rFonts w:ascii="Times New Roman" w:hAnsi="Times New Roman"/>
          <w:sz w:val="24"/>
          <w:szCs w:val="24"/>
        </w:rPr>
        <w:t xml:space="preserve">fyzických osôb, ktoré sa posudzujú samostatne  aj o tie, ktorým sa poskytuje pomoc v krízovej životnej situácii a ubytovanie, ako sú napr. obete domáceho násilia a pod., v zariadeniach </w:t>
      </w:r>
      <w:r>
        <w:rPr>
          <w:rFonts w:ascii="Times New Roman" w:hAnsi="Times New Roman"/>
          <w:sz w:val="24"/>
          <w:szCs w:val="24"/>
        </w:rPr>
        <w:t>sociálnych služieb</w:t>
      </w:r>
      <w:r w:rsidR="005F6AF3">
        <w:rPr>
          <w:rFonts w:ascii="Times New Roman" w:hAnsi="Times New Roman"/>
          <w:sz w:val="24"/>
          <w:szCs w:val="24"/>
        </w:rPr>
        <w:t xml:space="preserve"> krízovej intervencie.</w:t>
      </w:r>
      <w:r>
        <w:rPr>
          <w:rFonts w:ascii="Times New Roman" w:hAnsi="Times New Roman"/>
          <w:sz w:val="24"/>
          <w:szCs w:val="24"/>
        </w:rPr>
        <w:t xml:space="preserve"> Zároveň v súvislosti s </w:t>
      </w:r>
      <w:r w:rsidR="005905AF">
        <w:rPr>
          <w:rFonts w:ascii="Times New Roman" w:hAnsi="Times New Roman"/>
          <w:sz w:val="24"/>
          <w:szCs w:val="24"/>
        </w:rPr>
        <w:t xml:space="preserve">prijatými </w:t>
      </w:r>
      <w:r>
        <w:rPr>
          <w:rFonts w:ascii="Times New Roman" w:hAnsi="Times New Roman"/>
          <w:sz w:val="24"/>
          <w:szCs w:val="24"/>
        </w:rPr>
        <w:t xml:space="preserve">zmenami v zákone o sociálnoprávnej ochrane detí a sociálnej kurately, podľa ktorých už </w:t>
      </w:r>
      <w:r w:rsidR="005905AF">
        <w:rPr>
          <w:rFonts w:ascii="Times New Roman" w:hAnsi="Times New Roman"/>
          <w:sz w:val="24"/>
          <w:szCs w:val="24"/>
        </w:rPr>
        <w:t xml:space="preserve">nie sú </w:t>
      </w:r>
      <w:r>
        <w:rPr>
          <w:rFonts w:ascii="Times New Roman" w:hAnsi="Times New Roman"/>
          <w:sz w:val="24"/>
          <w:szCs w:val="24"/>
        </w:rPr>
        <w:t xml:space="preserve">priamo pomenované zariadenia sociálnoprávnej ochrany a sociálnej kurately,  je potrebné </w:t>
      </w:r>
      <w:r w:rsidR="00FB7257">
        <w:rPr>
          <w:rFonts w:ascii="Times New Roman" w:hAnsi="Times New Roman"/>
          <w:sz w:val="24"/>
          <w:szCs w:val="24"/>
        </w:rPr>
        <w:t xml:space="preserve">upraviť poznámku pod čiarou k odkazu 6, aby bolo zrejmé, že ide o opatrenia vykonávané v centrách pre deti a rodiny pobytovou formou a </w:t>
      </w:r>
      <w:r>
        <w:rPr>
          <w:rFonts w:ascii="Times New Roman" w:hAnsi="Times New Roman"/>
          <w:sz w:val="24"/>
          <w:szCs w:val="24"/>
        </w:rPr>
        <w:t xml:space="preserve">preformulovať písm. i) tak, aby bolo zrejmé, že ide o výkon resocializačného programu pobytovou formou. </w:t>
      </w:r>
    </w:p>
    <w:p w:rsidR="001B7CBC" w:rsidRPr="001B7CBC" w:rsidRDefault="001B7CBC" w:rsidP="001B7CBC">
      <w:pPr>
        <w:spacing w:after="0" w:line="240" w:lineRule="auto"/>
        <w:contextualSpacing/>
        <w:jc w:val="both"/>
        <w:rPr>
          <w:rFonts w:ascii="Times New Roman" w:hAnsi="Times New Roman"/>
          <w:b/>
          <w:sz w:val="24"/>
          <w:szCs w:val="24"/>
        </w:rPr>
      </w:pPr>
    </w:p>
    <w:p w:rsidR="00707700" w:rsidRPr="001B7CBC" w:rsidRDefault="001A30A7"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bodu 2</w:t>
      </w:r>
      <w:r w:rsidR="00707700" w:rsidRPr="001B7CBC">
        <w:rPr>
          <w:rFonts w:ascii="Times New Roman" w:hAnsi="Times New Roman"/>
          <w:b/>
          <w:sz w:val="24"/>
          <w:szCs w:val="24"/>
        </w:rPr>
        <w:t xml:space="preserve"> </w:t>
      </w:r>
    </w:p>
    <w:p w:rsidR="00833C82" w:rsidRPr="001B7CBC" w:rsidRDefault="003639E8" w:rsidP="001B7CB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Navrhuje sa, aby p</w:t>
      </w:r>
      <w:r w:rsidR="00833C82" w:rsidRPr="001B7CBC">
        <w:rPr>
          <w:rFonts w:ascii="Times New Roman" w:hAnsi="Times New Roman"/>
          <w:sz w:val="24"/>
          <w:szCs w:val="24"/>
        </w:rPr>
        <w:t>lnoleté dieťa, ktoré bolo do nadobudnutia plnoletosti rozhodnutím súdu zverené do starostlivosti jedného z rodičov sa bude považovať za člena domácnosti tohto rodiča, kým sa prípadne nerozhodne žiť v domácnosti s druhým rodičom. V praxi sa vyskytujú prípady</w:t>
      </w:r>
      <w:r w:rsidR="00337379">
        <w:rPr>
          <w:rFonts w:ascii="Times New Roman" w:hAnsi="Times New Roman"/>
          <w:sz w:val="24"/>
          <w:szCs w:val="24"/>
        </w:rPr>
        <w:t>,</w:t>
      </w:r>
      <w:r w:rsidR="00833C82" w:rsidRPr="001B7CBC">
        <w:rPr>
          <w:rFonts w:ascii="Times New Roman" w:hAnsi="Times New Roman"/>
          <w:sz w:val="24"/>
          <w:szCs w:val="24"/>
        </w:rPr>
        <w:t xml:space="preserve"> keď dieťa, ktoré bolo rozhodnutím súdu zverené do starostlivosti jedného z</w:t>
      </w:r>
      <w:r w:rsidR="00337379">
        <w:rPr>
          <w:rFonts w:ascii="Times New Roman" w:hAnsi="Times New Roman"/>
          <w:sz w:val="24"/>
          <w:szCs w:val="24"/>
        </w:rPr>
        <w:t> </w:t>
      </w:r>
      <w:r w:rsidR="00833C82" w:rsidRPr="001B7CBC">
        <w:rPr>
          <w:rFonts w:ascii="Times New Roman" w:hAnsi="Times New Roman"/>
          <w:sz w:val="24"/>
          <w:szCs w:val="24"/>
        </w:rPr>
        <w:t>rodičov</w:t>
      </w:r>
      <w:r w:rsidR="00337379">
        <w:rPr>
          <w:rFonts w:ascii="Times New Roman" w:hAnsi="Times New Roman"/>
          <w:sz w:val="24"/>
          <w:szCs w:val="24"/>
        </w:rPr>
        <w:t>,</w:t>
      </w:r>
      <w:r w:rsidR="00833C82" w:rsidRPr="001B7CBC">
        <w:rPr>
          <w:rFonts w:ascii="Times New Roman" w:hAnsi="Times New Roman"/>
          <w:sz w:val="24"/>
          <w:szCs w:val="24"/>
        </w:rPr>
        <w:t xml:space="preserve"> sa po nadobudnutí plnoletosti rozhodne žiť v domácnosti s druhým rodičom, v takom prípade sa bude považovať za člena domácnosti druhého rodiča.</w:t>
      </w:r>
    </w:p>
    <w:p w:rsidR="001B7CBC" w:rsidRPr="001B7CBC" w:rsidRDefault="001B7CBC" w:rsidP="001B7CBC">
      <w:pPr>
        <w:spacing w:after="0" w:line="240" w:lineRule="auto"/>
        <w:jc w:val="both"/>
        <w:rPr>
          <w:rFonts w:ascii="Times New Roman" w:hAnsi="Times New Roman"/>
          <w:b/>
          <w:sz w:val="24"/>
          <w:szCs w:val="24"/>
        </w:rPr>
      </w:pPr>
    </w:p>
    <w:p w:rsidR="00B607C2" w:rsidRPr="001B7CBC" w:rsidRDefault="00B607C2" w:rsidP="001B7CBC">
      <w:pPr>
        <w:spacing w:after="0" w:line="240" w:lineRule="auto"/>
        <w:jc w:val="both"/>
        <w:rPr>
          <w:rFonts w:ascii="Times New Roman" w:hAnsi="Times New Roman"/>
          <w:b/>
          <w:sz w:val="24"/>
          <w:szCs w:val="24"/>
        </w:rPr>
      </w:pPr>
      <w:r w:rsidRPr="001B7CBC">
        <w:rPr>
          <w:rFonts w:ascii="Times New Roman" w:hAnsi="Times New Roman"/>
          <w:b/>
          <w:sz w:val="24"/>
          <w:szCs w:val="24"/>
        </w:rPr>
        <w:t>K bod</w:t>
      </w:r>
      <w:r w:rsidR="006F1091">
        <w:rPr>
          <w:rFonts w:ascii="Times New Roman" w:hAnsi="Times New Roman"/>
          <w:b/>
          <w:sz w:val="24"/>
          <w:szCs w:val="24"/>
        </w:rPr>
        <w:t>om</w:t>
      </w:r>
      <w:r w:rsidRPr="001B7CBC">
        <w:rPr>
          <w:rFonts w:ascii="Times New Roman" w:hAnsi="Times New Roman"/>
          <w:b/>
          <w:sz w:val="24"/>
          <w:szCs w:val="24"/>
        </w:rPr>
        <w:t xml:space="preserve"> 3 </w:t>
      </w:r>
      <w:r w:rsidR="003639E8">
        <w:rPr>
          <w:rFonts w:ascii="Times New Roman" w:hAnsi="Times New Roman"/>
          <w:b/>
          <w:sz w:val="24"/>
          <w:szCs w:val="24"/>
        </w:rPr>
        <w:t xml:space="preserve">a 4 </w:t>
      </w:r>
    </w:p>
    <w:p w:rsidR="00B607C2" w:rsidRPr="001B7CBC" w:rsidRDefault="00B607C2" w:rsidP="001B7CBC">
      <w:pPr>
        <w:pStyle w:val="Zkladntext"/>
        <w:ind w:firstLine="708"/>
      </w:pPr>
      <w:proofErr w:type="spellStart"/>
      <w:r w:rsidRPr="001B7CBC">
        <w:t>Legislatívno</w:t>
      </w:r>
      <w:proofErr w:type="spellEnd"/>
      <w:r w:rsidRPr="001B7CBC">
        <w:t xml:space="preserve"> – technick</w:t>
      </w:r>
      <w:r w:rsidR="003639E8">
        <w:t>é</w:t>
      </w:r>
      <w:r w:rsidRPr="001B7CBC">
        <w:t xml:space="preserve"> úprav</w:t>
      </w:r>
      <w:r w:rsidR="003639E8">
        <w:t>y</w:t>
      </w:r>
      <w:r w:rsidR="00707700" w:rsidRPr="001B7CBC">
        <w:t xml:space="preserve"> súvisiac</w:t>
      </w:r>
      <w:r w:rsidR="003639E8">
        <w:t>e</w:t>
      </w:r>
      <w:r w:rsidR="00707700" w:rsidRPr="001B7CBC">
        <w:t xml:space="preserve"> s novelizačným bodom 2</w:t>
      </w:r>
      <w:r w:rsidRPr="001B7CBC">
        <w:t xml:space="preserve">. </w:t>
      </w:r>
    </w:p>
    <w:p w:rsidR="005B1E5B" w:rsidRPr="001B7CBC" w:rsidRDefault="005B1E5B" w:rsidP="001B7CBC">
      <w:pPr>
        <w:spacing w:after="0" w:line="240" w:lineRule="auto"/>
        <w:contextualSpacing/>
        <w:jc w:val="both"/>
        <w:rPr>
          <w:rFonts w:ascii="Times New Roman" w:hAnsi="Times New Roman"/>
          <w:b/>
          <w:sz w:val="24"/>
          <w:szCs w:val="24"/>
        </w:rPr>
      </w:pPr>
    </w:p>
    <w:p w:rsidR="00156C7C" w:rsidRPr="001B7CBC" w:rsidRDefault="00B607C2"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3639E8">
        <w:rPr>
          <w:rFonts w:ascii="Times New Roman" w:hAnsi="Times New Roman"/>
          <w:b/>
          <w:sz w:val="24"/>
          <w:szCs w:val="24"/>
        </w:rPr>
        <w:t>5</w:t>
      </w:r>
    </w:p>
    <w:p w:rsidR="009074AF" w:rsidRDefault="00156C7C" w:rsidP="009A14D3">
      <w:pPr>
        <w:spacing w:after="0" w:line="240" w:lineRule="auto"/>
        <w:ind w:firstLine="708"/>
        <w:contextualSpacing/>
        <w:jc w:val="both"/>
        <w:rPr>
          <w:rFonts w:ascii="Times New Roman" w:hAnsi="Times New Roman"/>
          <w:b/>
          <w:sz w:val="24"/>
          <w:szCs w:val="24"/>
        </w:rPr>
      </w:pPr>
      <w:r w:rsidRPr="001B7CBC">
        <w:rPr>
          <w:rFonts w:ascii="Times New Roman" w:hAnsi="Times New Roman"/>
          <w:sz w:val="24"/>
          <w:szCs w:val="24"/>
        </w:rPr>
        <w:t xml:space="preserve">Navrhuje sa </w:t>
      </w:r>
      <w:r w:rsidR="00707700" w:rsidRPr="001B7CBC">
        <w:rPr>
          <w:rFonts w:ascii="Times New Roman" w:hAnsi="Times New Roman"/>
          <w:sz w:val="24"/>
          <w:szCs w:val="24"/>
        </w:rPr>
        <w:t xml:space="preserve">za </w:t>
      </w:r>
      <w:r w:rsidRPr="001B7CBC">
        <w:rPr>
          <w:rFonts w:ascii="Times New Roman" w:hAnsi="Times New Roman"/>
          <w:sz w:val="24"/>
          <w:szCs w:val="24"/>
        </w:rPr>
        <w:t>člen</w:t>
      </w:r>
      <w:r w:rsidR="00707700" w:rsidRPr="001B7CBC">
        <w:rPr>
          <w:rFonts w:ascii="Times New Roman" w:hAnsi="Times New Roman"/>
          <w:sz w:val="24"/>
          <w:szCs w:val="24"/>
        </w:rPr>
        <w:t>a</w:t>
      </w:r>
      <w:r w:rsidRPr="001B7CBC">
        <w:rPr>
          <w:rFonts w:ascii="Times New Roman" w:hAnsi="Times New Roman"/>
          <w:sz w:val="24"/>
          <w:szCs w:val="24"/>
        </w:rPr>
        <w:t xml:space="preserve"> domácnosti </w:t>
      </w:r>
      <w:r w:rsidR="00707700" w:rsidRPr="001B7CBC">
        <w:rPr>
          <w:rFonts w:ascii="Times New Roman" w:hAnsi="Times New Roman"/>
          <w:sz w:val="24"/>
          <w:szCs w:val="24"/>
        </w:rPr>
        <w:t xml:space="preserve">nepovažovať </w:t>
      </w:r>
      <w:r w:rsidRPr="001B7CBC">
        <w:rPr>
          <w:rFonts w:ascii="Times New Roman" w:hAnsi="Times New Roman"/>
          <w:sz w:val="24"/>
          <w:szCs w:val="24"/>
        </w:rPr>
        <w:t>fyzickú osobu, ktorá sa zúčastňuje zahraničných študijných programov a pobytov zabezpečovaných prostredníctvom štipendií a grantov, ak dosiahla vysokoškolské vzdelanie druhého stupňa a podľa podmienok zahraničných študijných programov a pobytov má zabezpečené základné životné podmienky, nakoľko takáto fyzická osoba dlhodobejšie nežije v domácnosti s ostatnými členmi domácnosti</w:t>
      </w:r>
      <w:r w:rsidR="00F00406" w:rsidRPr="001B7CBC">
        <w:rPr>
          <w:rFonts w:ascii="Times New Roman" w:hAnsi="Times New Roman"/>
          <w:sz w:val="24"/>
          <w:szCs w:val="24"/>
        </w:rPr>
        <w:t xml:space="preserve"> a neuhrádza s nimi spoločne náklady na svoje potreby.</w:t>
      </w:r>
      <w:r w:rsidRPr="001B7CBC">
        <w:rPr>
          <w:rFonts w:ascii="Times New Roman" w:hAnsi="Times New Roman"/>
          <w:sz w:val="24"/>
          <w:szCs w:val="24"/>
        </w:rPr>
        <w:t> </w:t>
      </w:r>
      <w:r w:rsidR="00D63D09">
        <w:rPr>
          <w:rFonts w:ascii="Times New Roman" w:hAnsi="Times New Roman"/>
          <w:sz w:val="24"/>
          <w:szCs w:val="24"/>
        </w:rPr>
        <w:t xml:space="preserve">Podľa súčasne platného právneho </w:t>
      </w:r>
      <w:r w:rsidR="005F6AF3">
        <w:rPr>
          <w:rFonts w:ascii="Times New Roman" w:hAnsi="Times New Roman"/>
          <w:sz w:val="24"/>
          <w:szCs w:val="24"/>
        </w:rPr>
        <w:t xml:space="preserve">stavu </w:t>
      </w:r>
      <w:r w:rsidR="00D63D09">
        <w:rPr>
          <w:rFonts w:ascii="Times New Roman" w:hAnsi="Times New Roman"/>
          <w:sz w:val="24"/>
          <w:szCs w:val="24"/>
        </w:rPr>
        <w:t>členom domácnosti nie je fyzic</w:t>
      </w:r>
      <w:r w:rsidR="001F3D0F">
        <w:rPr>
          <w:rFonts w:ascii="Times New Roman" w:hAnsi="Times New Roman"/>
          <w:sz w:val="24"/>
          <w:szCs w:val="24"/>
        </w:rPr>
        <w:t>ká osoba vo v</w:t>
      </w:r>
      <w:r w:rsidR="00D63D09">
        <w:rPr>
          <w:rFonts w:ascii="Times New Roman" w:hAnsi="Times New Roman"/>
          <w:sz w:val="24"/>
          <w:szCs w:val="24"/>
        </w:rPr>
        <w:t>ýkone väzby alebo vo výkone trestu odňatia slobody</w:t>
      </w:r>
      <w:r w:rsidR="001F3D0F">
        <w:rPr>
          <w:rFonts w:ascii="Times New Roman" w:hAnsi="Times New Roman"/>
          <w:sz w:val="24"/>
          <w:szCs w:val="24"/>
        </w:rPr>
        <w:t xml:space="preserve">, nakoľko takáto osoba dlhodobo nežije v domácnosti s ostatnými členmi domácnosti a neuhrádza s nimi spoločne náklady na svoje potreby </w:t>
      </w:r>
      <w:r w:rsidR="006F76AB">
        <w:rPr>
          <w:rFonts w:ascii="Times New Roman" w:hAnsi="Times New Roman"/>
          <w:sz w:val="24"/>
          <w:szCs w:val="24"/>
        </w:rPr>
        <w:t xml:space="preserve">a </w:t>
      </w:r>
      <w:r w:rsidR="001F3D0F">
        <w:rPr>
          <w:rFonts w:ascii="Times New Roman" w:hAnsi="Times New Roman"/>
          <w:sz w:val="24"/>
          <w:szCs w:val="24"/>
        </w:rPr>
        <w:t>v zariaden</w:t>
      </w:r>
      <w:r w:rsidR="00516E57">
        <w:rPr>
          <w:rFonts w:ascii="Times New Roman" w:hAnsi="Times New Roman"/>
          <w:sz w:val="24"/>
          <w:szCs w:val="24"/>
        </w:rPr>
        <w:t>í</w:t>
      </w:r>
      <w:r w:rsidR="001F3D0F">
        <w:rPr>
          <w:rFonts w:ascii="Times New Roman" w:hAnsi="Times New Roman"/>
          <w:sz w:val="24"/>
          <w:szCs w:val="24"/>
        </w:rPr>
        <w:t xml:space="preserve"> na výkon väzby alebo výkon odňatia trestu m</w:t>
      </w:r>
      <w:r w:rsidR="00516E57">
        <w:rPr>
          <w:rFonts w:ascii="Times New Roman" w:hAnsi="Times New Roman"/>
          <w:sz w:val="24"/>
          <w:szCs w:val="24"/>
        </w:rPr>
        <w:t>á</w:t>
      </w:r>
      <w:r w:rsidR="001F3D0F">
        <w:rPr>
          <w:rFonts w:ascii="Times New Roman" w:hAnsi="Times New Roman"/>
          <w:sz w:val="24"/>
          <w:szCs w:val="24"/>
        </w:rPr>
        <w:t xml:space="preserve"> zabezpečené základné životné podmienky. To isté </w:t>
      </w:r>
      <w:r w:rsidR="001F3D0F">
        <w:rPr>
          <w:rFonts w:ascii="Times New Roman" w:hAnsi="Times New Roman"/>
          <w:sz w:val="24"/>
          <w:szCs w:val="24"/>
        </w:rPr>
        <w:lastRenderedPageBreak/>
        <w:t xml:space="preserve">platí aj pre osobu, ktorá je umiestnená v zariadení na základe rozhodnutia o zaistení podľa zákona o pobyte cudzincov, a preto sa  analogicky navrhuje, aby takáto osoba nebola členom domácnosti. </w:t>
      </w:r>
      <w:r w:rsidR="009B2173">
        <w:rPr>
          <w:rFonts w:ascii="Times New Roman" w:hAnsi="Times New Roman"/>
          <w:sz w:val="24"/>
          <w:szCs w:val="24"/>
        </w:rPr>
        <w:t xml:space="preserve">Nie je odôvodnené, aby sa </w:t>
      </w:r>
      <w:r w:rsidR="00516E57">
        <w:rPr>
          <w:rFonts w:ascii="Times New Roman" w:hAnsi="Times New Roman"/>
          <w:sz w:val="24"/>
          <w:szCs w:val="24"/>
        </w:rPr>
        <w:t xml:space="preserve">na účely hmotnej núdze </w:t>
      </w:r>
      <w:r w:rsidR="009B2173">
        <w:rPr>
          <w:rFonts w:ascii="Times New Roman" w:hAnsi="Times New Roman"/>
          <w:sz w:val="24"/>
          <w:szCs w:val="24"/>
        </w:rPr>
        <w:t>osoba umiestnená v zariadení na základe rozhodnutia o zaistení podľa zákona o pobyte cudzincov posudzovala odlišne od osoby umiestnenej v zariadeniach na výkon väzby alebo výkon odňatia trestu, nakoľko sú v obdobnom postavení.</w:t>
      </w:r>
    </w:p>
    <w:p w:rsidR="005F6AF3" w:rsidRDefault="005F6AF3" w:rsidP="009074AF">
      <w:pPr>
        <w:spacing w:after="0" w:line="240" w:lineRule="auto"/>
        <w:contextualSpacing/>
        <w:jc w:val="both"/>
        <w:rPr>
          <w:rFonts w:ascii="Times New Roman" w:hAnsi="Times New Roman"/>
          <w:b/>
          <w:sz w:val="24"/>
          <w:szCs w:val="24"/>
        </w:rPr>
      </w:pPr>
    </w:p>
    <w:p w:rsidR="009074AF" w:rsidRDefault="009074AF" w:rsidP="009074AF">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Pr>
          <w:rFonts w:ascii="Times New Roman" w:hAnsi="Times New Roman"/>
          <w:b/>
          <w:sz w:val="24"/>
          <w:szCs w:val="24"/>
        </w:rPr>
        <w:t>6</w:t>
      </w:r>
      <w:r w:rsidRPr="001B7CBC">
        <w:rPr>
          <w:rFonts w:ascii="Times New Roman" w:hAnsi="Times New Roman"/>
          <w:b/>
          <w:sz w:val="24"/>
          <w:szCs w:val="24"/>
        </w:rPr>
        <w:t xml:space="preserve"> </w:t>
      </w:r>
    </w:p>
    <w:p w:rsidR="009074AF" w:rsidRPr="001B7CBC" w:rsidRDefault="009074AF" w:rsidP="009A14D3">
      <w:pPr>
        <w:spacing w:after="0" w:line="240" w:lineRule="auto"/>
        <w:ind w:firstLine="708"/>
        <w:contextualSpacing/>
        <w:jc w:val="both"/>
        <w:rPr>
          <w:rFonts w:ascii="Times New Roman" w:hAnsi="Times New Roman"/>
          <w:b/>
          <w:sz w:val="24"/>
          <w:szCs w:val="24"/>
        </w:rPr>
      </w:pPr>
      <w:r w:rsidRPr="001B7CBC">
        <w:rPr>
          <w:rFonts w:ascii="Times New Roman" w:hAnsi="Times New Roman"/>
          <w:sz w:val="24"/>
          <w:szCs w:val="24"/>
        </w:rPr>
        <w:t xml:space="preserve">Navrhuje sa </w:t>
      </w:r>
      <w:r w:rsidR="005F6AF3">
        <w:rPr>
          <w:rFonts w:ascii="Times New Roman" w:hAnsi="Times New Roman"/>
          <w:sz w:val="24"/>
          <w:szCs w:val="24"/>
        </w:rPr>
        <w:t xml:space="preserve"> za </w:t>
      </w:r>
      <w:r w:rsidRPr="001B7CBC">
        <w:rPr>
          <w:rFonts w:ascii="Times New Roman" w:hAnsi="Times New Roman"/>
          <w:sz w:val="24"/>
          <w:szCs w:val="24"/>
        </w:rPr>
        <w:t>člen</w:t>
      </w:r>
      <w:r w:rsidR="005F6AF3">
        <w:rPr>
          <w:rFonts w:ascii="Times New Roman" w:hAnsi="Times New Roman"/>
          <w:sz w:val="24"/>
          <w:szCs w:val="24"/>
        </w:rPr>
        <w:t>a</w:t>
      </w:r>
      <w:r w:rsidRPr="001B7CBC">
        <w:rPr>
          <w:rFonts w:ascii="Times New Roman" w:hAnsi="Times New Roman"/>
          <w:sz w:val="24"/>
          <w:szCs w:val="24"/>
        </w:rPr>
        <w:t xml:space="preserve"> domácnosti </w:t>
      </w:r>
      <w:r w:rsidR="005F6AF3">
        <w:rPr>
          <w:rFonts w:ascii="Times New Roman" w:hAnsi="Times New Roman"/>
          <w:sz w:val="24"/>
          <w:szCs w:val="24"/>
        </w:rPr>
        <w:t xml:space="preserve">nepovažovať </w:t>
      </w:r>
      <w:r w:rsidRPr="001B7CBC">
        <w:rPr>
          <w:rFonts w:ascii="Times New Roman" w:hAnsi="Times New Roman"/>
          <w:sz w:val="24"/>
          <w:szCs w:val="24"/>
        </w:rPr>
        <w:t>tie plnoleté deti, ktoré najmenej jeden rok pred nadobudnutím plnoletosti boli rozhodnutím súdu vyňaté zo starostlivosti rodičov (umiestnené v detskom domove alebo zverené do pestúnskej starostlivosti a pod.) a tento výkon rozhodnutia súdu končí plnoletosťou dieťaťa.</w:t>
      </w:r>
      <w:r>
        <w:rPr>
          <w:rFonts w:ascii="Times New Roman" w:hAnsi="Times New Roman"/>
          <w:sz w:val="24"/>
          <w:szCs w:val="24"/>
        </w:rPr>
        <w:t xml:space="preserve"> Dôvodom je skutočnosť, že do ich plnoletosti </w:t>
      </w:r>
      <w:r w:rsidR="005F6AF3">
        <w:rPr>
          <w:rFonts w:ascii="Times New Roman" w:hAnsi="Times New Roman"/>
          <w:sz w:val="24"/>
          <w:szCs w:val="24"/>
        </w:rPr>
        <w:t xml:space="preserve">nežili v </w:t>
      </w:r>
      <w:r>
        <w:rPr>
          <w:rFonts w:ascii="Times New Roman" w:hAnsi="Times New Roman"/>
          <w:sz w:val="24"/>
          <w:szCs w:val="24"/>
        </w:rPr>
        <w:t>spoločn</w:t>
      </w:r>
      <w:r w:rsidR="005F6AF3">
        <w:rPr>
          <w:rFonts w:ascii="Times New Roman" w:hAnsi="Times New Roman"/>
          <w:sz w:val="24"/>
          <w:szCs w:val="24"/>
        </w:rPr>
        <w:t>ej</w:t>
      </w:r>
      <w:r>
        <w:rPr>
          <w:rFonts w:ascii="Times New Roman" w:hAnsi="Times New Roman"/>
          <w:sz w:val="24"/>
          <w:szCs w:val="24"/>
        </w:rPr>
        <w:t xml:space="preserve"> domácnos</w:t>
      </w:r>
      <w:r w:rsidR="005F6AF3">
        <w:rPr>
          <w:rFonts w:ascii="Times New Roman" w:hAnsi="Times New Roman"/>
          <w:sz w:val="24"/>
          <w:szCs w:val="24"/>
        </w:rPr>
        <w:t>ti</w:t>
      </w:r>
      <w:r>
        <w:rPr>
          <w:rFonts w:ascii="Times New Roman" w:hAnsi="Times New Roman"/>
          <w:sz w:val="24"/>
          <w:szCs w:val="24"/>
        </w:rPr>
        <w:t xml:space="preserve"> s rodičmi z dôvodu, že sa o nich rodičia nevedeli, nemohli alebo nechceli z rôznych dôvodov osobne starať, preto ak </w:t>
      </w:r>
      <w:r w:rsidR="005F6AF3">
        <w:rPr>
          <w:rFonts w:ascii="Times New Roman" w:hAnsi="Times New Roman"/>
          <w:sz w:val="24"/>
          <w:szCs w:val="24"/>
        </w:rPr>
        <w:t xml:space="preserve">nežijú v </w:t>
      </w:r>
      <w:r>
        <w:rPr>
          <w:rFonts w:ascii="Times New Roman" w:hAnsi="Times New Roman"/>
          <w:sz w:val="24"/>
          <w:szCs w:val="24"/>
        </w:rPr>
        <w:t>spoločn</w:t>
      </w:r>
      <w:r w:rsidR="005F6AF3">
        <w:rPr>
          <w:rFonts w:ascii="Times New Roman" w:hAnsi="Times New Roman"/>
          <w:sz w:val="24"/>
          <w:szCs w:val="24"/>
        </w:rPr>
        <w:t>ej</w:t>
      </w:r>
      <w:r>
        <w:rPr>
          <w:rFonts w:ascii="Times New Roman" w:hAnsi="Times New Roman"/>
          <w:sz w:val="24"/>
          <w:szCs w:val="24"/>
        </w:rPr>
        <w:t xml:space="preserve"> domácnos</w:t>
      </w:r>
      <w:r w:rsidR="005F6AF3">
        <w:rPr>
          <w:rFonts w:ascii="Times New Roman" w:hAnsi="Times New Roman"/>
          <w:sz w:val="24"/>
          <w:szCs w:val="24"/>
        </w:rPr>
        <w:t>ti</w:t>
      </w:r>
      <w:r>
        <w:rPr>
          <w:rFonts w:ascii="Times New Roman" w:hAnsi="Times New Roman"/>
          <w:sz w:val="24"/>
          <w:szCs w:val="24"/>
        </w:rPr>
        <w:t xml:space="preserve"> s rodičmi, nie je dôvodné, aby po nadobudnutí plnoletosti takéto deti sa stali členmi domácnosti s rodičmi. </w:t>
      </w:r>
    </w:p>
    <w:p w:rsidR="005F6AF3" w:rsidRDefault="005F6AF3" w:rsidP="008E1680">
      <w:pPr>
        <w:spacing w:after="0" w:line="240" w:lineRule="auto"/>
        <w:contextualSpacing/>
        <w:jc w:val="both"/>
        <w:rPr>
          <w:rFonts w:ascii="Times New Roman" w:hAnsi="Times New Roman"/>
          <w:b/>
          <w:sz w:val="24"/>
          <w:szCs w:val="24"/>
        </w:rPr>
      </w:pPr>
    </w:p>
    <w:p w:rsidR="008E1680" w:rsidRPr="001B7CBC" w:rsidRDefault="008E1680" w:rsidP="008E1680">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9074AF">
        <w:rPr>
          <w:rFonts w:ascii="Times New Roman" w:hAnsi="Times New Roman"/>
          <w:b/>
          <w:sz w:val="24"/>
          <w:szCs w:val="24"/>
        </w:rPr>
        <w:t>7</w:t>
      </w:r>
      <w:r w:rsidRPr="001B7CBC">
        <w:rPr>
          <w:rFonts w:ascii="Times New Roman" w:hAnsi="Times New Roman"/>
          <w:b/>
          <w:sz w:val="24"/>
          <w:szCs w:val="24"/>
        </w:rPr>
        <w:t xml:space="preserve"> </w:t>
      </w:r>
    </w:p>
    <w:p w:rsidR="008E1680" w:rsidRPr="001B7CBC" w:rsidRDefault="008E1680" w:rsidP="008E1680">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Navrhuje sa zvýšenie hranice, do ktorej sa nebude príjem žiaka strednej školy a</w:t>
      </w:r>
      <w:r w:rsidR="008E7881">
        <w:rPr>
          <w:rFonts w:ascii="Times New Roman" w:hAnsi="Times New Roman"/>
          <w:sz w:val="24"/>
          <w:szCs w:val="24"/>
        </w:rPr>
        <w:t> </w:t>
      </w:r>
      <w:r w:rsidRPr="001B7CBC">
        <w:rPr>
          <w:rFonts w:ascii="Times New Roman" w:hAnsi="Times New Roman"/>
          <w:sz w:val="24"/>
          <w:szCs w:val="24"/>
        </w:rPr>
        <w:t xml:space="preserve">študenta vysokej školy na účely posudzovania hmotnej núdze považovať za príjem. Cieľom uvedeného opatrenia je vo väčšej miere podporiť snahu a aktivitu žiaka alebo študenta na riešení svojej nepriaznivej sociálnej situácie, ako aj sociálnej situácie svojej rodiny.  </w:t>
      </w:r>
    </w:p>
    <w:p w:rsidR="008E1680" w:rsidRDefault="008E1680" w:rsidP="001B7CBC">
      <w:pPr>
        <w:spacing w:after="0" w:line="240" w:lineRule="auto"/>
        <w:contextualSpacing/>
        <w:jc w:val="both"/>
        <w:rPr>
          <w:rFonts w:ascii="Times New Roman" w:hAnsi="Times New Roman"/>
          <w:b/>
          <w:sz w:val="24"/>
          <w:szCs w:val="24"/>
        </w:rPr>
      </w:pPr>
    </w:p>
    <w:p w:rsidR="003639E8"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9074AF">
        <w:rPr>
          <w:rFonts w:ascii="Times New Roman" w:hAnsi="Times New Roman"/>
          <w:b/>
          <w:sz w:val="24"/>
          <w:szCs w:val="24"/>
        </w:rPr>
        <w:t>8</w:t>
      </w:r>
      <w:r w:rsidR="008E1680" w:rsidRPr="001B7CBC">
        <w:rPr>
          <w:rFonts w:ascii="Times New Roman" w:hAnsi="Times New Roman"/>
          <w:b/>
          <w:sz w:val="24"/>
          <w:szCs w:val="24"/>
        </w:rPr>
        <w:t xml:space="preserve"> </w:t>
      </w:r>
    </w:p>
    <w:p w:rsidR="005B1E5B" w:rsidRPr="001B7CBC" w:rsidRDefault="005B1E5B"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Navrhuje sa, aby sa časť výživného súdom určeného na tvorbu úspor dieťaťa na účely zákona nepovažovala za príjem domácnosti. Dôvodom je skutočnosť, že tieto finančné prostriedky nie sú disponibilné pre domácnosť na aktuálne uspokojovanie jej životných potrieb</w:t>
      </w:r>
      <w:r w:rsidR="005F6AF3">
        <w:rPr>
          <w:rFonts w:ascii="Times New Roman" w:hAnsi="Times New Roman"/>
          <w:sz w:val="24"/>
          <w:szCs w:val="24"/>
        </w:rPr>
        <w:t xml:space="preserve">, nakoľko </w:t>
      </w:r>
      <w:r w:rsidRPr="001B7CBC">
        <w:rPr>
          <w:rFonts w:ascii="Times New Roman" w:hAnsi="Times New Roman"/>
          <w:sz w:val="24"/>
          <w:szCs w:val="24"/>
        </w:rPr>
        <w:t>na nakladanie s týmto výživným je vždy potrebný súhlas súdu.</w:t>
      </w:r>
    </w:p>
    <w:p w:rsidR="001B7CBC" w:rsidRPr="001B7CBC" w:rsidRDefault="001B7CBC" w:rsidP="001B7CBC">
      <w:pPr>
        <w:spacing w:after="0" w:line="240" w:lineRule="auto"/>
        <w:contextualSpacing/>
        <w:jc w:val="both"/>
        <w:rPr>
          <w:rFonts w:ascii="Times New Roman" w:hAnsi="Times New Roman"/>
          <w:b/>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bod</w:t>
      </w:r>
      <w:r w:rsidR="00EA3F5F" w:rsidRPr="001B7CBC">
        <w:rPr>
          <w:rFonts w:ascii="Times New Roman" w:hAnsi="Times New Roman"/>
          <w:b/>
          <w:sz w:val="24"/>
          <w:szCs w:val="24"/>
        </w:rPr>
        <w:t>u</w:t>
      </w:r>
      <w:r w:rsidRPr="001B7CBC">
        <w:rPr>
          <w:rFonts w:ascii="Times New Roman" w:hAnsi="Times New Roman"/>
          <w:b/>
          <w:sz w:val="24"/>
          <w:szCs w:val="24"/>
        </w:rPr>
        <w:t xml:space="preserve"> </w:t>
      </w:r>
      <w:r w:rsidR="009074AF">
        <w:rPr>
          <w:rFonts w:ascii="Times New Roman" w:hAnsi="Times New Roman"/>
          <w:b/>
          <w:sz w:val="24"/>
          <w:szCs w:val="24"/>
        </w:rPr>
        <w:t>9</w:t>
      </w:r>
      <w:r w:rsidRPr="001B7CBC">
        <w:rPr>
          <w:rFonts w:ascii="Times New Roman" w:hAnsi="Times New Roman"/>
          <w:b/>
          <w:sz w:val="24"/>
          <w:szCs w:val="24"/>
        </w:rPr>
        <w:t xml:space="preserve"> </w:t>
      </w:r>
    </w:p>
    <w:p w:rsidR="00156C7C" w:rsidRPr="001B7CBC" w:rsidRDefault="00156C7C"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 xml:space="preserve">Navrhuje sa jednoznačné vymedzenie, </w:t>
      </w:r>
      <w:r w:rsidR="00756244">
        <w:rPr>
          <w:rFonts w:ascii="Times New Roman" w:hAnsi="Times New Roman"/>
          <w:sz w:val="24"/>
          <w:szCs w:val="24"/>
        </w:rPr>
        <w:t>že</w:t>
      </w:r>
      <w:r w:rsidR="00756244" w:rsidRPr="001B7CBC">
        <w:rPr>
          <w:rFonts w:ascii="Times New Roman" w:hAnsi="Times New Roman"/>
          <w:sz w:val="24"/>
          <w:szCs w:val="24"/>
        </w:rPr>
        <w:t xml:space="preserve"> </w:t>
      </w:r>
      <w:r w:rsidR="00EA3F5F" w:rsidRPr="001B7CBC">
        <w:rPr>
          <w:rFonts w:ascii="Times New Roman" w:hAnsi="Times New Roman"/>
          <w:sz w:val="24"/>
          <w:szCs w:val="24"/>
        </w:rPr>
        <w:t xml:space="preserve">peňažné </w:t>
      </w:r>
      <w:r w:rsidRPr="001B7CBC">
        <w:rPr>
          <w:rFonts w:ascii="Times New Roman" w:hAnsi="Times New Roman"/>
          <w:sz w:val="24"/>
          <w:szCs w:val="24"/>
        </w:rPr>
        <w:t>prostriedk</w:t>
      </w:r>
      <w:r w:rsidR="00630D33" w:rsidRPr="001B7CBC">
        <w:rPr>
          <w:rFonts w:ascii="Times New Roman" w:hAnsi="Times New Roman"/>
          <w:sz w:val="24"/>
          <w:szCs w:val="24"/>
        </w:rPr>
        <w:t xml:space="preserve">y </w:t>
      </w:r>
      <w:r w:rsidRPr="001B7CBC">
        <w:rPr>
          <w:rFonts w:ascii="Times New Roman" w:hAnsi="Times New Roman"/>
          <w:sz w:val="24"/>
          <w:szCs w:val="24"/>
        </w:rPr>
        <w:t>z </w:t>
      </w:r>
      <w:proofErr w:type="spellStart"/>
      <w:r w:rsidRPr="001B7CBC">
        <w:rPr>
          <w:rFonts w:ascii="Times New Roman" w:hAnsi="Times New Roman"/>
          <w:sz w:val="24"/>
          <w:szCs w:val="24"/>
        </w:rPr>
        <w:t>vyporiadania</w:t>
      </w:r>
      <w:proofErr w:type="spellEnd"/>
      <w:r w:rsidRPr="001B7CBC">
        <w:rPr>
          <w:rFonts w:ascii="Times New Roman" w:hAnsi="Times New Roman"/>
          <w:sz w:val="24"/>
          <w:szCs w:val="24"/>
        </w:rPr>
        <w:t xml:space="preserve"> spoluvlastníctva sa na účely posudzovania hmotnej núdze </w:t>
      </w:r>
      <w:r w:rsidR="006F76AB">
        <w:rPr>
          <w:rFonts w:ascii="Times New Roman" w:hAnsi="Times New Roman"/>
          <w:sz w:val="24"/>
          <w:szCs w:val="24"/>
        </w:rPr>
        <w:t xml:space="preserve">budú považovať </w:t>
      </w:r>
      <w:r w:rsidRPr="001B7CBC">
        <w:rPr>
          <w:rFonts w:ascii="Times New Roman" w:hAnsi="Times New Roman"/>
          <w:sz w:val="24"/>
          <w:szCs w:val="24"/>
        </w:rPr>
        <w:t xml:space="preserve">za majetok. </w:t>
      </w:r>
      <w:r w:rsidR="006F76AB">
        <w:rPr>
          <w:rFonts w:ascii="Times New Roman" w:hAnsi="Times New Roman"/>
          <w:sz w:val="24"/>
          <w:szCs w:val="24"/>
        </w:rPr>
        <w:t xml:space="preserve">Dôvodom je skutočnosť, že pomocou </w:t>
      </w:r>
      <w:r w:rsidR="000954F6">
        <w:rPr>
          <w:rFonts w:ascii="Times New Roman" w:hAnsi="Times New Roman"/>
          <w:sz w:val="24"/>
          <w:szCs w:val="24"/>
        </w:rPr>
        <w:t xml:space="preserve">takto získaných </w:t>
      </w:r>
      <w:r w:rsidR="006F76AB">
        <w:rPr>
          <w:rFonts w:ascii="Times New Roman" w:hAnsi="Times New Roman"/>
          <w:sz w:val="24"/>
          <w:szCs w:val="24"/>
        </w:rPr>
        <w:t>peňažných prostriedkov môže osoba riešiť svoju nepriaznivú situáciu. T</w:t>
      </w:r>
      <w:r w:rsidRPr="001B7CBC">
        <w:rPr>
          <w:rFonts w:ascii="Times New Roman" w:hAnsi="Times New Roman"/>
          <w:sz w:val="24"/>
          <w:szCs w:val="24"/>
        </w:rPr>
        <w:t xml:space="preserve">iež </w:t>
      </w:r>
      <w:r w:rsidR="006F76AB">
        <w:rPr>
          <w:rFonts w:ascii="Times New Roman" w:hAnsi="Times New Roman"/>
          <w:sz w:val="24"/>
          <w:szCs w:val="24"/>
        </w:rPr>
        <w:t xml:space="preserve">sa </w:t>
      </w:r>
      <w:r w:rsidRPr="001B7CBC">
        <w:rPr>
          <w:rFonts w:ascii="Times New Roman" w:hAnsi="Times New Roman"/>
          <w:sz w:val="24"/>
          <w:szCs w:val="24"/>
        </w:rPr>
        <w:t xml:space="preserve">vymedzuje, že </w:t>
      </w:r>
      <w:r w:rsidR="00EA3F5F" w:rsidRPr="001B7CBC">
        <w:rPr>
          <w:rFonts w:ascii="Times New Roman" w:hAnsi="Times New Roman"/>
          <w:sz w:val="24"/>
          <w:szCs w:val="24"/>
        </w:rPr>
        <w:t xml:space="preserve">peňažné </w:t>
      </w:r>
      <w:r w:rsidRPr="001B7CBC">
        <w:rPr>
          <w:rFonts w:ascii="Times New Roman" w:hAnsi="Times New Roman"/>
          <w:sz w:val="24"/>
          <w:szCs w:val="24"/>
        </w:rPr>
        <w:t xml:space="preserve">prostriedky </w:t>
      </w:r>
      <w:r w:rsidR="006F76AB">
        <w:rPr>
          <w:rFonts w:ascii="Times New Roman" w:hAnsi="Times New Roman"/>
          <w:sz w:val="24"/>
          <w:szCs w:val="24"/>
        </w:rPr>
        <w:t>získané z </w:t>
      </w:r>
      <w:proofErr w:type="spellStart"/>
      <w:r w:rsidR="006F76AB">
        <w:rPr>
          <w:rFonts w:ascii="Times New Roman" w:hAnsi="Times New Roman"/>
          <w:sz w:val="24"/>
          <w:szCs w:val="24"/>
        </w:rPr>
        <w:t>vyporiadania</w:t>
      </w:r>
      <w:proofErr w:type="spellEnd"/>
      <w:r w:rsidR="006F76AB">
        <w:rPr>
          <w:rFonts w:ascii="Times New Roman" w:hAnsi="Times New Roman"/>
          <w:sz w:val="24"/>
          <w:szCs w:val="24"/>
        </w:rPr>
        <w:t xml:space="preserve"> spoluvlastníctva k nehnuteľnosti, ktorá slúžila </w:t>
      </w:r>
      <w:r w:rsidR="000954F6">
        <w:rPr>
          <w:rFonts w:ascii="Times New Roman" w:hAnsi="Times New Roman"/>
          <w:sz w:val="24"/>
          <w:szCs w:val="24"/>
        </w:rPr>
        <w:t xml:space="preserve">domácnosti </w:t>
      </w:r>
      <w:r w:rsidR="006F76AB">
        <w:rPr>
          <w:rFonts w:ascii="Times New Roman" w:hAnsi="Times New Roman"/>
          <w:sz w:val="24"/>
          <w:szCs w:val="24"/>
        </w:rPr>
        <w:t>na trvalé bývanie</w:t>
      </w:r>
      <w:r w:rsidR="000954F6">
        <w:rPr>
          <w:rFonts w:ascii="Times New Roman" w:hAnsi="Times New Roman"/>
          <w:sz w:val="24"/>
          <w:szCs w:val="24"/>
        </w:rPr>
        <w:t>,</w:t>
      </w:r>
      <w:r w:rsidR="006F76AB">
        <w:rPr>
          <w:rFonts w:ascii="Times New Roman" w:hAnsi="Times New Roman"/>
          <w:sz w:val="24"/>
          <w:szCs w:val="24"/>
        </w:rPr>
        <w:t xml:space="preserve"> </w:t>
      </w:r>
      <w:r w:rsidRPr="001B7CBC">
        <w:rPr>
          <w:rFonts w:ascii="Times New Roman" w:hAnsi="Times New Roman"/>
          <w:sz w:val="24"/>
          <w:szCs w:val="24"/>
        </w:rPr>
        <w:t xml:space="preserve">sa počas obdobia šiestich mesiacov nebudú považovať za majetok. </w:t>
      </w:r>
      <w:r w:rsidR="000954F6">
        <w:rPr>
          <w:rFonts w:ascii="Times New Roman" w:hAnsi="Times New Roman"/>
          <w:sz w:val="24"/>
          <w:szCs w:val="24"/>
        </w:rPr>
        <w:t>Navrhovaným sa pr</w:t>
      </w:r>
      <w:r w:rsidRPr="001B7CBC">
        <w:rPr>
          <w:rFonts w:ascii="Times New Roman" w:hAnsi="Times New Roman"/>
          <w:sz w:val="24"/>
          <w:szCs w:val="24"/>
        </w:rPr>
        <w:t>ihliada na potrebu tejto fyzickej osoby zabezpeč</w:t>
      </w:r>
      <w:r w:rsidR="00E87283" w:rsidRPr="001B7CBC">
        <w:rPr>
          <w:rFonts w:ascii="Times New Roman" w:hAnsi="Times New Roman"/>
          <w:sz w:val="24"/>
          <w:szCs w:val="24"/>
        </w:rPr>
        <w:t>iť</w:t>
      </w:r>
      <w:r w:rsidRPr="001B7CBC">
        <w:rPr>
          <w:rFonts w:ascii="Times New Roman" w:hAnsi="Times New Roman"/>
          <w:sz w:val="24"/>
          <w:szCs w:val="24"/>
        </w:rPr>
        <w:t xml:space="preserve"> si primerané trvalé bývani</w:t>
      </w:r>
      <w:r w:rsidR="001308B2" w:rsidRPr="001B7CBC">
        <w:rPr>
          <w:rFonts w:ascii="Times New Roman" w:hAnsi="Times New Roman"/>
          <w:sz w:val="24"/>
          <w:szCs w:val="24"/>
        </w:rPr>
        <w:t>e</w:t>
      </w:r>
      <w:r w:rsidRPr="001B7CBC">
        <w:rPr>
          <w:rFonts w:ascii="Times New Roman" w:hAnsi="Times New Roman"/>
          <w:sz w:val="24"/>
          <w:szCs w:val="24"/>
        </w:rPr>
        <w:t xml:space="preserve"> (po rozvode, rozchode)</w:t>
      </w:r>
      <w:r w:rsidR="000954F6">
        <w:rPr>
          <w:rFonts w:ascii="Times New Roman" w:hAnsi="Times New Roman"/>
          <w:sz w:val="24"/>
          <w:szCs w:val="24"/>
        </w:rPr>
        <w:t>, čo si vyžaduje určitý čas</w:t>
      </w:r>
      <w:r w:rsidRPr="001B7CBC">
        <w:rPr>
          <w:rFonts w:ascii="Times New Roman" w:hAnsi="Times New Roman"/>
          <w:sz w:val="24"/>
          <w:szCs w:val="24"/>
        </w:rPr>
        <w:t>.</w:t>
      </w:r>
    </w:p>
    <w:p w:rsidR="009A14D3" w:rsidRPr="001B7CBC" w:rsidRDefault="009A14D3" w:rsidP="001B7CBC">
      <w:pPr>
        <w:spacing w:after="0" w:line="240" w:lineRule="auto"/>
        <w:contextualSpacing/>
        <w:jc w:val="both"/>
        <w:rPr>
          <w:rFonts w:ascii="Times New Roman" w:hAnsi="Times New Roman"/>
          <w:b/>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9074AF">
        <w:rPr>
          <w:rFonts w:ascii="Times New Roman" w:hAnsi="Times New Roman"/>
          <w:b/>
          <w:sz w:val="24"/>
          <w:szCs w:val="24"/>
        </w:rPr>
        <w:t>10</w:t>
      </w:r>
      <w:r w:rsidRPr="001B7CBC">
        <w:rPr>
          <w:rFonts w:ascii="Times New Roman" w:hAnsi="Times New Roman"/>
          <w:b/>
          <w:sz w:val="24"/>
          <w:szCs w:val="24"/>
        </w:rPr>
        <w:t xml:space="preserve"> </w:t>
      </w:r>
    </w:p>
    <w:p w:rsidR="00156C7C" w:rsidRPr="001B7CBC" w:rsidRDefault="00156C7C"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 xml:space="preserve">Uvedená zmena sa navrhuje z dôvodu jednoznačného </w:t>
      </w:r>
      <w:r w:rsidR="00EA3F5F" w:rsidRPr="001B7CBC">
        <w:rPr>
          <w:rFonts w:ascii="Times New Roman" w:hAnsi="Times New Roman"/>
          <w:sz w:val="24"/>
          <w:szCs w:val="24"/>
        </w:rPr>
        <w:t xml:space="preserve">vymedzenia skutočnosti, </w:t>
      </w:r>
      <w:r w:rsidRPr="001B7CBC">
        <w:rPr>
          <w:rFonts w:ascii="Times New Roman" w:hAnsi="Times New Roman"/>
          <w:sz w:val="24"/>
          <w:szCs w:val="24"/>
        </w:rPr>
        <w:t>že člen domácnosti je na individuálnu prepravu motorovým vozidlom odkázaný z dôvodu jeho ťažkého zdravotného postihnutia</w:t>
      </w:r>
      <w:r w:rsidR="00215EDA" w:rsidRPr="001B7CBC">
        <w:rPr>
          <w:rFonts w:ascii="Times New Roman" w:hAnsi="Times New Roman"/>
          <w:sz w:val="24"/>
          <w:szCs w:val="24"/>
        </w:rPr>
        <w:t xml:space="preserve"> a takéto </w:t>
      </w:r>
      <w:r w:rsidR="00E87283" w:rsidRPr="001B7CBC">
        <w:rPr>
          <w:rFonts w:ascii="Times New Roman" w:hAnsi="Times New Roman"/>
          <w:sz w:val="24"/>
          <w:szCs w:val="24"/>
        </w:rPr>
        <w:t xml:space="preserve">morové vozidlo </w:t>
      </w:r>
      <w:r w:rsidR="00215EDA" w:rsidRPr="001B7CBC">
        <w:rPr>
          <w:rFonts w:ascii="Times New Roman" w:hAnsi="Times New Roman"/>
          <w:sz w:val="24"/>
          <w:szCs w:val="24"/>
        </w:rPr>
        <w:t>sa na účely pomoci v hmotnej núdzi za majetok nepovažuje</w:t>
      </w:r>
      <w:r w:rsidRPr="001B7CBC">
        <w:rPr>
          <w:rFonts w:ascii="Times New Roman" w:hAnsi="Times New Roman"/>
          <w:sz w:val="24"/>
          <w:szCs w:val="24"/>
        </w:rPr>
        <w:t>.</w:t>
      </w:r>
      <w:r w:rsidR="006C1A5B">
        <w:rPr>
          <w:rFonts w:ascii="Times New Roman" w:hAnsi="Times New Roman"/>
          <w:sz w:val="24"/>
          <w:szCs w:val="24"/>
        </w:rPr>
        <w:t xml:space="preserve"> Ak je v domácnosti viacero členov, ktorí sú</w:t>
      </w:r>
      <w:r w:rsidR="006C1A5B" w:rsidRPr="00092FF7">
        <w:rPr>
          <w:rFonts w:ascii="Times New Roman" w:hAnsi="Times New Roman"/>
          <w:sz w:val="24"/>
          <w:szCs w:val="24"/>
        </w:rPr>
        <w:t xml:space="preserve"> </w:t>
      </w:r>
      <w:r w:rsidR="006C1A5B" w:rsidRPr="001B7CBC">
        <w:rPr>
          <w:rFonts w:ascii="Times New Roman" w:hAnsi="Times New Roman"/>
          <w:sz w:val="24"/>
          <w:szCs w:val="24"/>
        </w:rPr>
        <w:t>na individuálnu prep</w:t>
      </w:r>
      <w:r w:rsidR="006C1A5B">
        <w:rPr>
          <w:rFonts w:ascii="Times New Roman" w:hAnsi="Times New Roman"/>
          <w:sz w:val="24"/>
          <w:szCs w:val="24"/>
        </w:rPr>
        <w:t>ravu motorovým vozidlom odkázaní</w:t>
      </w:r>
      <w:r w:rsidR="006C1A5B" w:rsidRPr="001B7CBC">
        <w:rPr>
          <w:rFonts w:ascii="Times New Roman" w:hAnsi="Times New Roman"/>
          <w:sz w:val="24"/>
          <w:szCs w:val="24"/>
        </w:rPr>
        <w:t xml:space="preserve"> z dôvodu </w:t>
      </w:r>
      <w:r w:rsidR="006C1A5B">
        <w:rPr>
          <w:rFonts w:ascii="Times New Roman" w:hAnsi="Times New Roman"/>
          <w:sz w:val="24"/>
          <w:szCs w:val="24"/>
        </w:rPr>
        <w:t>ich</w:t>
      </w:r>
      <w:r w:rsidR="006C1A5B" w:rsidRPr="001B7CBC">
        <w:rPr>
          <w:rFonts w:ascii="Times New Roman" w:hAnsi="Times New Roman"/>
          <w:sz w:val="24"/>
          <w:szCs w:val="24"/>
        </w:rPr>
        <w:t xml:space="preserve"> ťažkého zdravotného postihnutia</w:t>
      </w:r>
      <w:r w:rsidR="006C1A5B">
        <w:rPr>
          <w:rFonts w:ascii="Times New Roman" w:hAnsi="Times New Roman"/>
          <w:sz w:val="24"/>
          <w:szCs w:val="24"/>
        </w:rPr>
        <w:t>, nepovažuje sa za majetok jedno motorové vozidlo na každého takéhoto člena domácnosti.</w:t>
      </w:r>
    </w:p>
    <w:p w:rsidR="00B607C2" w:rsidRPr="001B7CBC" w:rsidRDefault="00B607C2" w:rsidP="001B7CBC">
      <w:pPr>
        <w:spacing w:after="0" w:line="240" w:lineRule="auto"/>
        <w:contextualSpacing/>
        <w:jc w:val="both"/>
        <w:rPr>
          <w:rFonts w:ascii="Times New Roman" w:hAnsi="Times New Roman"/>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bod</w:t>
      </w:r>
      <w:r w:rsidR="00EA3F5F" w:rsidRPr="001B7CBC">
        <w:rPr>
          <w:rFonts w:ascii="Times New Roman" w:hAnsi="Times New Roman"/>
          <w:b/>
          <w:sz w:val="24"/>
          <w:szCs w:val="24"/>
        </w:rPr>
        <w:t>om</w:t>
      </w:r>
      <w:r w:rsidRPr="001B7CBC">
        <w:rPr>
          <w:rFonts w:ascii="Times New Roman" w:hAnsi="Times New Roman"/>
          <w:b/>
          <w:sz w:val="24"/>
          <w:szCs w:val="24"/>
        </w:rPr>
        <w:t xml:space="preserve"> </w:t>
      </w:r>
      <w:r w:rsidR="009074AF">
        <w:rPr>
          <w:rFonts w:ascii="Times New Roman" w:hAnsi="Times New Roman"/>
          <w:b/>
          <w:sz w:val="24"/>
          <w:szCs w:val="24"/>
        </w:rPr>
        <w:t>11</w:t>
      </w:r>
      <w:r w:rsidRPr="001B7CBC">
        <w:rPr>
          <w:rFonts w:ascii="Times New Roman" w:hAnsi="Times New Roman"/>
          <w:b/>
          <w:sz w:val="24"/>
          <w:szCs w:val="24"/>
        </w:rPr>
        <w:t xml:space="preserve"> a </w:t>
      </w:r>
      <w:r w:rsidR="00B607C2" w:rsidRPr="001B7CBC">
        <w:rPr>
          <w:rFonts w:ascii="Times New Roman" w:hAnsi="Times New Roman"/>
          <w:b/>
          <w:sz w:val="24"/>
          <w:szCs w:val="24"/>
        </w:rPr>
        <w:t>1</w:t>
      </w:r>
      <w:r w:rsidR="009074AF">
        <w:rPr>
          <w:rFonts w:ascii="Times New Roman" w:hAnsi="Times New Roman"/>
          <w:b/>
          <w:sz w:val="24"/>
          <w:szCs w:val="24"/>
        </w:rPr>
        <w:t>2</w:t>
      </w:r>
      <w:r w:rsidRPr="001B7CBC">
        <w:rPr>
          <w:rFonts w:ascii="Times New Roman" w:hAnsi="Times New Roman"/>
          <w:b/>
          <w:sz w:val="24"/>
          <w:szCs w:val="24"/>
        </w:rPr>
        <w:t xml:space="preserve"> </w:t>
      </w:r>
    </w:p>
    <w:p w:rsidR="00156C7C" w:rsidRPr="001B7CBC" w:rsidRDefault="00156C7C"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 xml:space="preserve">V zmysle ochranného princípu zákona sa uvedeným navrhuje rozšíriť okruh osôb, u ktorých sa na účely posudzovania hmotnej núdze neskúma možnosť zabezpečiť alebo zvýšiť </w:t>
      </w:r>
      <w:r w:rsidRPr="001B7CBC">
        <w:rPr>
          <w:rFonts w:ascii="Times New Roman" w:hAnsi="Times New Roman"/>
          <w:sz w:val="24"/>
          <w:szCs w:val="24"/>
        </w:rPr>
        <w:lastRenderedPageBreak/>
        <w:t>si príjem vlastnou prácou</w:t>
      </w:r>
      <w:r w:rsidR="00215EDA" w:rsidRPr="001B7CBC">
        <w:rPr>
          <w:rFonts w:ascii="Times New Roman" w:hAnsi="Times New Roman"/>
          <w:sz w:val="24"/>
          <w:szCs w:val="24"/>
        </w:rPr>
        <w:t xml:space="preserve"> a to o poberateľa predčasného starobného dôchodku a o tehotnú ženu od začiatku ôsmeho týždňa pred očakávaným dňom pôrodu</w:t>
      </w:r>
      <w:r w:rsidR="00E87283" w:rsidRPr="001B7CBC">
        <w:rPr>
          <w:rFonts w:ascii="Times New Roman" w:hAnsi="Times New Roman"/>
          <w:sz w:val="24"/>
          <w:szCs w:val="24"/>
        </w:rPr>
        <w:t>, nakoľko ide o zraniteľnejšie skupiny obyvateľstva</w:t>
      </w:r>
      <w:r w:rsidR="00707700" w:rsidRPr="001B7CBC">
        <w:rPr>
          <w:rFonts w:ascii="Times New Roman" w:hAnsi="Times New Roman"/>
          <w:sz w:val="24"/>
          <w:szCs w:val="24"/>
        </w:rPr>
        <w:t>.</w:t>
      </w:r>
    </w:p>
    <w:p w:rsidR="00382216" w:rsidRPr="001B7CBC" w:rsidRDefault="00382216" w:rsidP="001B7CBC">
      <w:pPr>
        <w:spacing w:after="0" w:line="240" w:lineRule="auto"/>
        <w:contextualSpacing/>
        <w:jc w:val="both"/>
        <w:rPr>
          <w:rFonts w:ascii="Times New Roman" w:hAnsi="Times New Roman"/>
          <w:b/>
          <w:sz w:val="24"/>
          <w:szCs w:val="24"/>
        </w:rPr>
      </w:pPr>
    </w:p>
    <w:p w:rsidR="009074AF"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B607C2" w:rsidRPr="001B7CBC">
        <w:rPr>
          <w:rFonts w:ascii="Times New Roman" w:hAnsi="Times New Roman"/>
          <w:b/>
          <w:sz w:val="24"/>
          <w:szCs w:val="24"/>
        </w:rPr>
        <w:t>1</w:t>
      </w:r>
      <w:r w:rsidR="009074AF">
        <w:rPr>
          <w:rFonts w:ascii="Times New Roman" w:hAnsi="Times New Roman"/>
          <w:b/>
          <w:sz w:val="24"/>
          <w:szCs w:val="24"/>
        </w:rPr>
        <w:t>3</w:t>
      </w:r>
    </w:p>
    <w:p w:rsidR="009074AF" w:rsidRDefault="009074AF" w:rsidP="000F4899">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Legislatívno-technická </w:t>
      </w:r>
      <w:r w:rsidR="005F6AF3">
        <w:rPr>
          <w:rFonts w:ascii="Times New Roman" w:hAnsi="Times New Roman"/>
          <w:sz w:val="24"/>
          <w:szCs w:val="24"/>
        </w:rPr>
        <w:t>úprava</w:t>
      </w:r>
      <w:r>
        <w:rPr>
          <w:rFonts w:ascii="Times New Roman" w:hAnsi="Times New Roman"/>
          <w:sz w:val="24"/>
          <w:szCs w:val="24"/>
        </w:rPr>
        <w:t>.</w:t>
      </w:r>
    </w:p>
    <w:p w:rsidR="009074AF" w:rsidRPr="009074AF" w:rsidRDefault="009074AF" w:rsidP="001B7CBC">
      <w:pPr>
        <w:spacing w:after="0" w:line="240" w:lineRule="auto"/>
        <w:contextualSpacing/>
        <w:jc w:val="both"/>
        <w:rPr>
          <w:rFonts w:ascii="Times New Roman" w:hAnsi="Times New Roman"/>
          <w:sz w:val="24"/>
          <w:szCs w:val="24"/>
        </w:rPr>
      </w:pPr>
    </w:p>
    <w:p w:rsidR="009074AF" w:rsidRDefault="009074AF" w:rsidP="009074AF">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bodu 1</w:t>
      </w:r>
      <w:r>
        <w:rPr>
          <w:rFonts w:ascii="Times New Roman" w:hAnsi="Times New Roman"/>
          <w:b/>
          <w:sz w:val="24"/>
          <w:szCs w:val="24"/>
        </w:rPr>
        <w:t>4</w:t>
      </w:r>
    </w:p>
    <w:p w:rsidR="00156C7C" w:rsidRPr="001B7CBC" w:rsidRDefault="00156C7C"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Navrhuje sa, aby v prípadoch, kedy bolo exekučné konanie na vymoženie výživného zastavené z dôvodu, že pri exekúcii vedenej na majetok fyzickej osoby sa do piatich rokov od začatia exekúcie alebo od posledného zexekvovania majetku nepodarilo zistiť majetok alebo príjmy, ktoré by mohli byť postihnuté exekúciou a ktoré by stačili aspoň na úhradu trov exekútora, úrad vyzval člena domácnosti na uplatnenie nároku na výživné alebo náhradné výživné voči povinnej osobe</w:t>
      </w:r>
      <w:r w:rsidR="0002279A" w:rsidRPr="001B7CBC">
        <w:rPr>
          <w:rFonts w:ascii="Times New Roman" w:hAnsi="Times New Roman"/>
          <w:sz w:val="24"/>
          <w:szCs w:val="24"/>
        </w:rPr>
        <w:t>, a to</w:t>
      </w:r>
      <w:r w:rsidR="00215EDA" w:rsidRPr="001B7CBC">
        <w:rPr>
          <w:rFonts w:ascii="Times New Roman" w:hAnsi="Times New Roman"/>
          <w:sz w:val="24"/>
          <w:szCs w:val="24"/>
        </w:rPr>
        <w:t xml:space="preserve"> až</w:t>
      </w:r>
      <w:r w:rsidRPr="001B7CBC">
        <w:rPr>
          <w:rFonts w:ascii="Times New Roman" w:hAnsi="Times New Roman"/>
          <w:sz w:val="24"/>
          <w:szCs w:val="24"/>
        </w:rPr>
        <w:t xml:space="preserve"> po uplynutí šiestich mesiacov od zastavenia exekučného konania z uvedeného dôvodu, nakoľko povinná osoba môže po zastavení exekučného konania opätovne nadobudnúť majetok</w:t>
      </w:r>
      <w:r w:rsidR="0002279A" w:rsidRPr="001B7CBC">
        <w:rPr>
          <w:rFonts w:ascii="Times New Roman" w:hAnsi="Times New Roman"/>
          <w:sz w:val="24"/>
          <w:szCs w:val="24"/>
        </w:rPr>
        <w:t>,</w:t>
      </w:r>
      <w:r w:rsidR="00215EDA" w:rsidRPr="001B7CBC">
        <w:rPr>
          <w:rFonts w:ascii="Times New Roman" w:hAnsi="Times New Roman"/>
          <w:sz w:val="24"/>
          <w:szCs w:val="24"/>
        </w:rPr>
        <w:t xml:space="preserve"> avšak neočakáva sa, že hneď po zastavení tohto exekučného konania.</w:t>
      </w:r>
    </w:p>
    <w:p w:rsidR="00D94869" w:rsidRPr="001B7CBC" w:rsidRDefault="00D94869" w:rsidP="001B7CBC">
      <w:pPr>
        <w:spacing w:after="0" w:line="240" w:lineRule="auto"/>
        <w:contextualSpacing/>
        <w:jc w:val="both"/>
        <w:rPr>
          <w:rFonts w:ascii="Times New Roman" w:hAnsi="Times New Roman"/>
          <w:b/>
          <w:sz w:val="24"/>
          <w:szCs w:val="24"/>
          <w:highlight w:val="green"/>
        </w:rPr>
      </w:pPr>
    </w:p>
    <w:p w:rsidR="00CE0AD5" w:rsidRPr="001B7CBC" w:rsidRDefault="00CE0AD5"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bodu 1</w:t>
      </w:r>
      <w:r w:rsidR="009074AF">
        <w:rPr>
          <w:rFonts w:ascii="Times New Roman" w:hAnsi="Times New Roman"/>
          <w:b/>
          <w:sz w:val="24"/>
          <w:szCs w:val="24"/>
        </w:rPr>
        <w:t>5</w:t>
      </w:r>
      <w:r w:rsidRPr="001B7CBC">
        <w:rPr>
          <w:rFonts w:ascii="Times New Roman" w:hAnsi="Times New Roman"/>
          <w:b/>
          <w:sz w:val="24"/>
          <w:szCs w:val="24"/>
        </w:rPr>
        <w:t xml:space="preserve"> </w:t>
      </w:r>
    </w:p>
    <w:p w:rsidR="004B2677" w:rsidRPr="001B7CBC" w:rsidRDefault="00CA72DF" w:rsidP="001B7CBC">
      <w:pPr>
        <w:spacing w:after="0" w:line="240" w:lineRule="auto"/>
        <w:ind w:firstLine="708"/>
        <w:contextualSpacing/>
        <w:jc w:val="both"/>
        <w:rPr>
          <w:rFonts w:ascii="Times New Roman" w:hAnsi="Times New Roman"/>
          <w:sz w:val="24"/>
          <w:szCs w:val="24"/>
        </w:rPr>
      </w:pPr>
      <w:r w:rsidRPr="001B7CBC">
        <w:rPr>
          <w:rFonts w:ascii="Times New Roman" w:hAnsi="Times New Roman"/>
          <w:sz w:val="24"/>
          <w:szCs w:val="24"/>
        </w:rPr>
        <w:t>N</w:t>
      </w:r>
      <w:r w:rsidR="00CE0AD5" w:rsidRPr="001B7CBC">
        <w:rPr>
          <w:rFonts w:ascii="Times New Roman" w:hAnsi="Times New Roman"/>
          <w:sz w:val="24"/>
          <w:szCs w:val="24"/>
        </w:rPr>
        <w:t xml:space="preserve">a základe poznatkov z aplikačnej praxe </w:t>
      </w:r>
      <w:r w:rsidRPr="001B7CBC">
        <w:rPr>
          <w:rFonts w:ascii="Times New Roman" w:hAnsi="Times New Roman"/>
          <w:sz w:val="24"/>
          <w:szCs w:val="24"/>
        </w:rPr>
        <w:t xml:space="preserve">sa </w:t>
      </w:r>
      <w:r w:rsidR="00CE0AD5" w:rsidRPr="001B7CBC">
        <w:rPr>
          <w:rFonts w:ascii="Times New Roman" w:hAnsi="Times New Roman"/>
          <w:sz w:val="24"/>
          <w:szCs w:val="24"/>
        </w:rPr>
        <w:t xml:space="preserve">navrhuje rozšíriť okruh </w:t>
      </w:r>
      <w:r w:rsidR="00332020" w:rsidRPr="001B7CBC">
        <w:rPr>
          <w:rFonts w:ascii="Times New Roman" w:hAnsi="Times New Roman"/>
          <w:sz w:val="24"/>
          <w:szCs w:val="24"/>
        </w:rPr>
        <w:t>domácností</w:t>
      </w:r>
      <w:r w:rsidRPr="001B7CBC">
        <w:rPr>
          <w:rFonts w:ascii="Times New Roman" w:hAnsi="Times New Roman"/>
          <w:sz w:val="24"/>
          <w:szCs w:val="24"/>
        </w:rPr>
        <w:t>, ktoré nie sú v hmotnej núdzi, aj keď príjem členov domácnosti nedosahuje sumy životného minima</w:t>
      </w:r>
      <w:r w:rsidR="00CE0AD5" w:rsidRPr="001B7CBC">
        <w:rPr>
          <w:rFonts w:ascii="Times New Roman" w:hAnsi="Times New Roman"/>
          <w:sz w:val="24"/>
          <w:szCs w:val="24"/>
        </w:rPr>
        <w:t>, aj o</w:t>
      </w:r>
      <w:r w:rsidR="00332020" w:rsidRPr="001B7CBC">
        <w:rPr>
          <w:rFonts w:ascii="Times New Roman" w:hAnsi="Times New Roman"/>
          <w:sz w:val="24"/>
          <w:szCs w:val="24"/>
        </w:rPr>
        <w:t xml:space="preserve"> domácnosti, v ktorých člen domácnosti </w:t>
      </w:r>
      <w:r w:rsidR="00CE0AD5" w:rsidRPr="001B7CBC">
        <w:rPr>
          <w:rFonts w:ascii="Times New Roman" w:hAnsi="Times New Roman"/>
          <w:sz w:val="24"/>
          <w:szCs w:val="24"/>
        </w:rPr>
        <w:t>vykonáva podnikateľskú činnosť s výnimkou tých, ktorí vykonávajú túto činnosť menej ako rok</w:t>
      </w:r>
      <w:r w:rsidR="00D94869" w:rsidRPr="001B7CBC">
        <w:rPr>
          <w:rFonts w:ascii="Times New Roman" w:hAnsi="Times New Roman"/>
          <w:sz w:val="24"/>
          <w:szCs w:val="24"/>
        </w:rPr>
        <w:t xml:space="preserve"> alebo ich podnikanie </w:t>
      </w:r>
      <w:r w:rsidR="001B2B45">
        <w:rPr>
          <w:rFonts w:ascii="Times New Roman" w:hAnsi="Times New Roman"/>
          <w:sz w:val="24"/>
          <w:szCs w:val="24"/>
        </w:rPr>
        <w:t xml:space="preserve">(inej samostatnej zárobkovej činnosti) </w:t>
      </w:r>
      <w:r w:rsidR="00D94869" w:rsidRPr="001B7CBC">
        <w:rPr>
          <w:rFonts w:ascii="Times New Roman" w:hAnsi="Times New Roman"/>
          <w:sz w:val="24"/>
          <w:szCs w:val="24"/>
        </w:rPr>
        <w:t xml:space="preserve">nemožno podľa osobitných predpisov prerušiť. </w:t>
      </w:r>
      <w:r w:rsidR="003F554F">
        <w:rPr>
          <w:rFonts w:ascii="Times New Roman" w:hAnsi="Times New Roman"/>
          <w:sz w:val="24"/>
          <w:szCs w:val="24"/>
        </w:rPr>
        <w:t>Za osoby, ktoré nemôžu prerušiť samosta</w:t>
      </w:r>
      <w:r w:rsidR="00A5573B">
        <w:rPr>
          <w:rFonts w:ascii="Times New Roman" w:hAnsi="Times New Roman"/>
          <w:sz w:val="24"/>
          <w:szCs w:val="24"/>
        </w:rPr>
        <w:t>t</w:t>
      </w:r>
      <w:r w:rsidR="003F554F">
        <w:rPr>
          <w:rFonts w:ascii="Times New Roman" w:hAnsi="Times New Roman"/>
          <w:sz w:val="24"/>
          <w:szCs w:val="24"/>
        </w:rPr>
        <w:t>nú zárobkovú činnosť sa považujú osoby, ktoré nie sú v osobitnom registri a</w:t>
      </w:r>
      <w:r w:rsidR="001B2B45">
        <w:rPr>
          <w:rFonts w:ascii="Times New Roman" w:hAnsi="Times New Roman"/>
          <w:sz w:val="24"/>
          <w:szCs w:val="24"/>
        </w:rPr>
        <w:t xml:space="preserve"> nemajú udelené oprávnenie na výkon tejto činnosti a </w:t>
      </w:r>
      <w:r w:rsidR="003F554F">
        <w:rPr>
          <w:rFonts w:ascii="Times New Roman" w:hAnsi="Times New Roman"/>
          <w:sz w:val="24"/>
          <w:szCs w:val="24"/>
        </w:rPr>
        <w:t>zárobkovú činnosť vykonávajú na zákl</w:t>
      </w:r>
      <w:r w:rsidR="00A5573B">
        <w:rPr>
          <w:rFonts w:ascii="Times New Roman" w:hAnsi="Times New Roman"/>
          <w:sz w:val="24"/>
          <w:szCs w:val="24"/>
        </w:rPr>
        <w:t>a</w:t>
      </w:r>
      <w:r w:rsidR="003F554F">
        <w:rPr>
          <w:rFonts w:ascii="Times New Roman" w:hAnsi="Times New Roman"/>
          <w:sz w:val="24"/>
          <w:szCs w:val="24"/>
        </w:rPr>
        <w:t xml:space="preserve">de </w:t>
      </w:r>
      <w:r w:rsidR="00A5573B">
        <w:rPr>
          <w:rFonts w:ascii="Times New Roman" w:hAnsi="Times New Roman"/>
          <w:sz w:val="24"/>
          <w:szCs w:val="24"/>
        </w:rPr>
        <w:t xml:space="preserve">osobitného predpisu. Za takéto osoby možno považovať napr. slobodných umelcov. </w:t>
      </w:r>
      <w:r w:rsidR="00332020" w:rsidRPr="001B7CBC">
        <w:rPr>
          <w:rFonts w:ascii="Times New Roman" w:hAnsi="Times New Roman"/>
          <w:sz w:val="24"/>
          <w:szCs w:val="24"/>
        </w:rPr>
        <w:t>Dôvodom predkladaného návrhu je skutočnosť, že c</w:t>
      </w:r>
      <w:r w:rsidR="00C1630C" w:rsidRPr="001B7CBC">
        <w:rPr>
          <w:rFonts w:ascii="Times New Roman" w:hAnsi="Times New Roman"/>
          <w:sz w:val="24"/>
          <w:szCs w:val="24"/>
        </w:rPr>
        <w:t>ieľom pomoci v hmotnej núdzi nie je kryť podnikateľské riziko. Ak osoba, ktorá vykonáva podnikateľskú činnosť</w:t>
      </w:r>
      <w:r w:rsidR="005F71FA">
        <w:rPr>
          <w:rFonts w:ascii="Times New Roman" w:hAnsi="Times New Roman"/>
          <w:sz w:val="24"/>
          <w:szCs w:val="24"/>
        </w:rPr>
        <w:t>,</w:t>
      </w:r>
      <w:r w:rsidR="00C1630C" w:rsidRPr="001B7CBC">
        <w:rPr>
          <w:rFonts w:ascii="Times New Roman" w:hAnsi="Times New Roman"/>
          <w:sz w:val="24"/>
          <w:szCs w:val="24"/>
        </w:rPr>
        <w:t xml:space="preserve"> niekoľko rokov vykazuje stratu</w:t>
      </w:r>
      <w:r w:rsidR="00C70AEA" w:rsidRPr="001B7CBC">
        <w:rPr>
          <w:rFonts w:ascii="Times New Roman" w:hAnsi="Times New Roman"/>
          <w:sz w:val="24"/>
          <w:szCs w:val="24"/>
        </w:rPr>
        <w:t xml:space="preserve">, má možnosť podnikanie prerušiť alebo úplne zrušiť. Návrh však prihliada na začínajúcich podnikateľov, ktorí vzhľadom na krátku dobu vykonávania podnikateľskej činnosti a na vysoké vstupné náklady na podnikanie ešte nemusia mať dostatočný príjem na zabezpečenie základných životných podmienok svojej domácnosti. </w:t>
      </w:r>
      <w:r w:rsidR="00332020" w:rsidRPr="001B7CBC">
        <w:rPr>
          <w:rFonts w:ascii="Times New Roman" w:hAnsi="Times New Roman"/>
          <w:sz w:val="24"/>
          <w:szCs w:val="24"/>
        </w:rPr>
        <w:t>Návrh t</w:t>
      </w:r>
      <w:r w:rsidR="00C70AEA" w:rsidRPr="001B7CBC">
        <w:rPr>
          <w:rFonts w:ascii="Times New Roman" w:hAnsi="Times New Roman"/>
          <w:sz w:val="24"/>
          <w:szCs w:val="24"/>
        </w:rPr>
        <w:t>iež prihliada aj na tie osoby, ktorých podnikanie nemožno podľa osobitných predpisov prerušiť a tieto osoby si nedokážu z takéhoto podnikania zabezpečiť príjem na základné životné podmienky.</w:t>
      </w:r>
    </w:p>
    <w:p w:rsidR="00FD6E6F" w:rsidRDefault="00FD6E6F" w:rsidP="001B7CBC">
      <w:pPr>
        <w:pStyle w:val="Odsekzoznamu"/>
        <w:spacing w:after="0" w:line="240" w:lineRule="auto"/>
        <w:ind w:left="0"/>
        <w:jc w:val="both"/>
        <w:rPr>
          <w:rFonts w:ascii="Times New Roman" w:hAnsi="Times New Roman"/>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 xml:space="preserve">K bodu </w:t>
      </w:r>
      <w:r w:rsidR="00B607C2" w:rsidRPr="001B7CBC">
        <w:rPr>
          <w:rFonts w:ascii="Times New Roman" w:hAnsi="Times New Roman"/>
          <w:b/>
          <w:sz w:val="24"/>
          <w:szCs w:val="24"/>
        </w:rPr>
        <w:t>1</w:t>
      </w:r>
      <w:r w:rsidR="009074AF">
        <w:rPr>
          <w:rFonts w:ascii="Times New Roman" w:hAnsi="Times New Roman"/>
          <w:b/>
          <w:sz w:val="24"/>
          <w:szCs w:val="24"/>
        </w:rPr>
        <w:t>6</w:t>
      </w:r>
    </w:p>
    <w:p w:rsidR="001F5EDA" w:rsidRPr="001B7CBC" w:rsidRDefault="00156C7C" w:rsidP="001B7CBC">
      <w:pPr>
        <w:spacing w:after="0" w:line="240" w:lineRule="auto"/>
        <w:ind w:firstLine="708"/>
        <w:contextualSpacing/>
        <w:jc w:val="both"/>
        <w:rPr>
          <w:rFonts w:ascii="Times New Roman" w:hAnsi="Times New Roman"/>
          <w:b/>
          <w:sz w:val="24"/>
          <w:szCs w:val="24"/>
        </w:rPr>
      </w:pPr>
      <w:r w:rsidRPr="001B7CBC">
        <w:rPr>
          <w:rFonts w:ascii="Times New Roman" w:hAnsi="Times New Roman"/>
          <w:sz w:val="24"/>
          <w:szCs w:val="24"/>
        </w:rPr>
        <w:t>Navrhuje sa</w:t>
      </w:r>
      <w:r w:rsidR="00561C32">
        <w:rPr>
          <w:rFonts w:ascii="Times New Roman" w:hAnsi="Times New Roman"/>
          <w:sz w:val="24"/>
          <w:szCs w:val="24"/>
        </w:rPr>
        <w:t xml:space="preserve"> v súvislosti s</w:t>
      </w:r>
      <w:r w:rsidR="00686C39">
        <w:rPr>
          <w:rFonts w:ascii="Times New Roman" w:hAnsi="Times New Roman"/>
          <w:sz w:val="24"/>
          <w:szCs w:val="24"/>
        </w:rPr>
        <w:t xml:space="preserve"> novelizačným</w:t>
      </w:r>
      <w:r w:rsidR="00561C32">
        <w:rPr>
          <w:rFonts w:ascii="Times New Roman" w:hAnsi="Times New Roman"/>
          <w:sz w:val="24"/>
          <w:szCs w:val="24"/>
        </w:rPr>
        <w:t> bodom 5</w:t>
      </w:r>
      <w:r w:rsidRPr="001B7CBC">
        <w:rPr>
          <w:rFonts w:ascii="Times New Roman" w:hAnsi="Times New Roman"/>
          <w:sz w:val="24"/>
          <w:szCs w:val="24"/>
        </w:rPr>
        <w:t xml:space="preserve"> rozšíriť okruh fyzických osôb, ktoré na účely zákona nie sú fyzickými osobami v hmotnej núdzi, a to o fyzickú osobu, ktorá sa zúčastňuje zahraničných študijných programov a pobytov zabezpečovaných prostredníctvom štipendií a grantov, ak dosiahla vysokoškolské vzdelanie druhého stupňa a podľa podmienok zahraničných študijných programov a pobytov má zabezpečené základné životné podmienky, a to z dôvodu, že takáto fyzická osoba má zabezpečené základné životné podmienky</w:t>
      </w:r>
      <w:r w:rsidR="00215EDA" w:rsidRPr="001B7CBC">
        <w:rPr>
          <w:rFonts w:ascii="Times New Roman" w:hAnsi="Times New Roman"/>
          <w:sz w:val="24"/>
          <w:szCs w:val="24"/>
        </w:rPr>
        <w:t xml:space="preserve"> z prostriedkov grantu alebo štipendia</w:t>
      </w:r>
      <w:r w:rsidRPr="001B7CBC">
        <w:rPr>
          <w:rFonts w:ascii="Times New Roman" w:hAnsi="Times New Roman"/>
          <w:sz w:val="24"/>
          <w:szCs w:val="24"/>
        </w:rPr>
        <w:t xml:space="preserve">. </w:t>
      </w:r>
      <w:r w:rsidR="00215EDA" w:rsidRPr="001B7CBC">
        <w:rPr>
          <w:rFonts w:ascii="Times New Roman" w:hAnsi="Times New Roman"/>
          <w:sz w:val="24"/>
          <w:szCs w:val="24"/>
        </w:rPr>
        <w:t xml:space="preserve">Návrh </w:t>
      </w:r>
      <w:r w:rsidRPr="001B7CBC">
        <w:rPr>
          <w:rFonts w:ascii="Times New Roman" w:hAnsi="Times New Roman"/>
          <w:sz w:val="24"/>
          <w:szCs w:val="24"/>
        </w:rPr>
        <w:t xml:space="preserve">tiež zohľadňuje skutočnosť, že takáto fyzická osoba už dosiahla </w:t>
      </w:r>
      <w:r w:rsidR="00215EDA" w:rsidRPr="001B7CBC">
        <w:rPr>
          <w:rFonts w:ascii="Times New Roman" w:hAnsi="Times New Roman"/>
          <w:sz w:val="24"/>
          <w:szCs w:val="24"/>
        </w:rPr>
        <w:t xml:space="preserve">najvyššie </w:t>
      </w:r>
      <w:r w:rsidRPr="001B7CBC">
        <w:rPr>
          <w:rFonts w:ascii="Times New Roman" w:hAnsi="Times New Roman"/>
          <w:sz w:val="24"/>
          <w:szCs w:val="24"/>
        </w:rPr>
        <w:t xml:space="preserve">vzdelanie, kedy </w:t>
      </w:r>
      <w:r w:rsidR="00215EDA" w:rsidRPr="001B7CBC">
        <w:rPr>
          <w:rFonts w:ascii="Times New Roman" w:hAnsi="Times New Roman"/>
          <w:sz w:val="24"/>
          <w:szCs w:val="24"/>
        </w:rPr>
        <w:t xml:space="preserve">je </w:t>
      </w:r>
      <w:r w:rsidRPr="001B7CBC">
        <w:rPr>
          <w:rFonts w:ascii="Times New Roman" w:hAnsi="Times New Roman"/>
          <w:sz w:val="24"/>
          <w:szCs w:val="24"/>
        </w:rPr>
        <w:t xml:space="preserve"> už  schopná zabezpečiť </w:t>
      </w:r>
      <w:r w:rsidR="00FF09AC" w:rsidRPr="001B7CBC">
        <w:rPr>
          <w:rFonts w:ascii="Times New Roman" w:hAnsi="Times New Roman"/>
          <w:sz w:val="24"/>
          <w:szCs w:val="24"/>
        </w:rPr>
        <w:t xml:space="preserve">si </w:t>
      </w:r>
      <w:r w:rsidRPr="001B7CBC">
        <w:rPr>
          <w:rFonts w:ascii="Times New Roman" w:hAnsi="Times New Roman"/>
          <w:sz w:val="24"/>
          <w:szCs w:val="24"/>
        </w:rPr>
        <w:t xml:space="preserve">základné životné podmienky a postarať sa o seba, avšak sa dobrovoľne rozhodla uprednostniť </w:t>
      </w:r>
      <w:r w:rsidR="00215EDA" w:rsidRPr="001B7CBC">
        <w:rPr>
          <w:rFonts w:ascii="Times New Roman" w:hAnsi="Times New Roman"/>
          <w:sz w:val="24"/>
          <w:szCs w:val="24"/>
        </w:rPr>
        <w:t xml:space="preserve">ďalšie </w:t>
      </w:r>
      <w:r w:rsidRPr="001B7CBC">
        <w:rPr>
          <w:rFonts w:ascii="Times New Roman" w:hAnsi="Times New Roman"/>
          <w:sz w:val="24"/>
          <w:szCs w:val="24"/>
        </w:rPr>
        <w:t>štúdium/vzdelávanie pred zaradením sa na trh práce</w:t>
      </w:r>
      <w:r w:rsidR="00215EDA" w:rsidRPr="001B7CBC">
        <w:rPr>
          <w:rFonts w:ascii="Times New Roman" w:hAnsi="Times New Roman"/>
          <w:sz w:val="24"/>
          <w:szCs w:val="24"/>
        </w:rPr>
        <w:t>, pričom počas tohto štúdia je zabezpečená</w:t>
      </w:r>
      <w:r w:rsidRPr="001B7CBC">
        <w:rPr>
          <w:rFonts w:ascii="Times New Roman" w:hAnsi="Times New Roman"/>
          <w:sz w:val="24"/>
          <w:szCs w:val="24"/>
        </w:rPr>
        <w:t>.</w:t>
      </w:r>
      <w:r w:rsidR="00D8188A" w:rsidRPr="001B7CBC">
        <w:rPr>
          <w:rFonts w:ascii="Times New Roman" w:hAnsi="Times New Roman"/>
          <w:sz w:val="24"/>
          <w:szCs w:val="24"/>
        </w:rPr>
        <w:t xml:space="preserve"> </w:t>
      </w:r>
    </w:p>
    <w:p w:rsidR="00CE0AD5" w:rsidRDefault="00CE0AD5" w:rsidP="001B7CBC">
      <w:pPr>
        <w:spacing w:after="0" w:line="240" w:lineRule="auto"/>
        <w:contextualSpacing/>
        <w:jc w:val="both"/>
        <w:rPr>
          <w:rFonts w:ascii="Times New Roman" w:hAnsi="Times New Roman"/>
          <w:b/>
          <w:sz w:val="24"/>
          <w:szCs w:val="24"/>
        </w:rPr>
      </w:pPr>
    </w:p>
    <w:p w:rsidR="00E10B84" w:rsidRDefault="00E10B84" w:rsidP="001B7CBC">
      <w:pPr>
        <w:spacing w:after="0" w:line="240" w:lineRule="auto"/>
        <w:contextualSpacing/>
        <w:jc w:val="both"/>
        <w:rPr>
          <w:rFonts w:ascii="Times New Roman" w:hAnsi="Times New Roman"/>
          <w:b/>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lastRenderedPageBreak/>
        <w:t xml:space="preserve">K bodu </w:t>
      </w:r>
      <w:r w:rsidR="00B607C2" w:rsidRPr="001B7CBC">
        <w:rPr>
          <w:rFonts w:ascii="Times New Roman" w:hAnsi="Times New Roman"/>
          <w:b/>
          <w:sz w:val="24"/>
          <w:szCs w:val="24"/>
        </w:rPr>
        <w:t>1</w:t>
      </w:r>
      <w:r w:rsidR="009074AF">
        <w:rPr>
          <w:rFonts w:ascii="Times New Roman" w:hAnsi="Times New Roman"/>
          <w:b/>
          <w:sz w:val="24"/>
          <w:szCs w:val="24"/>
        </w:rPr>
        <w:t>7</w:t>
      </w:r>
      <w:r w:rsidRPr="001B7CBC">
        <w:rPr>
          <w:rFonts w:ascii="Times New Roman" w:hAnsi="Times New Roman"/>
          <w:b/>
          <w:sz w:val="24"/>
          <w:szCs w:val="24"/>
        </w:rPr>
        <w:t xml:space="preserve"> </w:t>
      </w:r>
    </w:p>
    <w:p w:rsidR="00492E89" w:rsidRPr="00492E89" w:rsidRDefault="00156C7C" w:rsidP="00492E89">
      <w:pPr>
        <w:spacing w:after="0" w:line="240" w:lineRule="auto"/>
        <w:ind w:firstLine="708"/>
        <w:jc w:val="both"/>
        <w:rPr>
          <w:rFonts w:ascii="Times" w:hAnsi="Times" w:cs="Times"/>
          <w:bCs/>
          <w:sz w:val="25"/>
          <w:szCs w:val="25"/>
        </w:rPr>
      </w:pPr>
      <w:r w:rsidRPr="001B7CBC">
        <w:rPr>
          <w:rFonts w:ascii="Times New Roman" w:hAnsi="Times New Roman"/>
          <w:sz w:val="24"/>
          <w:szCs w:val="24"/>
        </w:rPr>
        <w:t xml:space="preserve">V dôsledku </w:t>
      </w:r>
      <w:r w:rsidR="00EA3F5F" w:rsidRPr="001B7CBC">
        <w:rPr>
          <w:rFonts w:ascii="Times New Roman" w:hAnsi="Times New Roman"/>
          <w:sz w:val="24"/>
          <w:szCs w:val="24"/>
        </w:rPr>
        <w:t>poznatkov z</w:t>
      </w:r>
      <w:r w:rsidRPr="001B7CBC">
        <w:rPr>
          <w:rFonts w:ascii="Times New Roman" w:hAnsi="Times New Roman"/>
          <w:sz w:val="24"/>
          <w:szCs w:val="24"/>
        </w:rPr>
        <w:t> aplikačnej prax</w:t>
      </w:r>
      <w:r w:rsidR="00EA3F5F" w:rsidRPr="001B7CBC">
        <w:rPr>
          <w:rFonts w:ascii="Times New Roman" w:hAnsi="Times New Roman"/>
          <w:sz w:val="24"/>
          <w:szCs w:val="24"/>
        </w:rPr>
        <w:t>e</w:t>
      </w:r>
      <w:r w:rsidRPr="001B7CBC">
        <w:rPr>
          <w:rFonts w:ascii="Times New Roman" w:hAnsi="Times New Roman"/>
          <w:sz w:val="24"/>
          <w:szCs w:val="24"/>
        </w:rPr>
        <w:t xml:space="preserve"> sa navrhuje, aby nárok na pomoc v hmotnej núdzi nevznikol domácnosti, ak sa najmenej jeden z jej členov zdržiava v cudzine dlhšie ako 30 po sebe nasledujúcich dní. </w:t>
      </w:r>
      <w:r w:rsidR="00443F6E" w:rsidRPr="001B7CBC">
        <w:rPr>
          <w:rFonts w:ascii="Times New Roman" w:hAnsi="Times New Roman"/>
          <w:sz w:val="24"/>
          <w:szCs w:val="24"/>
        </w:rPr>
        <w:t xml:space="preserve"> </w:t>
      </w:r>
      <w:r w:rsidR="005F6AF3">
        <w:rPr>
          <w:rFonts w:ascii="Times New Roman" w:hAnsi="Times New Roman"/>
          <w:sz w:val="24"/>
          <w:szCs w:val="24"/>
        </w:rPr>
        <w:t>Navrhuje sa však výnimka z tejto podmienky</w:t>
      </w:r>
      <w:r w:rsidR="00561C32">
        <w:rPr>
          <w:rFonts w:ascii="Times New Roman" w:hAnsi="Times New Roman"/>
          <w:sz w:val="24"/>
          <w:szCs w:val="24"/>
        </w:rPr>
        <w:t>,</w:t>
      </w:r>
      <w:r w:rsidR="005F6AF3">
        <w:rPr>
          <w:rFonts w:ascii="Times New Roman" w:hAnsi="Times New Roman"/>
          <w:sz w:val="24"/>
          <w:szCs w:val="24"/>
        </w:rPr>
        <w:t xml:space="preserve"> a to u </w:t>
      </w:r>
      <w:r w:rsidR="000256E2">
        <w:rPr>
          <w:rFonts w:ascii="Times New Roman" w:hAnsi="Times New Roman"/>
          <w:sz w:val="24"/>
          <w:szCs w:val="24"/>
        </w:rPr>
        <w:t>člen</w:t>
      </w:r>
      <w:r w:rsidR="005F6AF3">
        <w:rPr>
          <w:rFonts w:ascii="Times New Roman" w:hAnsi="Times New Roman"/>
          <w:sz w:val="24"/>
          <w:szCs w:val="24"/>
        </w:rPr>
        <w:t>a</w:t>
      </w:r>
      <w:r w:rsidR="000256E2">
        <w:rPr>
          <w:rFonts w:ascii="Times New Roman" w:hAnsi="Times New Roman"/>
          <w:sz w:val="24"/>
          <w:szCs w:val="24"/>
        </w:rPr>
        <w:t xml:space="preserve"> domácnosti</w:t>
      </w:r>
      <w:r w:rsidR="005F6AF3">
        <w:rPr>
          <w:rFonts w:ascii="Times New Roman" w:hAnsi="Times New Roman"/>
          <w:sz w:val="24"/>
          <w:szCs w:val="24"/>
        </w:rPr>
        <w:t>, ktorý</w:t>
      </w:r>
      <w:r w:rsidR="000256E2">
        <w:rPr>
          <w:rFonts w:ascii="Times New Roman" w:hAnsi="Times New Roman"/>
          <w:sz w:val="24"/>
          <w:szCs w:val="24"/>
        </w:rPr>
        <w:t xml:space="preserve"> </w:t>
      </w:r>
      <w:r w:rsidR="005F6AF3">
        <w:rPr>
          <w:rFonts w:ascii="Times New Roman" w:hAnsi="Times New Roman"/>
          <w:sz w:val="24"/>
          <w:szCs w:val="24"/>
        </w:rPr>
        <w:t xml:space="preserve">sa </w:t>
      </w:r>
      <w:r w:rsidR="000256E2">
        <w:rPr>
          <w:rFonts w:ascii="Times New Roman" w:hAnsi="Times New Roman"/>
          <w:sz w:val="24"/>
          <w:szCs w:val="24"/>
        </w:rPr>
        <w:t>zdržiava v cudzine z dôvodu štúdia</w:t>
      </w:r>
      <w:r w:rsidR="00E92352">
        <w:rPr>
          <w:rFonts w:ascii="Times New Roman" w:hAnsi="Times New Roman"/>
          <w:sz w:val="24"/>
          <w:szCs w:val="24"/>
        </w:rPr>
        <w:t xml:space="preserve">. </w:t>
      </w:r>
      <w:r w:rsidR="000256E2">
        <w:rPr>
          <w:rFonts w:ascii="Times New Roman" w:hAnsi="Times New Roman"/>
          <w:sz w:val="24"/>
          <w:szCs w:val="24"/>
        </w:rPr>
        <w:t xml:space="preserve"> </w:t>
      </w:r>
      <w:r w:rsidR="00492E89">
        <w:rPr>
          <w:rFonts w:ascii="Times" w:hAnsi="Times" w:cs="Times"/>
          <w:bCs/>
          <w:sz w:val="25"/>
          <w:szCs w:val="25"/>
        </w:rPr>
        <w:t>V tomto prípade sa</w:t>
      </w:r>
      <w:r w:rsidR="00492E89" w:rsidRPr="00492E89">
        <w:rPr>
          <w:rFonts w:ascii="Times" w:hAnsi="Times" w:cs="Times"/>
          <w:bCs/>
          <w:sz w:val="25"/>
          <w:szCs w:val="25"/>
        </w:rPr>
        <w:t xml:space="preserve"> domácnosti bude </w:t>
      </w:r>
      <w:r w:rsidR="00492E89">
        <w:rPr>
          <w:rFonts w:ascii="Times" w:hAnsi="Times" w:cs="Times"/>
          <w:bCs/>
          <w:sz w:val="25"/>
          <w:szCs w:val="25"/>
        </w:rPr>
        <w:t xml:space="preserve">môcť </w:t>
      </w:r>
      <w:r w:rsidR="00492E89" w:rsidRPr="00492E89">
        <w:rPr>
          <w:rFonts w:ascii="Times" w:hAnsi="Times" w:cs="Times"/>
          <w:bCs/>
          <w:sz w:val="25"/>
          <w:szCs w:val="25"/>
        </w:rPr>
        <w:t>pomoc</w:t>
      </w:r>
      <w:r w:rsidR="00492E89">
        <w:rPr>
          <w:rFonts w:ascii="Times" w:hAnsi="Times" w:cs="Times"/>
          <w:bCs/>
          <w:sz w:val="25"/>
          <w:szCs w:val="25"/>
        </w:rPr>
        <w:t xml:space="preserve"> v hmotnej núdzi</w:t>
      </w:r>
      <w:r w:rsidR="00561C32">
        <w:rPr>
          <w:rFonts w:ascii="Times" w:hAnsi="Times" w:cs="Times"/>
          <w:bCs/>
          <w:sz w:val="25"/>
          <w:szCs w:val="25"/>
        </w:rPr>
        <w:t xml:space="preserve"> poskytnúť, resp.</w:t>
      </w:r>
      <w:r w:rsidR="00492E89">
        <w:rPr>
          <w:rFonts w:ascii="Times" w:hAnsi="Times" w:cs="Times"/>
          <w:bCs/>
          <w:sz w:val="25"/>
          <w:szCs w:val="25"/>
        </w:rPr>
        <w:t xml:space="preserve"> poskytovať</w:t>
      </w:r>
      <w:r w:rsidR="00492E89" w:rsidRPr="00492E89">
        <w:rPr>
          <w:rFonts w:ascii="Times" w:hAnsi="Times" w:cs="Times"/>
          <w:bCs/>
          <w:sz w:val="25"/>
          <w:szCs w:val="25"/>
        </w:rPr>
        <w:t xml:space="preserve"> </w:t>
      </w:r>
      <w:r w:rsidR="00492E89">
        <w:rPr>
          <w:rFonts w:ascii="Times" w:hAnsi="Times" w:cs="Times"/>
          <w:bCs/>
          <w:sz w:val="25"/>
          <w:szCs w:val="25"/>
        </w:rPr>
        <w:t>na</w:t>
      </w:r>
      <w:r w:rsidR="00492E89" w:rsidRPr="00492E89">
        <w:rPr>
          <w:rFonts w:ascii="Times" w:hAnsi="Times" w:cs="Times"/>
          <w:bCs/>
          <w:sz w:val="25"/>
          <w:szCs w:val="25"/>
        </w:rPr>
        <w:t>ďalej.</w:t>
      </w:r>
    </w:p>
    <w:p w:rsidR="00443F6E" w:rsidRPr="001B7CBC" w:rsidRDefault="00443F6E" w:rsidP="001B7CBC">
      <w:pPr>
        <w:spacing w:after="0" w:line="240" w:lineRule="auto"/>
        <w:ind w:firstLine="708"/>
        <w:jc w:val="both"/>
        <w:rPr>
          <w:rFonts w:ascii="Times New Roman" w:hAnsi="Times New Roman"/>
          <w:sz w:val="24"/>
          <w:szCs w:val="24"/>
        </w:rPr>
      </w:pPr>
    </w:p>
    <w:p w:rsidR="00156C7C" w:rsidRPr="001B7CBC" w:rsidRDefault="00156C7C" w:rsidP="001B7CBC">
      <w:pPr>
        <w:spacing w:after="0" w:line="240" w:lineRule="auto"/>
        <w:contextualSpacing/>
        <w:jc w:val="both"/>
        <w:rPr>
          <w:rFonts w:ascii="Times New Roman" w:hAnsi="Times New Roman"/>
          <w:b/>
          <w:sz w:val="24"/>
          <w:szCs w:val="24"/>
        </w:rPr>
      </w:pPr>
      <w:r w:rsidRPr="001B7CBC">
        <w:rPr>
          <w:rFonts w:ascii="Times New Roman" w:hAnsi="Times New Roman"/>
          <w:b/>
          <w:sz w:val="24"/>
          <w:szCs w:val="24"/>
        </w:rPr>
        <w:t>K </w:t>
      </w:r>
      <w:r w:rsidR="007E7BF0" w:rsidRPr="001B7CBC">
        <w:rPr>
          <w:rFonts w:ascii="Times New Roman" w:hAnsi="Times New Roman"/>
          <w:b/>
          <w:sz w:val="24"/>
          <w:szCs w:val="24"/>
        </w:rPr>
        <w:t>bod</w:t>
      </w:r>
      <w:r w:rsidR="006F1091">
        <w:rPr>
          <w:rFonts w:ascii="Times New Roman" w:hAnsi="Times New Roman"/>
          <w:b/>
          <w:sz w:val="24"/>
          <w:szCs w:val="24"/>
        </w:rPr>
        <w:t xml:space="preserve">om </w:t>
      </w:r>
      <w:r w:rsidR="007E7BF0" w:rsidRPr="001B7CBC">
        <w:rPr>
          <w:rFonts w:ascii="Times New Roman" w:hAnsi="Times New Roman"/>
          <w:b/>
          <w:sz w:val="24"/>
          <w:szCs w:val="24"/>
        </w:rPr>
        <w:t xml:space="preserve"> </w:t>
      </w:r>
      <w:r w:rsidRPr="001B7CBC">
        <w:rPr>
          <w:rFonts w:ascii="Times New Roman" w:hAnsi="Times New Roman"/>
          <w:b/>
          <w:sz w:val="24"/>
          <w:szCs w:val="24"/>
        </w:rPr>
        <w:t>1</w:t>
      </w:r>
      <w:r w:rsidR="009074AF">
        <w:rPr>
          <w:rFonts w:ascii="Times New Roman" w:hAnsi="Times New Roman"/>
          <w:b/>
          <w:sz w:val="24"/>
          <w:szCs w:val="24"/>
        </w:rPr>
        <w:t>8</w:t>
      </w:r>
      <w:r w:rsidR="00FD6E6F" w:rsidRPr="001B7CBC">
        <w:rPr>
          <w:rFonts w:ascii="Times New Roman" w:hAnsi="Times New Roman"/>
          <w:b/>
          <w:sz w:val="24"/>
          <w:szCs w:val="24"/>
        </w:rPr>
        <w:t xml:space="preserve"> </w:t>
      </w:r>
      <w:r w:rsidR="007E7BF0">
        <w:rPr>
          <w:rFonts w:ascii="Times New Roman" w:hAnsi="Times New Roman"/>
          <w:b/>
          <w:sz w:val="24"/>
          <w:szCs w:val="24"/>
        </w:rPr>
        <w:t xml:space="preserve"> a 19</w:t>
      </w:r>
    </w:p>
    <w:p w:rsidR="007E7BF0" w:rsidRDefault="00156C7C"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Vzhľadom na skutočnosť, že k úprave výšky dávky v hmotnej núdzi nedošlo už dlhšie časové obdobie a s prihliadnutím na možnosti štátneho rozpočtu sa navrhuje zvýšenie sumy dávky v hmotnej núdzi na jednotlivých úrovniach.</w:t>
      </w:r>
      <w:r w:rsidR="00C7354D">
        <w:rPr>
          <w:rFonts w:ascii="Times New Roman" w:hAnsi="Times New Roman"/>
          <w:sz w:val="24"/>
          <w:szCs w:val="24"/>
        </w:rPr>
        <w:t xml:space="preserve"> </w:t>
      </w:r>
      <w:r w:rsidRPr="001B7CBC">
        <w:rPr>
          <w:rFonts w:ascii="Times New Roman" w:hAnsi="Times New Roman"/>
          <w:sz w:val="24"/>
          <w:szCs w:val="24"/>
        </w:rPr>
        <w:tab/>
      </w:r>
    </w:p>
    <w:p w:rsidR="00156C7C" w:rsidRPr="001B7CBC" w:rsidRDefault="00EA3F5F"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N</w:t>
      </w:r>
      <w:r w:rsidR="00064910" w:rsidRPr="001B7CBC">
        <w:rPr>
          <w:rFonts w:ascii="Times New Roman" w:hAnsi="Times New Roman"/>
          <w:sz w:val="24"/>
          <w:szCs w:val="24"/>
        </w:rPr>
        <w:t xml:space="preserve">avrhuje sa zároveň aj zvýšiť sumu </w:t>
      </w:r>
      <w:r w:rsidR="00156C7C" w:rsidRPr="001B7CBC">
        <w:rPr>
          <w:rFonts w:ascii="Times New Roman" w:hAnsi="Times New Roman"/>
          <w:sz w:val="24"/>
          <w:szCs w:val="24"/>
        </w:rPr>
        <w:t xml:space="preserve"> </w:t>
      </w:r>
      <w:r w:rsidR="00064910" w:rsidRPr="001B7CBC">
        <w:rPr>
          <w:rFonts w:ascii="Times New Roman" w:hAnsi="Times New Roman"/>
          <w:sz w:val="24"/>
          <w:szCs w:val="24"/>
        </w:rPr>
        <w:t xml:space="preserve">o ktorú </w:t>
      </w:r>
      <w:r w:rsidR="00156C7C" w:rsidRPr="001B7CBC">
        <w:rPr>
          <w:rFonts w:ascii="Times New Roman" w:hAnsi="Times New Roman"/>
          <w:sz w:val="24"/>
          <w:szCs w:val="24"/>
        </w:rPr>
        <w:t>sa dávka znižuje v prípade nezúčastnenia sa činností podľa § 10 ods. 3 a 5 zákona a porušenia povinnosti podľa § 10 ods. 8 zákona.</w:t>
      </w:r>
      <w:r w:rsidR="0066383D">
        <w:rPr>
          <w:rFonts w:ascii="Times New Roman" w:hAnsi="Times New Roman"/>
          <w:sz w:val="24"/>
          <w:szCs w:val="24"/>
        </w:rPr>
        <w:t xml:space="preserve"> Zvýšenie o 5 % sa odvíja od rastu čistých peňažných príjmov na osobu (I.Q. 2017 oproti I.Q. 2016 index 104,98).</w:t>
      </w:r>
    </w:p>
    <w:p w:rsidR="008A6579" w:rsidRDefault="008A6579" w:rsidP="001B7CBC">
      <w:pPr>
        <w:spacing w:after="0" w:line="240" w:lineRule="auto"/>
        <w:jc w:val="both"/>
        <w:rPr>
          <w:rFonts w:ascii="Times New Roman" w:hAnsi="Times New Roman"/>
          <w:b/>
          <w:sz w:val="24"/>
          <w:szCs w:val="24"/>
        </w:rPr>
      </w:pPr>
    </w:p>
    <w:p w:rsidR="00156C7C" w:rsidRPr="001B7CBC" w:rsidRDefault="00156C7C" w:rsidP="001B7CBC">
      <w:pPr>
        <w:spacing w:after="0" w:line="240" w:lineRule="auto"/>
        <w:jc w:val="both"/>
        <w:rPr>
          <w:rFonts w:ascii="Times New Roman" w:hAnsi="Times New Roman"/>
          <w:b/>
          <w:sz w:val="24"/>
          <w:szCs w:val="24"/>
        </w:rPr>
      </w:pPr>
      <w:r w:rsidRPr="001B7CBC">
        <w:rPr>
          <w:rFonts w:ascii="Times New Roman" w:hAnsi="Times New Roman"/>
          <w:b/>
          <w:sz w:val="24"/>
          <w:szCs w:val="24"/>
        </w:rPr>
        <w:t xml:space="preserve">K bodu </w:t>
      </w:r>
      <w:r w:rsidR="007E7BF0">
        <w:rPr>
          <w:rFonts w:ascii="Times New Roman" w:hAnsi="Times New Roman"/>
          <w:b/>
          <w:sz w:val="24"/>
          <w:szCs w:val="24"/>
        </w:rPr>
        <w:t>20</w:t>
      </w:r>
      <w:r w:rsidRPr="001B7CBC">
        <w:rPr>
          <w:rFonts w:ascii="Times New Roman" w:hAnsi="Times New Roman"/>
          <w:b/>
          <w:sz w:val="24"/>
          <w:szCs w:val="24"/>
        </w:rPr>
        <w:t xml:space="preserve"> </w:t>
      </w:r>
    </w:p>
    <w:p w:rsidR="00156C7C" w:rsidRPr="001B7CBC" w:rsidRDefault="00156C7C"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Zohľadňovanie neúčasti na činnostiach podľa zákona o pomoci v hmotnej núdzi z dôvodu účasti na výkone trestu povinnej práce je v rozpore s účelom trestu povinnej práce, ktorý by mal odsúdený vykonať vo svojom voľnom čase. </w:t>
      </w:r>
      <w:r w:rsidR="00561C32">
        <w:rPr>
          <w:rFonts w:ascii="Times New Roman" w:hAnsi="Times New Roman"/>
          <w:sz w:val="24"/>
          <w:szCs w:val="24"/>
        </w:rPr>
        <w:t>V tejto súvislosti sa navrhuje, že a</w:t>
      </w:r>
      <w:r w:rsidRPr="001B7CBC">
        <w:rPr>
          <w:rFonts w:ascii="Times New Roman" w:hAnsi="Times New Roman"/>
          <w:sz w:val="24"/>
          <w:szCs w:val="24"/>
        </w:rPr>
        <w:t>k sú plnoletému členovi domácnosti, ktorej sa poskytuje pomoc v hmotnej núdzi ponúknuté činnosti podľa §10 ods. 3 zákona o pomoci v hmotnej núdzi, je tento povinný sa ich zúčastniť. Nezúčastnenie bez ospravedlniteľného dôvodu má za následok zníženie dávky pomoci v hmotnej núdzi. V zmysle uvedeného si teda</w:t>
      </w:r>
      <w:r w:rsidR="00FF09AC" w:rsidRPr="001B7CBC">
        <w:rPr>
          <w:rFonts w:ascii="Times New Roman" w:hAnsi="Times New Roman"/>
          <w:sz w:val="24"/>
          <w:szCs w:val="24"/>
        </w:rPr>
        <w:t xml:space="preserve"> odsúdený, ktorý je členom domácnosti, ktorej sa poskytuje pomoc v hmotnej núdzi</w:t>
      </w:r>
      <w:r w:rsidR="00C7354D">
        <w:rPr>
          <w:rFonts w:ascii="Times New Roman" w:hAnsi="Times New Roman"/>
          <w:sz w:val="24"/>
          <w:szCs w:val="24"/>
        </w:rPr>
        <w:t>,</w:t>
      </w:r>
      <w:r w:rsidRPr="001B7CBC">
        <w:rPr>
          <w:rFonts w:ascii="Times New Roman" w:hAnsi="Times New Roman"/>
          <w:sz w:val="24"/>
          <w:szCs w:val="24"/>
        </w:rPr>
        <w:t xml:space="preserve"> plní povinnosť uloženú zákonom a plní si ju v čase na to určenom, ktorý nie je možné na účely trestu povinnej práce považovať za voľný čas.</w:t>
      </w:r>
    </w:p>
    <w:p w:rsidR="00156C7C" w:rsidRPr="001B7CBC" w:rsidRDefault="00156C7C" w:rsidP="001B7CBC">
      <w:pPr>
        <w:spacing w:after="0" w:line="240" w:lineRule="auto"/>
        <w:jc w:val="both"/>
        <w:rPr>
          <w:rFonts w:ascii="Times New Roman" w:hAnsi="Times New Roman"/>
          <w:b/>
          <w:sz w:val="24"/>
          <w:szCs w:val="24"/>
        </w:rPr>
      </w:pPr>
    </w:p>
    <w:p w:rsidR="00156C7C" w:rsidRPr="001B7CBC" w:rsidRDefault="00156C7C" w:rsidP="001B7CBC">
      <w:pPr>
        <w:pStyle w:val="Zkladntext"/>
        <w:rPr>
          <w:b/>
        </w:rPr>
      </w:pPr>
      <w:r w:rsidRPr="001B7CBC">
        <w:rPr>
          <w:b/>
        </w:rPr>
        <w:t xml:space="preserve">K bodu </w:t>
      </w:r>
      <w:r w:rsidR="001B2B45">
        <w:rPr>
          <w:b/>
        </w:rPr>
        <w:t>2</w:t>
      </w:r>
      <w:r w:rsidR="007E7BF0">
        <w:rPr>
          <w:b/>
        </w:rPr>
        <w:t>1</w:t>
      </w:r>
      <w:r w:rsidR="001B2B45" w:rsidRPr="001B7CBC">
        <w:rPr>
          <w:b/>
        </w:rPr>
        <w:t xml:space="preserve"> </w:t>
      </w:r>
    </w:p>
    <w:p w:rsidR="00156C7C" w:rsidRPr="001B7CBC" w:rsidRDefault="00156C7C" w:rsidP="001B7CBC">
      <w:pPr>
        <w:pStyle w:val="Zkladntext"/>
        <w:ind w:firstLine="708"/>
        <w:rPr>
          <w:b/>
          <w:highlight w:val="yellow"/>
        </w:rPr>
      </w:pPr>
      <w:r w:rsidRPr="001B7CBC">
        <w:t>Navrhuje sa</w:t>
      </w:r>
      <w:r w:rsidR="00561C32">
        <w:t xml:space="preserve"> v súvislosti s</w:t>
      </w:r>
      <w:r w:rsidR="00686C39">
        <w:t xml:space="preserve"> novelizačným </w:t>
      </w:r>
      <w:r w:rsidR="00561C32">
        <w:t xml:space="preserve">bodom </w:t>
      </w:r>
      <w:r w:rsidR="007E7BF0">
        <w:t>55</w:t>
      </w:r>
      <w:r w:rsidR="007E7BF0" w:rsidRPr="001B7CBC">
        <w:t xml:space="preserve"> </w:t>
      </w:r>
      <w:r w:rsidRPr="001B7CBC">
        <w:t xml:space="preserve">doplnenie sankcie zníženia dávky v prípade, ak príjemca pomoci v hmotnej núdzi nepredloží úradu potvrdenie o rozsahu odpracovaných hodín </w:t>
      </w:r>
      <w:r w:rsidR="00064910" w:rsidRPr="001B7CBC">
        <w:t xml:space="preserve">v právnom vzťahu, ktorý zakladá nárok na príjem zo závislej činnosti </w:t>
      </w:r>
      <w:r w:rsidRPr="001B7CBC">
        <w:t>do troch pracovných dní po ukončení kalendárneho mesiaca, v ktorom sa činnosť v právnom vzťahu, ktorý zakladá nárok na príjem zo závislej činnosti vykonala.</w:t>
      </w:r>
      <w:r w:rsidR="00FF09AC" w:rsidRPr="001B7CBC">
        <w:t xml:space="preserve"> Uvedené sa navrhuje v záujme včasného overenia skutočnosti, či si člen domácnosti </w:t>
      </w:r>
      <w:r w:rsidR="00823634" w:rsidRPr="001B7CBC">
        <w:t>odpracoval v právnom vzťahu</w:t>
      </w:r>
      <w:r w:rsidR="00732865">
        <w:t>, ktorý</w:t>
      </w:r>
      <w:r w:rsidR="00561C32">
        <w:t xml:space="preserve"> </w:t>
      </w:r>
      <w:r w:rsidR="00732865" w:rsidRPr="001B7CBC">
        <w:t>zakladá nárok na príjem zo závislej činnosti</w:t>
      </w:r>
      <w:r w:rsidR="00732865">
        <w:t xml:space="preserve"> </w:t>
      </w:r>
      <w:r w:rsidR="00561C32">
        <w:t>zákonom stanovených najmenej 32 hodín</w:t>
      </w:r>
      <w:r w:rsidR="00823634" w:rsidRPr="001B7CBC">
        <w:t xml:space="preserve">, aby úrad mohol </w:t>
      </w:r>
      <w:r w:rsidR="00573C68">
        <w:t xml:space="preserve">včas </w:t>
      </w:r>
      <w:r w:rsidR="00823634" w:rsidRPr="001B7CBC">
        <w:t xml:space="preserve">posúdiť, či bola splnená zákonom stanovená podmienka na poskytnutie dávky v hmotnej núdzi v plnej výške. </w:t>
      </w:r>
    </w:p>
    <w:p w:rsidR="00854030" w:rsidRPr="001B7CBC" w:rsidRDefault="00854030" w:rsidP="001B7CBC">
      <w:pPr>
        <w:pStyle w:val="Zkladntext"/>
        <w:rPr>
          <w:b/>
        </w:rPr>
      </w:pPr>
    </w:p>
    <w:p w:rsidR="00156C7C" w:rsidRPr="001B7CBC" w:rsidRDefault="00156C7C" w:rsidP="001B7CBC">
      <w:pPr>
        <w:pStyle w:val="Zkladntext"/>
        <w:rPr>
          <w:b/>
        </w:rPr>
      </w:pPr>
      <w:r w:rsidRPr="001B7CBC">
        <w:rPr>
          <w:b/>
        </w:rPr>
        <w:t xml:space="preserve">K bodu </w:t>
      </w:r>
      <w:r w:rsidR="001B2B45" w:rsidRPr="001B7CBC">
        <w:rPr>
          <w:b/>
        </w:rPr>
        <w:t>2</w:t>
      </w:r>
      <w:r w:rsidR="007E7BF0">
        <w:rPr>
          <w:b/>
        </w:rPr>
        <w:t>2</w:t>
      </w:r>
      <w:r w:rsidR="001B2B45" w:rsidRPr="001B7CBC">
        <w:rPr>
          <w:b/>
        </w:rPr>
        <w:t xml:space="preserve"> </w:t>
      </w:r>
    </w:p>
    <w:p w:rsidR="00156C7C" w:rsidRPr="001B7CBC" w:rsidRDefault="00156C7C" w:rsidP="001B7CBC">
      <w:pPr>
        <w:pStyle w:val="Zkladntext"/>
        <w:ind w:firstLine="708"/>
      </w:pPr>
      <w:r w:rsidRPr="001B7CBC">
        <w:t>Navrhuje sa prvýkrát skúmať skutočnosť odôvodňujúcu zníženie dávky až za kalendárny mesiac nasledujúci po kalendárnom mesiaci, v ktorom bola pomoc v hmotnej núdzi prvýkrát poskytnutá, za účelom predchádzania vzniku prípadov, kedy sa osobe ponúklo vykonávanie činností so sankciou zníženia dávky ešte pred skutočným poskytnutím</w:t>
      </w:r>
      <w:r w:rsidR="005C1CDD">
        <w:t xml:space="preserve"> pomoci v hmotnej núdzi</w:t>
      </w:r>
      <w:r w:rsidRPr="001B7CBC">
        <w:t xml:space="preserve">. </w:t>
      </w:r>
    </w:p>
    <w:p w:rsidR="00EC4983" w:rsidRPr="001B7CBC" w:rsidRDefault="00EC4983" w:rsidP="001B7CBC">
      <w:pPr>
        <w:pStyle w:val="Zkladntext"/>
        <w:rPr>
          <w:b/>
        </w:rPr>
      </w:pPr>
    </w:p>
    <w:p w:rsidR="00A62AE9" w:rsidRDefault="00A62AE9" w:rsidP="00CF2FD8">
      <w:pPr>
        <w:pStyle w:val="Zkladntext"/>
        <w:rPr>
          <w:b/>
        </w:rPr>
      </w:pPr>
      <w:r w:rsidRPr="001B7CBC">
        <w:rPr>
          <w:b/>
        </w:rPr>
        <w:t>K bod</w:t>
      </w:r>
      <w:r>
        <w:rPr>
          <w:b/>
        </w:rPr>
        <w:t>u</w:t>
      </w:r>
      <w:r w:rsidRPr="001B7CBC">
        <w:rPr>
          <w:b/>
        </w:rPr>
        <w:t xml:space="preserve"> </w:t>
      </w:r>
      <w:r w:rsidR="001B2B45" w:rsidRPr="001B7CBC">
        <w:rPr>
          <w:b/>
        </w:rPr>
        <w:t>2</w:t>
      </w:r>
      <w:r w:rsidR="007E7BF0">
        <w:rPr>
          <w:b/>
        </w:rPr>
        <w:t>3</w:t>
      </w:r>
      <w:r w:rsidR="001B2B45" w:rsidRPr="001B7CBC">
        <w:rPr>
          <w:b/>
        </w:rPr>
        <w:t xml:space="preserve"> </w:t>
      </w:r>
    </w:p>
    <w:p w:rsidR="00A62AE9" w:rsidRPr="001B7CBC" w:rsidRDefault="00A62AE9" w:rsidP="00A62AE9">
      <w:pPr>
        <w:pStyle w:val="Zkladntext"/>
        <w:ind w:firstLine="708"/>
      </w:pPr>
      <w:r w:rsidRPr="001B7CBC">
        <w:t>Navrhuje sa na základe poznatkov z aplikačnej praxe, aby člen domácnosti, u ktorého posudkový lekár potvrdí, že jeho nepriaznivý zdravotný stav na účely nároku na ochranný príspevok ďalej netrvá, sa stal disponibilný na vykonávanie činností v zmysle § 10 ods. 3 a 5.</w:t>
      </w:r>
    </w:p>
    <w:p w:rsidR="00A62AE9" w:rsidRDefault="00A62AE9" w:rsidP="001B7CBC">
      <w:pPr>
        <w:pStyle w:val="Zkladntext"/>
        <w:rPr>
          <w:b/>
        </w:rPr>
      </w:pPr>
    </w:p>
    <w:p w:rsidR="00A62AE9" w:rsidRPr="001B7CBC" w:rsidRDefault="00A62AE9" w:rsidP="00A62AE9">
      <w:pPr>
        <w:pStyle w:val="Zkladntext"/>
        <w:ind w:firstLine="708"/>
      </w:pPr>
      <w:r w:rsidRPr="00A62AE9">
        <w:lastRenderedPageBreak/>
        <w:t xml:space="preserve">Súčasne sa navrhuje </w:t>
      </w:r>
      <w:proofErr w:type="spellStart"/>
      <w:r w:rsidRPr="00A62AE9">
        <w:t>l</w:t>
      </w:r>
      <w:r w:rsidRPr="001B7CBC">
        <w:t>egislatívno</w:t>
      </w:r>
      <w:proofErr w:type="spellEnd"/>
      <w:r w:rsidRPr="001B7CBC">
        <w:t xml:space="preserve"> – technická úprava</w:t>
      </w:r>
      <w:r>
        <w:t xml:space="preserve">, ktorou sa reaguje na úpravu v § 7 ods. 2 </w:t>
      </w:r>
      <w:r w:rsidRPr="001B7CBC">
        <w:t>rozš</w:t>
      </w:r>
      <w:r>
        <w:t>irujúcou</w:t>
      </w:r>
      <w:r w:rsidRPr="001B7CBC">
        <w:t xml:space="preserve"> okruh osôb, u ktorých sa na účely posudzovania hmotnej núdze neskúma možnosť zabezpečiť alebo zvýšiť si príjem vlastnou prácou o poberateľa predčasného starobného dôchodku a o tehotnú ženu od začiatku ôsmeho týždňa pred očakávaným dňom pôrodu. </w:t>
      </w:r>
    </w:p>
    <w:p w:rsidR="00A62AE9" w:rsidRDefault="00A62AE9" w:rsidP="001B7CBC">
      <w:pPr>
        <w:pStyle w:val="Zkladntext"/>
        <w:rPr>
          <w:b/>
        </w:rPr>
      </w:pPr>
    </w:p>
    <w:p w:rsidR="00BD4DD1" w:rsidRPr="001B7CBC" w:rsidRDefault="00BD4DD1" w:rsidP="001B7CBC">
      <w:pPr>
        <w:pStyle w:val="Zkladntext"/>
        <w:rPr>
          <w:b/>
        </w:rPr>
      </w:pPr>
      <w:r w:rsidRPr="001B7CBC">
        <w:rPr>
          <w:b/>
        </w:rPr>
        <w:t>K bod</w:t>
      </w:r>
      <w:r w:rsidR="006F1091">
        <w:rPr>
          <w:b/>
        </w:rPr>
        <w:t>u</w:t>
      </w:r>
      <w:r w:rsidRPr="001B7CBC">
        <w:rPr>
          <w:b/>
        </w:rPr>
        <w:t xml:space="preserve"> </w:t>
      </w:r>
      <w:r w:rsidR="001B2B45" w:rsidRPr="001B7CBC">
        <w:rPr>
          <w:b/>
        </w:rPr>
        <w:t>2</w:t>
      </w:r>
      <w:r w:rsidR="007E7BF0">
        <w:rPr>
          <w:b/>
        </w:rPr>
        <w:t>4</w:t>
      </w:r>
      <w:r w:rsidR="001B2B45" w:rsidRPr="001B7CBC">
        <w:rPr>
          <w:b/>
        </w:rPr>
        <w:t xml:space="preserve"> </w:t>
      </w:r>
    </w:p>
    <w:p w:rsidR="00BD4DD1" w:rsidRPr="001B7CBC" w:rsidRDefault="00BD4DD1" w:rsidP="001B7CBC">
      <w:pPr>
        <w:pStyle w:val="Zkladntext"/>
        <w:ind w:firstLine="708"/>
      </w:pPr>
      <w:proofErr w:type="spellStart"/>
      <w:r w:rsidRPr="001B7CBC">
        <w:t>Legislatívno</w:t>
      </w:r>
      <w:proofErr w:type="spellEnd"/>
      <w:r w:rsidRPr="001B7CBC">
        <w:t xml:space="preserve"> – technická úprava. </w:t>
      </w:r>
    </w:p>
    <w:p w:rsidR="00BD4DD1" w:rsidRDefault="00BD4DD1" w:rsidP="001B7CBC">
      <w:pPr>
        <w:spacing w:after="0" w:line="240" w:lineRule="auto"/>
        <w:rPr>
          <w:rFonts w:ascii="Times New Roman" w:hAnsi="Times New Roman"/>
          <w:sz w:val="24"/>
          <w:szCs w:val="24"/>
        </w:rPr>
      </w:pPr>
    </w:p>
    <w:p w:rsidR="00BD4DD1" w:rsidRPr="001B7CBC" w:rsidRDefault="00BD4DD1" w:rsidP="001B7CBC">
      <w:pPr>
        <w:pStyle w:val="Zkladntext"/>
        <w:rPr>
          <w:b/>
        </w:rPr>
      </w:pPr>
      <w:r w:rsidRPr="001B7CBC">
        <w:rPr>
          <w:b/>
        </w:rPr>
        <w:t xml:space="preserve">K bodu </w:t>
      </w:r>
      <w:r w:rsidR="001B2B45">
        <w:rPr>
          <w:b/>
        </w:rPr>
        <w:t>2</w:t>
      </w:r>
      <w:r w:rsidR="007E7BF0">
        <w:rPr>
          <w:b/>
        </w:rPr>
        <w:t>5</w:t>
      </w:r>
      <w:r w:rsidR="001B2B45" w:rsidRPr="001B7CBC">
        <w:rPr>
          <w:b/>
        </w:rPr>
        <w:t xml:space="preserve"> </w:t>
      </w:r>
    </w:p>
    <w:p w:rsidR="00BD4DD1" w:rsidRPr="001B7CBC" w:rsidRDefault="00BD4DD1"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Vzhľadom na skutočnosť, že k úprave sumy ochranného príspevku nedošlo už dlhšie časové obdobie a s prihliadnutím na možnosti štátneho rozpočtu sa navrhuje jeho zvýšenie. </w:t>
      </w:r>
      <w:r w:rsidR="0066383D">
        <w:rPr>
          <w:rFonts w:ascii="Times New Roman" w:hAnsi="Times New Roman"/>
          <w:sz w:val="24"/>
          <w:szCs w:val="24"/>
        </w:rPr>
        <w:t>Zvýšenie o 5 % sa odvíja od rastu čistých peňažných príjmov na osobu (I.Q. 2017 oproti I.Q. 2016 index 104,98).</w:t>
      </w:r>
    </w:p>
    <w:p w:rsidR="00BD4DD1" w:rsidRPr="001B7CBC" w:rsidRDefault="00BD4DD1" w:rsidP="0048442D">
      <w:pPr>
        <w:spacing w:after="0" w:line="240" w:lineRule="auto"/>
        <w:ind w:firstLine="708"/>
        <w:jc w:val="both"/>
        <w:rPr>
          <w:rFonts w:ascii="Times New Roman" w:hAnsi="Times New Roman"/>
          <w:sz w:val="24"/>
          <w:szCs w:val="24"/>
        </w:rPr>
      </w:pPr>
      <w:r w:rsidRPr="001B7CBC">
        <w:rPr>
          <w:rFonts w:ascii="Times New Roman" w:hAnsi="Times New Roman"/>
          <w:sz w:val="24"/>
          <w:szCs w:val="24"/>
        </w:rPr>
        <w:t>Navrhuje sa poskytovanie ochranného príspevku v uvedenej výške aj poberateľovi predčasného starobného dôchodku v súlade s ochranným princípom zákona o pomoci v hmotnej núdzi.</w:t>
      </w:r>
    </w:p>
    <w:p w:rsidR="00BD4DD1" w:rsidRPr="001B7CBC" w:rsidRDefault="00BD4DD1" w:rsidP="001B7CBC">
      <w:pPr>
        <w:spacing w:after="0" w:line="240" w:lineRule="auto"/>
        <w:jc w:val="both"/>
        <w:rPr>
          <w:rFonts w:ascii="Times New Roman" w:hAnsi="Times New Roman"/>
          <w:sz w:val="24"/>
          <w:szCs w:val="24"/>
        </w:rPr>
      </w:pPr>
    </w:p>
    <w:p w:rsidR="00BD4DD1" w:rsidRPr="001B7CBC" w:rsidRDefault="00BD4DD1" w:rsidP="001B7CBC">
      <w:pPr>
        <w:pStyle w:val="Zkladntext"/>
        <w:rPr>
          <w:b/>
        </w:rPr>
      </w:pPr>
      <w:r w:rsidRPr="001B7CBC">
        <w:rPr>
          <w:b/>
        </w:rPr>
        <w:t xml:space="preserve">K bodu </w:t>
      </w:r>
      <w:r w:rsidR="001B2B45">
        <w:rPr>
          <w:b/>
        </w:rPr>
        <w:t>2</w:t>
      </w:r>
      <w:r w:rsidR="007E7BF0">
        <w:rPr>
          <w:b/>
        </w:rPr>
        <w:t>6</w:t>
      </w:r>
      <w:r w:rsidR="001B2B45" w:rsidRPr="001B7CBC">
        <w:rPr>
          <w:b/>
        </w:rPr>
        <w:t xml:space="preserve"> </w:t>
      </w:r>
    </w:p>
    <w:p w:rsidR="00BD4DD1" w:rsidRPr="001B7CBC" w:rsidRDefault="00BD4DD1"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Vzhľadom na skutočnosť, že k úprave sumy ochranného príspevku nedošlo už dlhšie časové obdobie a s prihliadnutím na možnosti štátneho rozpočtu sa navrhuje jeho zvýšenie. </w:t>
      </w:r>
      <w:r w:rsidR="0066383D">
        <w:rPr>
          <w:rFonts w:ascii="Times New Roman" w:hAnsi="Times New Roman"/>
          <w:sz w:val="24"/>
          <w:szCs w:val="24"/>
        </w:rPr>
        <w:t>Zvýšenie o 5 % sa odvíja od rastu čistých peňažných príjmov na osobu (I.Q. 2017 oproti I.Q. 2016 index 104,98).</w:t>
      </w:r>
    </w:p>
    <w:p w:rsidR="00FD6E6F" w:rsidRPr="001B7CBC" w:rsidRDefault="00FD6E6F" w:rsidP="001B7CBC">
      <w:pPr>
        <w:spacing w:after="0" w:line="240" w:lineRule="auto"/>
        <w:jc w:val="both"/>
        <w:rPr>
          <w:rFonts w:ascii="Times New Roman" w:hAnsi="Times New Roman"/>
          <w:sz w:val="24"/>
          <w:szCs w:val="24"/>
        </w:rPr>
      </w:pPr>
    </w:p>
    <w:p w:rsidR="00BD4DD1" w:rsidRPr="001B7CBC" w:rsidRDefault="00BD4DD1"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Navrhuje sa poskytovanie ochranného príspevku v uvedenej výške aj tehotnej žene od začiatku ôsmeho týždňa pred očakávaným dňom pôrodu určeným lekárom</w:t>
      </w:r>
      <w:r w:rsidR="008B5FE9" w:rsidRPr="001B7CBC">
        <w:rPr>
          <w:rFonts w:ascii="Times New Roman" w:hAnsi="Times New Roman"/>
          <w:sz w:val="24"/>
          <w:szCs w:val="24"/>
        </w:rPr>
        <w:t xml:space="preserve"> </w:t>
      </w:r>
      <w:r w:rsidRPr="001B7CBC">
        <w:rPr>
          <w:rFonts w:ascii="Times New Roman" w:hAnsi="Times New Roman"/>
          <w:sz w:val="24"/>
          <w:szCs w:val="24"/>
        </w:rPr>
        <w:t>v súlade s ochranným princípom zákona o pomoci v hmotnej núdzi.</w:t>
      </w:r>
    </w:p>
    <w:p w:rsidR="003807BB" w:rsidRPr="001B7CBC" w:rsidRDefault="003807BB" w:rsidP="001B7CBC">
      <w:pPr>
        <w:spacing w:after="0" w:line="240" w:lineRule="auto"/>
        <w:jc w:val="both"/>
        <w:rPr>
          <w:rFonts w:ascii="Times New Roman" w:hAnsi="Times New Roman"/>
          <w:sz w:val="24"/>
          <w:szCs w:val="24"/>
        </w:rPr>
      </w:pPr>
    </w:p>
    <w:p w:rsidR="00BD4DD1" w:rsidRPr="001B7CBC" w:rsidRDefault="00C5773B" w:rsidP="001B7CBC">
      <w:pPr>
        <w:pStyle w:val="Zkladntext"/>
        <w:rPr>
          <w:b/>
        </w:rPr>
      </w:pPr>
      <w:r w:rsidRPr="001B7CBC">
        <w:rPr>
          <w:b/>
        </w:rPr>
        <w:t xml:space="preserve">K bodu </w:t>
      </w:r>
      <w:r w:rsidR="001B2B45">
        <w:rPr>
          <w:b/>
        </w:rPr>
        <w:t>2</w:t>
      </w:r>
      <w:r w:rsidR="007E7BF0">
        <w:rPr>
          <w:b/>
        </w:rPr>
        <w:t>7</w:t>
      </w:r>
      <w:r w:rsidR="001B2B45" w:rsidRPr="001B7CBC">
        <w:rPr>
          <w:b/>
        </w:rPr>
        <w:t xml:space="preserve"> </w:t>
      </w:r>
    </w:p>
    <w:p w:rsidR="00BD4DD1" w:rsidRPr="001B7CBC" w:rsidRDefault="00BD4DD1"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Vzhľadom na skutočnosť, že k úprave sumy ochranného príspevku nedošlo už dlhšie časové obdobie a s prihliadnutím na možnosti štátneho rozpočtu sa navrhuje jeho zvýšenie. </w:t>
      </w:r>
      <w:r w:rsidR="0066383D">
        <w:rPr>
          <w:rFonts w:ascii="Times New Roman" w:hAnsi="Times New Roman"/>
          <w:sz w:val="24"/>
          <w:szCs w:val="24"/>
        </w:rPr>
        <w:t>Zvýšenie o 5 % sa odvíja od rastu čistých peňažných príjmov na osobu (I.Q. 2017 oproti I.Q. 2016 index 104,98).</w:t>
      </w:r>
    </w:p>
    <w:p w:rsidR="008A6579" w:rsidRPr="001B7CBC" w:rsidRDefault="008A6579" w:rsidP="001B7CBC">
      <w:pPr>
        <w:pStyle w:val="Zkladntext"/>
        <w:rPr>
          <w:b/>
        </w:rPr>
      </w:pPr>
    </w:p>
    <w:p w:rsidR="008B5FE9" w:rsidRPr="001B7CBC" w:rsidRDefault="00C5773B" w:rsidP="001B7CBC">
      <w:pPr>
        <w:pStyle w:val="Zkladntext"/>
        <w:rPr>
          <w:b/>
        </w:rPr>
      </w:pPr>
      <w:r w:rsidRPr="001B7CBC">
        <w:rPr>
          <w:b/>
        </w:rPr>
        <w:t xml:space="preserve">K bodu </w:t>
      </w:r>
      <w:r w:rsidR="001B2B45">
        <w:rPr>
          <w:b/>
        </w:rPr>
        <w:t>2</w:t>
      </w:r>
      <w:r w:rsidR="007E7BF0">
        <w:rPr>
          <w:b/>
        </w:rPr>
        <w:t>8</w:t>
      </w:r>
    </w:p>
    <w:p w:rsidR="004923CC" w:rsidRDefault="00637970"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Navrhuje </w:t>
      </w:r>
      <w:r w:rsidR="00A03C99" w:rsidRPr="001B7CBC">
        <w:rPr>
          <w:rFonts w:ascii="Times New Roman" w:hAnsi="Times New Roman"/>
          <w:sz w:val="24"/>
          <w:szCs w:val="24"/>
        </w:rPr>
        <w:t>sa, aby sa tehotnej žene od začiatku ôsmeho týždňa pred očakávaným dňom pôrodu určeným lekárom poskytoval ochranný</w:t>
      </w:r>
      <w:r w:rsidRPr="001B7CBC">
        <w:rPr>
          <w:rFonts w:ascii="Times New Roman" w:hAnsi="Times New Roman"/>
          <w:sz w:val="24"/>
          <w:szCs w:val="24"/>
        </w:rPr>
        <w:t xml:space="preserve"> </w:t>
      </w:r>
      <w:r w:rsidR="00A03C99" w:rsidRPr="001B7CBC">
        <w:rPr>
          <w:rFonts w:ascii="Times New Roman" w:hAnsi="Times New Roman"/>
          <w:sz w:val="24"/>
          <w:szCs w:val="24"/>
        </w:rPr>
        <w:t xml:space="preserve">príspevok v sume 36,40 eura mesačne namiesto ochranného príspevku, ktorý sa </w:t>
      </w:r>
      <w:r w:rsidRPr="001B7CBC">
        <w:rPr>
          <w:rFonts w:ascii="Times New Roman" w:hAnsi="Times New Roman"/>
          <w:sz w:val="24"/>
          <w:szCs w:val="24"/>
        </w:rPr>
        <w:t>tehotnej žene</w:t>
      </w:r>
      <w:r w:rsidR="00A03C99" w:rsidRPr="001B7CBC">
        <w:rPr>
          <w:rFonts w:ascii="Times New Roman" w:hAnsi="Times New Roman"/>
          <w:sz w:val="24"/>
          <w:szCs w:val="24"/>
        </w:rPr>
        <w:t xml:space="preserve"> poskytoval od začiatku štvrtého mesiaca tehotenstva</w:t>
      </w:r>
      <w:r w:rsidR="004923CC">
        <w:rPr>
          <w:rFonts w:ascii="Times New Roman" w:hAnsi="Times New Roman"/>
          <w:sz w:val="24"/>
          <w:szCs w:val="24"/>
        </w:rPr>
        <w:t xml:space="preserve">. </w:t>
      </w:r>
    </w:p>
    <w:p w:rsidR="00697340" w:rsidRPr="001B7CBC" w:rsidRDefault="00697340" w:rsidP="001B7CBC">
      <w:pPr>
        <w:spacing w:after="0" w:line="240" w:lineRule="auto"/>
        <w:contextualSpacing/>
        <w:jc w:val="both"/>
        <w:rPr>
          <w:rFonts w:ascii="Times New Roman" w:hAnsi="Times New Roman"/>
          <w:sz w:val="24"/>
          <w:szCs w:val="24"/>
        </w:rPr>
      </w:pPr>
    </w:p>
    <w:p w:rsidR="008B5FE9" w:rsidRPr="001B7CBC" w:rsidRDefault="00C5773B" w:rsidP="001B7CBC">
      <w:pPr>
        <w:pStyle w:val="Zkladntext"/>
        <w:rPr>
          <w:b/>
        </w:rPr>
      </w:pPr>
      <w:r w:rsidRPr="001B7CBC">
        <w:rPr>
          <w:b/>
        </w:rPr>
        <w:t xml:space="preserve">K bodu </w:t>
      </w:r>
      <w:r w:rsidR="001B2B45">
        <w:rPr>
          <w:b/>
        </w:rPr>
        <w:t>2</w:t>
      </w:r>
      <w:r w:rsidR="007E7BF0">
        <w:rPr>
          <w:b/>
        </w:rPr>
        <w:t>9</w:t>
      </w:r>
      <w:r w:rsidR="001B2B45" w:rsidRPr="001B7CBC">
        <w:rPr>
          <w:b/>
        </w:rPr>
        <w:t xml:space="preserve"> </w:t>
      </w:r>
    </w:p>
    <w:p w:rsidR="0048442D" w:rsidRPr="001B7CBC" w:rsidRDefault="0048442D" w:rsidP="0048442D">
      <w:pPr>
        <w:pStyle w:val="Zkladntext"/>
        <w:ind w:firstLine="708"/>
      </w:pPr>
      <w:r w:rsidRPr="001B7CBC">
        <w:t xml:space="preserve">Navrhuje sa na základe dlhodobých poznatkov aplikačnej praxe </w:t>
      </w:r>
      <w:r w:rsidR="00F03456" w:rsidRPr="001B7CBC">
        <w:t xml:space="preserve">predĺžiť </w:t>
      </w:r>
      <w:r w:rsidRPr="001B7CBC">
        <w:t>na účely nároku na ochranný príspevok rozsah kalendárnych rokov,</w:t>
      </w:r>
      <w:r w:rsidR="00E5201A">
        <w:t xml:space="preserve"> </w:t>
      </w:r>
      <w:r w:rsidRPr="001B7CBC">
        <w:t xml:space="preserve">počas ktorých sa </w:t>
      </w:r>
      <w:proofErr w:type="spellStart"/>
      <w:r w:rsidRPr="001B7CBC">
        <w:t>napočítava</w:t>
      </w:r>
      <w:proofErr w:type="spellEnd"/>
      <w:r w:rsidRPr="001B7CBC">
        <w:t xml:space="preserve"> obdobie trvania nepriaznivého zdravotného stavu </w:t>
      </w:r>
      <w:r w:rsidR="00E5201A">
        <w:t>z</w:t>
      </w:r>
      <w:r w:rsidRPr="001B7CBC">
        <w:t xml:space="preserve"> dvoch rokov na štyri roky, a to z dôvodu predchádzania zneužívania práceneschopnosti s cieľom získať nárok na ochranný príspevok, resp. vyhnúť sa </w:t>
      </w:r>
      <w:r w:rsidR="00F03456">
        <w:t>činnostiam</w:t>
      </w:r>
      <w:r w:rsidR="00F03456" w:rsidRPr="001B7CBC">
        <w:t xml:space="preserve"> </w:t>
      </w:r>
      <w:r w:rsidRPr="001B7CBC">
        <w:t xml:space="preserve">požadovaným v zákone. </w:t>
      </w:r>
    </w:p>
    <w:p w:rsidR="00C35AC2" w:rsidRPr="001B7CBC" w:rsidRDefault="0048442D" w:rsidP="001B7CBC">
      <w:pPr>
        <w:spacing w:after="0" w:line="240" w:lineRule="auto"/>
        <w:ind w:firstLine="708"/>
        <w:rPr>
          <w:rFonts w:ascii="Times New Roman" w:hAnsi="Times New Roman"/>
          <w:sz w:val="24"/>
          <w:szCs w:val="24"/>
        </w:rPr>
      </w:pPr>
      <w:r>
        <w:rPr>
          <w:rFonts w:ascii="Times New Roman" w:hAnsi="Times New Roman"/>
          <w:sz w:val="24"/>
          <w:szCs w:val="24"/>
        </w:rPr>
        <w:t xml:space="preserve">Súčasne sa navrhuje </w:t>
      </w:r>
      <w:proofErr w:type="spellStart"/>
      <w:r>
        <w:rPr>
          <w:rFonts w:ascii="Times New Roman" w:hAnsi="Times New Roman"/>
          <w:sz w:val="24"/>
          <w:szCs w:val="24"/>
        </w:rPr>
        <w:t>l</w:t>
      </w:r>
      <w:r w:rsidR="008B5FE9" w:rsidRPr="001B7CBC">
        <w:rPr>
          <w:rFonts w:ascii="Times New Roman" w:hAnsi="Times New Roman"/>
          <w:sz w:val="24"/>
          <w:szCs w:val="24"/>
        </w:rPr>
        <w:t>egislatívno</w:t>
      </w:r>
      <w:proofErr w:type="spellEnd"/>
      <w:r w:rsidR="008B5FE9" w:rsidRPr="001B7CBC">
        <w:rPr>
          <w:rFonts w:ascii="Times New Roman" w:hAnsi="Times New Roman"/>
          <w:sz w:val="24"/>
          <w:szCs w:val="24"/>
        </w:rPr>
        <w:t xml:space="preserve"> – technická úprava </w:t>
      </w:r>
      <w:r w:rsidR="00C35AC2" w:rsidRPr="001B7CBC">
        <w:rPr>
          <w:rFonts w:ascii="Times New Roman" w:hAnsi="Times New Roman"/>
          <w:sz w:val="24"/>
          <w:szCs w:val="24"/>
        </w:rPr>
        <w:t>vzhľadom na </w:t>
      </w:r>
      <w:r w:rsidR="00DC4E91">
        <w:rPr>
          <w:rFonts w:ascii="Times New Roman" w:hAnsi="Times New Roman"/>
          <w:sz w:val="24"/>
          <w:szCs w:val="24"/>
        </w:rPr>
        <w:t>úpravy v § 7 ods. 2</w:t>
      </w:r>
      <w:r w:rsidR="00C35AC2" w:rsidRPr="001B7CBC">
        <w:rPr>
          <w:rFonts w:ascii="Times New Roman" w:hAnsi="Times New Roman"/>
          <w:sz w:val="24"/>
          <w:szCs w:val="24"/>
        </w:rPr>
        <w:t>.</w:t>
      </w:r>
    </w:p>
    <w:p w:rsidR="00330F81" w:rsidRDefault="00330F81" w:rsidP="001B7CBC">
      <w:pPr>
        <w:pStyle w:val="Zkladntext"/>
        <w:rPr>
          <w:b/>
        </w:rPr>
      </w:pPr>
    </w:p>
    <w:p w:rsidR="00E10B84" w:rsidRDefault="00E10B84" w:rsidP="001B7CBC">
      <w:pPr>
        <w:pStyle w:val="Zkladntext"/>
        <w:rPr>
          <w:b/>
        </w:rPr>
      </w:pPr>
    </w:p>
    <w:p w:rsidR="00E10B84" w:rsidRPr="001B7CBC" w:rsidRDefault="00E10B84" w:rsidP="001B7CBC">
      <w:pPr>
        <w:pStyle w:val="Zkladntext"/>
        <w:rPr>
          <w:b/>
        </w:rPr>
      </w:pPr>
    </w:p>
    <w:p w:rsidR="00C35AC2" w:rsidRPr="001B7CBC" w:rsidRDefault="00C35AC2" w:rsidP="001B7CBC">
      <w:pPr>
        <w:pStyle w:val="Zkladntext"/>
        <w:rPr>
          <w:b/>
        </w:rPr>
      </w:pPr>
      <w:r w:rsidRPr="001B7CBC">
        <w:rPr>
          <w:b/>
        </w:rPr>
        <w:lastRenderedPageBreak/>
        <w:t xml:space="preserve">K bodu </w:t>
      </w:r>
      <w:r w:rsidR="007E7BF0">
        <w:rPr>
          <w:b/>
        </w:rPr>
        <w:t>30</w:t>
      </w:r>
      <w:r w:rsidR="00C73A17" w:rsidRPr="001B7CBC">
        <w:rPr>
          <w:b/>
        </w:rPr>
        <w:t xml:space="preserve"> </w:t>
      </w:r>
    </w:p>
    <w:p w:rsidR="00C35AC2" w:rsidRPr="001B7CBC" w:rsidRDefault="00C35AC2"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Navrhuje sa </w:t>
      </w:r>
      <w:r w:rsidR="000C135C" w:rsidRPr="001B7CBC">
        <w:rPr>
          <w:rFonts w:ascii="Times New Roman" w:hAnsi="Times New Roman"/>
          <w:sz w:val="24"/>
          <w:szCs w:val="24"/>
        </w:rPr>
        <w:t xml:space="preserve">jednoznačne vymedziť, že ochranný príspevok nepatrí </w:t>
      </w:r>
      <w:r w:rsidR="007B0E55">
        <w:rPr>
          <w:rFonts w:ascii="Times New Roman" w:hAnsi="Times New Roman"/>
          <w:sz w:val="24"/>
          <w:szCs w:val="24"/>
        </w:rPr>
        <w:t xml:space="preserve">tomu </w:t>
      </w:r>
      <w:r w:rsidR="000C135C" w:rsidRPr="001B7CBC">
        <w:rPr>
          <w:rFonts w:ascii="Times New Roman" w:hAnsi="Times New Roman"/>
          <w:sz w:val="24"/>
          <w:szCs w:val="24"/>
        </w:rPr>
        <w:t>členovi domácnosti, ktorý má nepriaznivý zdravotný stav, za ktorý sa na účely zákona o pomoci v hmotnej núdzi považuje choroba, úraz alebo karanténne opatrenie, pre ktoré je fyzická osoba uznaná ošetrujúcim lekárom za dočasne práceneschopného na viac ako 30 po sebe nasledujúcich dní</w:t>
      </w:r>
      <w:r w:rsidR="00F03456">
        <w:rPr>
          <w:rFonts w:ascii="Times New Roman" w:hAnsi="Times New Roman"/>
          <w:sz w:val="24"/>
          <w:szCs w:val="24"/>
        </w:rPr>
        <w:t>,</w:t>
      </w:r>
      <w:r w:rsidR="000C135C" w:rsidRPr="001B7CBC">
        <w:rPr>
          <w:rFonts w:ascii="Times New Roman" w:hAnsi="Times New Roman"/>
          <w:sz w:val="24"/>
          <w:szCs w:val="24"/>
        </w:rPr>
        <w:t xml:space="preserve"> </w:t>
      </w:r>
      <w:r w:rsidR="007B0E55">
        <w:rPr>
          <w:rFonts w:ascii="Times New Roman" w:hAnsi="Times New Roman"/>
          <w:sz w:val="24"/>
          <w:szCs w:val="24"/>
        </w:rPr>
        <w:t xml:space="preserve">u ktorého </w:t>
      </w:r>
      <w:r w:rsidR="000C135C" w:rsidRPr="001B7CBC">
        <w:rPr>
          <w:rFonts w:ascii="Times New Roman" w:hAnsi="Times New Roman"/>
          <w:sz w:val="24"/>
          <w:szCs w:val="24"/>
        </w:rPr>
        <w:t xml:space="preserve">sa zistilo nedodržanie liečebného režimu členom domácnosti alebo došlo k nesplneniu povinnosti </w:t>
      </w:r>
      <w:r w:rsidR="00A63B75" w:rsidRPr="001B7CBC">
        <w:rPr>
          <w:rFonts w:ascii="Times New Roman" w:hAnsi="Times New Roman"/>
          <w:sz w:val="24"/>
          <w:szCs w:val="24"/>
        </w:rPr>
        <w:t>predložiť potvrdenie o dočasnej pracovnej neschopnosti člena domácnosti (§ 28 ods. 2 písm. d).</w:t>
      </w:r>
      <w:r w:rsidR="000C135C" w:rsidRPr="001B7CBC">
        <w:rPr>
          <w:rFonts w:ascii="Times New Roman" w:hAnsi="Times New Roman"/>
          <w:sz w:val="24"/>
          <w:szCs w:val="24"/>
        </w:rPr>
        <w:t xml:space="preserve"> </w:t>
      </w:r>
    </w:p>
    <w:p w:rsidR="008A6579" w:rsidRPr="001B7CBC" w:rsidRDefault="008A6579" w:rsidP="001B7CBC">
      <w:pPr>
        <w:pStyle w:val="Zkladntext"/>
        <w:rPr>
          <w:b/>
        </w:rPr>
      </w:pPr>
    </w:p>
    <w:p w:rsidR="000C135C" w:rsidRPr="001B7CBC" w:rsidRDefault="000C135C" w:rsidP="001B7CBC">
      <w:pPr>
        <w:pStyle w:val="Zkladntext"/>
        <w:rPr>
          <w:b/>
        </w:rPr>
      </w:pPr>
      <w:r w:rsidRPr="001B7CBC">
        <w:rPr>
          <w:b/>
        </w:rPr>
        <w:t xml:space="preserve">K bodu </w:t>
      </w:r>
      <w:r w:rsidR="001B2B45">
        <w:rPr>
          <w:b/>
        </w:rPr>
        <w:t>3</w:t>
      </w:r>
      <w:r w:rsidR="007E7BF0">
        <w:rPr>
          <w:b/>
        </w:rPr>
        <w:t>1</w:t>
      </w:r>
      <w:r w:rsidR="001B2B45" w:rsidRPr="001B7CBC">
        <w:rPr>
          <w:b/>
        </w:rPr>
        <w:t xml:space="preserve"> </w:t>
      </w:r>
    </w:p>
    <w:p w:rsidR="005F6AF3" w:rsidRDefault="00CE6127"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Vzhľadom na skutočnosť, že k úprave výšky aktivačného príspevku na jednotlivých úrovniach nedošlo už dlhšie časové obdobie a s prihliadnutím na vývoj sociálno-ekonomickej situácie ako aj na možnosti štátneho rozpočtu sa navrhuje jeho zvýšenie. </w:t>
      </w:r>
      <w:r w:rsidR="0066383D">
        <w:rPr>
          <w:rFonts w:ascii="Times New Roman" w:hAnsi="Times New Roman"/>
          <w:sz w:val="24"/>
          <w:szCs w:val="24"/>
        </w:rPr>
        <w:t xml:space="preserve">Zvýšenie o 5 % sa odvíja od rastu čistých peňažných príjmov na osobu (I.Q. 2017 oproti I.Q. 2016 index 104,98). </w:t>
      </w:r>
    </w:p>
    <w:p w:rsidR="00CE6127" w:rsidRDefault="00CE6127"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Zároveň sa </w:t>
      </w:r>
      <w:r w:rsidR="00F03456" w:rsidRPr="001B7CBC">
        <w:rPr>
          <w:rFonts w:ascii="Times New Roman" w:hAnsi="Times New Roman"/>
          <w:sz w:val="24"/>
          <w:szCs w:val="24"/>
        </w:rPr>
        <w:t>za účelom ďalšieho zvýšenia a posilnenia motivácie nájdenia</w:t>
      </w:r>
      <w:r w:rsidR="003F7908">
        <w:rPr>
          <w:rFonts w:ascii="Times New Roman" w:hAnsi="Times New Roman"/>
          <w:sz w:val="24"/>
          <w:szCs w:val="24"/>
        </w:rPr>
        <w:t xml:space="preserve"> si</w:t>
      </w:r>
      <w:r w:rsidR="00F03456" w:rsidRPr="001B7CBC">
        <w:rPr>
          <w:rFonts w:ascii="Times New Roman" w:hAnsi="Times New Roman"/>
          <w:sz w:val="24"/>
          <w:szCs w:val="24"/>
        </w:rPr>
        <w:t xml:space="preserve"> a zotrvania v pracovnom pomere </w:t>
      </w:r>
      <w:r w:rsidRPr="001B7CBC">
        <w:rPr>
          <w:rFonts w:ascii="Times New Roman" w:hAnsi="Times New Roman"/>
          <w:sz w:val="24"/>
          <w:szCs w:val="24"/>
        </w:rPr>
        <w:t>navrhuje poskytovanie aktivačného príspevku na dvoch úrovniach, a to vo vyššej sume členom domácnosti, ktorí majú príjem zo závislej činnosti najmenej vo výške mesačnej minimálnej mzdy.</w:t>
      </w:r>
    </w:p>
    <w:p w:rsidR="00F03456" w:rsidRPr="001B7CBC" w:rsidRDefault="00F03456" w:rsidP="001B7CBC">
      <w:pPr>
        <w:spacing w:after="0" w:line="240" w:lineRule="auto"/>
        <w:ind w:firstLine="708"/>
        <w:jc w:val="both"/>
        <w:rPr>
          <w:rFonts w:ascii="Times New Roman" w:hAnsi="Times New Roman"/>
          <w:sz w:val="24"/>
          <w:szCs w:val="24"/>
        </w:rPr>
      </w:pPr>
    </w:p>
    <w:p w:rsidR="00CE6127" w:rsidRDefault="000C135C" w:rsidP="001B7CBC">
      <w:pPr>
        <w:pStyle w:val="Zkladntext"/>
        <w:rPr>
          <w:b/>
        </w:rPr>
      </w:pPr>
      <w:r w:rsidRPr="001B7CBC">
        <w:rPr>
          <w:b/>
        </w:rPr>
        <w:t xml:space="preserve">K bodu </w:t>
      </w:r>
      <w:r w:rsidR="001B2B45" w:rsidRPr="001B7CBC">
        <w:rPr>
          <w:b/>
        </w:rPr>
        <w:t>3</w:t>
      </w:r>
      <w:r w:rsidR="007E7BF0">
        <w:rPr>
          <w:b/>
        </w:rPr>
        <w:t>2</w:t>
      </w:r>
    </w:p>
    <w:p w:rsidR="007B0E55" w:rsidRPr="002C2FE8" w:rsidRDefault="005F6AF3" w:rsidP="005F6AF3">
      <w:pPr>
        <w:pStyle w:val="Zkladntext"/>
        <w:ind w:firstLine="708"/>
      </w:pPr>
      <w:r w:rsidRPr="002C2FE8">
        <w:t>N</w:t>
      </w:r>
      <w:r w:rsidR="007B0E55" w:rsidRPr="002C2FE8">
        <w:t xml:space="preserve">avrhuje </w:t>
      </w:r>
      <w:r w:rsidRPr="002C2FE8">
        <w:t xml:space="preserve">sa </w:t>
      </w:r>
      <w:r w:rsidR="007B0E55" w:rsidRPr="002C2FE8">
        <w:t xml:space="preserve">poskytovanie aktivačného príspevku aj členovi domácnosti, ktorý sa zúčastňuje na </w:t>
      </w:r>
      <w:r w:rsidRPr="002C2FE8">
        <w:t>vzdeláva</w:t>
      </w:r>
      <w:r w:rsidR="003F7908" w:rsidRPr="002C2FE8">
        <w:t>com programe</w:t>
      </w:r>
      <w:r w:rsidRPr="002C2FE8">
        <w:t xml:space="preserve"> </w:t>
      </w:r>
      <w:r w:rsidR="003F7908" w:rsidRPr="002C2FE8">
        <w:t xml:space="preserve">za účelom </w:t>
      </w:r>
      <w:r w:rsidR="007B0E55" w:rsidRPr="002C2FE8">
        <w:t>získani</w:t>
      </w:r>
      <w:r w:rsidR="003F7908" w:rsidRPr="002C2FE8">
        <w:t>a</w:t>
      </w:r>
      <w:r w:rsidR="007B0E55" w:rsidRPr="002C2FE8">
        <w:t xml:space="preserve"> základného vzdelania a nižšieho stredného vzdelania.  Návrh vychádza z opatrení </w:t>
      </w:r>
      <w:r w:rsidR="009A14D3" w:rsidRPr="002C2FE8">
        <w:t xml:space="preserve"> v </w:t>
      </w:r>
      <w:r w:rsidR="007B0E55" w:rsidRPr="002C2FE8">
        <w:t>Návrh</w:t>
      </w:r>
      <w:r w:rsidR="009A14D3" w:rsidRPr="002C2FE8">
        <w:t>u</w:t>
      </w:r>
      <w:r w:rsidR="007B0E55" w:rsidRPr="002C2FE8">
        <w:t xml:space="preserve"> krokov na koncepčné riešenie podpory mechanizmu doplnenia základného vzdelania, ktorý schválil minister školstva, vedy, výskumu a športu SR dňa 11. 8. 2017. Cieľom </w:t>
      </w:r>
      <w:r w:rsidR="009A14D3" w:rsidRPr="002C2FE8">
        <w:t xml:space="preserve">tohto </w:t>
      </w:r>
      <w:r w:rsidR="007B0E55" w:rsidRPr="002C2FE8">
        <w:t xml:space="preserve">návrhu je zvýšiť motiváciu fyzických osôb doplniť si základné vzdelanie, čo je v súlade s </w:t>
      </w:r>
      <w:r w:rsidR="009A14D3" w:rsidRPr="002C2FE8">
        <w:t xml:space="preserve"> cieľom </w:t>
      </w:r>
      <w:r w:rsidR="007B0E55" w:rsidRPr="002C2FE8">
        <w:t>aktivačného príspevku, podpor</w:t>
      </w:r>
      <w:r w:rsidR="009A14D3" w:rsidRPr="002C2FE8">
        <w:t>a</w:t>
      </w:r>
      <w:r w:rsidR="007B0E55" w:rsidRPr="002C2FE8">
        <w:t xml:space="preserve"> získania, udržania, prehĺbenia alebo zvýšenia vedomostí, odborných zručností, praktických skúseností, pracovných návykov na účely zvýšenia pracovného uplatnenia na trhu práce.</w:t>
      </w:r>
    </w:p>
    <w:p w:rsidR="007B0E55" w:rsidRDefault="007B0E55" w:rsidP="007B0E55">
      <w:pPr>
        <w:pStyle w:val="Zkladntext"/>
      </w:pPr>
    </w:p>
    <w:p w:rsidR="007A164D" w:rsidRDefault="007A164D" w:rsidP="007A164D">
      <w:pPr>
        <w:spacing w:after="0" w:line="240" w:lineRule="auto"/>
        <w:rPr>
          <w:rFonts w:ascii="Times New Roman" w:hAnsi="Times New Roman"/>
          <w:b/>
          <w:sz w:val="24"/>
          <w:szCs w:val="24"/>
        </w:rPr>
      </w:pPr>
      <w:r w:rsidRPr="007B0E55">
        <w:rPr>
          <w:rFonts w:ascii="Times New Roman" w:hAnsi="Times New Roman"/>
          <w:b/>
          <w:sz w:val="24"/>
          <w:szCs w:val="24"/>
        </w:rPr>
        <w:t xml:space="preserve">K bodu </w:t>
      </w:r>
      <w:r w:rsidR="001B2B45" w:rsidRPr="007B0E55">
        <w:rPr>
          <w:rFonts w:ascii="Times New Roman" w:hAnsi="Times New Roman"/>
          <w:b/>
          <w:sz w:val="24"/>
          <w:szCs w:val="24"/>
        </w:rPr>
        <w:t>3</w:t>
      </w:r>
      <w:r w:rsidR="007E7BF0">
        <w:rPr>
          <w:rFonts w:ascii="Times New Roman" w:hAnsi="Times New Roman"/>
          <w:b/>
          <w:sz w:val="24"/>
          <w:szCs w:val="24"/>
        </w:rPr>
        <w:t>3</w:t>
      </w:r>
    </w:p>
    <w:p w:rsidR="007A164D" w:rsidRDefault="007A164D" w:rsidP="000F4899">
      <w:pPr>
        <w:pStyle w:val="Zkladntext"/>
        <w:ind w:firstLine="708"/>
      </w:pPr>
      <w:proofErr w:type="spellStart"/>
      <w:r>
        <w:t>Legislatívno</w:t>
      </w:r>
      <w:proofErr w:type="spellEnd"/>
      <w:r>
        <w:t xml:space="preserve">- technická </w:t>
      </w:r>
      <w:r w:rsidR="009A14D3">
        <w:t>úprava</w:t>
      </w:r>
      <w:r>
        <w:t>.</w:t>
      </w:r>
    </w:p>
    <w:p w:rsidR="007A164D" w:rsidRPr="007B0E55" w:rsidRDefault="007A164D" w:rsidP="007B0E55">
      <w:pPr>
        <w:pStyle w:val="Zkladntext"/>
      </w:pPr>
    </w:p>
    <w:p w:rsidR="007B0E55" w:rsidRDefault="007B0E55" w:rsidP="007B0E55">
      <w:pPr>
        <w:pStyle w:val="Zkladntext"/>
        <w:rPr>
          <w:b/>
        </w:rPr>
      </w:pPr>
      <w:r w:rsidRPr="001B7CBC">
        <w:rPr>
          <w:b/>
        </w:rPr>
        <w:t xml:space="preserve">K bodu </w:t>
      </w:r>
      <w:r w:rsidR="001B2B45" w:rsidRPr="001B7CBC">
        <w:rPr>
          <w:b/>
        </w:rPr>
        <w:t>3</w:t>
      </w:r>
      <w:r w:rsidR="007E7BF0">
        <w:rPr>
          <w:b/>
        </w:rPr>
        <w:t>4</w:t>
      </w:r>
      <w:r w:rsidR="001B2B45" w:rsidRPr="001B7CBC">
        <w:rPr>
          <w:b/>
        </w:rPr>
        <w:t xml:space="preserve"> </w:t>
      </w:r>
    </w:p>
    <w:p w:rsidR="00CE6127" w:rsidRPr="001B7CBC" w:rsidRDefault="00CE6127"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Navrhuje sa na účely poskytovania aktivačného príspevku zohľadňovať účasť </w:t>
      </w:r>
      <w:r w:rsidR="003F7908">
        <w:rPr>
          <w:rFonts w:ascii="Times New Roman" w:hAnsi="Times New Roman"/>
          <w:sz w:val="24"/>
          <w:szCs w:val="24"/>
        </w:rPr>
        <w:t xml:space="preserve">len </w:t>
      </w:r>
      <w:r w:rsidRPr="001B7CBC">
        <w:rPr>
          <w:rFonts w:ascii="Times New Roman" w:hAnsi="Times New Roman"/>
          <w:sz w:val="24"/>
          <w:szCs w:val="24"/>
        </w:rPr>
        <w:t>na</w:t>
      </w:r>
      <w:r w:rsidR="00A63B75" w:rsidRPr="001B7CBC">
        <w:rPr>
          <w:rFonts w:ascii="Times New Roman" w:hAnsi="Times New Roman"/>
          <w:sz w:val="24"/>
          <w:szCs w:val="24"/>
        </w:rPr>
        <w:t xml:space="preserve"> takom</w:t>
      </w:r>
      <w:r w:rsidRPr="001B7CBC">
        <w:rPr>
          <w:rFonts w:ascii="Times New Roman" w:hAnsi="Times New Roman"/>
          <w:sz w:val="24"/>
          <w:szCs w:val="24"/>
        </w:rPr>
        <w:t xml:space="preserve"> vzdelávaní a príprave pre trh práce a</w:t>
      </w:r>
      <w:r w:rsidR="00A63B75" w:rsidRPr="001B7CBC">
        <w:rPr>
          <w:rFonts w:ascii="Times New Roman" w:hAnsi="Times New Roman"/>
          <w:sz w:val="24"/>
          <w:szCs w:val="24"/>
        </w:rPr>
        <w:t>lebo</w:t>
      </w:r>
      <w:r w:rsidRPr="001B7CBC">
        <w:rPr>
          <w:rFonts w:ascii="Times New Roman" w:hAnsi="Times New Roman"/>
          <w:sz w:val="24"/>
          <w:szCs w:val="24"/>
        </w:rPr>
        <w:t xml:space="preserve"> účasť na </w:t>
      </w:r>
      <w:r w:rsidR="00A63B75" w:rsidRPr="001B7CBC">
        <w:rPr>
          <w:rFonts w:ascii="Times New Roman" w:hAnsi="Times New Roman"/>
          <w:sz w:val="24"/>
          <w:szCs w:val="24"/>
        </w:rPr>
        <w:t xml:space="preserve">takých </w:t>
      </w:r>
      <w:r w:rsidRPr="001B7CBC">
        <w:rPr>
          <w:rFonts w:ascii="Times New Roman" w:hAnsi="Times New Roman"/>
          <w:sz w:val="24"/>
          <w:szCs w:val="24"/>
        </w:rPr>
        <w:t>projektoch</w:t>
      </w:r>
      <w:r w:rsidR="00A63B75" w:rsidRPr="001B7CBC">
        <w:rPr>
          <w:rFonts w:ascii="Times New Roman" w:hAnsi="Times New Roman"/>
          <w:sz w:val="24"/>
          <w:szCs w:val="24"/>
        </w:rPr>
        <w:t xml:space="preserve"> alebo programoch</w:t>
      </w:r>
      <w:r w:rsidRPr="001B7CBC">
        <w:rPr>
          <w:rFonts w:ascii="Times New Roman" w:hAnsi="Times New Roman"/>
          <w:sz w:val="24"/>
          <w:szCs w:val="24"/>
        </w:rPr>
        <w:t xml:space="preserve">, ktorých rozsah je </w:t>
      </w:r>
      <w:r w:rsidR="00574756">
        <w:rPr>
          <w:rFonts w:ascii="Times New Roman" w:hAnsi="Times New Roman"/>
          <w:sz w:val="24"/>
          <w:szCs w:val="24"/>
        </w:rPr>
        <w:t xml:space="preserve">dohodnutý </w:t>
      </w:r>
      <w:r w:rsidRPr="001B7CBC">
        <w:rPr>
          <w:rFonts w:ascii="Times New Roman" w:hAnsi="Times New Roman"/>
          <w:sz w:val="24"/>
          <w:szCs w:val="24"/>
        </w:rPr>
        <w:t xml:space="preserve">najmenej 32 hodín </w:t>
      </w:r>
      <w:r w:rsidR="00A63B75" w:rsidRPr="001B7CBC">
        <w:rPr>
          <w:rFonts w:ascii="Times New Roman" w:hAnsi="Times New Roman"/>
          <w:sz w:val="24"/>
          <w:szCs w:val="24"/>
        </w:rPr>
        <w:t>počas</w:t>
      </w:r>
      <w:r w:rsidRPr="001B7CBC">
        <w:rPr>
          <w:rFonts w:ascii="Times New Roman" w:hAnsi="Times New Roman"/>
          <w:sz w:val="24"/>
          <w:szCs w:val="24"/>
        </w:rPr>
        <w:t xml:space="preserve"> 30 dní. Vymedzenie rozsahu hodín a dní je potrebné vzhľadom na </w:t>
      </w:r>
      <w:r w:rsidR="00A63B75" w:rsidRPr="001B7CBC">
        <w:rPr>
          <w:rFonts w:ascii="Times New Roman" w:hAnsi="Times New Roman"/>
          <w:sz w:val="24"/>
          <w:szCs w:val="24"/>
        </w:rPr>
        <w:t>skutočnosť</w:t>
      </w:r>
      <w:r w:rsidRPr="001B7CBC">
        <w:rPr>
          <w:rFonts w:ascii="Times New Roman" w:hAnsi="Times New Roman"/>
          <w:sz w:val="24"/>
          <w:szCs w:val="24"/>
        </w:rPr>
        <w:t>, že existuj</w:t>
      </w:r>
      <w:r w:rsidR="00A63B75" w:rsidRPr="001B7CBC">
        <w:rPr>
          <w:rFonts w:ascii="Times New Roman" w:hAnsi="Times New Roman"/>
          <w:sz w:val="24"/>
          <w:szCs w:val="24"/>
        </w:rPr>
        <w:t>ú programy alebo projekty</w:t>
      </w:r>
      <w:r w:rsidRPr="001B7CBC">
        <w:rPr>
          <w:rFonts w:ascii="Times New Roman" w:hAnsi="Times New Roman"/>
          <w:sz w:val="24"/>
          <w:szCs w:val="24"/>
        </w:rPr>
        <w:t>, ktorých rozsah je výrazne kratší</w:t>
      </w:r>
      <w:r w:rsidR="00A63B75" w:rsidRPr="001B7CBC">
        <w:rPr>
          <w:rFonts w:ascii="Times New Roman" w:hAnsi="Times New Roman"/>
          <w:sz w:val="24"/>
          <w:szCs w:val="24"/>
        </w:rPr>
        <w:t>, resp. nie je upravený vôbec.</w:t>
      </w:r>
      <w:r w:rsidRPr="001B7CBC">
        <w:rPr>
          <w:rFonts w:ascii="Times New Roman" w:hAnsi="Times New Roman"/>
          <w:sz w:val="24"/>
          <w:szCs w:val="24"/>
        </w:rPr>
        <w:t xml:space="preserve"> </w:t>
      </w:r>
      <w:r w:rsidR="00823634" w:rsidRPr="001B7CBC">
        <w:rPr>
          <w:rFonts w:ascii="Times New Roman" w:hAnsi="Times New Roman"/>
          <w:sz w:val="24"/>
          <w:szCs w:val="24"/>
        </w:rPr>
        <w:t xml:space="preserve">Uvedeným sa potvrdzuje záujem poskytovať aktivačný príspevok členovi domácnosti len v prípade, že vyvinie aktivity v rozsahu najmenej 32 hodín. </w:t>
      </w:r>
    </w:p>
    <w:p w:rsidR="00392F9F" w:rsidRPr="001B7CBC" w:rsidRDefault="00392F9F" w:rsidP="001B7CBC">
      <w:pPr>
        <w:spacing w:after="0" w:line="240" w:lineRule="auto"/>
        <w:rPr>
          <w:rFonts w:ascii="Times New Roman" w:hAnsi="Times New Roman"/>
          <w:sz w:val="24"/>
          <w:szCs w:val="24"/>
        </w:rPr>
      </w:pPr>
    </w:p>
    <w:p w:rsidR="00392F9F" w:rsidRPr="001B7CBC" w:rsidRDefault="00392F9F" w:rsidP="001B7CBC">
      <w:pPr>
        <w:pStyle w:val="Zkladntext"/>
        <w:rPr>
          <w:b/>
        </w:rPr>
      </w:pPr>
      <w:r w:rsidRPr="001B7CBC">
        <w:rPr>
          <w:b/>
        </w:rPr>
        <w:t xml:space="preserve">K bodu </w:t>
      </w:r>
      <w:r w:rsidR="007E7BF0">
        <w:rPr>
          <w:b/>
        </w:rPr>
        <w:t>35</w:t>
      </w:r>
      <w:r w:rsidR="00C73A17" w:rsidRPr="001B7CBC">
        <w:rPr>
          <w:b/>
        </w:rPr>
        <w:t xml:space="preserve"> </w:t>
      </w:r>
    </w:p>
    <w:p w:rsidR="00E34FC1" w:rsidRPr="001B7CBC" w:rsidRDefault="004E4915"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Navrhuje sa vypustiť obmedzenie vykonávania menších obecných služieb a dobrovoľníckej činnosti </w:t>
      </w:r>
      <w:r w:rsidR="001323DA">
        <w:rPr>
          <w:rFonts w:ascii="Times New Roman" w:hAnsi="Times New Roman"/>
          <w:sz w:val="24"/>
          <w:szCs w:val="24"/>
        </w:rPr>
        <w:t>po uplynutí</w:t>
      </w:r>
      <w:r w:rsidR="001323DA" w:rsidRPr="001B7CBC">
        <w:rPr>
          <w:rFonts w:ascii="Times New Roman" w:hAnsi="Times New Roman"/>
          <w:sz w:val="24"/>
          <w:szCs w:val="24"/>
        </w:rPr>
        <w:t xml:space="preserve"> </w:t>
      </w:r>
      <w:r w:rsidRPr="001B7CBC">
        <w:rPr>
          <w:rFonts w:ascii="Times New Roman" w:hAnsi="Times New Roman"/>
          <w:sz w:val="24"/>
          <w:szCs w:val="24"/>
        </w:rPr>
        <w:t xml:space="preserve">18 mesiacov. </w:t>
      </w:r>
      <w:r w:rsidR="00667061">
        <w:rPr>
          <w:rFonts w:ascii="Times New Roman" w:hAnsi="Times New Roman"/>
          <w:sz w:val="24"/>
          <w:szCs w:val="24"/>
        </w:rPr>
        <w:t>P</w:t>
      </w:r>
      <w:r w:rsidR="00E02EEB" w:rsidRPr="001B7CBC">
        <w:rPr>
          <w:rFonts w:ascii="Times New Roman" w:hAnsi="Times New Roman"/>
          <w:sz w:val="24"/>
          <w:szCs w:val="24"/>
        </w:rPr>
        <w:t>rerušenie vykonávania menších obecných služieb alebo dobrovoľníckej činnosti</w:t>
      </w:r>
      <w:r w:rsidR="00E02EEB">
        <w:rPr>
          <w:rFonts w:ascii="Times New Roman" w:hAnsi="Times New Roman"/>
          <w:sz w:val="24"/>
          <w:szCs w:val="24"/>
        </w:rPr>
        <w:t xml:space="preserve"> po uplynutí 18 mesiacov</w:t>
      </w:r>
      <w:r w:rsidR="001323DA">
        <w:rPr>
          <w:rFonts w:ascii="Times New Roman" w:hAnsi="Times New Roman"/>
          <w:sz w:val="24"/>
          <w:szCs w:val="24"/>
        </w:rPr>
        <w:t xml:space="preserve"> viedlo k</w:t>
      </w:r>
      <w:r w:rsidR="00E02EEB" w:rsidRPr="001B7CBC">
        <w:rPr>
          <w:rFonts w:ascii="Times New Roman" w:hAnsi="Times New Roman"/>
          <w:sz w:val="24"/>
          <w:szCs w:val="24"/>
        </w:rPr>
        <w:t xml:space="preserve"> </w:t>
      </w:r>
      <w:r w:rsidR="001323DA">
        <w:rPr>
          <w:rFonts w:ascii="Times New Roman" w:hAnsi="Times New Roman"/>
          <w:sz w:val="24"/>
          <w:szCs w:val="24"/>
        </w:rPr>
        <w:t>oslabeniu</w:t>
      </w:r>
      <w:r w:rsidR="00E02EEB" w:rsidRPr="001B7CBC">
        <w:rPr>
          <w:rFonts w:ascii="Times New Roman" w:hAnsi="Times New Roman"/>
          <w:sz w:val="24"/>
          <w:szCs w:val="24"/>
        </w:rPr>
        <w:t xml:space="preserve"> </w:t>
      </w:r>
      <w:r w:rsidR="00E02EEB">
        <w:rPr>
          <w:rFonts w:ascii="Times New Roman" w:hAnsi="Times New Roman"/>
          <w:sz w:val="24"/>
          <w:szCs w:val="24"/>
        </w:rPr>
        <w:t>v udržiavaní</w:t>
      </w:r>
      <w:r w:rsidR="00E02EEB" w:rsidRPr="001B7CBC">
        <w:rPr>
          <w:rFonts w:ascii="Times New Roman" w:hAnsi="Times New Roman"/>
          <w:sz w:val="24"/>
          <w:szCs w:val="24"/>
        </w:rPr>
        <w:t xml:space="preserve"> pracovných návykov člena domácnosti</w:t>
      </w:r>
      <w:r w:rsidR="00E02EEB">
        <w:rPr>
          <w:rFonts w:ascii="Times New Roman" w:hAnsi="Times New Roman"/>
          <w:sz w:val="24"/>
          <w:szCs w:val="24"/>
        </w:rPr>
        <w:t>, ako aj</w:t>
      </w:r>
      <w:r w:rsidR="00E02EEB" w:rsidRPr="001B7CBC">
        <w:rPr>
          <w:rFonts w:ascii="Times New Roman" w:hAnsi="Times New Roman"/>
          <w:sz w:val="24"/>
          <w:szCs w:val="24"/>
        </w:rPr>
        <w:t xml:space="preserve"> </w:t>
      </w:r>
      <w:r w:rsidR="001323DA">
        <w:rPr>
          <w:rFonts w:ascii="Times New Roman" w:hAnsi="Times New Roman"/>
          <w:sz w:val="24"/>
          <w:szCs w:val="24"/>
        </w:rPr>
        <w:t>k zhoršeniu</w:t>
      </w:r>
      <w:r w:rsidR="00E02EEB" w:rsidRPr="001B7CBC">
        <w:rPr>
          <w:rFonts w:ascii="Times New Roman" w:hAnsi="Times New Roman"/>
          <w:sz w:val="24"/>
          <w:szCs w:val="24"/>
        </w:rPr>
        <w:t xml:space="preserve"> finančnej situácie celej domácnosti</w:t>
      </w:r>
      <w:r w:rsidR="006C0E92">
        <w:rPr>
          <w:rFonts w:ascii="Times New Roman" w:hAnsi="Times New Roman"/>
          <w:sz w:val="24"/>
          <w:szCs w:val="24"/>
        </w:rPr>
        <w:t xml:space="preserve"> </w:t>
      </w:r>
      <w:r w:rsidR="00E02EEB" w:rsidRPr="001B7CBC">
        <w:rPr>
          <w:rFonts w:ascii="Times New Roman" w:hAnsi="Times New Roman"/>
          <w:sz w:val="24"/>
          <w:szCs w:val="24"/>
        </w:rPr>
        <w:t>v dôsledku absencie príjmu z aktivačného príspevku</w:t>
      </w:r>
      <w:r w:rsidR="001323DA">
        <w:rPr>
          <w:rFonts w:ascii="Times New Roman" w:hAnsi="Times New Roman"/>
          <w:sz w:val="24"/>
          <w:szCs w:val="24"/>
        </w:rPr>
        <w:t xml:space="preserve">. Uvedené </w:t>
      </w:r>
      <w:r w:rsidR="00E02EEB">
        <w:rPr>
          <w:rFonts w:ascii="Times New Roman" w:hAnsi="Times New Roman"/>
          <w:sz w:val="24"/>
          <w:szCs w:val="24"/>
        </w:rPr>
        <w:t xml:space="preserve">bolo v rozpore </w:t>
      </w:r>
      <w:r w:rsidR="006C0E92">
        <w:rPr>
          <w:rFonts w:ascii="Times New Roman" w:hAnsi="Times New Roman"/>
          <w:sz w:val="24"/>
          <w:szCs w:val="24"/>
        </w:rPr>
        <w:t>s</w:t>
      </w:r>
      <w:r w:rsidR="00E02EEB">
        <w:rPr>
          <w:rFonts w:ascii="Times New Roman" w:hAnsi="Times New Roman"/>
          <w:sz w:val="24"/>
          <w:szCs w:val="24"/>
        </w:rPr>
        <w:t> účelom zákona</w:t>
      </w:r>
      <w:r w:rsidR="00667061">
        <w:rPr>
          <w:rFonts w:ascii="Times New Roman" w:hAnsi="Times New Roman"/>
          <w:sz w:val="24"/>
          <w:szCs w:val="24"/>
        </w:rPr>
        <w:t>, ktorým je podpora aktívnej účasti</w:t>
      </w:r>
      <w:r w:rsidR="00667061" w:rsidRPr="00667061">
        <w:rPr>
          <w:rFonts w:ascii="Times New Roman" w:hAnsi="Times New Roman"/>
          <w:sz w:val="24"/>
          <w:szCs w:val="24"/>
        </w:rPr>
        <w:t xml:space="preserve"> </w:t>
      </w:r>
      <w:r w:rsidR="00667061" w:rsidRPr="001B7CBC">
        <w:rPr>
          <w:rFonts w:ascii="Times New Roman" w:hAnsi="Times New Roman"/>
          <w:sz w:val="24"/>
          <w:szCs w:val="24"/>
        </w:rPr>
        <w:t>fyzickej osoby na riešení</w:t>
      </w:r>
      <w:r w:rsidR="001323DA">
        <w:rPr>
          <w:rFonts w:ascii="Times New Roman" w:hAnsi="Times New Roman"/>
          <w:sz w:val="24"/>
          <w:szCs w:val="24"/>
        </w:rPr>
        <w:t xml:space="preserve"> svojej</w:t>
      </w:r>
      <w:r w:rsidR="00667061" w:rsidRPr="001B7CBC">
        <w:rPr>
          <w:rFonts w:ascii="Times New Roman" w:hAnsi="Times New Roman"/>
          <w:sz w:val="24"/>
          <w:szCs w:val="24"/>
        </w:rPr>
        <w:t xml:space="preserve"> sociálnej situácie</w:t>
      </w:r>
      <w:r w:rsidR="00E02EEB" w:rsidRPr="001B7CBC">
        <w:rPr>
          <w:rFonts w:ascii="Times New Roman" w:hAnsi="Times New Roman"/>
          <w:sz w:val="24"/>
          <w:szCs w:val="24"/>
        </w:rPr>
        <w:t xml:space="preserve">.  </w:t>
      </w:r>
    </w:p>
    <w:p w:rsidR="008E271C" w:rsidRDefault="00392F9F" w:rsidP="001B7CBC">
      <w:pPr>
        <w:pStyle w:val="Zkladntext"/>
        <w:rPr>
          <w:b/>
        </w:rPr>
      </w:pPr>
      <w:r w:rsidRPr="001B7CBC">
        <w:rPr>
          <w:b/>
        </w:rPr>
        <w:lastRenderedPageBreak/>
        <w:t>K</w:t>
      </w:r>
      <w:r w:rsidR="005B580F">
        <w:rPr>
          <w:b/>
        </w:rPr>
        <w:t> </w:t>
      </w:r>
      <w:r w:rsidRPr="001B7CBC">
        <w:rPr>
          <w:b/>
        </w:rPr>
        <w:t>bod</w:t>
      </w:r>
      <w:r w:rsidR="005B580F">
        <w:rPr>
          <w:b/>
        </w:rPr>
        <w:t xml:space="preserve">om </w:t>
      </w:r>
      <w:r w:rsidR="001B2B45">
        <w:rPr>
          <w:b/>
        </w:rPr>
        <w:t>3</w:t>
      </w:r>
      <w:r w:rsidR="007E7BF0">
        <w:rPr>
          <w:b/>
        </w:rPr>
        <w:t>6</w:t>
      </w:r>
      <w:r w:rsidR="001B2B45">
        <w:rPr>
          <w:b/>
        </w:rPr>
        <w:t xml:space="preserve"> a 3</w:t>
      </w:r>
      <w:r w:rsidR="007E7BF0">
        <w:rPr>
          <w:b/>
        </w:rPr>
        <w:t>7</w:t>
      </w:r>
    </w:p>
    <w:p w:rsidR="005B580F" w:rsidRPr="005B580F" w:rsidRDefault="005B580F" w:rsidP="000F4899">
      <w:pPr>
        <w:pStyle w:val="Zkladntext"/>
        <w:ind w:firstLine="708"/>
      </w:pPr>
      <w:r w:rsidRPr="005B580F">
        <w:t>Legislatívno-technick</w:t>
      </w:r>
      <w:r>
        <w:t>é</w:t>
      </w:r>
      <w:r w:rsidRPr="005B580F">
        <w:t xml:space="preserve"> </w:t>
      </w:r>
      <w:r w:rsidR="009A14D3">
        <w:t>úpravy</w:t>
      </w:r>
      <w:r w:rsidR="009A14D3" w:rsidRPr="005B580F">
        <w:t xml:space="preserve"> </w:t>
      </w:r>
      <w:r w:rsidRPr="005B580F">
        <w:t>súvisiac</w:t>
      </w:r>
      <w:r>
        <w:t>e</w:t>
      </w:r>
      <w:r w:rsidRPr="005B580F">
        <w:t xml:space="preserve"> s novelizačným </w:t>
      </w:r>
      <w:r>
        <w:t xml:space="preserve">bodom </w:t>
      </w:r>
      <w:r w:rsidR="007E7BF0">
        <w:t>32</w:t>
      </w:r>
      <w:r w:rsidR="009A14D3">
        <w:t>.</w:t>
      </w:r>
    </w:p>
    <w:p w:rsidR="00C538E2" w:rsidRDefault="00C538E2" w:rsidP="001B7CBC">
      <w:pPr>
        <w:pStyle w:val="Zkladntext"/>
        <w:rPr>
          <w:b/>
        </w:rPr>
      </w:pPr>
    </w:p>
    <w:p w:rsidR="005B580F" w:rsidRDefault="005B580F" w:rsidP="005B580F">
      <w:pPr>
        <w:pStyle w:val="Zkladntext"/>
        <w:rPr>
          <w:b/>
        </w:rPr>
      </w:pPr>
      <w:r w:rsidRPr="001B7CBC">
        <w:rPr>
          <w:b/>
        </w:rPr>
        <w:t xml:space="preserve">K bodu </w:t>
      </w:r>
      <w:r w:rsidR="001B2B45">
        <w:rPr>
          <w:b/>
        </w:rPr>
        <w:t>3</w:t>
      </w:r>
      <w:r w:rsidR="0060207F">
        <w:rPr>
          <w:b/>
        </w:rPr>
        <w:t>8</w:t>
      </w:r>
      <w:r w:rsidR="001B2B45" w:rsidRPr="001B7CBC">
        <w:rPr>
          <w:b/>
        </w:rPr>
        <w:t xml:space="preserve"> </w:t>
      </w:r>
    </w:p>
    <w:p w:rsidR="00392F9F" w:rsidRPr="001B7CBC" w:rsidRDefault="008E271C" w:rsidP="001B7CBC">
      <w:pPr>
        <w:spacing w:after="0" w:line="240" w:lineRule="auto"/>
        <w:ind w:firstLine="708"/>
        <w:jc w:val="both"/>
        <w:rPr>
          <w:rFonts w:ascii="Times New Roman" w:hAnsi="Times New Roman"/>
          <w:b/>
          <w:sz w:val="24"/>
          <w:szCs w:val="24"/>
        </w:rPr>
      </w:pPr>
      <w:r w:rsidRPr="001B7CBC">
        <w:rPr>
          <w:rFonts w:ascii="Times New Roman" w:hAnsi="Times New Roman"/>
          <w:sz w:val="24"/>
          <w:szCs w:val="24"/>
        </w:rPr>
        <w:t xml:space="preserve">Navrhuje sa upraviť možnosť opakovaného vzniku nároku na aktivačný príspevok u člena domácnosti po uplynutí 12 mesiacov odo dňa odňatia aktivačného príspevku a nie odo dňa právoplatného rozhodnutia o jeho odňatí. </w:t>
      </w:r>
      <w:r w:rsidR="00A63B75" w:rsidRPr="001B7CBC">
        <w:rPr>
          <w:rFonts w:ascii="Times New Roman" w:hAnsi="Times New Roman"/>
          <w:sz w:val="24"/>
          <w:szCs w:val="24"/>
        </w:rPr>
        <w:t>N</w:t>
      </w:r>
      <w:r w:rsidRPr="001B7CBC">
        <w:rPr>
          <w:rFonts w:ascii="Times New Roman" w:hAnsi="Times New Roman"/>
          <w:sz w:val="24"/>
          <w:szCs w:val="24"/>
        </w:rPr>
        <w:t xml:space="preserve">avrhuje </w:t>
      </w:r>
      <w:r w:rsidR="00A63B75" w:rsidRPr="001B7CBC">
        <w:rPr>
          <w:rFonts w:ascii="Times New Roman" w:hAnsi="Times New Roman"/>
          <w:sz w:val="24"/>
          <w:szCs w:val="24"/>
        </w:rPr>
        <w:t xml:space="preserve">sa aj </w:t>
      </w:r>
      <w:r w:rsidRPr="001B7CBC">
        <w:rPr>
          <w:rFonts w:ascii="Times New Roman" w:hAnsi="Times New Roman"/>
          <w:sz w:val="24"/>
          <w:szCs w:val="24"/>
        </w:rPr>
        <w:t>explicitné vymedzenie dôvodov</w:t>
      </w:r>
      <w:r w:rsidR="00A63B75" w:rsidRPr="001B7CBC">
        <w:rPr>
          <w:rFonts w:ascii="Times New Roman" w:hAnsi="Times New Roman"/>
          <w:sz w:val="24"/>
          <w:szCs w:val="24"/>
        </w:rPr>
        <w:t xml:space="preserve">, pre </w:t>
      </w:r>
      <w:r w:rsidRPr="001B7CBC">
        <w:rPr>
          <w:rFonts w:ascii="Times New Roman" w:hAnsi="Times New Roman"/>
          <w:sz w:val="24"/>
          <w:szCs w:val="24"/>
        </w:rPr>
        <w:t>ktor</w:t>
      </w:r>
      <w:r w:rsidR="00A63B75" w:rsidRPr="001B7CBC">
        <w:rPr>
          <w:rFonts w:ascii="Times New Roman" w:hAnsi="Times New Roman"/>
          <w:sz w:val="24"/>
          <w:szCs w:val="24"/>
        </w:rPr>
        <w:t>é</w:t>
      </w:r>
      <w:r w:rsidRPr="001B7CBC">
        <w:rPr>
          <w:rFonts w:ascii="Times New Roman" w:hAnsi="Times New Roman"/>
          <w:sz w:val="24"/>
          <w:szCs w:val="24"/>
        </w:rPr>
        <w:t xml:space="preserve"> môže </w:t>
      </w:r>
      <w:r w:rsidR="0090556C">
        <w:rPr>
          <w:rFonts w:ascii="Times New Roman" w:hAnsi="Times New Roman"/>
          <w:sz w:val="24"/>
          <w:szCs w:val="24"/>
        </w:rPr>
        <w:t>členovi</w:t>
      </w:r>
      <w:r w:rsidR="0090556C" w:rsidRPr="001B7CBC">
        <w:rPr>
          <w:rFonts w:ascii="Times New Roman" w:hAnsi="Times New Roman"/>
          <w:sz w:val="24"/>
          <w:szCs w:val="24"/>
        </w:rPr>
        <w:t xml:space="preserve"> domácnosti </w:t>
      </w:r>
      <w:r w:rsidRPr="001B7CBC">
        <w:rPr>
          <w:rFonts w:ascii="Times New Roman" w:hAnsi="Times New Roman"/>
          <w:sz w:val="24"/>
          <w:szCs w:val="24"/>
        </w:rPr>
        <w:t xml:space="preserve">nárok na aktivačný príspevok vzniknúť až po uplynutí 12 mesiacov odo dňa jeho odňatia (napr. úrad vlastnou kontrolnou činnosťou na mieste zistí, že člen domácnosti nevykonáva dohodnuté aktivity).  </w:t>
      </w:r>
      <w:r w:rsidR="00CE464B" w:rsidRPr="001B7CBC">
        <w:rPr>
          <w:rFonts w:ascii="Times New Roman" w:hAnsi="Times New Roman"/>
          <w:sz w:val="24"/>
          <w:szCs w:val="24"/>
        </w:rPr>
        <w:t xml:space="preserve">Uvedené sa navrhuje z dôvodu, že v praxi dochádzalo k prípadom, že kým rozhodnutie o odňatí aktivačného príspevku nadobudlo právoplatnosť </w:t>
      </w:r>
      <w:r w:rsidR="0090556C">
        <w:rPr>
          <w:rFonts w:ascii="Times New Roman" w:hAnsi="Times New Roman"/>
          <w:sz w:val="24"/>
          <w:szCs w:val="24"/>
        </w:rPr>
        <w:t>prešli</w:t>
      </w:r>
      <w:r w:rsidR="00CE464B" w:rsidRPr="001B7CBC">
        <w:rPr>
          <w:rFonts w:ascii="Times New Roman" w:hAnsi="Times New Roman"/>
          <w:sz w:val="24"/>
          <w:szCs w:val="24"/>
        </w:rPr>
        <w:t xml:space="preserve"> aj 2 mesiace, aktivačný príspevok sa reálne prestal poskytovať hneď po odňatí a opätovný nárok na aktivačný príspevok vznikol členovi domácnosti až o 12 mesiacov odo dňa právoplatného rozhodnutia, čo v praxi znamenalo, že členovi domácnosti sa opätovne mohol začať poskytovať aktivačný príspevok </w:t>
      </w:r>
      <w:r w:rsidR="00183BB2" w:rsidRPr="001B7CBC">
        <w:rPr>
          <w:rFonts w:ascii="Times New Roman" w:hAnsi="Times New Roman"/>
          <w:sz w:val="24"/>
          <w:szCs w:val="24"/>
        </w:rPr>
        <w:t>až</w:t>
      </w:r>
      <w:r w:rsidR="00CE464B" w:rsidRPr="001B7CBC">
        <w:rPr>
          <w:rFonts w:ascii="Times New Roman" w:hAnsi="Times New Roman"/>
          <w:sz w:val="24"/>
          <w:szCs w:val="24"/>
        </w:rPr>
        <w:t xml:space="preserve"> o 14 mesiacov.  </w:t>
      </w:r>
    </w:p>
    <w:p w:rsidR="00C17616" w:rsidRPr="001B7CBC" w:rsidRDefault="00C17616" w:rsidP="001B7CBC">
      <w:pPr>
        <w:pStyle w:val="Zkladntext"/>
        <w:rPr>
          <w:b/>
        </w:rPr>
      </w:pPr>
    </w:p>
    <w:p w:rsidR="00392F9F" w:rsidRPr="001B7CBC" w:rsidRDefault="00392F9F" w:rsidP="001B7CBC">
      <w:pPr>
        <w:pStyle w:val="Zkladntext"/>
        <w:rPr>
          <w:b/>
        </w:rPr>
      </w:pPr>
      <w:r w:rsidRPr="001B7CBC">
        <w:rPr>
          <w:b/>
        </w:rPr>
        <w:t xml:space="preserve">K bodu </w:t>
      </w:r>
      <w:r w:rsidR="001B2B45">
        <w:rPr>
          <w:b/>
        </w:rPr>
        <w:t>3</w:t>
      </w:r>
      <w:r w:rsidR="0060207F">
        <w:rPr>
          <w:b/>
        </w:rPr>
        <w:t>9</w:t>
      </w:r>
      <w:r w:rsidR="001B2B45" w:rsidRPr="001B7CBC">
        <w:rPr>
          <w:b/>
        </w:rPr>
        <w:t xml:space="preserve"> </w:t>
      </w:r>
    </w:p>
    <w:p w:rsidR="00D55A40" w:rsidRPr="001B7CBC" w:rsidRDefault="00D55A40"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Vzhľadom na skutočnosť, že k úprave výšky príspevku na nezaopatrené dieťa nedošlo už dlhšie časové obdobie a s prihliadnutím na vývoj sociálno-ekonomickej situácie ako aj na možnosti štátneho rozpočtu sa navrhuje jeho zvýšenie.</w:t>
      </w:r>
      <w:r w:rsidR="0066383D">
        <w:rPr>
          <w:rFonts w:ascii="Times New Roman" w:hAnsi="Times New Roman"/>
          <w:sz w:val="24"/>
          <w:szCs w:val="24"/>
        </w:rPr>
        <w:t xml:space="preserve"> Zvýšenie o 5 % sa odvíja od rastu čistých peňažných príjmov na osobu (I.Q. 2017 oproti I.Q. 2016 index 104,98).</w:t>
      </w:r>
    </w:p>
    <w:p w:rsidR="00392F9F" w:rsidRPr="001B7CBC" w:rsidRDefault="00392F9F" w:rsidP="001B7CBC">
      <w:pPr>
        <w:pStyle w:val="Zkladntext"/>
        <w:rPr>
          <w:b/>
        </w:rPr>
      </w:pPr>
    </w:p>
    <w:p w:rsidR="005B580F" w:rsidRDefault="00F10CB3" w:rsidP="001B7CBC">
      <w:pPr>
        <w:pStyle w:val="Zkladntext"/>
        <w:rPr>
          <w:b/>
        </w:rPr>
      </w:pPr>
      <w:r w:rsidRPr="001B7CBC">
        <w:rPr>
          <w:b/>
        </w:rPr>
        <w:t>K</w:t>
      </w:r>
      <w:r w:rsidR="005B580F">
        <w:rPr>
          <w:b/>
        </w:rPr>
        <w:t> </w:t>
      </w:r>
      <w:r w:rsidRPr="001B7CBC">
        <w:rPr>
          <w:b/>
        </w:rPr>
        <w:t>bodu</w:t>
      </w:r>
      <w:r w:rsidR="005B580F">
        <w:rPr>
          <w:b/>
        </w:rPr>
        <w:t xml:space="preserve"> </w:t>
      </w:r>
      <w:r w:rsidR="0060207F">
        <w:rPr>
          <w:b/>
        </w:rPr>
        <w:t>40</w:t>
      </w:r>
    </w:p>
    <w:p w:rsidR="00210FAB" w:rsidRPr="001B7CBC" w:rsidRDefault="00210FAB" w:rsidP="00210FAB">
      <w:pPr>
        <w:pStyle w:val="Textkomentra"/>
        <w:spacing w:after="0"/>
        <w:ind w:firstLine="708"/>
        <w:jc w:val="both"/>
        <w:rPr>
          <w:rFonts w:ascii="Times New Roman" w:hAnsi="Times New Roman"/>
          <w:sz w:val="24"/>
          <w:szCs w:val="24"/>
        </w:rPr>
      </w:pPr>
      <w:r w:rsidRPr="001B7CBC">
        <w:rPr>
          <w:rFonts w:ascii="Times New Roman" w:hAnsi="Times New Roman"/>
          <w:sz w:val="24"/>
          <w:szCs w:val="24"/>
        </w:rPr>
        <w:t xml:space="preserve">Navrhovanou zmenou  sa jednoznačne precizuje, že príspevok na bývanie patrí členovi domácnosti, ktorý býva v byte alebo v rodinnom dome na základe práva doživotného užívania len v prípade, že uvedené právo je zapísané ako vecné bremeno na liste vlastníctva k uvedenej nehnuteľnosti  v zmysle § 151o ods. 1 Občianskeho zákonníka. Oprávnená osoba je týmto spôsobom chránená pred stratou bývania a zároveň bez skúmania ďalších podmienok nároku (napr. úhrada za užívanie tohto bytu, alebo rodinného domu) je jej automaticky </w:t>
      </w:r>
      <w:r>
        <w:rPr>
          <w:rFonts w:ascii="Times New Roman" w:hAnsi="Times New Roman"/>
          <w:sz w:val="24"/>
          <w:szCs w:val="24"/>
        </w:rPr>
        <w:t>priznaný nárok na</w:t>
      </w:r>
      <w:r w:rsidRPr="001B7CBC">
        <w:rPr>
          <w:rFonts w:ascii="Times New Roman" w:hAnsi="Times New Roman"/>
          <w:sz w:val="24"/>
          <w:szCs w:val="24"/>
        </w:rPr>
        <w:t xml:space="preserve"> príspevok na bývanie.</w:t>
      </w:r>
    </w:p>
    <w:p w:rsidR="00392F9F" w:rsidRPr="001B7CBC" w:rsidRDefault="00392F9F" w:rsidP="001B7CBC">
      <w:pPr>
        <w:pStyle w:val="Zkladntext"/>
        <w:rPr>
          <w:b/>
        </w:rPr>
      </w:pPr>
    </w:p>
    <w:p w:rsidR="00D55A40" w:rsidRPr="001B7CBC" w:rsidRDefault="00F10CB3" w:rsidP="001B7CBC">
      <w:pPr>
        <w:pStyle w:val="Zkladntext"/>
        <w:rPr>
          <w:b/>
        </w:rPr>
      </w:pPr>
      <w:r w:rsidRPr="001B7CBC">
        <w:rPr>
          <w:b/>
        </w:rPr>
        <w:t xml:space="preserve">K bodu </w:t>
      </w:r>
      <w:r w:rsidR="001B2B45">
        <w:rPr>
          <w:b/>
        </w:rPr>
        <w:t>4</w:t>
      </w:r>
      <w:r w:rsidR="0060207F">
        <w:rPr>
          <w:b/>
        </w:rPr>
        <w:t>1</w:t>
      </w:r>
      <w:r w:rsidR="001B2B45" w:rsidRPr="001B7CBC">
        <w:rPr>
          <w:b/>
        </w:rPr>
        <w:t xml:space="preserve"> </w:t>
      </w:r>
    </w:p>
    <w:p w:rsidR="003F0968" w:rsidRPr="001B7CBC" w:rsidRDefault="003F0968"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Navrhuje sa </w:t>
      </w:r>
      <w:r w:rsidR="004B01FF" w:rsidRPr="001B7CBC">
        <w:rPr>
          <w:rFonts w:ascii="Times New Roman" w:hAnsi="Times New Roman"/>
          <w:sz w:val="24"/>
          <w:szCs w:val="24"/>
        </w:rPr>
        <w:t>ne</w:t>
      </w:r>
      <w:r w:rsidR="00473CBB" w:rsidRPr="001B7CBC">
        <w:rPr>
          <w:rFonts w:ascii="Times New Roman" w:hAnsi="Times New Roman"/>
          <w:sz w:val="24"/>
          <w:szCs w:val="24"/>
        </w:rPr>
        <w:t>poskytova</w:t>
      </w:r>
      <w:r w:rsidR="004B01FF" w:rsidRPr="001B7CBC">
        <w:rPr>
          <w:rFonts w:ascii="Times New Roman" w:hAnsi="Times New Roman"/>
          <w:sz w:val="24"/>
          <w:szCs w:val="24"/>
        </w:rPr>
        <w:t>ť</w:t>
      </w:r>
      <w:r w:rsidR="00473CBB" w:rsidRPr="001B7CBC">
        <w:rPr>
          <w:rFonts w:ascii="Times New Roman" w:hAnsi="Times New Roman"/>
          <w:sz w:val="24"/>
          <w:szCs w:val="24"/>
        </w:rPr>
        <w:t xml:space="preserve"> osobitn</w:t>
      </w:r>
      <w:r w:rsidR="004B01FF" w:rsidRPr="001B7CBC">
        <w:rPr>
          <w:rFonts w:ascii="Times New Roman" w:hAnsi="Times New Roman"/>
          <w:sz w:val="24"/>
          <w:szCs w:val="24"/>
        </w:rPr>
        <w:t>ý</w:t>
      </w:r>
      <w:r w:rsidR="00473CBB" w:rsidRPr="001B7CBC">
        <w:rPr>
          <w:rFonts w:ascii="Times New Roman" w:hAnsi="Times New Roman"/>
          <w:sz w:val="24"/>
          <w:szCs w:val="24"/>
        </w:rPr>
        <w:t xml:space="preserve"> príspev</w:t>
      </w:r>
      <w:r w:rsidR="004B01FF" w:rsidRPr="001B7CBC">
        <w:rPr>
          <w:rFonts w:ascii="Times New Roman" w:hAnsi="Times New Roman"/>
          <w:sz w:val="24"/>
          <w:szCs w:val="24"/>
        </w:rPr>
        <w:t>o</w:t>
      </w:r>
      <w:r w:rsidR="00473CBB" w:rsidRPr="001B7CBC">
        <w:rPr>
          <w:rFonts w:ascii="Times New Roman" w:hAnsi="Times New Roman"/>
          <w:sz w:val="24"/>
          <w:szCs w:val="24"/>
        </w:rPr>
        <w:t>k osobám</w:t>
      </w:r>
      <w:r w:rsidR="00A8209B" w:rsidRPr="001B7CBC">
        <w:rPr>
          <w:rFonts w:ascii="Times New Roman" w:hAnsi="Times New Roman"/>
          <w:sz w:val="24"/>
          <w:szCs w:val="24"/>
        </w:rPr>
        <w:t>, ktorým pracovný alebo služobný pomer trvá</w:t>
      </w:r>
      <w:r w:rsidRPr="001B7CBC">
        <w:rPr>
          <w:rFonts w:ascii="Times New Roman" w:hAnsi="Times New Roman"/>
          <w:sz w:val="24"/>
          <w:szCs w:val="24"/>
        </w:rPr>
        <w:t>, ale prácu nevykonávajú z dôv</w:t>
      </w:r>
      <w:r w:rsidR="00473CBB" w:rsidRPr="001B7CBC">
        <w:rPr>
          <w:rFonts w:ascii="Times New Roman" w:hAnsi="Times New Roman"/>
          <w:sz w:val="24"/>
          <w:szCs w:val="24"/>
        </w:rPr>
        <w:t xml:space="preserve">odu čerpania neplateného voľna bez náhrady mzdy alebo čerpania služobného voľna bez nároku na plat alebo služobný príjem, ktoré zamestnávateľ nie je povinný poskytnúť a o jeho poskytnutí rozhodne na základe žiadosti zamestnanca alebo </w:t>
      </w:r>
      <w:r w:rsidRPr="001B7CBC">
        <w:rPr>
          <w:rFonts w:ascii="Times New Roman" w:hAnsi="Times New Roman"/>
          <w:sz w:val="24"/>
          <w:szCs w:val="24"/>
        </w:rPr>
        <w:t xml:space="preserve">sú vo výkone väzby alebo vo výkone trestu odňatia slobody. </w:t>
      </w:r>
      <w:r w:rsidR="004B01FF" w:rsidRPr="001B7CBC">
        <w:rPr>
          <w:rFonts w:ascii="Times New Roman" w:hAnsi="Times New Roman"/>
          <w:sz w:val="24"/>
          <w:szCs w:val="24"/>
        </w:rPr>
        <w:t>Dôvodom je skutočnosť, že p</w:t>
      </w:r>
      <w:r w:rsidRPr="001B7CBC">
        <w:rPr>
          <w:rFonts w:ascii="Times New Roman" w:hAnsi="Times New Roman"/>
          <w:sz w:val="24"/>
          <w:szCs w:val="24"/>
        </w:rPr>
        <w:t xml:space="preserve">oskytovanie osobitného príspevku v prípade nevykonávania práce z dôvodu čerpania neplateného voľna alebo výkonu väzby alebo výkonu trestu odňatia slobody </w:t>
      </w:r>
      <w:r w:rsidR="00A8209B" w:rsidRPr="001B7CBC">
        <w:rPr>
          <w:rFonts w:ascii="Times New Roman" w:hAnsi="Times New Roman"/>
          <w:sz w:val="24"/>
          <w:szCs w:val="24"/>
        </w:rPr>
        <w:t xml:space="preserve">nenapĺňa účel poskytovania </w:t>
      </w:r>
      <w:r w:rsidRPr="001B7CBC">
        <w:rPr>
          <w:rFonts w:ascii="Times New Roman" w:hAnsi="Times New Roman"/>
          <w:sz w:val="24"/>
          <w:szCs w:val="24"/>
        </w:rPr>
        <w:t>osobitného príspevku.</w:t>
      </w:r>
    </w:p>
    <w:p w:rsidR="00697340" w:rsidRPr="001B7CBC" w:rsidRDefault="00697340" w:rsidP="001B7CBC">
      <w:pPr>
        <w:pStyle w:val="Zkladntext"/>
        <w:rPr>
          <w:b/>
        </w:rPr>
      </w:pPr>
    </w:p>
    <w:p w:rsidR="005B580F" w:rsidRDefault="00F10CB3" w:rsidP="001B7CBC">
      <w:pPr>
        <w:pStyle w:val="Zkladntext"/>
        <w:rPr>
          <w:b/>
        </w:rPr>
      </w:pPr>
      <w:r w:rsidRPr="001B7CBC">
        <w:rPr>
          <w:b/>
        </w:rPr>
        <w:t xml:space="preserve">K bodu </w:t>
      </w:r>
      <w:r w:rsidR="001B2B45">
        <w:rPr>
          <w:b/>
        </w:rPr>
        <w:t>4</w:t>
      </w:r>
      <w:r w:rsidR="0060207F">
        <w:rPr>
          <w:b/>
        </w:rPr>
        <w:t>2</w:t>
      </w:r>
    </w:p>
    <w:p w:rsidR="005B580F" w:rsidRPr="005B580F" w:rsidRDefault="005B580F" w:rsidP="000F4899">
      <w:pPr>
        <w:pStyle w:val="Zkladntext"/>
        <w:ind w:firstLine="708"/>
      </w:pPr>
      <w:r w:rsidRPr="005B580F">
        <w:t xml:space="preserve">Legislatívno-technická </w:t>
      </w:r>
      <w:r w:rsidR="009A14D3">
        <w:t>úprava</w:t>
      </w:r>
      <w:r w:rsidR="009A14D3" w:rsidRPr="005B580F">
        <w:t xml:space="preserve"> </w:t>
      </w:r>
      <w:r w:rsidRPr="005B580F">
        <w:t>z dôvodu nadbytočnosti.</w:t>
      </w:r>
    </w:p>
    <w:p w:rsidR="00392F9F" w:rsidRDefault="00C73A17" w:rsidP="001B7CBC">
      <w:pPr>
        <w:pStyle w:val="Zkladntext"/>
        <w:rPr>
          <w:b/>
        </w:rPr>
      </w:pPr>
      <w:r w:rsidRPr="001B7CBC">
        <w:rPr>
          <w:b/>
        </w:rPr>
        <w:t xml:space="preserve"> </w:t>
      </w:r>
    </w:p>
    <w:p w:rsidR="005B580F" w:rsidRDefault="005B580F" w:rsidP="005B580F">
      <w:pPr>
        <w:pStyle w:val="Zkladntext"/>
        <w:rPr>
          <w:b/>
        </w:rPr>
      </w:pPr>
      <w:r w:rsidRPr="001B7CBC">
        <w:rPr>
          <w:b/>
        </w:rPr>
        <w:t xml:space="preserve">K bodu </w:t>
      </w:r>
      <w:r w:rsidR="001B2B45">
        <w:rPr>
          <w:b/>
        </w:rPr>
        <w:t>4</w:t>
      </w:r>
      <w:r w:rsidR="0060207F">
        <w:rPr>
          <w:b/>
        </w:rPr>
        <w:t>3</w:t>
      </w:r>
    </w:p>
    <w:p w:rsidR="00392F9F" w:rsidRPr="001B7CBC" w:rsidRDefault="00A8209B" w:rsidP="001B7CBC">
      <w:pPr>
        <w:pStyle w:val="Zkladntext"/>
        <w:ind w:firstLine="708"/>
        <w:rPr>
          <w:b/>
        </w:rPr>
      </w:pPr>
      <w:r w:rsidRPr="001B7CBC">
        <w:t>Navrhuje sa rozšíriť</w:t>
      </w:r>
      <w:r w:rsidR="003F0968" w:rsidRPr="001B7CBC">
        <w:t xml:space="preserve"> okruh rozhodnutí, pri ktorých odvolanie nemá odkladný účinok. Dôvodom je urýchlenie konania a možnosť </w:t>
      </w:r>
      <w:r w:rsidRPr="001B7CBC">
        <w:t>poskytovania</w:t>
      </w:r>
      <w:r w:rsidR="003F0968" w:rsidRPr="001B7CBC">
        <w:t xml:space="preserve"> pomoci v hmotnej núdzi aj pri zvýšení pomoci v hmotnej núdzi</w:t>
      </w:r>
      <w:r w:rsidR="00A47936">
        <w:t xml:space="preserve">, ako aj urýchlenie konania v prípade osobitného </w:t>
      </w:r>
      <w:r w:rsidR="000B6D0C">
        <w:t>príspevku</w:t>
      </w:r>
      <w:r w:rsidR="003F0968" w:rsidRPr="001B7CBC">
        <w:t xml:space="preserve"> ešte pred nadobudnutím právoplatnosti rozhodnutia, čo je v prospech príjemcov pomoci v hmotnej núdzi</w:t>
      </w:r>
      <w:r w:rsidR="00AB4D83">
        <w:t>, nakoľko priznané finančné prostriedky môžu užívať podstatne skôr</w:t>
      </w:r>
      <w:r w:rsidRPr="001B7CBC">
        <w:t>.</w:t>
      </w:r>
    </w:p>
    <w:p w:rsidR="003F0968" w:rsidRPr="001B7CBC" w:rsidRDefault="00A8209B" w:rsidP="001B7CBC">
      <w:pPr>
        <w:spacing w:after="0" w:line="240" w:lineRule="auto"/>
        <w:ind w:firstLine="708"/>
        <w:jc w:val="both"/>
        <w:rPr>
          <w:rFonts w:ascii="Times New Roman" w:hAnsi="Times New Roman"/>
          <w:b/>
          <w:sz w:val="24"/>
          <w:szCs w:val="24"/>
        </w:rPr>
      </w:pPr>
      <w:r w:rsidRPr="001B7CBC">
        <w:rPr>
          <w:rFonts w:ascii="Times New Roman" w:hAnsi="Times New Roman"/>
          <w:sz w:val="24"/>
          <w:szCs w:val="24"/>
        </w:rPr>
        <w:lastRenderedPageBreak/>
        <w:t>Ďalej sa z dôvodu zníženia administratívnej záťaže úradov</w:t>
      </w:r>
      <w:r w:rsidR="004175C4" w:rsidRPr="001B7CBC">
        <w:rPr>
          <w:rFonts w:ascii="Times New Roman" w:hAnsi="Times New Roman"/>
          <w:sz w:val="24"/>
          <w:szCs w:val="24"/>
        </w:rPr>
        <w:t>, finančných nákladov</w:t>
      </w:r>
      <w:r w:rsidRPr="001B7CBC">
        <w:rPr>
          <w:rFonts w:ascii="Times New Roman" w:hAnsi="Times New Roman"/>
          <w:sz w:val="24"/>
          <w:szCs w:val="24"/>
        </w:rPr>
        <w:t xml:space="preserve"> a urýchlenia konania navrhuje nevyhotovovanie písomných rozhodnutí o priznaní a o zvýšení pomoci v hmotnej núdzi alebo osobitného príspevku</w:t>
      </w:r>
      <w:r w:rsidR="004B01FF" w:rsidRPr="001B7CBC">
        <w:rPr>
          <w:rFonts w:ascii="Times New Roman" w:hAnsi="Times New Roman"/>
          <w:sz w:val="24"/>
          <w:szCs w:val="24"/>
        </w:rPr>
        <w:t>, pričom navrhovanou úpravou nie je dotknuté právo žiadateľa o pomoc v hmotnej núdzi alebo príjemcu pomoci v hmotnej núdzi</w:t>
      </w:r>
      <w:r w:rsidR="00C56BBE" w:rsidRPr="001B7CBC">
        <w:rPr>
          <w:rFonts w:ascii="Times New Roman" w:hAnsi="Times New Roman"/>
          <w:sz w:val="24"/>
          <w:szCs w:val="24"/>
        </w:rPr>
        <w:t xml:space="preserve"> </w:t>
      </w:r>
      <w:r w:rsidR="004B01FF" w:rsidRPr="001B7CBC">
        <w:rPr>
          <w:rFonts w:ascii="Times New Roman" w:hAnsi="Times New Roman"/>
          <w:sz w:val="24"/>
          <w:szCs w:val="24"/>
        </w:rPr>
        <w:t xml:space="preserve"> podať voči rozhodnutiu odvolanie.</w:t>
      </w:r>
      <w:r w:rsidRPr="001B7CBC">
        <w:rPr>
          <w:rFonts w:ascii="Times New Roman" w:hAnsi="Times New Roman"/>
          <w:sz w:val="24"/>
          <w:szCs w:val="24"/>
        </w:rPr>
        <w:t xml:space="preserve">  </w:t>
      </w:r>
    </w:p>
    <w:p w:rsidR="009A14D3" w:rsidRPr="001B7CBC" w:rsidRDefault="009A14D3" w:rsidP="001B7CBC">
      <w:pPr>
        <w:pStyle w:val="Zkladntext"/>
        <w:rPr>
          <w:b/>
        </w:rPr>
      </w:pPr>
    </w:p>
    <w:p w:rsidR="00392F9F" w:rsidRPr="001B7CBC" w:rsidRDefault="00F10CB3" w:rsidP="001B7CBC">
      <w:pPr>
        <w:pStyle w:val="Zkladntext"/>
        <w:rPr>
          <w:b/>
        </w:rPr>
      </w:pPr>
      <w:r w:rsidRPr="001B7CBC">
        <w:rPr>
          <w:b/>
        </w:rPr>
        <w:t xml:space="preserve">K bodu </w:t>
      </w:r>
      <w:r w:rsidR="001B2B45">
        <w:rPr>
          <w:b/>
        </w:rPr>
        <w:t>4</w:t>
      </w:r>
      <w:r w:rsidR="0060207F">
        <w:rPr>
          <w:b/>
        </w:rPr>
        <w:t>4</w:t>
      </w:r>
      <w:r w:rsidR="001B2B45" w:rsidRPr="001B7CBC">
        <w:rPr>
          <w:b/>
        </w:rPr>
        <w:t xml:space="preserve"> </w:t>
      </w:r>
    </w:p>
    <w:p w:rsidR="00A8209B" w:rsidRPr="001B7CBC" w:rsidRDefault="009D3F6F" w:rsidP="001B7CBC">
      <w:pPr>
        <w:pStyle w:val="Zkladntext"/>
        <w:ind w:firstLine="708"/>
        <w:rPr>
          <w:b/>
        </w:rPr>
      </w:pPr>
      <w:r w:rsidRPr="001B7CBC">
        <w:t>V záujme odstránenia administratívnej zaťaženosti a</w:t>
      </w:r>
      <w:r w:rsidR="004B01FF" w:rsidRPr="001B7CBC">
        <w:t> v záujme z</w:t>
      </w:r>
      <w:r w:rsidRPr="001B7CBC">
        <w:t>efektívne</w:t>
      </w:r>
      <w:r w:rsidR="004B01FF" w:rsidRPr="001B7CBC">
        <w:t>nia</w:t>
      </w:r>
      <w:r w:rsidRPr="001B7CBC">
        <w:t xml:space="preserve"> výkonu činnosti </w:t>
      </w:r>
      <w:r w:rsidR="004B01FF" w:rsidRPr="001B7CBC">
        <w:t xml:space="preserve">úradu </w:t>
      </w:r>
      <w:r w:rsidRPr="001B7CBC">
        <w:t xml:space="preserve">sa navrhuje </w:t>
      </w:r>
      <w:r w:rsidR="005B580F">
        <w:t xml:space="preserve">možnosť </w:t>
      </w:r>
      <w:r w:rsidRPr="001B7CBC">
        <w:t xml:space="preserve">používať faksimile podpisu osoby </w:t>
      </w:r>
      <w:r w:rsidR="00574756">
        <w:t xml:space="preserve">oprávnenej v mene úradu podpisovať </w:t>
      </w:r>
      <w:r w:rsidRPr="001B7CBC">
        <w:t xml:space="preserve">a predtlačený odtlačok úradnej pečiatky správneho orgánu.  </w:t>
      </w:r>
    </w:p>
    <w:p w:rsidR="00697340" w:rsidRPr="001B7CBC" w:rsidRDefault="00697340" w:rsidP="001B7CBC">
      <w:pPr>
        <w:pStyle w:val="Zkladntext"/>
        <w:rPr>
          <w:b/>
        </w:rPr>
      </w:pPr>
    </w:p>
    <w:p w:rsidR="008A6579" w:rsidRPr="001B7CBC" w:rsidRDefault="00384C34" w:rsidP="001B7CBC">
      <w:pPr>
        <w:pStyle w:val="Zkladntext"/>
      </w:pPr>
      <w:r w:rsidRPr="001B7CBC">
        <w:rPr>
          <w:b/>
        </w:rPr>
        <w:t xml:space="preserve">K bodu </w:t>
      </w:r>
      <w:r w:rsidR="001B2B45">
        <w:rPr>
          <w:b/>
        </w:rPr>
        <w:t>4</w:t>
      </w:r>
      <w:r w:rsidR="0060207F">
        <w:rPr>
          <w:b/>
        </w:rPr>
        <w:t>5</w:t>
      </w:r>
    </w:p>
    <w:p w:rsidR="004E4915" w:rsidRPr="001B7CBC" w:rsidRDefault="004E4915" w:rsidP="001B7CBC">
      <w:pPr>
        <w:pStyle w:val="Zkladntext"/>
        <w:ind w:firstLine="708"/>
      </w:pPr>
      <w:r w:rsidRPr="001B7CBC">
        <w:t>Navrhuje sa vypustenie dôvodu určenia osobitného príjemcu, nakoľko ide o reštriktívne opatrenie</w:t>
      </w:r>
      <w:r w:rsidR="008C0E04" w:rsidRPr="001B7CBC">
        <w:t xml:space="preserve"> najmä pre viacdetné rodiny, kde je určený osobitný príjemca napr. na prídavok na dieťa z dôvodu záškoláctva jedného z detí, pričom dávky poskytované tejto domácnosti plnia svoj účel. </w:t>
      </w:r>
    </w:p>
    <w:p w:rsidR="00043EAB" w:rsidRPr="001B7CBC" w:rsidRDefault="00043EAB" w:rsidP="001B7CBC">
      <w:pPr>
        <w:pStyle w:val="Zkladntext"/>
        <w:rPr>
          <w:b/>
        </w:rPr>
      </w:pPr>
    </w:p>
    <w:p w:rsidR="00392F9F" w:rsidRPr="001B7CBC" w:rsidRDefault="00523506" w:rsidP="001B7CBC">
      <w:pPr>
        <w:pStyle w:val="Zkladntext"/>
        <w:rPr>
          <w:b/>
        </w:rPr>
      </w:pPr>
      <w:r w:rsidRPr="001B7CBC">
        <w:rPr>
          <w:b/>
        </w:rPr>
        <w:t xml:space="preserve">K bodu </w:t>
      </w:r>
      <w:r w:rsidR="001B2B45">
        <w:rPr>
          <w:b/>
        </w:rPr>
        <w:t>4</w:t>
      </w:r>
      <w:r w:rsidR="0060207F">
        <w:rPr>
          <w:b/>
        </w:rPr>
        <w:t>6</w:t>
      </w:r>
      <w:r w:rsidR="001B2B45" w:rsidRPr="001B7CBC">
        <w:rPr>
          <w:b/>
        </w:rPr>
        <w:t xml:space="preserve"> </w:t>
      </w:r>
    </w:p>
    <w:p w:rsidR="00210FAB" w:rsidRPr="005B580F" w:rsidRDefault="009D3F6F" w:rsidP="000F4899">
      <w:pPr>
        <w:pStyle w:val="Zkladntext"/>
        <w:ind w:firstLine="708"/>
      </w:pPr>
      <w:r w:rsidRPr="001B7CBC">
        <w:t>Navrhuje</w:t>
      </w:r>
      <w:r w:rsidR="003F0968" w:rsidRPr="001B7CBC">
        <w:t xml:space="preserve"> sa</w:t>
      </w:r>
      <w:r w:rsidRPr="001B7CBC">
        <w:t xml:space="preserve"> precizovať, ktorá obec je</w:t>
      </w:r>
      <w:r w:rsidR="003F0968" w:rsidRPr="001B7CBC">
        <w:t xml:space="preserve"> </w:t>
      </w:r>
      <w:r w:rsidR="00B741D0">
        <w:t xml:space="preserve">primárne </w:t>
      </w:r>
      <w:r w:rsidR="003F0968" w:rsidRPr="001B7CBC">
        <w:t xml:space="preserve">príslušná vykonávať inštitút osobitného príjemcu. </w:t>
      </w:r>
      <w:r w:rsidR="00415B1C">
        <w:t>V záujme riešenia nepriaznivej sociálnej situácie členov domácnosti, ktorým sa poskytuje pomoc v hmotnej núdzi sa zároveň n</w:t>
      </w:r>
      <w:r w:rsidR="00210FAB">
        <w:t xml:space="preserve">avrhuje povinnosť osobitného príjemcu pri výkone svojej funkcie </w:t>
      </w:r>
      <w:r w:rsidR="0087753E">
        <w:t xml:space="preserve">sprostredkovať po dohode </w:t>
      </w:r>
      <w:r w:rsidR="00210FAB">
        <w:t xml:space="preserve">s poskytovateľom ambulantnej sociálnej služby krízovej intervencie (terénna sociálna práca, </w:t>
      </w:r>
      <w:proofErr w:type="spellStart"/>
      <w:r w:rsidR="00210FAB">
        <w:t>komunitné</w:t>
      </w:r>
      <w:proofErr w:type="spellEnd"/>
      <w:r w:rsidR="00210FAB">
        <w:t xml:space="preserve"> centrum, </w:t>
      </w:r>
      <w:proofErr w:type="spellStart"/>
      <w:r w:rsidR="00210FAB">
        <w:t>nízkoprahové</w:t>
      </w:r>
      <w:proofErr w:type="spellEnd"/>
      <w:r w:rsidR="00210FAB">
        <w:t xml:space="preserve"> centrum a pod.)</w:t>
      </w:r>
      <w:r w:rsidR="007A5341">
        <w:t xml:space="preserve"> </w:t>
      </w:r>
      <w:r w:rsidR="009A14D3">
        <w:t>sociálnu službu, ktorá najviac vyhovuje potrebám členov domácnosti a je najvhodnejšia na riešenie sociálno-ekonomickej  situácie</w:t>
      </w:r>
      <w:r w:rsidR="006C0E92">
        <w:t xml:space="preserve"> danej</w:t>
      </w:r>
      <w:r w:rsidR="009A14D3">
        <w:t xml:space="preserve"> domácnosti</w:t>
      </w:r>
      <w:r w:rsidR="00210FAB">
        <w:t>. Cieľom návrhu je posilnenie vzájomnej interakcie subjektov zúčastňujúcich sa na riešení nepriaznivej sociálnej situácie domácností. Táto povinnosť sa bude vzťahovať len na prípady, keď sa v zákone uvedená sociálna služba na území danej obce</w:t>
      </w:r>
      <w:r w:rsidR="007A5341" w:rsidRPr="007A5341">
        <w:t xml:space="preserve"> </w:t>
      </w:r>
      <w:r w:rsidR="007A5341">
        <w:t>poskytuje</w:t>
      </w:r>
      <w:r w:rsidR="00210FAB">
        <w:t xml:space="preserve">. </w:t>
      </w:r>
    </w:p>
    <w:p w:rsidR="005B580F" w:rsidRDefault="005B580F" w:rsidP="001B7CBC">
      <w:pPr>
        <w:pStyle w:val="Zkladntext"/>
        <w:rPr>
          <w:b/>
        </w:rPr>
      </w:pPr>
    </w:p>
    <w:p w:rsidR="005B580F" w:rsidRDefault="005B580F" w:rsidP="005B580F">
      <w:pPr>
        <w:pStyle w:val="Zkladntext"/>
        <w:rPr>
          <w:b/>
        </w:rPr>
      </w:pPr>
      <w:r w:rsidRPr="001B7CBC">
        <w:rPr>
          <w:b/>
        </w:rPr>
        <w:t xml:space="preserve">K bodu </w:t>
      </w:r>
      <w:r w:rsidR="001B2B45">
        <w:rPr>
          <w:b/>
        </w:rPr>
        <w:t>4</w:t>
      </w:r>
      <w:r w:rsidR="0060207F">
        <w:rPr>
          <w:b/>
        </w:rPr>
        <w:t>7</w:t>
      </w:r>
    </w:p>
    <w:p w:rsidR="00697340" w:rsidRPr="002C2FE8" w:rsidRDefault="009D3F6F" w:rsidP="000F4899">
      <w:pPr>
        <w:pStyle w:val="Zkladntext"/>
        <w:ind w:firstLine="708"/>
        <w:rPr>
          <w:bCs/>
        </w:rPr>
      </w:pPr>
      <w:r w:rsidRPr="002C2FE8">
        <w:t xml:space="preserve">Vzhľadom na </w:t>
      </w:r>
      <w:r w:rsidR="004B01FF" w:rsidRPr="002C2FE8">
        <w:t xml:space="preserve">poznatky z </w:t>
      </w:r>
      <w:r w:rsidRPr="002C2FE8">
        <w:t>aplikačnej praxe sa navrhuje fakultatívna možnosť úradu priznať preddavok nahradiť povinnosťou.</w:t>
      </w:r>
      <w:r w:rsidR="00C56BBE" w:rsidRPr="002C2FE8">
        <w:t xml:space="preserve"> </w:t>
      </w:r>
      <w:r w:rsidR="00CD3426" w:rsidRPr="002C2FE8">
        <w:rPr>
          <w:bCs/>
        </w:rPr>
        <w:t>V prípade začatia konania alebo podania návrhu v zmysle § 24</w:t>
      </w:r>
      <w:r w:rsidR="004D2F6F" w:rsidRPr="002C2FE8">
        <w:rPr>
          <w:bCs/>
        </w:rPr>
        <w:t>,</w:t>
      </w:r>
      <w:r w:rsidR="00CD3426" w:rsidRPr="002C2FE8">
        <w:rPr>
          <w:bCs/>
        </w:rPr>
        <w:t xml:space="preserve"> úrad spravidla priznáva preddavok. V záujme jednotnosti výkonu sa preto navrhuje obligatórna povinnosť úradu priznať tento preddavok.</w:t>
      </w:r>
    </w:p>
    <w:p w:rsidR="00C06538" w:rsidRPr="002C2FE8" w:rsidRDefault="00C06538" w:rsidP="001B7CBC">
      <w:pPr>
        <w:pStyle w:val="Zkladntext"/>
        <w:rPr>
          <w:b/>
        </w:rPr>
      </w:pPr>
    </w:p>
    <w:p w:rsidR="00384C34" w:rsidRPr="001B7CBC" w:rsidRDefault="003F0968" w:rsidP="001B7CBC">
      <w:pPr>
        <w:pStyle w:val="Zkladntext"/>
        <w:rPr>
          <w:b/>
        </w:rPr>
      </w:pPr>
      <w:r w:rsidRPr="001B7CBC">
        <w:rPr>
          <w:b/>
        </w:rPr>
        <w:t xml:space="preserve">K bodu </w:t>
      </w:r>
      <w:r w:rsidR="001B2B45">
        <w:rPr>
          <w:b/>
        </w:rPr>
        <w:t>4</w:t>
      </w:r>
      <w:r w:rsidR="0060207F">
        <w:rPr>
          <w:b/>
        </w:rPr>
        <w:t>8</w:t>
      </w:r>
      <w:r w:rsidR="001B2B45" w:rsidRPr="001B7CBC">
        <w:rPr>
          <w:b/>
        </w:rPr>
        <w:t xml:space="preserve"> </w:t>
      </w:r>
    </w:p>
    <w:p w:rsidR="009D3F6F" w:rsidRPr="001B7CBC" w:rsidRDefault="004B01FF" w:rsidP="001B7CBC">
      <w:pPr>
        <w:pStyle w:val="Zkladntext"/>
        <w:ind w:firstLine="708"/>
      </w:pPr>
      <w:r w:rsidRPr="001B7CBC">
        <w:t>N</w:t>
      </w:r>
      <w:r w:rsidR="009D3F6F" w:rsidRPr="001B7CBC">
        <w:t xml:space="preserve">avrhuje sa doplniť do konaní, pri ktorých úrad prizná preddavok na pomoc v hmotnej núdzi aj konanie o predčasnom </w:t>
      </w:r>
      <w:r w:rsidR="005406E9" w:rsidRPr="001B7CBC">
        <w:t>starobnom dôchodku</w:t>
      </w:r>
      <w:r w:rsidR="009D3F6F" w:rsidRPr="001B7CBC">
        <w:t>.</w:t>
      </w:r>
    </w:p>
    <w:p w:rsidR="00384C34" w:rsidRPr="001B7CBC" w:rsidRDefault="00384C34" w:rsidP="001B7CBC">
      <w:pPr>
        <w:pStyle w:val="Zkladntext"/>
        <w:rPr>
          <w:b/>
        </w:rPr>
      </w:pPr>
    </w:p>
    <w:p w:rsidR="00697340" w:rsidRPr="001B7CBC" w:rsidRDefault="00523506" w:rsidP="001B7CBC">
      <w:pPr>
        <w:pStyle w:val="Zkladntext"/>
        <w:rPr>
          <w:b/>
        </w:rPr>
      </w:pPr>
      <w:r w:rsidRPr="001B7CBC">
        <w:rPr>
          <w:b/>
        </w:rPr>
        <w:t xml:space="preserve">K bodom </w:t>
      </w:r>
      <w:r w:rsidR="001B2B45">
        <w:rPr>
          <w:b/>
        </w:rPr>
        <w:t>4</w:t>
      </w:r>
      <w:r w:rsidR="0060207F">
        <w:rPr>
          <w:b/>
        </w:rPr>
        <w:t>9</w:t>
      </w:r>
      <w:r w:rsidR="001B2B45">
        <w:rPr>
          <w:b/>
        </w:rPr>
        <w:t xml:space="preserve"> </w:t>
      </w:r>
      <w:r w:rsidRPr="001B7CBC">
        <w:rPr>
          <w:b/>
        </w:rPr>
        <w:t xml:space="preserve">až </w:t>
      </w:r>
      <w:r w:rsidR="001B2B45">
        <w:rPr>
          <w:b/>
        </w:rPr>
        <w:t>5</w:t>
      </w:r>
      <w:r w:rsidR="0060207F">
        <w:rPr>
          <w:b/>
        </w:rPr>
        <w:t>2</w:t>
      </w:r>
      <w:r w:rsidR="001B2B45" w:rsidRPr="001B7CBC">
        <w:rPr>
          <w:b/>
        </w:rPr>
        <w:t xml:space="preserve"> </w:t>
      </w:r>
    </w:p>
    <w:p w:rsidR="008C0E04" w:rsidRPr="001B7CBC" w:rsidRDefault="008C0E04" w:rsidP="001B7CBC">
      <w:pPr>
        <w:pStyle w:val="Zkladntext"/>
        <w:ind w:firstLine="708"/>
      </w:pPr>
      <w:r w:rsidRPr="001B7CBC">
        <w:t xml:space="preserve">Navrhuje sa precizovanie procesných postupov pri zmenách v poskytovaní pomoci v hmotnej núdzi alebo osobitného príspevku vyplývajúce z aplikačnej praxe. </w:t>
      </w:r>
      <w:r w:rsidR="00AB4D83">
        <w:t xml:space="preserve">Dôvodom je interpretačná nejednotnosť výkonu na úradoch práce, sociálnych vecí a rodiny a z toho vyplývajúce </w:t>
      </w:r>
      <w:r w:rsidR="004D2F6F">
        <w:t xml:space="preserve">aplikačné </w:t>
      </w:r>
      <w:r w:rsidR="00AB4D83">
        <w:t xml:space="preserve">problémy. </w:t>
      </w:r>
    </w:p>
    <w:p w:rsidR="002C2FE8" w:rsidRDefault="002C2FE8" w:rsidP="001B7CBC">
      <w:pPr>
        <w:pStyle w:val="Zkladntext"/>
        <w:rPr>
          <w:b/>
        </w:rPr>
      </w:pPr>
    </w:p>
    <w:p w:rsidR="003F0968" w:rsidRPr="001B7CBC" w:rsidRDefault="00523506" w:rsidP="001B7CBC">
      <w:pPr>
        <w:pStyle w:val="Zkladntext"/>
        <w:rPr>
          <w:b/>
        </w:rPr>
      </w:pPr>
      <w:r w:rsidRPr="001B7CBC">
        <w:rPr>
          <w:b/>
        </w:rPr>
        <w:t>K bod</w:t>
      </w:r>
      <w:r w:rsidR="00C73A17">
        <w:rPr>
          <w:b/>
        </w:rPr>
        <w:t>om</w:t>
      </w:r>
      <w:r w:rsidRPr="001B7CBC">
        <w:rPr>
          <w:b/>
        </w:rPr>
        <w:t xml:space="preserve"> </w:t>
      </w:r>
      <w:r w:rsidR="001B2B45">
        <w:rPr>
          <w:b/>
        </w:rPr>
        <w:t>5</w:t>
      </w:r>
      <w:r w:rsidR="0060207F">
        <w:rPr>
          <w:b/>
        </w:rPr>
        <w:t>3</w:t>
      </w:r>
      <w:r w:rsidR="001B2B45" w:rsidRPr="001B7CBC">
        <w:rPr>
          <w:b/>
        </w:rPr>
        <w:t xml:space="preserve"> </w:t>
      </w:r>
      <w:r w:rsidR="00C73A17">
        <w:rPr>
          <w:b/>
        </w:rPr>
        <w:t xml:space="preserve">a </w:t>
      </w:r>
      <w:r w:rsidR="001B2B45">
        <w:rPr>
          <w:b/>
        </w:rPr>
        <w:t>5</w:t>
      </w:r>
      <w:r w:rsidR="0060207F">
        <w:rPr>
          <w:b/>
        </w:rPr>
        <w:t>4</w:t>
      </w:r>
    </w:p>
    <w:p w:rsidR="00F6078D" w:rsidRPr="001B7CBC" w:rsidRDefault="00F6078D" w:rsidP="001B7CBC">
      <w:pPr>
        <w:pStyle w:val="Zkladntext"/>
        <w:ind w:firstLine="708"/>
        <w:rPr>
          <w:b/>
        </w:rPr>
      </w:pPr>
      <w:proofErr w:type="spellStart"/>
      <w:r w:rsidRPr="001B7CBC">
        <w:t>Legislatívno</w:t>
      </w:r>
      <w:proofErr w:type="spellEnd"/>
      <w:r w:rsidRPr="001B7CBC">
        <w:t xml:space="preserve"> – technická úprava.</w:t>
      </w:r>
    </w:p>
    <w:p w:rsidR="003F0968" w:rsidRDefault="003F0968" w:rsidP="001B7CBC">
      <w:pPr>
        <w:pStyle w:val="Zkladntext"/>
        <w:rPr>
          <w:b/>
        </w:rPr>
      </w:pPr>
    </w:p>
    <w:p w:rsidR="002C2FE8" w:rsidRDefault="002C2FE8" w:rsidP="001B7CBC">
      <w:pPr>
        <w:pStyle w:val="Zkladntext"/>
        <w:rPr>
          <w:b/>
        </w:rPr>
      </w:pPr>
    </w:p>
    <w:p w:rsidR="002C2FE8" w:rsidRPr="001B7CBC" w:rsidRDefault="002C2FE8" w:rsidP="001B7CBC">
      <w:pPr>
        <w:pStyle w:val="Zkladntext"/>
        <w:rPr>
          <w:b/>
        </w:rPr>
      </w:pPr>
    </w:p>
    <w:p w:rsidR="003F0968" w:rsidRPr="001B7CBC" w:rsidRDefault="003F0968" w:rsidP="001B7CBC">
      <w:pPr>
        <w:pStyle w:val="Zkladntext"/>
        <w:rPr>
          <w:b/>
        </w:rPr>
      </w:pPr>
      <w:r w:rsidRPr="001B7CBC">
        <w:rPr>
          <w:b/>
        </w:rPr>
        <w:lastRenderedPageBreak/>
        <w:t xml:space="preserve">K bodu </w:t>
      </w:r>
      <w:r w:rsidR="001B2B45">
        <w:rPr>
          <w:b/>
        </w:rPr>
        <w:t>5</w:t>
      </w:r>
      <w:r w:rsidR="007E7BF0">
        <w:rPr>
          <w:b/>
        </w:rPr>
        <w:t>5</w:t>
      </w:r>
      <w:r w:rsidR="001B2B45" w:rsidRPr="001B7CBC">
        <w:rPr>
          <w:b/>
        </w:rPr>
        <w:t xml:space="preserve"> </w:t>
      </w:r>
    </w:p>
    <w:p w:rsidR="003F0968" w:rsidRPr="001B7CBC" w:rsidRDefault="003F0968" w:rsidP="001B7CBC">
      <w:pPr>
        <w:spacing w:after="0" w:line="240" w:lineRule="auto"/>
        <w:ind w:firstLine="708"/>
        <w:jc w:val="both"/>
        <w:rPr>
          <w:rFonts w:ascii="Times New Roman" w:hAnsi="Times New Roman"/>
          <w:sz w:val="24"/>
          <w:szCs w:val="24"/>
        </w:rPr>
      </w:pPr>
      <w:r w:rsidRPr="001B7CBC">
        <w:rPr>
          <w:rFonts w:ascii="Times New Roman" w:hAnsi="Times New Roman"/>
          <w:sz w:val="24"/>
          <w:szCs w:val="24"/>
        </w:rPr>
        <w:t xml:space="preserve">V záujme účelného a efektívneho poskytovania pomoci v hmotnej núdzi s cieľom zamedziť jej zneužívaniu </w:t>
      </w:r>
      <w:r w:rsidR="004B01FF" w:rsidRPr="001B7CBC">
        <w:rPr>
          <w:rFonts w:ascii="Times New Roman" w:hAnsi="Times New Roman"/>
          <w:sz w:val="24"/>
          <w:szCs w:val="24"/>
        </w:rPr>
        <w:t xml:space="preserve">a urýchlenia rozhodovania </w:t>
      </w:r>
      <w:r w:rsidRPr="001B7CBC">
        <w:rPr>
          <w:rFonts w:ascii="Times New Roman" w:hAnsi="Times New Roman"/>
          <w:sz w:val="24"/>
          <w:szCs w:val="24"/>
        </w:rPr>
        <w:t xml:space="preserve">sa v súvislosti s vykonávaním činností </w:t>
      </w:r>
      <w:r w:rsidR="002C2FE8">
        <w:rPr>
          <w:rFonts w:ascii="Times New Roman" w:hAnsi="Times New Roman"/>
          <w:sz w:val="24"/>
          <w:szCs w:val="24"/>
        </w:rPr>
        <w:t xml:space="preserve">    </w:t>
      </w:r>
      <w:r w:rsidRPr="001B7CBC">
        <w:rPr>
          <w:rFonts w:ascii="Times New Roman" w:hAnsi="Times New Roman"/>
          <w:sz w:val="24"/>
          <w:szCs w:val="24"/>
        </w:rPr>
        <w:t>na účely § 10 navrhuje nová povinnosť pre príjemcu pomoci v hmotnej núdzi</w:t>
      </w:r>
      <w:r w:rsidR="008A2428" w:rsidRPr="001B7CBC">
        <w:rPr>
          <w:rFonts w:ascii="Times New Roman" w:hAnsi="Times New Roman"/>
          <w:sz w:val="24"/>
          <w:szCs w:val="24"/>
        </w:rPr>
        <w:t xml:space="preserve">, ktorý vykonáva činnosť v právnom vzťahu, ktorý zakladá nárok na príjem zo závislej činnosti, </w:t>
      </w:r>
      <w:r w:rsidRPr="001B7CBC">
        <w:rPr>
          <w:rFonts w:ascii="Times New Roman" w:hAnsi="Times New Roman"/>
          <w:sz w:val="24"/>
          <w:szCs w:val="24"/>
        </w:rPr>
        <w:t>doručiť úradu potvrdeni</w:t>
      </w:r>
      <w:r w:rsidR="008A2428" w:rsidRPr="001B7CBC">
        <w:rPr>
          <w:rFonts w:ascii="Times New Roman" w:hAnsi="Times New Roman"/>
          <w:sz w:val="24"/>
          <w:szCs w:val="24"/>
        </w:rPr>
        <w:t>e o rozsahu odpracovaných hodín v právnom vzťahu, ktorý zakladá nárok na príjem zo závislej činnosti,</w:t>
      </w:r>
      <w:r w:rsidRPr="001B7CBC">
        <w:rPr>
          <w:rFonts w:ascii="Times New Roman" w:hAnsi="Times New Roman"/>
          <w:sz w:val="24"/>
          <w:szCs w:val="24"/>
        </w:rPr>
        <w:t xml:space="preserve"> a to do troch pracovných dní po ukončení kalendárneho mesiaca, v</w:t>
      </w:r>
      <w:r w:rsidR="008A2428" w:rsidRPr="001B7CBC">
        <w:rPr>
          <w:rFonts w:ascii="Times New Roman" w:hAnsi="Times New Roman"/>
          <w:sz w:val="24"/>
          <w:szCs w:val="24"/>
        </w:rPr>
        <w:t> </w:t>
      </w:r>
      <w:r w:rsidRPr="001B7CBC">
        <w:rPr>
          <w:rFonts w:ascii="Times New Roman" w:hAnsi="Times New Roman"/>
          <w:sz w:val="24"/>
          <w:szCs w:val="24"/>
        </w:rPr>
        <w:t>ktorom</w:t>
      </w:r>
      <w:r w:rsidR="008A2428" w:rsidRPr="001B7CBC">
        <w:rPr>
          <w:rFonts w:ascii="Times New Roman" w:hAnsi="Times New Roman"/>
          <w:sz w:val="24"/>
          <w:szCs w:val="24"/>
        </w:rPr>
        <w:t xml:space="preserve"> bola táto</w:t>
      </w:r>
      <w:r w:rsidRPr="001B7CBC">
        <w:rPr>
          <w:rFonts w:ascii="Times New Roman" w:hAnsi="Times New Roman"/>
          <w:sz w:val="24"/>
          <w:szCs w:val="24"/>
        </w:rPr>
        <w:t xml:space="preserve"> </w:t>
      </w:r>
      <w:r w:rsidR="008A2428" w:rsidRPr="001B7CBC">
        <w:rPr>
          <w:rFonts w:ascii="Times New Roman" w:hAnsi="Times New Roman"/>
          <w:sz w:val="24"/>
          <w:szCs w:val="24"/>
        </w:rPr>
        <w:t>činnosť vykonaná</w:t>
      </w:r>
      <w:r w:rsidRPr="001B7CBC">
        <w:rPr>
          <w:rFonts w:ascii="Times New Roman" w:hAnsi="Times New Roman"/>
          <w:sz w:val="24"/>
          <w:szCs w:val="24"/>
        </w:rPr>
        <w:t xml:space="preserve">.   </w:t>
      </w:r>
    </w:p>
    <w:p w:rsidR="003F0968" w:rsidRPr="001B7CBC" w:rsidRDefault="003F0968" w:rsidP="001B7CBC">
      <w:pPr>
        <w:pStyle w:val="Zkladntext"/>
        <w:rPr>
          <w:b/>
        </w:rPr>
      </w:pPr>
    </w:p>
    <w:p w:rsidR="00384C34" w:rsidRDefault="009A14D3" w:rsidP="001B7CBC">
      <w:pPr>
        <w:pStyle w:val="Zkladntext"/>
        <w:rPr>
          <w:b/>
        </w:rPr>
      </w:pPr>
      <w:r>
        <w:rPr>
          <w:b/>
        </w:rPr>
        <w:t xml:space="preserve">K bodu </w:t>
      </w:r>
      <w:r w:rsidR="001B2B45">
        <w:rPr>
          <w:b/>
        </w:rPr>
        <w:t>5</w:t>
      </w:r>
      <w:r w:rsidR="007E7BF0">
        <w:rPr>
          <w:b/>
        </w:rPr>
        <w:t>6</w:t>
      </w:r>
      <w:r w:rsidR="001B2B45">
        <w:rPr>
          <w:b/>
        </w:rPr>
        <w:t xml:space="preserve"> </w:t>
      </w:r>
      <w:r w:rsidR="00573C68">
        <w:rPr>
          <w:b/>
        </w:rPr>
        <w:t xml:space="preserve">a </w:t>
      </w:r>
      <w:r w:rsidR="00E10B84">
        <w:rPr>
          <w:b/>
        </w:rPr>
        <w:t>Č</w:t>
      </w:r>
      <w:r w:rsidR="001B7CBC">
        <w:rPr>
          <w:b/>
        </w:rPr>
        <w:t>l. II</w:t>
      </w:r>
    </w:p>
    <w:p w:rsidR="0087753E" w:rsidRPr="0087753E" w:rsidRDefault="0087753E" w:rsidP="000F4899">
      <w:pPr>
        <w:spacing w:line="240" w:lineRule="auto"/>
        <w:ind w:firstLine="708"/>
        <w:jc w:val="both"/>
        <w:rPr>
          <w:rFonts w:ascii="Times New Roman" w:hAnsi="Times New Roman"/>
          <w:sz w:val="24"/>
          <w:szCs w:val="24"/>
        </w:rPr>
      </w:pPr>
      <w:r w:rsidRPr="0087753E">
        <w:rPr>
          <w:rFonts w:ascii="Times New Roman" w:hAnsi="Times New Roman"/>
          <w:sz w:val="24"/>
          <w:szCs w:val="24"/>
        </w:rPr>
        <w:t xml:space="preserve">Vzhľadom na to, že pre prognózovanie výdavkov a hodnotenie efektívnosti a účinnosti sociálnej pomoci orgánmi verejnej správy, ktorým táto právomoc vyplýva z iných právnych predpisov ako tých, ktoré sú v pôsobnosti Ministerstva práce, sociálnych vecí a rodiny Slovenskej republiky, sú potrebné kvalitné údaje o poskytovaní dávok a príspevkov pomoci </w:t>
      </w:r>
      <w:r w:rsidR="002C2FE8">
        <w:rPr>
          <w:rFonts w:ascii="Times New Roman" w:hAnsi="Times New Roman"/>
          <w:sz w:val="24"/>
          <w:szCs w:val="24"/>
        </w:rPr>
        <w:t xml:space="preserve">       </w:t>
      </w:r>
      <w:r w:rsidRPr="0087753E">
        <w:rPr>
          <w:rFonts w:ascii="Times New Roman" w:hAnsi="Times New Roman"/>
          <w:sz w:val="24"/>
          <w:szCs w:val="24"/>
        </w:rPr>
        <w:t>v hmotnej núdzi, precizuje sa ustanovenie o poskytovaní osobných údajov Ústredím práce, sociálnych vecí a rodiny a úradom práce, sociálnych vecí a rodiny.</w:t>
      </w:r>
      <w:r w:rsidR="00C538E2">
        <w:rPr>
          <w:rFonts w:ascii="Times New Roman" w:hAnsi="Times New Roman"/>
          <w:sz w:val="24"/>
          <w:szCs w:val="24"/>
        </w:rPr>
        <w:t xml:space="preserve"> Cieľom je jednoznačne upraviť</w:t>
      </w:r>
      <w:r w:rsidRPr="0087753E">
        <w:rPr>
          <w:rFonts w:ascii="Times New Roman" w:hAnsi="Times New Roman"/>
          <w:sz w:val="24"/>
          <w:szCs w:val="24"/>
        </w:rPr>
        <w:t>, že  na účely zostavenia rozpočtu verejnej správy a hodnotenia plnenia rozpočtu verejnej správy</w:t>
      </w:r>
      <w:r w:rsidR="006F0996">
        <w:rPr>
          <w:rFonts w:ascii="Times New Roman" w:hAnsi="Times New Roman"/>
          <w:sz w:val="24"/>
          <w:szCs w:val="24"/>
        </w:rPr>
        <w:t>,</w:t>
      </w:r>
      <w:r w:rsidRPr="0087753E">
        <w:rPr>
          <w:rFonts w:ascii="Times New Roman" w:hAnsi="Times New Roman"/>
          <w:sz w:val="24"/>
          <w:szCs w:val="24"/>
        </w:rPr>
        <w:t xml:space="preserve"> vrátane hodnotenia efektívnosti a účinnosti verejných výdavkov budú Ministerstvu financií Slovenskej republiky poskytované relevantné údaje. Zároveň sa vzhľadom na skutočnosť, že údaje o poskytovaní dávok a príspevkov pomoci v hmotnej núdzi vrátane osobných údajov sú spracúvané v informačných systémoch, ktorých správcom je Ministerstvo práce, sociálnych vecí a rodiny Slovenskej republiky, upravuje sa s rovnakým cieľom aj právomoc tohto ministerstva poskytovať relevantné údaje, avšak v</w:t>
      </w:r>
      <w:r w:rsidR="006C0E92">
        <w:rPr>
          <w:rFonts w:ascii="Times New Roman" w:hAnsi="Times New Roman"/>
          <w:sz w:val="24"/>
          <w:szCs w:val="24"/>
        </w:rPr>
        <w:t> tzv.</w:t>
      </w:r>
      <w:r w:rsidRPr="0087753E">
        <w:rPr>
          <w:rFonts w:ascii="Times New Roman" w:hAnsi="Times New Roman"/>
          <w:sz w:val="24"/>
          <w:szCs w:val="24"/>
        </w:rPr>
        <w:t xml:space="preserve"> kompetenčnom zákone, ktorým je zákon č. 453/2003 Z. z.</w:t>
      </w:r>
      <w:r w:rsidR="006F0996">
        <w:rPr>
          <w:rFonts w:ascii="Times New Roman" w:hAnsi="Times New Roman"/>
          <w:sz w:val="24"/>
          <w:szCs w:val="24"/>
        </w:rPr>
        <w:t>.</w:t>
      </w:r>
      <w:r w:rsidRPr="0087753E">
        <w:rPr>
          <w:rFonts w:ascii="Times New Roman" w:hAnsi="Times New Roman"/>
          <w:sz w:val="24"/>
          <w:szCs w:val="24"/>
        </w:rPr>
        <w:t xml:space="preserve"> Z hľadiska legislatívnej efektivity sa uvedená právomoc upravuje generálne pre všetky druhy výmeny dát aj do budúcnosti</w:t>
      </w:r>
      <w:r w:rsidR="002C2FE8">
        <w:rPr>
          <w:rFonts w:ascii="Times New Roman" w:hAnsi="Times New Roman"/>
          <w:sz w:val="24"/>
          <w:szCs w:val="24"/>
        </w:rPr>
        <w:t>,</w:t>
      </w:r>
      <w:r w:rsidRPr="0087753E">
        <w:rPr>
          <w:rFonts w:ascii="Times New Roman" w:hAnsi="Times New Roman"/>
          <w:sz w:val="24"/>
          <w:szCs w:val="24"/>
        </w:rPr>
        <w:t xml:space="preserve"> a to tak, že predpokladom výmeny je dohoda o spôsobe poskytovania dát uzatvorená medzi Ministerstvom práce, sociálnych vecí a rodiny Slovenskej republiky a orgánom verejnej správy, ktorý poskytnutie údajov žiada na základe osobitného predpisu</w:t>
      </w:r>
      <w:r w:rsidR="006C0E92">
        <w:rPr>
          <w:rFonts w:ascii="Times New Roman" w:hAnsi="Times New Roman"/>
          <w:sz w:val="24"/>
          <w:szCs w:val="24"/>
        </w:rPr>
        <w:t xml:space="preserve"> a na účel podľa osobitného predpisu</w:t>
      </w:r>
      <w:r w:rsidRPr="0087753E">
        <w:rPr>
          <w:rFonts w:ascii="Times New Roman" w:hAnsi="Times New Roman"/>
          <w:sz w:val="24"/>
          <w:szCs w:val="24"/>
        </w:rPr>
        <w:t>.</w:t>
      </w:r>
    </w:p>
    <w:p w:rsidR="00686C39" w:rsidRDefault="00686C39" w:rsidP="001B7CBC">
      <w:pPr>
        <w:pStyle w:val="Zkladntext"/>
        <w:rPr>
          <w:b/>
        </w:rPr>
      </w:pPr>
    </w:p>
    <w:p w:rsidR="00686C39" w:rsidRDefault="00686C39" w:rsidP="00686C39">
      <w:pPr>
        <w:pStyle w:val="Zkladntext"/>
        <w:rPr>
          <w:b/>
        </w:rPr>
      </w:pPr>
      <w:r w:rsidRPr="001B7CBC">
        <w:rPr>
          <w:b/>
        </w:rPr>
        <w:t>K</w:t>
      </w:r>
      <w:r w:rsidDel="00C73A17">
        <w:rPr>
          <w:b/>
        </w:rPr>
        <w:t xml:space="preserve"> </w:t>
      </w:r>
      <w:r w:rsidR="00E10B84">
        <w:rPr>
          <w:b/>
        </w:rPr>
        <w:t>Č</w:t>
      </w:r>
      <w:r>
        <w:rPr>
          <w:b/>
        </w:rPr>
        <w:t>l. III</w:t>
      </w:r>
    </w:p>
    <w:p w:rsidR="00686C39" w:rsidRPr="001B7CBC" w:rsidRDefault="00686C39" w:rsidP="001B7CBC">
      <w:pPr>
        <w:pStyle w:val="Zkladntext"/>
        <w:rPr>
          <w:b/>
        </w:rPr>
      </w:pPr>
    </w:p>
    <w:p w:rsidR="00562DE9" w:rsidRPr="001B7CBC" w:rsidRDefault="00562DE9" w:rsidP="00686C39">
      <w:pPr>
        <w:pStyle w:val="Zkladntext"/>
        <w:ind w:firstLine="708"/>
      </w:pPr>
      <w:r w:rsidRPr="001B7CBC">
        <w:t xml:space="preserve">Navrhuje sa účinnosť zákona </w:t>
      </w:r>
      <w:r w:rsidRPr="00E10B84">
        <w:t xml:space="preserve">od 1. </w:t>
      </w:r>
      <w:r w:rsidR="00BA600D">
        <w:t>marca</w:t>
      </w:r>
      <w:r w:rsidR="00BA600D" w:rsidRPr="00E10B84">
        <w:t xml:space="preserve"> </w:t>
      </w:r>
      <w:r w:rsidR="006402E2" w:rsidRPr="00E10B84">
        <w:t>2019</w:t>
      </w:r>
      <w:r w:rsidRPr="00E10B84">
        <w:t>.</w:t>
      </w:r>
    </w:p>
    <w:p w:rsidR="00392F9F" w:rsidRPr="001B7CBC" w:rsidRDefault="00392F9F" w:rsidP="001B7CBC">
      <w:pPr>
        <w:pStyle w:val="Zkladntext"/>
        <w:rPr>
          <w:b/>
        </w:rPr>
      </w:pPr>
    </w:p>
    <w:p w:rsidR="00392F9F" w:rsidRPr="008442DA" w:rsidRDefault="00E43CEE" w:rsidP="001B7CBC">
      <w:pPr>
        <w:pStyle w:val="Zkladntext"/>
      </w:pPr>
      <w:r>
        <w:t>Skalica</w:t>
      </w:r>
      <w:bookmarkStart w:id="0" w:name="_GoBack"/>
      <w:bookmarkEnd w:id="0"/>
      <w:r w:rsidR="008442DA" w:rsidRPr="008442DA">
        <w:t xml:space="preserve"> 6. novembra 2018</w:t>
      </w:r>
    </w:p>
    <w:p w:rsidR="008442DA" w:rsidRPr="001B7CBC" w:rsidRDefault="008442DA" w:rsidP="001B7CBC">
      <w:pPr>
        <w:pStyle w:val="Zkladntext"/>
        <w:rPr>
          <w:b/>
        </w:rPr>
      </w:pPr>
    </w:p>
    <w:p w:rsidR="008442DA" w:rsidRDefault="008442DA" w:rsidP="008442DA">
      <w:pPr>
        <w:spacing w:after="0" w:line="240" w:lineRule="auto"/>
        <w:jc w:val="center"/>
        <w:rPr>
          <w:rFonts w:ascii="Times New Roman" w:hAnsi="Times New Roman"/>
          <w:b/>
          <w:bCs/>
        </w:rPr>
      </w:pPr>
    </w:p>
    <w:p w:rsidR="008442DA" w:rsidRDefault="008442DA" w:rsidP="008442DA">
      <w:pPr>
        <w:spacing w:after="0" w:line="240" w:lineRule="auto"/>
        <w:jc w:val="center"/>
        <w:rPr>
          <w:rFonts w:ascii="Times New Roman" w:hAnsi="Times New Roman"/>
          <w:b/>
          <w:bCs/>
        </w:rPr>
      </w:pPr>
    </w:p>
    <w:p w:rsidR="008442DA" w:rsidRDefault="008442DA" w:rsidP="008442DA">
      <w:pPr>
        <w:spacing w:after="0" w:line="240" w:lineRule="auto"/>
        <w:jc w:val="center"/>
        <w:rPr>
          <w:rFonts w:ascii="Times New Roman" w:hAnsi="Times New Roman"/>
          <w:b/>
          <w:bCs/>
        </w:rPr>
      </w:pPr>
      <w:r>
        <w:rPr>
          <w:rFonts w:ascii="Times New Roman" w:hAnsi="Times New Roman"/>
          <w:b/>
          <w:bCs/>
        </w:rPr>
        <w:t xml:space="preserve">Peter </w:t>
      </w:r>
      <w:proofErr w:type="spellStart"/>
      <w:r>
        <w:rPr>
          <w:rFonts w:ascii="Times New Roman" w:hAnsi="Times New Roman"/>
          <w:b/>
          <w:bCs/>
        </w:rPr>
        <w:t>Pellegrini</w:t>
      </w:r>
      <w:proofErr w:type="spellEnd"/>
      <w:r>
        <w:rPr>
          <w:rFonts w:ascii="Times New Roman" w:hAnsi="Times New Roman"/>
          <w:b/>
          <w:bCs/>
        </w:rPr>
        <w:t>, v. r.</w:t>
      </w:r>
    </w:p>
    <w:p w:rsidR="008442DA" w:rsidRDefault="008442DA" w:rsidP="008442DA">
      <w:pPr>
        <w:spacing w:after="0" w:line="240" w:lineRule="auto"/>
        <w:jc w:val="center"/>
        <w:rPr>
          <w:rFonts w:ascii="Times New Roman" w:hAnsi="Times New Roman"/>
        </w:rPr>
      </w:pPr>
      <w:r>
        <w:rPr>
          <w:rFonts w:ascii="Times New Roman" w:hAnsi="Times New Roman"/>
        </w:rPr>
        <w:t>predseda vlády</w:t>
      </w:r>
    </w:p>
    <w:p w:rsidR="008442DA" w:rsidRDefault="008442DA" w:rsidP="008442DA">
      <w:pPr>
        <w:spacing w:after="0" w:line="240" w:lineRule="auto"/>
        <w:jc w:val="center"/>
        <w:rPr>
          <w:rFonts w:ascii="Times New Roman" w:hAnsi="Times New Roman"/>
        </w:rPr>
      </w:pPr>
      <w:r>
        <w:rPr>
          <w:rFonts w:ascii="Times New Roman" w:hAnsi="Times New Roman"/>
        </w:rPr>
        <w:t>Slovenskej republiky</w:t>
      </w:r>
    </w:p>
    <w:p w:rsidR="008442DA" w:rsidRDefault="008442DA" w:rsidP="008442DA">
      <w:pPr>
        <w:spacing w:before="120" w:after="0" w:line="240" w:lineRule="auto"/>
        <w:rPr>
          <w:rFonts w:ascii="Times New Roman" w:hAnsi="Times New Roman"/>
        </w:rPr>
      </w:pPr>
    </w:p>
    <w:p w:rsidR="008442DA" w:rsidRDefault="008442DA" w:rsidP="008442DA">
      <w:pPr>
        <w:spacing w:before="120" w:after="0" w:line="240" w:lineRule="auto"/>
        <w:rPr>
          <w:rFonts w:ascii="Times New Roman" w:hAnsi="Times New Roman"/>
        </w:rPr>
      </w:pPr>
    </w:p>
    <w:p w:rsidR="008442DA" w:rsidRDefault="008442DA" w:rsidP="008442DA">
      <w:pPr>
        <w:spacing w:before="120" w:after="0" w:line="240" w:lineRule="auto"/>
        <w:rPr>
          <w:rFonts w:ascii="Times New Roman" w:hAnsi="Times New Roman"/>
        </w:rPr>
      </w:pPr>
    </w:p>
    <w:p w:rsidR="008442DA" w:rsidRDefault="008442DA" w:rsidP="008442DA">
      <w:pPr>
        <w:spacing w:before="120" w:after="0" w:line="240" w:lineRule="auto"/>
        <w:rPr>
          <w:rFonts w:ascii="Times New Roman" w:hAnsi="Times New Roman"/>
        </w:rPr>
      </w:pPr>
    </w:p>
    <w:p w:rsidR="008442DA" w:rsidRDefault="008442DA" w:rsidP="008442DA">
      <w:pPr>
        <w:spacing w:after="0" w:line="240" w:lineRule="auto"/>
        <w:jc w:val="center"/>
        <w:rPr>
          <w:rFonts w:ascii="Times New Roman" w:hAnsi="Times New Roman"/>
          <w:b/>
          <w:bCs/>
        </w:rPr>
      </w:pPr>
      <w:r>
        <w:rPr>
          <w:rFonts w:ascii="Times New Roman" w:hAnsi="Times New Roman"/>
          <w:b/>
          <w:bCs/>
        </w:rPr>
        <w:t>Ján Richter, v. r.</w:t>
      </w:r>
    </w:p>
    <w:p w:rsidR="008442DA" w:rsidRDefault="008442DA" w:rsidP="008442DA">
      <w:pPr>
        <w:spacing w:after="0" w:line="240" w:lineRule="auto"/>
        <w:jc w:val="center"/>
        <w:rPr>
          <w:rFonts w:ascii="Times New Roman" w:hAnsi="Times New Roman"/>
        </w:rPr>
      </w:pPr>
      <w:r>
        <w:rPr>
          <w:rFonts w:ascii="Times New Roman" w:hAnsi="Times New Roman"/>
        </w:rPr>
        <w:t>minister práce, sociálnych vecí</w:t>
      </w:r>
    </w:p>
    <w:p w:rsidR="008442DA" w:rsidRPr="005150FB" w:rsidRDefault="008442DA" w:rsidP="006E607C">
      <w:pPr>
        <w:spacing w:after="0" w:line="240" w:lineRule="auto"/>
        <w:jc w:val="center"/>
        <w:rPr>
          <w:rFonts w:ascii="Times New Roman" w:hAnsi="Times New Roman"/>
          <w:sz w:val="24"/>
          <w:szCs w:val="24"/>
        </w:rPr>
      </w:pPr>
      <w:r>
        <w:rPr>
          <w:rFonts w:ascii="Times New Roman" w:hAnsi="Times New Roman"/>
        </w:rPr>
        <w:t>a rodiny Slovenskej republiky</w:t>
      </w:r>
    </w:p>
    <w:p w:rsidR="008B5FE9" w:rsidRPr="001B7CBC" w:rsidRDefault="008B5FE9" w:rsidP="001B7CBC">
      <w:pPr>
        <w:spacing w:after="0" w:line="240" w:lineRule="auto"/>
        <w:rPr>
          <w:rFonts w:ascii="Times New Roman" w:hAnsi="Times New Roman"/>
          <w:sz w:val="24"/>
          <w:szCs w:val="24"/>
        </w:rPr>
      </w:pPr>
    </w:p>
    <w:sectPr w:rsidR="008B5FE9" w:rsidRPr="001B7C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39" w:rsidRDefault="00791E39" w:rsidP="003F2AD4">
      <w:pPr>
        <w:spacing w:after="0" w:line="240" w:lineRule="auto"/>
      </w:pPr>
      <w:r>
        <w:separator/>
      </w:r>
    </w:p>
  </w:endnote>
  <w:endnote w:type="continuationSeparator" w:id="0">
    <w:p w:rsidR="00791E39" w:rsidRDefault="00791E39" w:rsidP="003F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91" w:rsidRDefault="006F1091">
    <w:pPr>
      <w:pStyle w:val="Pta"/>
      <w:jc w:val="center"/>
    </w:pPr>
    <w:r>
      <w:fldChar w:fldCharType="begin"/>
    </w:r>
    <w:r>
      <w:instrText>PAGE   \* MERGEFORMAT</w:instrText>
    </w:r>
    <w:r>
      <w:fldChar w:fldCharType="separate"/>
    </w:r>
    <w:r w:rsidR="00E43CEE">
      <w:rPr>
        <w:noProof/>
      </w:rPr>
      <w:t>9</w:t>
    </w:r>
    <w:r>
      <w:fldChar w:fldCharType="end"/>
    </w:r>
  </w:p>
  <w:p w:rsidR="003F2AD4" w:rsidRDefault="003F2A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39" w:rsidRDefault="00791E39" w:rsidP="003F2AD4">
      <w:pPr>
        <w:spacing w:after="0" w:line="240" w:lineRule="auto"/>
      </w:pPr>
      <w:r>
        <w:separator/>
      </w:r>
    </w:p>
  </w:footnote>
  <w:footnote w:type="continuationSeparator" w:id="0">
    <w:p w:rsidR="00791E39" w:rsidRDefault="00791E39" w:rsidP="003F2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8597D"/>
    <w:multiLevelType w:val="hybridMultilevel"/>
    <w:tmpl w:val="DA04627C"/>
    <w:lvl w:ilvl="0" w:tplc="041B000B">
      <w:start w:val="1"/>
      <w:numFmt w:val="bullet"/>
      <w:lvlText w:val=""/>
      <w:lvlJc w:val="left"/>
      <w:pPr>
        <w:ind w:left="1080" w:hanging="360"/>
      </w:pPr>
      <w:rPr>
        <w:rFonts w:ascii="Wingdings" w:hAnsi="Wingdings"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hint="default"/>
      </w:rPr>
    </w:lvl>
    <w:lvl w:ilvl="8" w:tplc="041B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7C"/>
    <w:rsid w:val="000079F8"/>
    <w:rsid w:val="00020498"/>
    <w:rsid w:val="0002279A"/>
    <w:rsid w:val="000256E2"/>
    <w:rsid w:val="0003370B"/>
    <w:rsid w:val="00043EAB"/>
    <w:rsid w:val="00044055"/>
    <w:rsid w:val="00047A02"/>
    <w:rsid w:val="00064910"/>
    <w:rsid w:val="00067452"/>
    <w:rsid w:val="00092FF7"/>
    <w:rsid w:val="000954F6"/>
    <w:rsid w:val="000A1D54"/>
    <w:rsid w:val="000B5C58"/>
    <w:rsid w:val="000B6D0C"/>
    <w:rsid w:val="000C135C"/>
    <w:rsid w:val="000C2C7C"/>
    <w:rsid w:val="000D2EC1"/>
    <w:rsid w:val="000E1D42"/>
    <w:rsid w:val="000F4899"/>
    <w:rsid w:val="00100743"/>
    <w:rsid w:val="0011241D"/>
    <w:rsid w:val="001308B2"/>
    <w:rsid w:val="001323DA"/>
    <w:rsid w:val="00151E36"/>
    <w:rsid w:val="00156C7C"/>
    <w:rsid w:val="00164E06"/>
    <w:rsid w:val="00183BB2"/>
    <w:rsid w:val="00194B8A"/>
    <w:rsid w:val="001A30A7"/>
    <w:rsid w:val="001A41BD"/>
    <w:rsid w:val="001B2B45"/>
    <w:rsid w:val="001B6085"/>
    <w:rsid w:val="001B7CBC"/>
    <w:rsid w:val="001C11B1"/>
    <w:rsid w:val="001D508B"/>
    <w:rsid w:val="001D569F"/>
    <w:rsid w:val="001E7BFB"/>
    <w:rsid w:val="001F115C"/>
    <w:rsid w:val="001F251E"/>
    <w:rsid w:val="001F3D0F"/>
    <w:rsid w:val="001F5EDA"/>
    <w:rsid w:val="001F6537"/>
    <w:rsid w:val="001F669B"/>
    <w:rsid w:val="00210FAB"/>
    <w:rsid w:val="00215EDA"/>
    <w:rsid w:val="002209E9"/>
    <w:rsid w:val="00232646"/>
    <w:rsid w:val="00247B26"/>
    <w:rsid w:val="00251BA4"/>
    <w:rsid w:val="00253608"/>
    <w:rsid w:val="002822B9"/>
    <w:rsid w:val="002831D6"/>
    <w:rsid w:val="002A27EB"/>
    <w:rsid w:val="002B3510"/>
    <w:rsid w:val="002B512C"/>
    <w:rsid w:val="002C2FE8"/>
    <w:rsid w:val="002C72CF"/>
    <w:rsid w:val="002D4CA9"/>
    <w:rsid w:val="002E325F"/>
    <w:rsid w:val="00300F06"/>
    <w:rsid w:val="003043D1"/>
    <w:rsid w:val="003138FF"/>
    <w:rsid w:val="00322515"/>
    <w:rsid w:val="00330F81"/>
    <w:rsid w:val="00331744"/>
    <w:rsid w:val="00332020"/>
    <w:rsid w:val="00337379"/>
    <w:rsid w:val="00337C93"/>
    <w:rsid w:val="00347520"/>
    <w:rsid w:val="00355B7E"/>
    <w:rsid w:val="003573E8"/>
    <w:rsid w:val="003628FF"/>
    <w:rsid w:val="003639E8"/>
    <w:rsid w:val="00365A62"/>
    <w:rsid w:val="003807BB"/>
    <w:rsid w:val="00382216"/>
    <w:rsid w:val="003833B0"/>
    <w:rsid w:val="00384C34"/>
    <w:rsid w:val="00392B1B"/>
    <w:rsid w:val="00392F9F"/>
    <w:rsid w:val="003953D5"/>
    <w:rsid w:val="003C010D"/>
    <w:rsid w:val="003F0968"/>
    <w:rsid w:val="003F2AD4"/>
    <w:rsid w:val="003F554F"/>
    <w:rsid w:val="003F7908"/>
    <w:rsid w:val="00413CEA"/>
    <w:rsid w:val="00415B1C"/>
    <w:rsid w:val="004175C4"/>
    <w:rsid w:val="004235AF"/>
    <w:rsid w:val="00443F6E"/>
    <w:rsid w:val="00451439"/>
    <w:rsid w:val="004613F0"/>
    <w:rsid w:val="00473CBB"/>
    <w:rsid w:val="004775E1"/>
    <w:rsid w:val="00481D35"/>
    <w:rsid w:val="0048442D"/>
    <w:rsid w:val="004923CC"/>
    <w:rsid w:val="00492E89"/>
    <w:rsid w:val="004B01FF"/>
    <w:rsid w:val="004B2677"/>
    <w:rsid w:val="004B2E8A"/>
    <w:rsid w:val="004D2BC1"/>
    <w:rsid w:val="004D2F6F"/>
    <w:rsid w:val="004E4915"/>
    <w:rsid w:val="004E53A9"/>
    <w:rsid w:val="004F45CE"/>
    <w:rsid w:val="0050239E"/>
    <w:rsid w:val="00505BAB"/>
    <w:rsid w:val="00513FDE"/>
    <w:rsid w:val="00516E57"/>
    <w:rsid w:val="00523506"/>
    <w:rsid w:val="005402B3"/>
    <w:rsid w:val="005406E9"/>
    <w:rsid w:val="00553EAD"/>
    <w:rsid w:val="00561C32"/>
    <w:rsid w:val="00562DE9"/>
    <w:rsid w:val="00563A59"/>
    <w:rsid w:val="00573C68"/>
    <w:rsid w:val="00574756"/>
    <w:rsid w:val="00585EBF"/>
    <w:rsid w:val="005905AF"/>
    <w:rsid w:val="00597144"/>
    <w:rsid w:val="005A35B1"/>
    <w:rsid w:val="005A78DF"/>
    <w:rsid w:val="005B1E5B"/>
    <w:rsid w:val="005B2957"/>
    <w:rsid w:val="005B580F"/>
    <w:rsid w:val="005B6425"/>
    <w:rsid w:val="005C1CDD"/>
    <w:rsid w:val="005C3989"/>
    <w:rsid w:val="005C39C1"/>
    <w:rsid w:val="005D7CC7"/>
    <w:rsid w:val="005F6AF3"/>
    <w:rsid w:val="005F71FA"/>
    <w:rsid w:val="0060207F"/>
    <w:rsid w:val="00623013"/>
    <w:rsid w:val="00630D33"/>
    <w:rsid w:val="006328E7"/>
    <w:rsid w:val="00637970"/>
    <w:rsid w:val="006402E2"/>
    <w:rsid w:val="0066383D"/>
    <w:rsid w:val="00667061"/>
    <w:rsid w:val="00672B50"/>
    <w:rsid w:val="00674A68"/>
    <w:rsid w:val="00686C39"/>
    <w:rsid w:val="00697340"/>
    <w:rsid w:val="006C0E92"/>
    <w:rsid w:val="006C1A5B"/>
    <w:rsid w:val="006C65AE"/>
    <w:rsid w:val="006D0175"/>
    <w:rsid w:val="006D471C"/>
    <w:rsid w:val="006D7BB9"/>
    <w:rsid w:val="006E1EC8"/>
    <w:rsid w:val="006E607C"/>
    <w:rsid w:val="006F0996"/>
    <w:rsid w:val="006F1091"/>
    <w:rsid w:val="006F76AB"/>
    <w:rsid w:val="00707700"/>
    <w:rsid w:val="0071211F"/>
    <w:rsid w:val="007137F6"/>
    <w:rsid w:val="00723BEA"/>
    <w:rsid w:val="007249C7"/>
    <w:rsid w:val="0073204F"/>
    <w:rsid w:val="00732865"/>
    <w:rsid w:val="007346DB"/>
    <w:rsid w:val="00734C9A"/>
    <w:rsid w:val="00756244"/>
    <w:rsid w:val="007621A4"/>
    <w:rsid w:val="00777FE6"/>
    <w:rsid w:val="00791E39"/>
    <w:rsid w:val="007A164D"/>
    <w:rsid w:val="007A251C"/>
    <w:rsid w:val="007A5341"/>
    <w:rsid w:val="007A7294"/>
    <w:rsid w:val="007B0E55"/>
    <w:rsid w:val="007C574E"/>
    <w:rsid w:val="007D6BBA"/>
    <w:rsid w:val="007E7BF0"/>
    <w:rsid w:val="007F19ED"/>
    <w:rsid w:val="00816C55"/>
    <w:rsid w:val="00816FCB"/>
    <w:rsid w:val="00817BB0"/>
    <w:rsid w:val="00823634"/>
    <w:rsid w:val="00823F2C"/>
    <w:rsid w:val="0083125F"/>
    <w:rsid w:val="00833A0A"/>
    <w:rsid w:val="00833C82"/>
    <w:rsid w:val="008442DA"/>
    <w:rsid w:val="00854030"/>
    <w:rsid w:val="00862F6D"/>
    <w:rsid w:val="00867A99"/>
    <w:rsid w:val="0087753E"/>
    <w:rsid w:val="00881905"/>
    <w:rsid w:val="008A2428"/>
    <w:rsid w:val="008A6579"/>
    <w:rsid w:val="008A7CCE"/>
    <w:rsid w:val="008B5FE9"/>
    <w:rsid w:val="008C0E04"/>
    <w:rsid w:val="008C1215"/>
    <w:rsid w:val="008C5189"/>
    <w:rsid w:val="008E1680"/>
    <w:rsid w:val="008E271C"/>
    <w:rsid w:val="008E7881"/>
    <w:rsid w:val="0090556C"/>
    <w:rsid w:val="009074AF"/>
    <w:rsid w:val="00912926"/>
    <w:rsid w:val="00917A78"/>
    <w:rsid w:val="00925898"/>
    <w:rsid w:val="00933BC0"/>
    <w:rsid w:val="00985A19"/>
    <w:rsid w:val="009941AE"/>
    <w:rsid w:val="0099662E"/>
    <w:rsid w:val="009A14D3"/>
    <w:rsid w:val="009B2173"/>
    <w:rsid w:val="009B23B6"/>
    <w:rsid w:val="009D3F6F"/>
    <w:rsid w:val="00A02048"/>
    <w:rsid w:val="00A02A19"/>
    <w:rsid w:val="00A03C99"/>
    <w:rsid w:val="00A133E7"/>
    <w:rsid w:val="00A2047B"/>
    <w:rsid w:val="00A2233D"/>
    <w:rsid w:val="00A47936"/>
    <w:rsid w:val="00A5573B"/>
    <w:rsid w:val="00A621B8"/>
    <w:rsid w:val="00A62AE9"/>
    <w:rsid w:val="00A637BF"/>
    <w:rsid w:val="00A63B75"/>
    <w:rsid w:val="00A8209B"/>
    <w:rsid w:val="00AB4268"/>
    <w:rsid w:val="00AB4D83"/>
    <w:rsid w:val="00AD7612"/>
    <w:rsid w:val="00AF42C3"/>
    <w:rsid w:val="00B02420"/>
    <w:rsid w:val="00B12816"/>
    <w:rsid w:val="00B236A9"/>
    <w:rsid w:val="00B238AF"/>
    <w:rsid w:val="00B607C2"/>
    <w:rsid w:val="00B63E68"/>
    <w:rsid w:val="00B67580"/>
    <w:rsid w:val="00B70AA0"/>
    <w:rsid w:val="00B741D0"/>
    <w:rsid w:val="00BA600D"/>
    <w:rsid w:val="00BB3348"/>
    <w:rsid w:val="00BB4379"/>
    <w:rsid w:val="00BB5289"/>
    <w:rsid w:val="00BD4DD1"/>
    <w:rsid w:val="00BE2228"/>
    <w:rsid w:val="00BE79F1"/>
    <w:rsid w:val="00C005C3"/>
    <w:rsid w:val="00C05D7C"/>
    <w:rsid w:val="00C06538"/>
    <w:rsid w:val="00C1630C"/>
    <w:rsid w:val="00C17616"/>
    <w:rsid w:val="00C22F84"/>
    <w:rsid w:val="00C35AC2"/>
    <w:rsid w:val="00C44237"/>
    <w:rsid w:val="00C538E2"/>
    <w:rsid w:val="00C540E4"/>
    <w:rsid w:val="00C56BBE"/>
    <w:rsid w:val="00C5773B"/>
    <w:rsid w:val="00C64236"/>
    <w:rsid w:val="00C70597"/>
    <w:rsid w:val="00C70AEA"/>
    <w:rsid w:val="00C7354D"/>
    <w:rsid w:val="00C73A17"/>
    <w:rsid w:val="00C84F45"/>
    <w:rsid w:val="00C95885"/>
    <w:rsid w:val="00CA72DF"/>
    <w:rsid w:val="00CD3426"/>
    <w:rsid w:val="00CD3A5C"/>
    <w:rsid w:val="00CE048E"/>
    <w:rsid w:val="00CE0AD5"/>
    <w:rsid w:val="00CE464B"/>
    <w:rsid w:val="00CE4F6A"/>
    <w:rsid w:val="00CE6127"/>
    <w:rsid w:val="00CE6C41"/>
    <w:rsid w:val="00CF2FD8"/>
    <w:rsid w:val="00CF3084"/>
    <w:rsid w:val="00D345A5"/>
    <w:rsid w:val="00D35024"/>
    <w:rsid w:val="00D43C6C"/>
    <w:rsid w:val="00D50750"/>
    <w:rsid w:val="00D55A40"/>
    <w:rsid w:val="00D63D09"/>
    <w:rsid w:val="00D7201D"/>
    <w:rsid w:val="00D747AD"/>
    <w:rsid w:val="00D8188A"/>
    <w:rsid w:val="00D862B5"/>
    <w:rsid w:val="00D9358C"/>
    <w:rsid w:val="00D94869"/>
    <w:rsid w:val="00DA098D"/>
    <w:rsid w:val="00DA24C5"/>
    <w:rsid w:val="00DC00F8"/>
    <w:rsid w:val="00DC4E91"/>
    <w:rsid w:val="00DD4AEA"/>
    <w:rsid w:val="00DE0DE3"/>
    <w:rsid w:val="00DF4E21"/>
    <w:rsid w:val="00E02EEB"/>
    <w:rsid w:val="00E10B84"/>
    <w:rsid w:val="00E10F51"/>
    <w:rsid w:val="00E33235"/>
    <w:rsid w:val="00E34FC1"/>
    <w:rsid w:val="00E43CEE"/>
    <w:rsid w:val="00E5201A"/>
    <w:rsid w:val="00E5493D"/>
    <w:rsid w:val="00E72446"/>
    <w:rsid w:val="00E80D6D"/>
    <w:rsid w:val="00E87283"/>
    <w:rsid w:val="00E92352"/>
    <w:rsid w:val="00EA3B90"/>
    <w:rsid w:val="00EA3F5F"/>
    <w:rsid w:val="00EB12EC"/>
    <w:rsid w:val="00EC099B"/>
    <w:rsid w:val="00EC4983"/>
    <w:rsid w:val="00F00406"/>
    <w:rsid w:val="00F03456"/>
    <w:rsid w:val="00F10CB3"/>
    <w:rsid w:val="00F153B5"/>
    <w:rsid w:val="00F16352"/>
    <w:rsid w:val="00F507DB"/>
    <w:rsid w:val="00F603FB"/>
    <w:rsid w:val="00F6078D"/>
    <w:rsid w:val="00F62655"/>
    <w:rsid w:val="00F67495"/>
    <w:rsid w:val="00F93462"/>
    <w:rsid w:val="00FB16D8"/>
    <w:rsid w:val="00FB7257"/>
    <w:rsid w:val="00FC2895"/>
    <w:rsid w:val="00FC46CA"/>
    <w:rsid w:val="00FC7167"/>
    <w:rsid w:val="00FD6E6F"/>
    <w:rsid w:val="00FE7458"/>
    <w:rsid w:val="00FF078D"/>
    <w:rsid w:val="00FF0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6C7C"/>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56C7C"/>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locked/>
    <w:rsid w:val="00156C7C"/>
    <w:rPr>
      <w:rFonts w:ascii="Times New Roman" w:hAnsi="Times New Roman" w:cs="Times New Roman"/>
      <w:sz w:val="24"/>
      <w:lang w:val="x-none" w:eastAsia="sk-SK"/>
    </w:rPr>
  </w:style>
  <w:style w:type="paragraph" w:styleId="Textbubliny">
    <w:name w:val="Balloon Text"/>
    <w:basedOn w:val="Normlny"/>
    <w:link w:val="TextbublinyChar"/>
    <w:uiPriority w:val="99"/>
    <w:semiHidden/>
    <w:unhideWhenUsed/>
    <w:rsid w:val="00215E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15EDA"/>
    <w:rPr>
      <w:rFonts w:ascii="Tahoma" w:hAnsi="Tahoma" w:cs="Times New Roman"/>
      <w:sz w:val="16"/>
    </w:rPr>
  </w:style>
  <w:style w:type="character" w:styleId="Odkaznakomentr">
    <w:name w:val="annotation reference"/>
    <w:basedOn w:val="Predvolenpsmoodseku"/>
    <w:uiPriority w:val="99"/>
    <w:semiHidden/>
    <w:unhideWhenUsed/>
    <w:rsid w:val="00BD4DD1"/>
    <w:rPr>
      <w:rFonts w:cs="Times New Roman"/>
      <w:sz w:val="16"/>
    </w:rPr>
  </w:style>
  <w:style w:type="paragraph" w:styleId="Textkomentra">
    <w:name w:val="annotation text"/>
    <w:basedOn w:val="Normlny"/>
    <w:link w:val="TextkomentraChar"/>
    <w:uiPriority w:val="99"/>
    <w:semiHidden/>
    <w:unhideWhenUsed/>
    <w:rsid w:val="00BD4DD1"/>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D4DD1"/>
    <w:rPr>
      <w:rFonts w:cs="Times New Roman"/>
      <w:sz w:val="20"/>
    </w:rPr>
  </w:style>
  <w:style w:type="paragraph" w:styleId="Predmetkomentra">
    <w:name w:val="annotation subject"/>
    <w:basedOn w:val="Textkomentra"/>
    <w:next w:val="Textkomentra"/>
    <w:link w:val="PredmetkomentraChar"/>
    <w:uiPriority w:val="99"/>
    <w:semiHidden/>
    <w:unhideWhenUsed/>
    <w:rsid w:val="00BD4DD1"/>
    <w:rPr>
      <w:b/>
      <w:bCs/>
    </w:rPr>
  </w:style>
  <w:style w:type="character" w:customStyle="1" w:styleId="PredmetkomentraChar">
    <w:name w:val="Predmet komentára Char"/>
    <w:basedOn w:val="TextkomentraChar"/>
    <w:link w:val="Predmetkomentra"/>
    <w:uiPriority w:val="99"/>
    <w:semiHidden/>
    <w:locked/>
    <w:rsid w:val="00BD4DD1"/>
    <w:rPr>
      <w:rFonts w:cs="Times New Roman"/>
      <w:b/>
      <w:sz w:val="20"/>
    </w:rPr>
  </w:style>
  <w:style w:type="paragraph" w:styleId="Hlavika">
    <w:name w:val="header"/>
    <w:basedOn w:val="Normlny"/>
    <w:link w:val="HlavikaChar"/>
    <w:uiPriority w:val="99"/>
    <w:unhideWhenUsed/>
    <w:rsid w:val="003F2A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F2AD4"/>
    <w:rPr>
      <w:rFonts w:cs="Times New Roman"/>
    </w:rPr>
  </w:style>
  <w:style w:type="paragraph" w:styleId="Pta">
    <w:name w:val="footer"/>
    <w:basedOn w:val="Normlny"/>
    <w:link w:val="PtaChar"/>
    <w:uiPriority w:val="99"/>
    <w:unhideWhenUsed/>
    <w:rsid w:val="003F2A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3F2AD4"/>
    <w:rPr>
      <w:rFonts w:cs="Times New Roman"/>
    </w:rPr>
  </w:style>
  <w:style w:type="paragraph" w:styleId="Odsekzoznamu">
    <w:name w:val="List Paragraph"/>
    <w:basedOn w:val="Normlny"/>
    <w:uiPriority w:val="34"/>
    <w:qFormat/>
    <w:rsid w:val="007320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6C7C"/>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56C7C"/>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locked/>
    <w:rsid w:val="00156C7C"/>
    <w:rPr>
      <w:rFonts w:ascii="Times New Roman" w:hAnsi="Times New Roman" w:cs="Times New Roman"/>
      <w:sz w:val="24"/>
      <w:lang w:val="x-none" w:eastAsia="sk-SK"/>
    </w:rPr>
  </w:style>
  <w:style w:type="paragraph" w:styleId="Textbubliny">
    <w:name w:val="Balloon Text"/>
    <w:basedOn w:val="Normlny"/>
    <w:link w:val="TextbublinyChar"/>
    <w:uiPriority w:val="99"/>
    <w:semiHidden/>
    <w:unhideWhenUsed/>
    <w:rsid w:val="00215ED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15EDA"/>
    <w:rPr>
      <w:rFonts w:ascii="Tahoma" w:hAnsi="Tahoma" w:cs="Times New Roman"/>
      <w:sz w:val="16"/>
    </w:rPr>
  </w:style>
  <w:style w:type="character" w:styleId="Odkaznakomentr">
    <w:name w:val="annotation reference"/>
    <w:basedOn w:val="Predvolenpsmoodseku"/>
    <w:uiPriority w:val="99"/>
    <w:semiHidden/>
    <w:unhideWhenUsed/>
    <w:rsid w:val="00BD4DD1"/>
    <w:rPr>
      <w:rFonts w:cs="Times New Roman"/>
      <w:sz w:val="16"/>
    </w:rPr>
  </w:style>
  <w:style w:type="paragraph" w:styleId="Textkomentra">
    <w:name w:val="annotation text"/>
    <w:basedOn w:val="Normlny"/>
    <w:link w:val="TextkomentraChar"/>
    <w:uiPriority w:val="99"/>
    <w:semiHidden/>
    <w:unhideWhenUsed/>
    <w:rsid w:val="00BD4DD1"/>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BD4DD1"/>
    <w:rPr>
      <w:rFonts w:cs="Times New Roman"/>
      <w:sz w:val="20"/>
    </w:rPr>
  </w:style>
  <w:style w:type="paragraph" w:styleId="Predmetkomentra">
    <w:name w:val="annotation subject"/>
    <w:basedOn w:val="Textkomentra"/>
    <w:next w:val="Textkomentra"/>
    <w:link w:val="PredmetkomentraChar"/>
    <w:uiPriority w:val="99"/>
    <w:semiHidden/>
    <w:unhideWhenUsed/>
    <w:rsid w:val="00BD4DD1"/>
    <w:rPr>
      <w:b/>
      <w:bCs/>
    </w:rPr>
  </w:style>
  <w:style w:type="character" w:customStyle="1" w:styleId="PredmetkomentraChar">
    <w:name w:val="Predmet komentára Char"/>
    <w:basedOn w:val="TextkomentraChar"/>
    <w:link w:val="Predmetkomentra"/>
    <w:uiPriority w:val="99"/>
    <w:semiHidden/>
    <w:locked/>
    <w:rsid w:val="00BD4DD1"/>
    <w:rPr>
      <w:rFonts w:cs="Times New Roman"/>
      <w:b/>
      <w:sz w:val="20"/>
    </w:rPr>
  </w:style>
  <w:style w:type="paragraph" w:styleId="Hlavika">
    <w:name w:val="header"/>
    <w:basedOn w:val="Normlny"/>
    <w:link w:val="HlavikaChar"/>
    <w:uiPriority w:val="99"/>
    <w:unhideWhenUsed/>
    <w:rsid w:val="003F2A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F2AD4"/>
    <w:rPr>
      <w:rFonts w:cs="Times New Roman"/>
    </w:rPr>
  </w:style>
  <w:style w:type="paragraph" w:styleId="Pta">
    <w:name w:val="footer"/>
    <w:basedOn w:val="Normlny"/>
    <w:link w:val="PtaChar"/>
    <w:uiPriority w:val="99"/>
    <w:unhideWhenUsed/>
    <w:rsid w:val="003F2A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3F2AD4"/>
    <w:rPr>
      <w:rFonts w:cs="Times New Roman"/>
    </w:rPr>
  </w:style>
  <w:style w:type="paragraph" w:styleId="Odsekzoznamu">
    <w:name w:val="List Paragraph"/>
    <w:basedOn w:val="Normlny"/>
    <w:uiPriority w:val="34"/>
    <w:qFormat/>
    <w:rsid w:val="00732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1593">
      <w:marLeft w:val="0"/>
      <w:marRight w:val="0"/>
      <w:marTop w:val="0"/>
      <w:marBottom w:val="0"/>
      <w:divBdr>
        <w:top w:val="none" w:sz="0" w:space="0" w:color="auto"/>
        <w:left w:val="none" w:sz="0" w:space="0" w:color="auto"/>
        <w:bottom w:val="none" w:sz="0" w:space="0" w:color="auto"/>
        <w:right w:val="none" w:sz="0" w:space="0" w:color="auto"/>
      </w:divBdr>
    </w:div>
    <w:div w:id="61611594">
      <w:marLeft w:val="0"/>
      <w:marRight w:val="0"/>
      <w:marTop w:val="0"/>
      <w:marBottom w:val="0"/>
      <w:divBdr>
        <w:top w:val="none" w:sz="0" w:space="0" w:color="auto"/>
        <w:left w:val="none" w:sz="0" w:space="0" w:color="auto"/>
        <w:bottom w:val="none" w:sz="0" w:space="0" w:color="auto"/>
        <w:right w:val="none" w:sz="0" w:space="0" w:color="auto"/>
      </w:divBdr>
    </w:div>
    <w:div w:id="61611595">
      <w:marLeft w:val="0"/>
      <w:marRight w:val="0"/>
      <w:marTop w:val="0"/>
      <w:marBottom w:val="0"/>
      <w:divBdr>
        <w:top w:val="none" w:sz="0" w:space="0" w:color="auto"/>
        <w:left w:val="none" w:sz="0" w:space="0" w:color="auto"/>
        <w:bottom w:val="none" w:sz="0" w:space="0" w:color="auto"/>
        <w:right w:val="none" w:sz="0" w:space="0" w:color="auto"/>
      </w:divBdr>
    </w:div>
    <w:div w:id="61611596">
      <w:marLeft w:val="0"/>
      <w:marRight w:val="0"/>
      <w:marTop w:val="0"/>
      <w:marBottom w:val="0"/>
      <w:divBdr>
        <w:top w:val="none" w:sz="0" w:space="0" w:color="auto"/>
        <w:left w:val="none" w:sz="0" w:space="0" w:color="auto"/>
        <w:bottom w:val="none" w:sz="0" w:space="0" w:color="auto"/>
        <w:right w:val="none" w:sz="0" w:space="0" w:color="auto"/>
      </w:divBdr>
    </w:div>
    <w:div w:id="61611597">
      <w:marLeft w:val="0"/>
      <w:marRight w:val="0"/>
      <w:marTop w:val="0"/>
      <w:marBottom w:val="0"/>
      <w:divBdr>
        <w:top w:val="none" w:sz="0" w:space="0" w:color="auto"/>
        <w:left w:val="none" w:sz="0" w:space="0" w:color="auto"/>
        <w:bottom w:val="none" w:sz="0" w:space="0" w:color="auto"/>
        <w:right w:val="none" w:sz="0" w:space="0" w:color="auto"/>
      </w:divBdr>
    </w:div>
    <w:div w:id="61611598">
      <w:marLeft w:val="0"/>
      <w:marRight w:val="0"/>
      <w:marTop w:val="0"/>
      <w:marBottom w:val="0"/>
      <w:divBdr>
        <w:top w:val="none" w:sz="0" w:space="0" w:color="auto"/>
        <w:left w:val="none" w:sz="0" w:space="0" w:color="auto"/>
        <w:bottom w:val="none" w:sz="0" w:space="0" w:color="auto"/>
        <w:right w:val="none" w:sz="0" w:space="0" w:color="auto"/>
      </w:divBdr>
    </w:div>
    <w:div w:id="61611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80862-B279-432A-AF75-0223C9C5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3970</Words>
  <Characters>22631</Characters>
  <Application>Microsoft Office Word</Application>
  <DocSecurity>0</DocSecurity>
  <Lines>188</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Sulejova Lubica</dc:creator>
  <cp:lastModifiedBy>Cebulakova Monika</cp:lastModifiedBy>
  <cp:revision>7</cp:revision>
  <cp:lastPrinted>2018-11-06T13:08:00Z</cp:lastPrinted>
  <dcterms:created xsi:type="dcterms:W3CDTF">2018-10-15T08:25:00Z</dcterms:created>
  <dcterms:modified xsi:type="dcterms:W3CDTF">2018-11-07T09:02:00Z</dcterms:modified>
</cp:coreProperties>
</file>