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1F5EB9">
        <w:rPr>
          <w:sz w:val="18"/>
          <w:szCs w:val="18"/>
        </w:rPr>
        <w:t>589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03B30" w:rsidP="009C2E2F">
      <w:pPr>
        <w:pStyle w:val="uznesenia"/>
      </w:pPr>
      <w:r>
        <w:t>1415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03B30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603B30">
        <w:rPr>
          <w:rFonts w:cs="Arial"/>
          <w:sz w:val="22"/>
          <w:szCs w:val="22"/>
        </w:rPr>
        <w:t>17.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1F5EB9" w:rsidRDefault="003F5E68" w:rsidP="001F5EB9">
      <w:pPr>
        <w:jc w:val="both"/>
        <w:rPr>
          <w:sz w:val="22"/>
        </w:rPr>
      </w:pPr>
      <w:r w:rsidRPr="001F5EB9">
        <w:rPr>
          <w:rFonts w:cs="Arial"/>
          <w:sz w:val="22"/>
          <w:szCs w:val="22"/>
        </w:rPr>
        <w:t>k</w:t>
      </w:r>
      <w:r w:rsidR="0041734A" w:rsidRPr="001F5EB9">
        <w:rPr>
          <w:rFonts w:cs="Arial"/>
          <w:sz w:val="22"/>
          <w:szCs w:val="22"/>
        </w:rPr>
        <w:t xml:space="preserve"> </w:t>
      </w:r>
      <w:r w:rsidR="001F5EB9" w:rsidRPr="001F5EB9">
        <w:rPr>
          <w:rFonts w:cs="Arial"/>
          <w:sz w:val="22"/>
          <w:szCs w:val="22"/>
        </w:rPr>
        <w:t>v</w:t>
      </w:r>
      <w:r w:rsidR="001F5EB9" w:rsidRPr="001F5EB9">
        <w:rPr>
          <w:sz w:val="22"/>
        </w:rPr>
        <w:t>ládnemu návrhu 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1068)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FC5F74">
        <w:rPr>
          <w:rFonts w:cs="Arial"/>
          <w:sz w:val="22"/>
          <w:szCs w:val="22"/>
        </w:rPr>
        <w:t>vládneho návrhu 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84F4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1F5EB9" w:rsidRDefault="001F5EB9" w:rsidP="00F93D78">
      <w:pPr>
        <w:ind w:firstLine="708"/>
        <w:jc w:val="both"/>
        <w:rPr>
          <w:sz w:val="22"/>
          <w:szCs w:val="22"/>
        </w:rPr>
      </w:pPr>
      <w:r w:rsidRPr="001F5EB9">
        <w:rPr>
          <w:sz w:val="22"/>
        </w:rPr>
        <w:t>vládny návrh zákona, ktorým sa mení a dopĺňa zákon č. 309/2009 Z. z. o podpore obnoviteľných zdrojov energie a vysoko účinnej kombinovanej výroby a o zmene a doplnení niektorých zákonov v znení neskorších predpisov a ktorým sa menia a dopĺňajú niektoré zákony,</w:t>
      </w:r>
      <w:r w:rsidR="00EC056C" w:rsidRPr="001F5EB9">
        <w:rPr>
          <w:sz w:val="22"/>
          <w:szCs w:val="22"/>
        </w:rPr>
        <w:t xml:space="preserve"> </w:t>
      </w:r>
      <w:r w:rsidR="00F93D78" w:rsidRPr="001F5EB9">
        <w:rPr>
          <w:sz w:val="22"/>
          <w:szCs w:val="22"/>
        </w:rPr>
        <w:t>v</w:t>
      </w:r>
      <w:r w:rsidR="009337EA" w:rsidRPr="001F5EB9">
        <w:rPr>
          <w:sz w:val="22"/>
          <w:szCs w:val="22"/>
        </w:rPr>
        <w:t xml:space="preserve"> </w:t>
      </w:r>
      <w:r w:rsidR="00F93D78" w:rsidRPr="001F5EB9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84F42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3B30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53C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5F74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DA22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2018-10-09T08:04:00Z</cp:lastPrinted>
  <dcterms:created xsi:type="dcterms:W3CDTF">2018-10-09T08:04:00Z</dcterms:created>
  <dcterms:modified xsi:type="dcterms:W3CDTF">2018-10-25T11:58:00Z</dcterms:modified>
</cp:coreProperties>
</file>