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6D60A1">
        <w:rPr>
          <w:sz w:val="18"/>
          <w:szCs w:val="18"/>
        </w:rPr>
        <w:t>600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970E4" w:rsidP="009C2E2F">
      <w:pPr>
        <w:pStyle w:val="uznesenia"/>
      </w:pPr>
      <w:r>
        <w:t>1402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970E4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970E4">
        <w:rPr>
          <w:rFonts w:cs="Arial"/>
          <w:sz w:val="22"/>
          <w:szCs w:val="22"/>
        </w:rPr>
        <w:t>16.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6D60A1" w:rsidRDefault="003F5E68" w:rsidP="001F5EB9">
      <w:pPr>
        <w:jc w:val="both"/>
        <w:rPr>
          <w:sz w:val="22"/>
        </w:rPr>
      </w:pPr>
      <w:r w:rsidRPr="006D60A1">
        <w:rPr>
          <w:rFonts w:cs="Arial"/>
          <w:sz w:val="22"/>
          <w:szCs w:val="22"/>
        </w:rPr>
        <w:t>k</w:t>
      </w:r>
      <w:r w:rsidR="0041734A" w:rsidRPr="006D60A1">
        <w:rPr>
          <w:rFonts w:cs="Arial"/>
          <w:sz w:val="22"/>
          <w:szCs w:val="22"/>
        </w:rPr>
        <w:t xml:space="preserve"> </w:t>
      </w:r>
      <w:r w:rsidR="006D60A1" w:rsidRPr="006D60A1">
        <w:rPr>
          <w:rFonts w:cs="Arial"/>
          <w:sz w:val="22"/>
          <w:szCs w:val="22"/>
        </w:rPr>
        <w:t>v</w:t>
      </w:r>
      <w:r w:rsidR="006D60A1" w:rsidRPr="006D60A1">
        <w:rPr>
          <w:sz w:val="22"/>
        </w:rPr>
        <w:t>ládnemu návrhu zákona, ktorým sa mení a dopĺňa zákon č. 575/2001 Z. z. o organizácii činnosti vlády a organizácii ústrednej štátnej správy v znení neskorších predpisov a ktorým sa menia a dopĺňajú niektoré zákony (tlač 1072)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BC128A">
        <w:rPr>
          <w:rFonts w:cs="Arial"/>
          <w:sz w:val="22"/>
          <w:szCs w:val="22"/>
        </w:rPr>
        <w:t>vládneho návrhu 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84F4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1F5EB9" w:rsidRDefault="006D60A1" w:rsidP="00F93D78">
      <w:pPr>
        <w:ind w:firstLine="708"/>
        <w:jc w:val="both"/>
        <w:rPr>
          <w:sz w:val="22"/>
          <w:szCs w:val="22"/>
        </w:rPr>
      </w:pPr>
      <w:r w:rsidRPr="006D60A1">
        <w:rPr>
          <w:sz w:val="22"/>
        </w:rPr>
        <w:t>vládny návrh zákona, ktorým sa mení a dopĺňa zákon č. 575/2001 Z. z. o organizácii činnosti vlády a organizácii ústrednej štátnej správy v znení neskorších predpisov a ktorým sa menia a dopĺňajú niektoré zákony</w:t>
      </w:r>
      <w:r w:rsidR="001F5EB9" w:rsidRPr="006D60A1">
        <w:rPr>
          <w:sz w:val="22"/>
        </w:rPr>
        <w:t>,</w:t>
      </w:r>
      <w:r w:rsidR="00EC056C" w:rsidRPr="006D60A1">
        <w:rPr>
          <w:sz w:val="22"/>
          <w:szCs w:val="22"/>
        </w:rPr>
        <w:t xml:space="preserve"> </w:t>
      </w:r>
      <w:r w:rsidR="00F93D78" w:rsidRPr="006D60A1">
        <w:rPr>
          <w:sz w:val="22"/>
          <w:szCs w:val="22"/>
        </w:rPr>
        <w:t>v</w:t>
      </w:r>
      <w:r w:rsidR="009337EA" w:rsidRPr="006D60A1">
        <w:rPr>
          <w:sz w:val="22"/>
          <w:szCs w:val="22"/>
        </w:rPr>
        <w:t xml:space="preserve"> </w:t>
      </w:r>
      <w:r w:rsidR="00F93D78" w:rsidRPr="006D60A1">
        <w:rPr>
          <w:sz w:val="22"/>
          <w:szCs w:val="22"/>
        </w:rPr>
        <w:t xml:space="preserve">znení schválených </w:t>
      </w:r>
      <w:r w:rsidR="00F93D78" w:rsidRPr="00997994">
        <w:rPr>
          <w:sz w:val="22"/>
          <w:szCs w:val="22"/>
        </w:rPr>
        <w:t xml:space="preserve">pozmeňujúcich </w:t>
      </w:r>
      <w:r w:rsidR="00F93D78" w:rsidRPr="001F5EB9">
        <w:rPr>
          <w:sz w:val="22"/>
          <w:szCs w:val="22"/>
        </w:rPr>
        <w:t xml:space="preserve">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970E4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84F42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128A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53C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83E1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2018-10-09T08:09:00Z</cp:lastPrinted>
  <dcterms:created xsi:type="dcterms:W3CDTF">2018-10-09T08:13:00Z</dcterms:created>
  <dcterms:modified xsi:type="dcterms:W3CDTF">2018-10-17T07:38:00Z</dcterms:modified>
</cp:coreProperties>
</file>