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B64D15" w:rsidP="00F516DD">
      <w:pPr>
        <w:bidi w:val="0"/>
        <w:spacing w:line="276" w:lineRule="auto"/>
        <w:contextualSpacing/>
        <w:jc w:val="center"/>
        <w:rPr>
          <w:rFonts w:ascii="Times New Roman" w:hAnsi="Times New Roman"/>
          <w:b/>
        </w:rPr>
      </w:pPr>
    </w:p>
    <w:p w:rsidR="00F516DD" w:rsidP="00F516DD">
      <w:pPr>
        <w:bidi w:val="0"/>
        <w:spacing w:line="276" w:lineRule="auto"/>
        <w:contextualSpacing/>
        <w:jc w:val="center"/>
        <w:rPr>
          <w:rFonts w:ascii="Times New Roman" w:hAnsi="Times New Roman"/>
          <w:b/>
          <w:bCs/>
        </w:rPr>
      </w:pPr>
    </w:p>
    <w:p w:rsidR="00F516DD" w:rsidRPr="003B6939" w:rsidP="00F516DD">
      <w:pPr>
        <w:bidi w:val="0"/>
        <w:spacing w:line="276" w:lineRule="auto"/>
        <w:contextualSpacing/>
        <w:jc w:val="center"/>
        <w:rPr>
          <w:rFonts w:ascii="Times New Roman" w:hAnsi="Times New Roman"/>
          <w:b/>
          <w:bCs/>
        </w:rPr>
      </w:pPr>
    </w:p>
    <w:p w:rsidR="00F516DD" w:rsidRPr="003B6939" w:rsidP="00F516DD">
      <w:pPr>
        <w:bidi w:val="0"/>
        <w:spacing w:line="276" w:lineRule="auto"/>
        <w:contextualSpacing/>
        <w:jc w:val="center"/>
        <w:rPr>
          <w:rFonts w:ascii="Times New Roman" w:hAnsi="Times New Roman"/>
          <w:b/>
          <w:bCs/>
        </w:rPr>
      </w:pPr>
    </w:p>
    <w:p w:rsidR="00F516DD" w:rsidP="00F516DD">
      <w:pPr>
        <w:bidi w:val="0"/>
        <w:spacing w:line="276" w:lineRule="auto"/>
        <w:contextualSpacing/>
        <w:jc w:val="center"/>
        <w:rPr>
          <w:rFonts w:ascii="Times New Roman" w:hAnsi="Times New Roman"/>
          <w:b/>
          <w:bCs/>
        </w:rPr>
      </w:pPr>
    </w:p>
    <w:p w:rsidR="00D16232" w:rsidRPr="003B6939" w:rsidP="00F516DD">
      <w:pPr>
        <w:bidi w:val="0"/>
        <w:spacing w:line="276" w:lineRule="auto"/>
        <w:contextualSpacing/>
        <w:jc w:val="center"/>
        <w:rPr>
          <w:rFonts w:ascii="Times New Roman" w:hAnsi="Times New Roman"/>
          <w:b/>
          <w:bCs/>
        </w:rPr>
      </w:pPr>
    </w:p>
    <w:p w:rsidR="00F516DD" w:rsidRPr="003B6939" w:rsidP="00F516DD">
      <w:pPr>
        <w:bidi w:val="0"/>
        <w:spacing w:line="276" w:lineRule="auto"/>
        <w:contextualSpacing/>
        <w:jc w:val="center"/>
        <w:rPr>
          <w:rFonts w:ascii="Times New Roman" w:hAnsi="Times New Roman"/>
          <w:b/>
          <w:bCs/>
        </w:rPr>
      </w:pPr>
      <w:r w:rsidRPr="003B6939">
        <w:rPr>
          <w:rFonts w:ascii="Times New Roman" w:hAnsi="Times New Roman"/>
          <w:b/>
          <w:bCs/>
        </w:rPr>
        <w:t>z</w:t>
      </w:r>
      <w:r w:rsidR="00152385">
        <w:rPr>
          <w:rFonts w:ascii="Times New Roman" w:hAnsi="Times New Roman"/>
          <w:b/>
          <w:bCs/>
        </w:rPr>
        <w:t> 23. októbra 2018</w:t>
      </w:r>
      <w:r w:rsidRPr="003B6939">
        <w:rPr>
          <w:rFonts w:ascii="Times New Roman" w:hAnsi="Times New Roman"/>
        </w:rPr>
        <w:t>,</w:t>
      </w:r>
      <w:r w:rsidRPr="003B6939">
        <w:rPr>
          <w:rFonts w:ascii="Times New Roman" w:hAnsi="Times New Roman"/>
          <w:b/>
          <w:bCs/>
        </w:rPr>
        <w:t xml:space="preserve"> </w:t>
      </w:r>
    </w:p>
    <w:p w:rsidR="00F06C20" w:rsidRPr="002C760C" w:rsidP="00E97B4E">
      <w:pPr>
        <w:bidi w:val="0"/>
        <w:spacing w:line="276" w:lineRule="auto"/>
        <w:contextualSpacing/>
        <w:jc w:val="center"/>
        <w:rPr>
          <w:rFonts w:ascii="Times New Roman" w:hAnsi="Times New Roman"/>
          <w:b/>
          <w:bCs/>
          <w:sz w:val="28"/>
          <w:szCs w:val="28"/>
        </w:rPr>
      </w:pPr>
    </w:p>
    <w:p w:rsidR="00017ECF" w:rsidP="00E97B4E">
      <w:pPr>
        <w:autoSpaceDE w:val="0"/>
        <w:autoSpaceDN w:val="0"/>
        <w:bidi w:val="0"/>
        <w:adjustRightInd w:val="0"/>
        <w:spacing w:line="276" w:lineRule="auto"/>
        <w:contextualSpacing/>
        <w:jc w:val="center"/>
        <w:rPr>
          <w:rFonts w:ascii="Times New Roman" w:hAnsi="Times New Roman"/>
          <w:b/>
        </w:rPr>
      </w:pPr>
      <w:r w:rsidRPr="000242DD">
        <w:rPr>
          <w:rFonts w:ascii="Times New Roman" w:hAnsi="Times New Roman"/>
          <w:b/>
        </w:rPr>
        <w:t xml:space="preserve">ktorým sa </w:t>
      </w:r>
      <w:r w:rsidR="007C13B0">
        <w:rPr>
          <w:rFonts w:ascii="Times New Roman" w:hAnsi="Times New Roman"/>
          <w:b/>
        </w:rPr>
        <w:t xml:space="preserve">mení a </w:t>
      </w:r>
      <w:r w:rsidR="00451D72">
        <w:rPr>
          <w:rFonts w:ascii="Times New Roman" w:hAnsi="Times New Roman"/>
          <w:b/>
        </w:rPr>
        <w:t>dopĺňa</w:t>
      </w:r>
      <w:r w:rsidRPr="000242DD">
        <w:rPr>
          <w:rFonts w:ascii="Times New Roman" w:hAnsi="Times New Roman"/>
          <w:b/>
        </w:rPr>
        <w:t xml:space="preserve"> zákon č. </w:t>
      </w:r>
      <w:r w:rsidR="00451D72">
        <w:rPr>
          <w:rFonts w:ascii="Times New Roman" w:hAnsi="Times New Roman"/>
          <w:b/>
        </w:rPr>
        <w:t>91/2010</w:t>
      </w:r>
      <w:r w:rsidRPr="000242DD">
        <w:rPr>
          <w:rFonts w:ascii="Times New Roman" w:hAnsi="Times New Roman"/>
          <w:b/>
        </w:rPr>
        <w:t xml:space="preserve"> Z. z. </w:t>
      </w:r>
      <w:r w:rsidR="00451D72">
        <w:rPr>
          <w:rFonts w:ascii="Times New Roman" w:hAnsi="Times New Roman"/>
          <w:b/>
        </w:rPr>
        <w:t>o podpore cestovného ruchu</w:t>
      </w:r>
      <w:r>
        <w:rPr>
          <w:rFonts w:ascii="Times New Roman" w:hAnsi="Times New Roman"/>
          <w:b/>
        </w:rPr>
        <w:t xml:space="preserve"> v znení neskorších predpisov </w:t>
      </w:r>
      <w:r w:rsidR="00A16B63">
        <w:rPr>
          <w:rFonts w:ascii="Times New Roman" w:hAnsi="Times New Roman"/>
          <w:b/>
        </w:rPr>
        <w:t>a ktorým sa menia a dopĺňajú niektoré zákony</w:t>
      </w:r>
    </w:p>
    <w:p w:rsidR="00017ECF" w:rsidP="00E97B4E">
      <w:pPr>
        <w:autoSpaceDE w:val="0"/>
        <w:autoSpaceDN w:val="0"/>
        <w:bidi w:val="0"/>
        <w:adjustRightInd w:val="0"/>
        <w:spacing w:line="276" w:lineRule="auto"/>
        <w:contextualSpacing/>
        <w:jc w:val="center"/>
        <w:rPr>
          <w:rFonts w:ascii="Times New Roman" w:hAnsi="Times New Roman"/>
          <w:b/>
        </w:rPr>
      </w:pPr>
    </w:p>
    <w:p w:rsidR="00FC14AE" w:rsidRPr="002C760C" w:rsidP="00E97B4E">
      <w:pPr>
        <w:bidi w:val="0"/>
        <w:spacing w:line="276" w:lineRule="auto"/>
        <w:contextualSpacing/>
        <w:jc w:val="center"/>
        <w:rPr>
          <w:rFonts w:ascii="Times New Roman" w:hAnsi="Times New Roman"/>
        </w:rPr>
      </w:pPr>
    </w:p>
    <w:p w:rsidR="00FC14AE" w:rsidRPr="002C760C" w:rsidP="00E97B4E">
      <w:pPr>
        <w:bidi w:val="0"/>
        <w:spacing w:line="276" w:lineRule="auto"/>
        <w:ind w:firstLine="708"/>
        <w:contextualSpacing/>
        <w:jc w:val="both"/>
        <w:rPr>
          <w:rFonts w:ascii="Times New Roman" w:hAnsi="Times New Roman"/>
        </w:rPr>
      </w:pPr>
      <w:r w:rsidRPr="002C760C">
        <w:rPr>
          <w:rFonts w:ascii="Times New Roman" w:hAnsi="Times New Roman"/>
        </w:rPr>
        <w:t>Národná rada Slovenskej republiky sa uzniesla na tomto zákone:</w:t>
      </w:r>
    </w:p>
    <w:p w:rsidR="005E76F1" w:rsidRPr="002C760C" w:rsidP="00E97B4E">
      <w:pPr>
        <w:bidi w:val="0"/>
        <w:spacing w:line="276" w:lineRule="auto"/>
        <w:contextualSpacing/>
        <w:jc w:val="both"/>
        <w:rPr>
          <w:rFonts w:ascii="Times New Roman" w:hAnsi="Times New Roman"/>
        </w:rPr>
      </w:pPr>
    </w:p>
    <w:p w:rsidR="001528E4" w:rsidP="00E97B4E">
      <w:pPr>
        <w:bidi w:val="0"/>
        <w:spacing w:line="276" w:lineRule="auto"/>
        <w:contextualSpacing/>
        <w:jc w:val="center"/>
        <w:rPr>
          <w:rFonts w:ascii="Times New Roman" w:hAnsi="Times New Roman"/>
          <w:b/>
          <w:bCs/>
        </w:rPr>
      </w:pPr>
      <w:r>
        <w:rPr>
          <w:rFonts w:ascii="Times New Roman" w:hAnsi="Times New Roman"/>
          <w:b/>
          <w:bCs/>
        </w:rPr>
        <w:t>Čl. I</w:t>
      </w:r>
    </w:p>
    <w:p w:rsidR="001528E4" w:rsidP="00E97B4E">
      <w:pPr>
        <w:bidi w:val="0"/>
        <w:spacing w:line="276" w:lineRule="auto"/>
        <w:contextualSpacing/>
        <w:jc w:val="center"/>
        <w:rPr>
          <w:rFonts w:ascii="Times New Roman" w:hAnsi="Times New Roman"/>
          <w:b/>
          <w:bCs/>
        </w:rPr>
      </w:pPr>
    </w:p>
    <w:p w:rsidR="001528E4" w:rsidRPr="003B0218" w:rsidP="00E97B4E">
      <w:pPr>
        <w:autoSpaceDE w:val="0"/>
        <w:autoSpaceDN w:val="0"/>
        <w:bidi w:val="0"/>
        <w:adjustRightInd w:val="0"/>
        <w:spacing w:line="276" w:lineRule="auto"/>
        <w:ind w:firstLine="708"/>
        <w:contextualSpacing/>
        <w:jc w:val="both"/>
        <w:rPr>
          <w:rFonts w:ascii="Times New Roman" w:hAnsi="Times New Roman"/>
        </w:rPr>
      </w:pPr>
      <w:r w:rsidRPr="003B0218">
        <w:rPr>
          <w:rFonts w:ascii="Times New Roman" w:hAnsi="Times New Roman"/>
        </w:rPr>
        <w:t xml:space="preserve">Zákon č. </w:t>
      </w:r>
      <w:r>
        <w:rPr>
          <w:rFonts w:ascii="Times New Roman" w:hAnsi="Times New Roman"/>
        </w:rPr>
        <w:t>91/2010</w:t>
      </w:r>
      <w:r w:rsidRPr="003B0218">
        <w:rPr>
          <w:rFonts w:ascii="Times New Roman" w:hAnsi="Times New Roman"/>
        </w:rPr>
        <w:t xml:space="preserve"> Z. z. o</w:t>
      </w:r>
      <w:r>
        <w:rPr>
          <w:rFonts w:ascii="Times New Roman" w:hAnsi="Times New Roman"/>
        </w:rPr>
        <w:t> podpore cestovného ruchu</w:t>
      </w:r>
      <w:r w:rsidRPr="003B0218">
        <w:rPr>
          <w:rFonts w:ascii="Times New Roman" w:hAnsi="Times New Roman"/>
        </w:rPr>
        <w:t xml:space="preserve"> v znení </w:t>
      </w:r>
      <w:r w:rsidRPr="003B0218">
        <w:rPr>
          <w:rFonts w:ascii="Times New Roman" w:hAnsi="Times New Roman"/>
          <w:shd w:val="clear" w:color="auto" w:fill="FFFFFF"/>
        </w:rPr>
        <w:t xml:space="preserve">zákona č. </w:t>
      </w:r>
      <w:r>
        <w:rPr>
          <w:rFonts w:ascii="Times New Roman" w:hAnsi="Times New Roman"/>
          <w:shd w:val="clear" w:color="auto" w:fill="FFFFFF"/>
        </w:rPr>
        <w:t xml:space="preserve">556/2010 Z. z., zákona </w:t>
      </w:r>
      <w:r w:rsidRPr="003B0218">
        <w:rPr>
          <w:rFonts w:ascii="Times New Roman" w:hAnsi="Times New Roman"/>
          <w:shd w:val="clear" w:color="auto" w:fill="FFFFFF"/>
        </w:rPr>
        <w:t xml:space="preserve">č. </w:t>
      </w:r>
      <w:r>
        <w:rPr>
          <w:rFonts w:ascii="Times New Roman" w:hAnsi="Times New Roman"/>
          <w:shd w:val="clear" w:color="auto" w:fill="FFFFFF"/>
        </w:rPr>
        <w:t>386/2011</w:t>
      </w:r>
      <w:r w:rsidRPr="003B0218">
        <w:rPr>
          <w:rFonts w:ascii="Times New Roman" w:hAnsi="Times New Roman"/>
          <w:shd w:val="clear" w:color="auto" w:fill="FFFFFF"/>
        </w:rPr>
        <w:t xml:space="preserve"> Z. z., zákona č. </w:t>
      </w:r>
      <w:r>
        <w:rPr>
          <w:rFonts w:ascii="Times New Roman" w:hAnsi="Times New Roman"/>
          <w:shd w:val="clear" w:color="auto" w:fill="FFFFFF"/>
        </w:rPr>
        <w:t>352/2013</w:t>
      </w:r>
      <w:r w:rsidRPr="003B0218">
        <w:rPr>
          <w:rFonts w:ascii="Times New Roman" w:hAnsi="Times New Roman"/>
          <w:shd w:val="clear" w:color="auto" w:fill="FFFFFF"/>
        </w:rPr>
        <w:t xml:space="preserve"> Z. z., zákona č. </w:t>
      </w:r>
      <w:r>
        <w:rPr>
          <w:rFonts w:ascii="Times New Roman" w:hAnsi="Times New Roman"/>
          <w:shd w:val="clear" w:color="auto" w:fill="FFFFFF"/>
        </w:rPr>
        <w:t>415/2013 Z. z.</w:t>
      </w:r>
      <w:r w:rsidRPr="003B0218">
        <w:rPr>
          <w:rFonts w:ascii="Times New Roman" w:hAnsi="Times New Roman"/>
          <w:shd w:val="clear" w:color="auto" w:fill="FFFFFF"/>
        </w:rPr>
        <w:t xml:space="preserve"> a zákona č. </w:t>
      </w:r>
      <w:r>
        <w:rPr>
          <w:rFonts w:ascii="Times New Roman" w:hAnsi="Times New Roman"/>
          <w:shd w:val="clear" w:color="auto" w:fill="FFFFFF"/>
        </w:rPr>
        <w:t>125/2016</w:t>
      </w:r>
      <w:r w:rsidRPr="003B0218">
        <w:rPr>
          <w:rFonts w:ascii="Times New Roman" w:hAnsi="Times New Roman"/>
          <w:shd w:val="clear" w:color="auto" w:fill="FFFFFF"/>
        </w:rPr>
        <w:t xml:space="preserve"> Z. z. sa </w:t>
      </w:r>
      <w:r w:rsidR="007C13B0">
        <w:rPr>
          <w:rFonts w:ascii="Times New Roman" w:hAnsi="Times New Roman"/>
          <w:shd w:val="clear" w:color="auto" w:fill="FFFFFF"/>
        </w:rPr>
        <w:t xml:space="preserve">mení a </w:t>
      </w:r>
      <w:r w:rsidR="00451D72">
        <w:rPr>
          <w:rFonts w:ascii="Times New Roman" w:hAnsi="Times New Roman"/>
          <w:shd w:val="clear" w:color="auto" w:fill="FFFFFF"/>
        </w:rPr>
        <w:t>dopĺňa</w:t>
      </w:r>
      <w:r w:rsidRPr="003B0218">
        <w:rPr>
          <w:rFonts w:ascii="Times New Roman" w:hAnsi="Times New Roman"/>
          <w:shd w:val="clear" w:color="auto" w:fill="FFFFFF"/>
        </w:rPr>
        <w:t xml:space="preserve"> takto:</w:t>
      </w:r>
    </w:p>
    <w:p w:rsidR="001528E4" w:rsidP="00E97B4E">
      <w:pPr>
        <w:widowControl w:val="0"/>
        <w:bidi w:val="0"/>
        <w:spacing w:line="276" w:lineRule="auto"/>
        <w:contextualSpacing/>
        <w:jc w:val="both"/>
        <w:rPr>
          <w:rFonts w:ascii="Times New Roman" w:hAnsi="Times New Roman"/>
        </w:rPr>
      </w:pPr>
    </w:p>
    <w:p w:rsidR="007C13B0" w:rsidP="00D16232">
      <w:pPr>
        <w:bidi w:val="0"/>
        <w:spacing w:line="276" w:lineRule="auto"/>
        <w:jc w:val="both"/>
        <w:rPr>
          <w:rFonts w:ascii="Times New Roman" w:hAnsi="Times New Roman"/>
        </w:rPr>
      </w:pPr>
      <w:r>
        <w:rPr>
          <w:rFonts w:ascii="Times New Roman" w:hAnsi="Times New Roman"/>
        </w:rPr>
        <w:t xml:space="preserve">1. V § 2 písmeno d) znie: </w:t>
      </w:r>
    </w:p>
    <w:p w:rsidR="007C13B0" w:rsidP="00D16232">
      <w:pPr>
        <w:pStyle w:val="ListParagraph0"/>
        <w:bidi w:val="0"/>
        <w:spacing w:line="276" w:lineRule="auto"/>
        <w:ind w:left="284"/>
        <w:jc w:val="both"/>
        <w:rPr>
          <w:rFonts w:ascii="Times New Roman" w:hAnsi="Times New Roman"/>
        </w:rPr>
      </w:pPr>
      <w:r w:rsidRPr="00884165">
        <w:rPr>
          <w:rFonts w:ascii="Times New Roman" w:hAnsi="Times New Roman"/>
        </w:rPr>
        <w:t xml:space="preserve">„d) prenocovaním prenocovanie fyzickej osoby v zariadení prevádzkovanom ekonomickým subjektom poskytujúcim služby prechodného ubytovania, za ktoré odviedol </w:t>
      </w:r>
      <w:r w:rsidRPr="004C0D95">
        <w:rPr>
          <w:rFonts w:ascii="Times New Roman" w:hAnsi="Times New Roman"/>
        </w:rPr>
        <w:t>obci m</w:t>
      </w:r>
      <w:r w:rsidRPr="00884165">
        <w:rPr>
          <w:rFonts w:ascii="Times New Roman" w:hAnsi="Times New Roman"/>
        </w:rPr>
        <w:t>iestnu daň za ubytovanie.“</w:t>
      </w:r>
      <w:r>
        <w:rPr>
          <w:rFonts w:ascii="Times New Roman" w:hAnsi="Times New Roman"/>
        </w:rPr>
        <w:t>.</w:t>
      </w:r>
    </w:p>
    <w:p w:rsidR="007C13B0" w:rsidP="007C13B0">
      <w:pPr>
        <w:pStyle w:val="ListParagraph0"/>
        <w:bidi w:val="0"/>
        <w:ind w:left="709"/>
        <w:jc w:val="both"/>
        <w:rPr>
          <w:rFonts w:ascii="Times New Roman" w:hAnsi="Times New Roman"/>
        </w:rPr>
      </w:pPr>
    </w:p>
    <w:p w:rsidR="007C13B0" w:rsidRPr="00884165" w:rsidP="00D16232">
      <w:pPr>
        <w:pStyle w:val="ListParagraph0"/>
        <w:numPr>
          <w:numId w:val="17"/>
        </w:numPr>
        <w:bidi w:val="0"/>
        <w:spacing w:line="276" w:lineRule="auto"/>
        <w:ind w:left="284" w:hanging="284"/>
        <w:jc w:val="both"/>
        <w:rPr>
          <w:rFonts w:ascii="Times New Roman" w:hAnsi="Times New Roman"/>
        </w:rPr>
      </w:pPr>
      <w:r>
        <w:rPr>
          <w:rFonts w:ascii="Times New Roman" w:hAnsi="Times New Roman"/>
        </w:rPr>
        <w:t>V § 3 písm. a) sa slová „dopravy, výstavby a regionálneho rozvoja“ nahrádzajú slovami „dopravy a výstavby“.</w:t>
      </w:r>
    </w:p>
    <w:p w:rsidR="007C13B0" w:rsidP="007C13B0">
      <w:pPr>
        <w:bidi w:val="0"/>
        <w:rPr>
          <w:rFonts w:ascii="Times New Roman" w:hAnsi="Times New Roman"/>
        </w:rPr>
      </w:pPr>
    </w:p>
    <w:p w:rsidR="007C13B0" w:rsidRPr="00884165" w:rsidP="007C13B0">
      <w:pPr>
        <w:bidi w:val="0"/>
        <w:spacing w:after="120"/>
        <w:ind w:left="567" w:hanging="567"/>
        <w:jc w:val="both"/>
        <w:rPr>
          <w:rFonts w:ascii="Times New Roman" w:hAnsi="Times New Roman"/>
        </w:rPr>
      </w:pPr>
      <w:r>
        <w:rPr>
          <w:rFonts w:ascii="Times New Roman" w:hAnsi="Times New Roman"/>
        </w:rPr>
        <w:t>3</w:t>
      </w:r>
      <w:r w:rsidRPr="00884165">
        <w:rPr>
          <w:rFonts w:ascii="Times New Roman" w:hAnsi="Times New Roman"/>
        </w:rPr>
        <w:t>. V § 3 sa vypúšťa písmeno d).</w:t>
      </w:r>
    </w:p>
    <w:p w:rsidR="007C13B0" w:rsidRPr="00884165" w:rsidP="007C13B0">
      <w:pPr>
        <w:bidi w:val="0"/>
        <w:ind w:left="567" w:hanging="425"/>
        <w:jc w:val="both"/>
        <w:rPr>
          <w:rFonts w:ascii="Times New Roman" w:hAnsi="Times New Roman"/>
        </w:rPr>
      </w:pPr>
      <w:r>
        <w:rPr>
          <w:rFonts w:ascii="Times New Roman" w:hAnsi="Times New Roman"/>
        </w:rPr>
        <w:t xml:space="preserve">  </w:t>
      </w:r>
      <w:r w:rsidRPr="00884165">
        <w:rPr>
          <w:rFonts w:ascii="Times New Roman" w:hAnsi="Times New Roman"/>
        </w:rPr>
        <w:t>Doterajšie písmená e) až g) sa označujú ako písmená d) až f).</w:t>
      </w:r>
    </w:p>
    <w:p w:rsidR="007C13B0" w:rsidP="007C13B0">
      <w:pPr>
        <w:bidi w:val="0"/>
        <w:rPr>
          <w:rFonts w:ascii="Times New Roman" w:hAnsi="Times New Roman"/>
        </w:rPr>
      </w:pPr>
    </w:p>
    <w:p w:rsidR="007C13B0" w:rsidRPr="008F15DB" w:rsidP="00D16232">
      <w:pPr>
        <w:bidi w:val="0"/>
        <w:spacing w:line="276" w:lineRule="auto"/>
        <w:ind w:left="425" w:hanging="425"/>
        <w:jc w:val="both"/>
        <w:rPr>
          <w:rFonts w:ascii="Times New Roman" w:hAnsi="Times New Roman"/>
        </w:rPr>
      </w:pPr>
      <w:r w:rsidRPr="008F15DB">
        <w:rPr>
          <w:rFonts w:ascii="Times New Roman" w:hAnsi="Times New Roman"/>
        </w:rPr>
        <w:t>4. V § 4 písmeno l) znie:</w:t>
      </w:r>
    </w:p>
    <w:p w:rsidR="007C13B0" w:rsidRPr="00884165" w:rsidP="00D16232">
      <w:pPr>
        <w:bidi w:val="0"/>
        <w:spacing w:line="276" w:lineRule="auto"/>
        <w:ind w:left="284"/>
        <w:jc w:val="both"/>
        <w:rPr>
          <w:rFonts w:ascii="Times New Roman" w:hAnsi="Times New Roman"/>
        </w:rPr>
      </w:pPr>
      <w:r w:rsidRPr="008F15DB">
        <w:rPr>
          <w:rFonts w:ascii="Times New Roman" w:hAnsi="Times New Roman"/>
        </w:rPr>
        <w:t xml:space="preserve"> „l) zabezpečuje propagáciu a prezentáciu, priamu aj nepriamu a finančnú aj nefinančnú podporu organizáci</w:t>
      </w:r>
      <w:r>
        <w:rPr>
          <w:rFonts w:ascii="Times New Roman" w:hAnsi="Times New Roman"/>
        </w:rPr>
        <w:t>í pôsobiacich v cestovnom ruchu,</w:t>
      </w:r>
      <w:r w:rsidRPr="008F15DB">
        <w:rPr>
          <w:rFonts w:ascii="Times New Roman" w:hAnsi="Times New Roman"/>
        </w:rPr>
        <w:t>“.</w:t>
      </w:r>
    </w:p>
    <w:p w:rsidR="007C13B0" w:rsidP="007C13B0">
      <w:pPr>
        <w:bidi w:val="0"/>
        <w:rPr>
          <w:rFonts w:ascii="Times New Roman" w:hAnsi="Times New Roman"/>
        </w:rPr>
      </w:pPr>
    </w:p>
    <w:p w:rsidR="007C13B0" w:rsidRPr="00884165" w:rsidP="007C13B0">
      <w:pPr>
        <w:bidi w:val="0"/>
        <w:ind w:left="567" w:hanging="567"/>
        <w:jc w:val="both"/>
        <w:rPr>
          <w:rFonts w:ascii="Times New Roman" w:hAnsi="Times New Roman"/>
        </w:rPr>
      </w:pPr>
      <w:r>
        <w:rPr>
          <w:rFonts w:ascii="Times New Roman" w:hAnsi="Times New Roman"/>
        </w:rPr>
        <w:t>5</w:t>
      </w:r>
      <w:r w:rsidRPr="00884165">
        <w:rPr>
          <w:rFonts w:ascii="Times New Roman" w:hAnsi="Times New Roman"/>
        </w:rPr>
        <w:t>. § 7 a 7a sa vypúšťajú.</w:t>
      </w:r>
    </w:p>
    <w:p w:rsidR="007C13B0" w:rsidP="007C13B0">
      <w:pPr>
        <w:bidi w:val="0"/>
        <w:rPr>
          <w:rFonts w:ascii="Times New Roman" w:hAnsi="Times New Roman"/>
        </w:rPr>
      </w:pPr>
    </w:p>
    <w:p w:rsidR="00D16232" w:rsidP="007C13B0">
      <w:pPr>
        <w:bidi w:val="0"/>
        <w:rPr>
          <w:rFonts w:ascii="Times New Roman" w:hAnsi="Times New Roman"/>
        </w:rPr>
      </w:pPr>
    </w:p>
    <w:p w:rsidR="007C13B0" w:rsidRPr="00884165" w:rsidP="00D16232">
      <w:pPr>
        <w:pStyle w:val="ListParagraph0"/>
        <w:bidi w:val="0"/>
        <w:spacing w:line="276" w:lineRule="auto"/>
        <w:ind w:left="567" w:hanging="567"/>
        <w:jc w:val="both"/>
        <w:rPr>
          <w:rFonts w:ascii="Times New Roman" w:hAnsi="Times New Roman"/>
        </w:rPr>
      </w:pPr>
      <w:r>
        <w:rPr>
          <w:rFonts w:ascii="Times New Roman" w:hAnsi="Times New Roman"/>
        </w:rPr>
        <w:t>6</w:t>
      </w:r>
      <w:r w:rsidRPr="00884165">
        <w:rPr>
          <w:rFonts w:ascii="Times New Roman" w:hAnsi="Times New Roman"/>
        </w:rPr>
        <w:t xml:space="preserve">. V § 8 odsek 3 znie: </w:t>
      </w:r>
    </w:p>
    <w:p w:rsidR="007C13B0" w:rsidP="00D16232">
      <w:pPr>
        <w:pStyle w:val="ListParagraph0"/>
        <w:bidi w:val="0"/>
        <w:spacing w:line="276" w:lineRule="auto"/>
        <w:ind w:left="284"/>
        <w:jc w:val="both"/>
        <w:rPr>
          <w:rFonts w:ascii="Times New Roman" w:hAnsi="Times New Roman"/>
        </w:rPr>
      </w:pPr>
      <w:r w:rsidRPr="00884165">
        <w:rPr>
          <w:rFonts w:ascii="Times New Roman" w:hAnsi="Times New Roman"/>
        </w:rPr>
        <w:t>„</w:t>
      </w:r>
      <w:bookmarkStart w:id="0" w:name="_Hlk515459094"/>
      <w:r>
        <w:rPr>
          <w:rFonts w:ascii="Times New Roman" w:hAnsi="Times New Roman"/>
        </w:rPr>
        <w:t>(3)</w:t>
      </w:r>
      <w:r w:rsidRPr="00884165">
        <w:rPr>
          <w:rFonts w:ascii="Times New Roman" w:hAnsi="Times New Roman"/>
        </w:rPr>
        <w:t xml:space="preserve"> Krajská organizácia má neziskový charakter, výnosy sú jej príjmami a nerozdeľujú sa medzi členov.</w:t>
      </w:r>
      <w:bookmarkEnd w:id="0"/>
      <w:r w:rsidRPr="00884165">
        <w:rPr>
          <w:rFonts w:ascii="Times New Roman" w:hAnsi="Times New Roman"/>
        </w:rPr>
        <w:t>“.</w:t>
      </w:r>
    </w:p>
    <w:p w:rsidR="00D16232" w:rsidRPr="00884165" w:rsidP="00D16232">
      <w:pPr>
        <w:pStyle w:val="ListParagraph0"/>
        <w:bidi w:val="0"/>
        <w:spacing w:line="276" w:lineRule="auto"/>
        <w:ind w:left="284"/>
        <w:jc w:val="both"/>
        <w:rPr>
          <w:rFonts w:ascii="Times New Roman" w:hAnsi="Times New Roman"/>
        </w:rPr>
      </w:pPr>
    </w:p>
    <w:p w:rsidR="007C13B0" w:rsidRPr="00884165" w:rsidP="00D16232">
      <w:pPr>
        <w:pStyle w:val="ListParagraph0"/>
        <w:bidi w:val="0"/>
        <w:spacing w:line="276" w:lineRule="auto"/>
        <w:ind w:left="567" w:hanging="567"/>
        <w:jc w:val="both"/>
        <w:rPr>
          <w:rFonts w:ascii="Times New Roman" w:hAnsi="Times New Roman"/>
        </w:rPr>
      </w:pPr>
      <w:r>
        <w:rPr>
          <w:rFonts w:ascii="Times New Roman" w:hAnsi="Times New Roman"/>
        </w:rPr>
        <w:t>7</w:t>
      </w:r>
      <w:r w:rsidRPr="00884165">
        <w:rPr>
          <w:rFonts w:ascii="Times New Roman" w:hAnsi="Times New Roman"/>
        </w:rPr>
        <w:t xml:space="preserve">. V § 13 odsek 3 znie: </w:t>
      </w:r>
    </w:p>
    <w:p w:rsidR="007C13B0" w:rsidRPr="008B65FD" w:rsidP="00D16232">
      <w:pPr>
        <w:pStyle w:val="ListParagraph0"/>
        <w:bidi w:val="0"/>
        <w:spacing w:line="276" w:lineRule="auto"/>
        <w:ind w:left="284"/>
        <w:jc w:val="both"/>
        <w:rPr>
          <w:rFonts w:ascii="Times New Roman" w:hAnsi="Times New Roman"/>
        </w:rPr>
      </w:pPr>
      <w:r w:rsidRPr="00884165">
        <w:rPr>
          <w:rFonts w:ascii="Times New Roman" w:hAnsi="Times New Roman"/>
        </w:rPr>
        <w:t>„</w:t>
      </w:r>
      <w:r>
        <w:rPr>
          <w:rFonts w:ascii="Times New Roman" w:hAnsi="Times New Roman"/>
        </w:rPr>
        <w:t>(</w:t>
      </w:r>
      <w:r w:rsidRPr="00884165">
        <w:rPr>
          <w:rFonts w:ascii="Times New Roman" w:hAnsi="Times New Roman"/>
        </w:rPr>
        <w:t>3</w:t>
      </w:r>
      <w:r>
        <w:rPr>
          <w:rFonts w:ascii="Times New Roman" w:hAnsi="Times New Roman"/>
        </w:rPr>
        <w:t>)</w:t>
      </w:r>
      <w:r w:rsidRPr="00884165">
        <w:rPr>
          <w:rFonts w:ascii="Times New Roman" w:hAnsi="Times New Roman"/>
        </w:rPr>
        <w:t xml:space="preserve"> Oblastná organizácia má neziskový </w:t>
      </w:r>
      <w:r w:rsidRPr="008B65FD">
        <w:rPr>
          <w:rFonts w:ascii="Times New Roman" w:hAnsi="Times New Roman"/>
        </w:rPr>
        <w:t>charakter, výnosy sú jej príjmami a nerozdeľujú sa medzi členov.“.</w:t>
      </w:r>
    </w:p>
    <w:p w:rsidR="007C13B0" w:rsidRPr="008B65FD" w:rsidP="00D16232">
      <w:pPr>
        <w:pStyle w:val="ListParagraph0"/>
        <w:bidi w:val="0"/>
        <w:spacing w:line="276" w:lineRule="auto"/>
        <w:ind w:left="284"/>
        <w:jc w:val="both"/>
        <w:rPr>
          <w:rFonts w:ascii="Times New Roman" w:hAnsi="Times New Roman"/>
        </w:rPr>
      </w:pPr>
    </w:p>
    <w:p w:rsidR="007C13B0" w:rsidRPr="008B65FD" w:rsidP="00D16232">
      <w:pPr>
        <w:pStyle w:val="ListParagraph0"/>
        <w:bidi w:val="0"/>
        <w:spacing w:line="276" w:lineRule="auto"/>
        <w:ind w:left="426" w:hanging="426"/>
        <w:jc w:val="both"/>
        <w:rPr>
          <w:rFonts w:ascii="Times New Roman" w:hAnsi="Times New Roman"/>
        </w:rPr>
      </w:pPr>
      <w:r w:rsidRPr="008B65FD">
        <w:rPr>
          <w:rFonts w:ascii="Times New Roman" w:hAnsi="Times New Roman"/>
        </w:rPr>
        <w:t>8. V § 14 odsek 1 znie:</w:t>
      </w:r>
    </w:p>
    <w:p w:rsidR="007C13B0" w:rsidRPr="008B65FD" w:rsidP="00D16232">
      <w:pPr>
        <w:pStyle w:val="ListParagraph0"/>
        <w:bidi w:val="0"/>
        <w:spacing w:line="276" w:lineRule="auto"/>
        <w:ind w:left="284"/>
        <w:jc w:val="both"/>
        <w:rPr>
          <w:rFonts w:ascii="Times New Roman" w:hAnsi="Times New Roman"/>
        </w:rPr>
      </w:pPr>
      <w:r w:rsidRPr="008B65FD">
        <w:rPr>
          <w:rFonts w:ascii="Times New Roman" w:hAnsi="Times New Roman"/>
        </w:rPr>
        <w:t>„(1) Oblastnú organizáciu môže založiť zakladateľskou zmluvou s podnikateľskými subjektmi najmenej päť obcí</w:t>
      </w:r>
      <w:hyperlink r:id="rId5" w:anchor="f3712751" w:history="1">
        <w:r w:rsidRPr="008B65FD">
          <w:rPr>
            <w:rStyle w:val="Hyperlink"/>
            <w:rFonts w:ascii="Times New Roman" w:hAnsi="Times New Roman"/>
            <w:color w:val="auto"/>
            <w:u w:val="none"/>
            <w:vertAlign w:val="superscript"/>
          </w:rPr>
          <w:t>3</w:t>
        </w:r>
        <w:r w:rsidRPr="008B65FD">
          <w:rPr>
            <w:rStyle w:val="Hyperlink"/>
            <w:rFonts w:ascii="Times New Roman" w:hAnsi="Times New Roman"/>
            <w:color w:val="auto"/>
            <w:u w:val="none"/>
          </w:rPr>
          <w:t>)</w:t>
        </w:r>
      </w:hyperlink>
      <w:r w:rsidRPr="008B65FD">
        <w:rPr>
          <w:rFonts w:ascii="Times New Roman" w:hAnsi="Times New Roman"/>
        </w:rPr>
        <w:t xml:space="preserve"> alebo mestské časti v hlavnom meste Slovenskej republiky Bratislave</w:t>
      </w:r>
      <w:r w:rsidRPr="008B65FD">
        <w:rPr>
          <w:rFonts w:ascii="Times New Roman" w:hAnsi="Times New Roman"/>
          <w:vertAlign w:val="superscript"/>
        </w:rPr>
        <w:t>4</w:t>
      </w:r>
      <w:r w:rsidRPr="008B65FD">
        <w:rPr>
          <w:rFonts w:ascii="Times New Roman" w:hAnsi="Times New Roman"/>
        </w:rPr>
        <w:t>) a v meste Košice</w:t>
      </w:r>
      <w:r w:rsidRPr="008B65FD">
        <w:rPr>
          <w:rFonts w:ascii="Times New Roman" w:hAnsi="Times New Roman"/>
          <w:vertAlign w:val="superscript"/>
        </w:rPr>
        <w:t>5</w:t>
      </w:r>
      <w:r w:rsidRPr="008B65FD">
        <w:rPr>
          <w:rFonts w:ascii="Times New Roman" w:hAnsi="Times New Roman"/>
        </w:rPr>
        <w:t>) (ďalej len „obec“), pričom súhrn počtu prenocovaných návštevníkov v ubytovacích zariadeniach</w:t>
      </w:r>
      <w:hyperlink r:id="rId5" w:anchor="f3712754" w:history="1">
        <w:r w:rsidRPr="008B65FD">
          <w:rPr>
            <w:rStyle w:val="Hyperlink"/>
            <w:rFonts w:ascii="Times New Roman" w:hAnsi="Times New Roman"/>
            <w:color w:val="auto"/>
            <w:u w:val="none"/>
            <w:vertAlign w:val="superscript"/>
          </w:rPr>
          <w:t>6</w:t>
        </w:r>
        <w:r w:rsidRPr="008B65FD">
          <w:rPr>
            <w:rStyle w:val="Hyperlink"/>
            <w:rFonts w:ascii="Times New Roman" w:hAnsi="Times New Roman"/>
            <w:color w:val="auto"/>
            <w:u w:val="none"/>
          </w:rPr>
          <w:t>)</w:t>
        </w:r>
      </w:hyperlink>
      <w:r w:rsidRPr="008B65FD">
        <w:rPr>
          <w:rFonts w:ascii="Times New Roman" w:hAnsi="Times New Roman"/>
        </w:rPr>
        <w:t xml:space="preserve"> na území zakladajúcich obcí v predchádzajúcom kalendárnom roku musí dosiahnuť najmenej 100-tisíc prenocovaní. Oblastnú organizáciu môže založiť aj menej ako päť obcí, ak bol súhrnný počet prenocovaní v ubytovacích zariadeniach</w:t>
      </w:r>
      <w:hyperlink r:id="rId5" w:anchor="f3712754" w:history="1">
        <w:r w:rsidRPr="008B65FD">
          <w:rPr>
            <w:rStyle w:val="Hyperlink"/>
            <w:rFonts w:ascii="Times New Roman" w:hAnsi="Times New Roman"/>
            <w:color w:val="auto"/>
            <w:u w:val="none"/>
            <w:vertAlign w:val="superscript"/>
          </w:rPr>
          <w:t>6</w:t>
        </w:r>
        <w:r w:rsidRPr="008B65FD">
          <w:rPr>
            <w:rStyle w:val="Hyperlink"/>
            <w:rFonts w:ascii="Times New Roman" w:hAnsi="Times New Roman"/>
            <w:color w:val="auto"/>
            <w:u w:val="none"/>
          </w:rPr>
          <w:t>)</w:t>
        </w:r>
      </w:hyperlink>
      <w:r w:rsidRPr="008B65FD">
        <w:rPr>
          <w:rFonts w:ascii="Times New Roman" w:hAnsi="Times New Roman"/>
        </w:rPr>
        <w:t xml:space="preserve"> na území zakladajúcich obcí v predchádzajúcom kalendárnom roku najmenej 250-tisíc.“.</w:t>
      </w:r>
    </w:p>
    <w:p w:rsidR="007C13B0" w:rsidRPr="008B65FD" w:rsidP="00D16232">
      <w:pPr>
        <w:bidi w:val="0"/>
        <w:spacing w:line="276" w:lineRule="auto"/>
        <w:rPr>
          <w:rFonts w:ascii="Times New Roman" w:hAnsi="Times New Roman"/>
        </w:rPr>
      </w:pPr>
    </w:p>
    <w:p w:rsidR="007C13B0" w:rsidRPr="00884165" w:rsidP="00D16232">
      <w:pPr>
        <w:pStyle w:val="ListParagraph0"/>
        <w:bidi w:val="0"/>
        <w:spacing w:line="276" w:lineRule="auto"/>
        <w:ind w:left="284" w:hanging="284"/>
        <w:jc w:val="both"/>
        <w:rPr>
          <w:rFonts w:ascii="Times New Roman" w:hAnsi="Times New Roman"/>
        </w:rPr>
      </w:pPr>
      <w:r>
        <w:rPr>
          <w:rFonts w:ascii="Times New Roman" w:hAnsi="Times New Roman"/>
        </w:rPr>
        <w:t>9</w:t>
      </w:r>
      <w:r w:rsidRPr="00884165">
        <w:rPr>
          <w:rFonts w:ascii="Times New Roman" w:hAnsi="Times New Roman"/>
        </w:rPr>
        <w:t>. § 15 sa dopĺňa písmenom s), ktoré znie:</w:t>
      </w:r>
    </w:p>
    <w:p w:rsidR="007C13B0" w:rsidRPr="00884165" w:rsidP="00D16232">
      <w:pPr>
        <w:pStyle w:val="ListParagraph0"/>
        <w:bidi w:val="0"/>
        <w:spacing w:line="276" w:lineRule="auto"/>
        <w:ind w:left="284"/>
        <w:jc w:val="both"/>
        <w:rPr>
          <w:rFonts w:ascii="Times New Roman" w:hAnsi="Times New Roman"/>
        </w:rPr>
      </w:pPr>
      <w:r w:rsidRPr="00884165">
        <w:rPr>
          <w:rFonts w:ascii="Times New Roman" w:hAnsi="Times New Roman"/>
        </w:rPr>
        <w:t>„s) predkladá ministerstvu každoročne do 15. marca doklad preukazujúci splnenie podmienok podľa § 14 ods. 1.“.</w:t>
      </w:r>
    </w:p>
    <w:p w:rsidR="007C13B0" w:rsidP="00D16232">
      <w:pPr>
        <w:bidi w:val="0"/>
        <w:spacing w:line="276" w:lineRule="auto"/>
        <w:rPr>
          <w:rFonts w:ascii="Times New Roman" w:hAnsi="Times New Roman"/>
        </w:rPr>
      </w:pPr>
    </w:p>
    <w:p w:rsidR="007C13B0" w:rsidP="00D16232">
      <w:pPr>
        <w:pStyle w:val="ListParagraph0"/>
        <w:tabs>
          <w:tab w:val="left" w:pos="284"/>
        </w:tabs>
        <w:bidi w:val="0"/>
        <w:spacing w:line="276" w:lineRule="auto"/>
        <w:ind w:left="284" w:hanging="426"/>
        <w:jc w:val="both"/>
        <w:rPr>
          <w:rFonts w:ascii="Times New Roman" w:hAnsi="Times New Roman"/>
        </w:rPr>
      </w:pPr>
      <w:r>
        <w:rPr>
          <w:rFonts w:ascii="Times New Roman" w:hAnsi="Times New Roman"/>
        </w:rPr>
        <w:t>10</w:t>
      </w:r>
      <w:r w:rsidRPr="00884165">
        <w:rPr>
          <w:rFonts w:ascii="Times New Roman" w:hAnsi="Times New Roman"/>
        </w:rPr>
        <w:t xml:space="preserve">. V § 17 ods. 4 sa slová „všetkých členských obcí“ nahrádzajú slovami  „prítomných členských obcí“ a slová „všetkých ostatných členských subjektov“ </w:t>
      </w:r>
      <w:r>
        <w:rPr>
          <w:rFonts w:ascii="Times New Roman" w:hAnsi="Times New Roman"/>
        </w:rPr>
        <w:t xml:space="preserve">sa </w:t>
      </w:r>
      <w:r w:rsidRPr="00884165">
        <w:rPr>
          <w:rFonts w:ascii="Times New Roman" w:hAnsi="Times New Roman"/>
        </w:rPr>
        <w:t>nahrádzajú slovami „prítomných ostatných členských subjektov“.</w:t>
      </w:r>
    </w:p>
    <w:p w:rsidR="007C13B0" w:rsidP="00D16232">
      <w:pPr>
        <w:pStyle w:val="ListParagraph0"/>
        <w:bidi w:val="0"/>
        <w:spacing w:line="276" w:lineRule="auto"/>
        <w:ind w:left="709" w:hanging="425"/>
        <w:jc w:val="both"/>
        <w:rPr>
          <w:rFonts w:ascii="Times New Roman" w:hAnsi="Times New Roman"/>
        </w:rPr>
      </w:pPr>
    </w:p>
    <w:p w:rsidR="007C13B0" w:rsidP="00D16232">
      <w:pPr>
        <w:bidi w:val="0"/>
        <w:spacing w:line="276" w:lineRule="auto"/>
        <w:ind w:left="284" w:hanging="426"/>
        <w:jc w:val="both"/>
        <w:rPr>
          <w:rFonts w:ascii="Times New Roman" w:hAnsi="Times New Roman"/>
        </w:rPr>
      </w:pPr>
      <w:r>
        <w:rPr>
          <w:rFonts w:ascii="Times New Roman" w:hAnsi="Times New Roman"/>
        </w:rPr>
        <w:t>11</w:t>
      </w:r>
      <w:r w:rsidRPr="00884165">
        <w:rPr>
          <w:rFonts w:ascii="Times New Roman" w:hAnsi="Times New Roman"/>
        </w:rPr>
        <w:t>. V § 18 ods. 7 sa na začiatok vkladá nová prvá veta, ktorá znie:</w:t>
      </w:r>
      <w:r>
        <w:rPr>
          <w:rFonts w:ascii="Times New Roman" w:hAnsi="Times New Roman"/>
        </w:rPr>
        <w:t xml:space="preserve"> </w:t>
      </w:r>
      <w:r w:rsidRPr="00884165">
        <w:rPr>
          <w:rFonts w:ascii="Times New Roman" w:hAnsi="Times New Roman"/>
        </w:rPr>
        <w:t>„Predseda predstavenstva je povinný prizvať na každé zasadnutie valného zhromaždenia a predstavenstva oblastnej organizácie výkonného riaditeľa krajskej organizácie, ktorej je oblastná organizácia členom.“.</w:t>
      </w:r>
    </w:p>
    <w:p w:rsidR="007C13B0" w:rsidP="00D16232">
      <w:pPr>
        <w:bidi w:val="0"/>
        <w:spacing w:line="276" w:lineRule="auto"/>
        <w:ind w:left="992" w:hanging="425"/>
        <w:jc w:val="both"/>
        <w:rPr>
          <w:rFonts w:ascii="Times New Roman" w:hAnsi="Times New Roman"/>
        </w:rPr>
      </w:pPr>
    </w:p>
    <w:p w:rsidR="007C13B0" w:rsidRPr="00884165" w:rsidP="00D16232">
      <w:pPr>
        <w:pStyle w:val="ListParagraph0"/>
        <w:bidi w:val="0"/>
        <w:spacing w:line="276" w:lineRule="auto"/>
        <w:ind w:left="284" w:hanging="426"/>
        <w:jc w:val="both"/>
        <w:rPr>
          <w:rFonts w:ascii="Times New Roman" w:hAnsi="Times New Roman"/>
        </w:rPr>
      </w:pPr>
      <w:r>
        <w:rPr>
          <w:rFonts w:ascii="Times New Roman" w:hAnsi="Times New Roman"/>
        </w:rPr>
        <w:t>12</w:t>
      </w:r>
      <w:r w:rsidRPr="00884165">
        <w:rPr>
          <w:rFonts w:ascii="Times New Roman" w:hAnsi="Times New Roman"/>
        </w:rPr>
        <w:t xml:space="preserve">. V § 24 ods. 1 sa </w:t>
      </w:r>
      <w:r>
        <w:rPr>
          <w:rFonts w:ascii="Times New Roman" w:hAnsi="Times New Roman"/>
        </w:rPr>
        <w:t xml:space="preserve">na konci pripája táto veta: </w:t>
      </w:r>
      <w:r w:rsidRPr="00884165">
        <w:rPr>
          <w:rFonts w:ascii="Times New Roman" w:hAnsi="Times New Roman"/>
        </w:rPr>
        <w:t>„Nesplnenie podmienok podľa § 14 ods. 1 má za následok zánik oblastnej organizácie s likvidáciou.“.</w:t>
      </w:r>
    </w:p>
    <w:p w:rsidR="007C13B0" w:rsidRPr="00884165" w:rsidP="00D16232">
      <w:pPr>
        <w:pStyle w:val="ListParagraph0"/>
        <w:bidi w:val="0"/>
        <w:spacing w:line="276" w:lineRule="auto"/>
        <w:ind w:left="567"/>
        <w:jc w:val="both"/>
        <w:rPr>
          <w:rFonts w:ascii="Times New Roman" w:hAnsi="Times New Roman"/>
        </w:rPr>
      </w:pPr>
    </w:p>
    <w:p w:rsidR="007C13B0" w:rsidP="00D16232">
      <w:pPr>
        <w:pStyle w:val="ListParagraph0"/>
        <w:bidi w:val="0"/>
        <w:spacing w:line="276" w:lineRule="auto"/>
        <w:ind w:left="284" w:hanging="426"/>
        <w:jc w:val="both"/>
        <w:rPr>
          <w:rFonts w:ascii="Times New Roman" w:hAnsi="Times New Roman"/>
        </w:rPr>
      </w:pPr>
      <w:r w:rsidRPr="00437B0E">
        <w:rPr>
          <w:rFonts w:ascii="Times New Roman" w:hAnsi="Times New Roman"/>
        </w:rPr>
        <w:t>1</w:t>
      </w:r>
      <w:r>
        <w:rPr>
          <w:rFonts w:ascii="Times New Roman" w:hAnsi="Times New Roman"/>
        </w:rPr>
        <w:t>3</w:t>
      </w:r>
      <w:r w:rsidRPr="00437B0E">
        <w:rPr>
          <w:rFonts w:ascii="Times New Roman" w:hAnsi="Times New Roman"/>
        </w:rPr>
        <w:t>. V § 25 písm. b) sa za slovami „rozpočet organizácie cestovného ruchu“ bodkočiarka</w:t>
      </w:r>
      <w:r>
        <w:rPr>
          <w:rFonts w:ascii="Times New Roman" w:hAnsi="Times New Roman"/>
        </w:rPr>
        <w:t xml:space="preserve"> nahrádza čiarkou a vypúšťajú sa slová „</w:t>
      </w:r>
      <w:r w:rsidRPr="00437B0E">
        <w:rPr>
          <w:rFonts w:ascii="Times New Roman" w:hAnsi="Times New Roman"/>
        </w:rPr>
        <w:t>agentúra zohľadní vo svojom ročnom pláne aktivít aj aktivity organizácie cestovného ruchu podľa jej ročného plánu pod podmienkou, že schválený ročný plán aktivít organizácie cestovného ruchu bude agentúre predložený do 15. októbra kalendárneho roka na nasledujúci rok a bude v súlade s platnou marketingovou stratégiou agentúry,</w:t>
      </w:r>
      <w:r>
        <w:rPr>
          <w:rFonts w:ascii="Times New Roman" w:hAnsi="Times New Roman"/>
        </w:rPr>
        <w:t>“.</w:t>
      </w:r>
    </w:p>
    <w:p w:rsidR="007C13B0" w:rsidP="00E97B4E">
      <w:pPr>
        <w:widowControl w:val="0"/>
        <w:bidi w:val="0"/>
        <w:spacing w:line="276" w:lineRule="auto"/>
        <w:contextualSpacing/>
        <w:jc w:val="both"/>
        <w:rPr>
          <w:rFonts w:ascii="Times New Roman" w:hAnsi="Times New Roman"/>
        </w:rPr>
      </w:pPr>
    </w:p>
    <w:p w:rsidR="00D16232" w:rsidP="00E97B4E">
      <w:pPr>
        <w:widowControl w:val="0"/>
        <w:bidi w:val="0"/>
        <w:spacing w:line="276" w:lineRule="auto"/>
        <w:contextualSpacing/>
        <w:jc w:val="both"/>
        <w:rPr>
          <w:rFonts w:ascii="Times New Roman" w:hAnsi="Times New Roman"/>
        </w:rPr>
      </w:pPr>
    </w:p>
    <w:p w:rsidR="00D16232" w:rsidP="00E97B4E">
      <w:pPr>
        <w:widowControl w:val="0"/>
        <w:bidi w:val="0"/>
        <w:spacing w:line="276" w:lineRule="auto"/>
        <w:contextualSpacing/>
        <w:jc w:val="both"/>
        <w:rPr>
          <w:rFonts w:ascii="Times New Roman" w:hAnsi="Times New Roman"/>
        </w:rPr>
      </w:pPr>
    </w:p>
    <w:p w:rsidR="00D16232" w:rsidRPr="000242DD" w:rsidP="00E97B4E">
      <w:pPr>
        <w:widowControl w:val="0"/>
        <w:bidi w:val="0"/>
        <w:spacing w:line="276" w:lineRule="auto"/>
        <w:contextualSpacing/>
        <w:jc w:val="both"/>
        <w:rPr>
          <w:rFonts w:ascii="Times New Roman" w:hAnsi="Times New Roman"/>
        </w:rPr>
      </w:pPr>
    </w:p>
    <w:p w:rsidR="001528E4" w:rsidRPr="00A16B63" w:rsidP="007C13B0">
      <w:pPr>
        <w:autoSpaceDE w:val="0"/>
        <w:autoSpaceDN w:val="0"/>
        <w:bidi w:val="0"/>
        <w:adjustRightInd w:val="0"/>
        <w:spacing w:line="276" w:lineRule="auto"/>
        <w:ind w:hanging="142"/>
        <w:contextualSpacing/>
        <w:jc w:val="both"/>
        <w:rPr>
          <w:rFonts w:ascii="Times New Roman" w:hAnsi="Times New Roman"/>
        </w:rPr>
      </w:pPr>
      <w:r w:rsidR="007C13B0">
        <w:rPr>
          <w:rFonts w:ascii="Times New Roman" w:hAnsi="Times New Roman"/>
        </w:rPr>
        <w:t xml:space="preserve">14. </w:t>
      </w:r>
      <w:r w:rsidRPr="00A16B63">
        <w:rPr>
          <w:rFonts w:ascii="Times New Roman" w:hAnsi="Times New Roman"/>
        </w:rPr>
        <w:t>Za § 27 sa vkladá § 27a, ktorý vrátane nadpisu znie:</w:t>
      </w:r>
    </w:p>
    <w:p w:rsidR="001528E4" w:rsidRPr="00A16B63" w:rsidP="00E97B4E">
      <w:pPr>
        <w:autoSpaceDE w:val="0"/>
        <w:autoSpaceDN w:val="0"/>
        <w:bidi w:val="0"/>
        <w:adjustRightInd w:val="0"/>
        <w:spacing w:line="276" w:lineRule="auto"/>
        <w:contextualSpacing/>
        <w:jc w:val="both"/>
        <w:rPr>
          <w:rFonts w:ascii="Times New Roman" w:hAnsi="Times New Roman"/>
        </w:rPr>
      </w:pPr>
    </w:p>
    <w:p w:rsidR="001528E4" w:rsidRPr="00A16B63" w:rsidP="00E97B4E">
      <w:pPr>
        <w:autoSpaceDE w:val="0"/>
        <w:autoSpaceDN w:val="0"/>
        <w:bidi w:val="0"/>
        <w:adjustRightInd w:val="0"/>
        <w:spacing w:line="276" w:lineRule="auto"/>
        <w:contextualSpacing/>
        <w:jc w:val="center"/>
        <w:rPr>
          <w:rFonts w:ascii="Times New Roman" w:hAnsi="Times New Roman"/>
          <w:b/>
        </w:rPr>
      </w:pPr>
      <w:r w:rsidRPr="00A16B63">
        <w:rPr>
          <w:rFonts w:ascii="Times New Roman" w:hAnsi="Times New Roman"/>
        </w:rPr>
        <w:t>„</w:t>
      </w:r>
      <w:r w:rsidRPr="00A16B63">
        <w:rPr>
          <w:rFonts w:ascii="Times New Roman" w:hAnsi="Times New Roman"/>
          <w:b/>
        </w:rPr>
        <w:t>§27a</w:t>
      </w:r>
    </w:p>
    <w:p w:rsidR="001528E4" w:rsidRPr="00A16B63" w:rsidP="00E97B4E">
      <w:pPr>
        <w:autoSpaceDE w:val="0"/>
        <w:autoSpaceDN w:val="0"/>
        <w:bidi w:val="0"/>
        <w:adjustRightInd w:val="0"/>
        <w:spacing w:line="276" w:lineRule="auto"/>
        <w:contextualSpacing/>
        <w:jc w:val="center"/>
        <w:rPr>
          <w:rFonts w:ascii="Times New Roman" w:hAnsi="Times New Roman"/>
          <w:b/>
        </w:rPr>
      </w:pPr>
      <w:r w:rsidRPr="00A16B63">
        <w:rPr>
          <w:rFonts w:ascii="Times New Roman" w:hAnsi="Times New Roman"/>
          <w:b/>
        </w:rPr>
        <w:t>Nástroje financovania rozvoja cestovného ruchu</w:t>
      </w:r>
    </w:p>
    <w:p w:rsidR="001528E4" w:rsidRPr="00A16B63" w:rsidP="00E97B4E">
      <w:pPr>
        <w:autoSpaceDE w:val="0"/>
        <w:autoSpaceDN w:val="0"/>
        <w:bidi w:val="0"/>
        <w:adjustRightInd w:val="0"/>
        <w:spacing w:line="276" w:lineRule="auto"/>
        <w:contextualSpacing/>
        <w:jc w:val="center"/>
        <w:rPr>
          <w:rFonts w:ascii="Times New Roman" w:hAnsi="Times New Roman"/>
        </w:rPr>
      </w:pPr>
    </w:p>
    <w:p w:rsidR="001528E4" w:rsidRPr="00A16B63" w:rsidP="00D16232">
      <w:pPr>
        <w:numPr>
          <w:numId w:val="18"/>
        </w:numPr>
        <w:autoSpaceDE w:val="0"/>
        <w:autoSpaceDN w:val="0"/>
        <w:bidi w:val="0"/>
        <w:adjustRightInd w:val="0"/>
        <w:spacing w:line="276" w:lineRule="auto"/>
        <w:ind w:left="426" w:hanging="426"/>
        <w:contextualSpacing/>
        <w:jc w:val="both"/>
        <w:rPr>
          <w:rFonts w:ascii="Times New Roman" w:hAnsi="Times New Roman"/>
        </w:rPr>
      </w:pPr>
      <w:r w:rsidRPr="00A16B63">
        <w:rPr>
          <w:rFonts w:ascii="Times New Roman" w:hAnsi="Times New Roman"/>
        </w:rPr>
        <w:t>Medzi nástroje financovania rozvoja cestovného ruchu patria</w:t>
      </w:r>
    </w:p>
    <w:p w:rsidR="001528E4" w:rsidRPr="00A16B63" w:rsidP="00D16232">
      <w:pPr>
        <w:pStyle w:val="ListParagraph0"/>
        <w:numPr>
          <w:numId w:val="15"/>
        </w:numPr>
        <w:autoSpaceDE w:val="0"/>
        <w:autoSpaceDN w:val="0"/>
        <w:bidi w:val="0"/>
        <w:adjustRightInd w:val="0"/>
        <w:spacing w:line="276" w:lineRule="auto"/>
        <w:ind w:left="851" w:hanging="425"/>
        <w:contextualSpacing/>
        <w:jc w:val="both"/>
        <w:rPr>
          <w:rFonts w:ascii="Times New Roman" w:hAnsi="Times New Roman"/>
          <w:bCs/>
        </w:rPr>
      </w:pPr>
      <w:r w:rsidR="007C13B0">
        <w:rPr>
          <w:rFonts w:ascii="Times New Roman" w:hAnsi="Times New Roman"/>
          <w:bCs/>
        </w:rPr>
        <w:t>rekreačný poukaz,</w:t>
      </w:r>
    </w:p>
    <w:p w:rsidR="001528E4" w:rsidP="00D16232">
      <w:pPr>
        <w:pStyle w:val="ListParagraph0"/>
        <w:numPr>
          <w:numId w:val="15"/>
        </w:numPr>
        <w:autoSpaceDE w:val="0"/>
        <w:autoSpaceDN w:val="0"/>
        <w:bidi w:val="0"/>
        <w:adjustRightInd w:val="0"/>
        <w:spacing w:line="276" w:lineRule="auto"/>
        <w:ind w:left="709" w:hanging="283"/>
        <w:contextualSpacing/>
        <w:jc w:val="both"/>
        <w:rPr>
          <w:rFonts w:ascii="Times New Roman" w:hAnsi="Times New Roman"/>
          <w:bCs/>
        </w:rPr>
      </w:pPr>
      <w:r w:rsidRPr="00A16B63">
        <w:rPr>
          <w:rFonts w:ascii="Times New Roman" w:hAnsi="Times New Roman"/>
          <w:bCs/>
        </w:rPr>
        <w:t>podpora rozvoja cykloturistiky</w:t>
      </w:r>
      <w:r w:rsidR="0091101E">
        <w:rPr>
          <w:rFonts w:ascii="Times New Roman" w:hAnsi="Times New Roman"/>
          <w:bCs/>
        </w:rPr>
        <w:t>,</w:t>
      </w:r>
      <w:r w:rsidRPr="00A16B63">
        <w:rPr>
          <w:rFonts w:ascii="Times New Roman" w:hAnsi="Times New Roman"/>
          <w:bCs/>
        </w:rPr>
        <w:t xml:space="preserve"> a to najmä infraštruktúry líniového typu, cykloturistického značenia, objektov doplnkovej infraštruktúry, mapových podkladov a propagácie,</w:t>
      </w:r>
    </w:p>
    <w:p w:rsidR="001528E4" w:rsidRPr="001528E4" w:rsidP="00D16232">
      <w:pPr>
        <w:pStyle w:val="ListParagraph0"/>
        <w:numPr>
          <w:numId w:val="15"/>
        </w:numPr>
        <w:autoSpaceDE w:val="0"/>
        <w:autoSpaceDN w:val="0"/>
        <w:bidi w:val="0"/>
        <w:adjustRightInd w:val="0"/>
        <w:spacing w:line="276" w:lineRule="auto"/>
        <w:ind w:left="851" w:hanging="425"/>
        <w:contextualSpacing/>
        <w:jc w:val="both"/>
        <w:rPr>
          <w:rFonts w:ascii="Times New Roman" w:hAnsi="Times New Roman"/>
          <w:bCs/>
        </w:rPr>
      </w:pPr>
      <w:r w:rsidRPr="001528E4">
        <w:rPr>
          <w:rFonts w:ascii="Times New Roman" w:hAnsi="Times New Roman"/>
          <w:bCs/>
        </w:rPr>
        <w:t>poskytovanie investičnej pomoci pre oblasť cestovného ruchu</w:t>
      </w:r>
      <w:r w:rsidR="001D7DFE">
        <w:rPr>
          <w:rFonts w:ascii="Times New Roman" w:hAnsi="Times New Roman"/>
          <w:bCs/>
        </w:rPr>
        <w:t>.</w:t>
      </w:r>
    </w:p>
    <w:p w:rsidR="007C13B0" w:rsidRPr="00E01521" w:rsidP="00D16232">
      <w:pPr>
        <w:pStyle w:val="ListParagraph0"/>
        <w:bidi w:val="0"/>
        <w:spacing w:after="120" w:line="276" w:lineRule="auto"/>
        <w:ind w:left="426" w:hanging="426"/>
        <w:jc w:val="both"/>
        <w:rPr>
          <w:rFonts w:ascii="Times New Roman" w:hAnsi="Times New Roman"/>
        </w:rPr>
      </w:pPr>
      <w:r w:rsidRPr="00E01521">
        <w:rPr>
          <w:rFonts w:ascii="Times New Roman" w:hAnsi="Times New Roman"/>
        </w:rPr>
        <w:t xml:space="preserve">(2) </w:t>
      </w:r>
      <w:r w:rsidRPr="00E01521">
        <w:rPr>
          <w:rFonts w:ascii="Times New Roman" w:hAnsi="Times New Roman"/>
          <w:bCs/>
        </w:rPr>
        <w:t xml:space="preserve">Rekreačný poukaz je </w:t>
      </w:r>
      <w:r w:rsidRPr="00E01521">
        <w:rPr>
          <w:rFonts w:ascii="Times New Roman" w:hAnsi="Times New Roman"/>
        </w:rPr>
        <w:t xml:space="preserve">osobitný platobný prostriedok alebo obdobný technický prostriedok uchovávajúci majetkovú hodnotu </w:t>
      </w:r>
      <w:r w:rsidRPr="00E01521">
        <w:rPr>
          <w:rFonts w:ascii="Times New Roman" w:hAnsi="Times New Roman"/>
          <w:bCs/>
        </w:rPr>
        <w:t>elektronicky, vydávaný limitovaným poskytovateľom podľa osobitného predpisu</w:t>
      </w:r>
      <w:r>
        <w:rPr>
          <w:rFonts w:ascii="Times New Roman" w:hAnsi="Times New Roman"/>
          <w:bCs/>
        </w:rPr>
        <w:t>.</w:t>
      </w:r>
      <w:r>
        <w:rPr>
          <w:rFonts w:ascii="Times New Roman" w:hAnsi="Times New Roman"/>
          <w:bCs/>
          <w:vertAlign w:val="superscript"/>
        </w:rPr>
        <w:t>9a</w:t>
      </w:r>
      <w:r>
        <w:rPr>
          <w:rFonts w:ascii="Times New Roman" w:hAnsi="Times New Roman"/>
          <w:bCs/>
        </w:rPr>
        <w:t>)</w:t>
      </w:r>
      <w:r w:rsidRPr="00E01521">
        <w:rPr>
          <w:rFonts w:ascii="Times New Roman" w:hAnsi="Times New Roman"/>
          <w:bCs/>
        </w:rPr>
        <w:t xml:space="preserve"> </w:t>
      </w:r>
      <w:r w:rsidRPr="00E01521">
        <w:rPr>
          <w:rFonts w:ascii="Times New Roman" w:hAnsi="Times New Roman"/>
        </w:rPr>
        <w:t xml:space="preserve">Rekreačný poukaz je </w:t>
      </w:r>
      <w:r w:rsidRPr="00E01521">
        <w:rPr>
          <w:rFonts w:ascii="Times New Roman" w:hAnsi="Times New Roman"/>
          <w:bCs/>
        </w:rPr>
        <w:t xml:space="preserve">možné použiť výlučne </w:t>
      </w:r>
      <w:r>
        <w:rPr>
          <w:rFonts w:ascii="Times New Roman" w:hAnsi="Times New Roman"/>
        </w:rPr>
        <w:t>v Slovenskej republike</w:t>
      </w:r>
      <w:r w:rsidRPr="00E01521">
        <w:rPr>
          <w:rFonts w:ascii="Times New Roman" w:hAnsi="Times New Roman"/>
        </w:rPr>
        <w:t>,</w:t>
      </w:r>
      <w:r w:rsidRPr="00E01521">
        <w:rPr>
          <w:rFonts w:ascii="Times New Roman" w:hAnsi="Times New Roman"/>
          <w:bCs/>
        </w:rPr>
        <w:t xml:space="preserve"> </w:t>
      </w:r>
      <w:r>
        <w:rPr>
          <w:rFonts w:ascii="Times New Roman" w:hAnsi="Times New Roman"/>
          <w:bCs/>
        </w:rPr>
        <w:t>u</w:t>
      </w:r>
      <w:r>
        <w:rPr>
          <w:rFonts w:ascii="Times New Roman" w:hAnsi="Times New Roman"/>
        </w:rPr>
        <w:t xml:space="preserve"> </w:t>
      </w:r>
      <w:r w:rsidRPr="00E01521">
        <w:rPr>
          <w:rFonts w:ascii="Times New Roman" w:hAnsi="Times New Roman"/>
        </w:rPr>
        <w:t>poskytovateľov služieb, ktorí majú zmluvný vzťah s limitovaným poskytovateľom</w:t>
      </w:r>
      <w:r>
        <w:rPr>
          <w:rFonts w:ascii="Times New Roman" w:hAnsi="Times New Roman"/>
        </w:rPr>
        <w:t xml:space="preserve"> podľa osobitného predpisu</w:t>
      </w:r>
      <w:r>
        <w:rPr>
          <w:rFonts w:ascii="Times New Roman" w:hAnsi="Times New Roman"/>
          <w:vertAlign w:val="superscript"/>
        </w:rPr>
        <w:t>9a</w:t>
      </w:r>
      <w:r w:rsidRPr="0084035E">
        <w:rPr>
          <w:rFonts w:ascii="Times New Roman" w:hAnsi="Times New Roman"/>
        </w:rPr>
        <w:t>)</w:t>
      </w:r>
      <w:r w:rsidRPr="00CA6EAB">
        <w:rPr>
          <w:rFonts w:ascii="Times New Roman" w:hAnsi="Times New Roman"/>
          <w:vertAlign w:val="superscript"/>
        </w:rPr>
        <w:t xml:space="preserve"> </w:t>
      </w:r>
      <w:r w:rsidRPr="00E01521">
        <w:rPr>
          <w:rFonts w:ascii="Times New Roman" w:hAnsi="Times New Roman"/>
        </w:rPr>
        <w:t>vydávajúcim rekreačný poukaz.</w:t>
      </w:r>
    </w:p>
    <w:p w:rsidR="007C13B0" w:rsidRPr="00E01521" w:rsidP="00D16232">
      <w:pPr>
        <w:pStyle w:val="ListParagraph0"/>
        <w:numPr>
          <w:numId w:val="19"/>
        </w:numPr>
        <w:bidi w:val="0"/>
        <w:spacing w:line="276" w:lineRule="auto"/>
        <w:ind w:left="426" w:hanging="426"/>
        <w:contextualSpacing/>
        <w:jc w:val="both"/>
        <w:rPr>
          <w:rFonts w:ascii="Times New Roman" w:hAnsi="Times New Roman"/>
        </w:rPr>
      </w:pPr>
      <w:r w:rsidRPr="00E01521">
        <w:rPr>
          <w:rFonts w:ascii="Times New Roman" w:hAnsi="Times New Roman"/>
        </w:rPr>
        <w:t xml:space="preserve">Rekreačný poukaz sa vydáva pre fyzickú osobu a je neprenosný. </w:t>
      </w:r>
      <w:r w:rsidRPr="00E01521">
        <w:rPr>
          <w:rFonts w:ascii="Times New Roman" w:hAnsi="Times New Roman"/>
          <w:bCs/>
        </w:rPr>
        <w:t>Rekreačný poukaz slúži výlučne na úhradu oprávnených výdavkov podľa osobitného predpisu</w:t>
      </w:r>
      <w:r>
        <w:rPr>
          <w:rFonts w:ascii="Times New Roman" w:hAnsi="Times New Roman"/>
          <w:bCs/>
          <w:vertAlign w:val="superscript"/>
        </w:rPr>
        <w:t>9b</w:t>
      </w:r>
      <w:r>
        <w:rPr>
          <w:rFonts w:ascii="Times New Roman" w:hAnsi="Times New Roman"/>
          <w:bCs/>
        </w:rPr>
        <w:t>)</w:t>
      </w:r>
      <w:r w:rsidRPr="00E01521">
        <w:rPr>
          <w:rFonts w:ascii="Times New Roman" w:hAnsi="Times New Roman"/>
          <w:bCs/>
        </w:rPr>
        <w:t xml:space="preserve"> a je platný do konca kalendárn</w:t>
      </w:r>
      <w:r>
        <w:rPr>
          <w:rFonts w:ascii="Times New Roman" w:hAnsi="Times New Roman"/>
          <w:bCs/>
        </w:rPr>
        <w:t>eho roka, v ktorom bol vydaný.“.</w:t>
      </w:r>
    </w:p>
    <w:p w:rsidR="007C13B0" w:rsidRPr="00B31238" w:rsidP="00D16232">
      <w:pPr>
        <w:autoSpaceDE w:val="0"/>
        <w:autoSpaceDN w:val="0"/>
        <w:bidi w:val="0"/>
        <w:adjustRightInd w:val="0"/>
        <w:spacing w:line="276" w:lineRule="auto"/>
        <w:jc w:val="both"/>
        <w:rPr>
          <w:rFonts w:ascii="Times New Roman" w:hAnsi="Times New Roman"/>
          <w:bCs/>
        </w:rPr>
      </w:pPr>
    </w:p>
    <w:p w:rsidR="007C13B0" w:rsidRPr="00B875F4" w:rsidP="00D16232">
      <w:pPr>
        <w:pStyle w:val="ListParagraph0"/>
        <w:autoSpaceDE w:val="0"/>
        <w:autoSpaceDN w:val="0"/>
        <w:bidi w:val="0"/>
        <w:adjustRightInd w:val="0"/>
        <w:spacing w:line="276" w:lineRule="auto"/>
        <w:ind w:left="425"/>
        <w:jc w:val="both"/>
        <w:rPr>
          <w:rFonts w:ascii="Times New Roman" w:hAnsi="Times New Roman"/>
          <w:bCs/>
        </w:rPr>
      </w:pPr>
      <w:r>
        <w:rPr>
          <w:rFonts w:ascii="Times New Roman" w:hAnsi="Times New Roman"/>
        </w:rPr>
        <w:t>Poznámky pod čiarou k odkazom 9a a 9b znejú</w:t>
      </w:r>
      <w:r w:rsidRPr="00B875F4">
        <w:rPr>
          <w:rFonts w:ascii="Times New Roman" w:hAnsi="Times New Roman"/>
        </w:rPr>
        <w:t>:</w:t>
      </w:r>
    </w:p>
    <w:p w:rsidR="007C13B0" w:rsidRPr="00B875F4" w:rsidP="00D16232">
      <w:pPr>
        <w:bidi w:val="0"/>
        <w:spacing w:line="276" w:lineRule="auto"/>
        <w:ind w:left="851" w:hanging="426"/>
        <w:jc w:val="both"/>
        <w:rPr>
          <w:rFonts w:ascii="Times New Roman" w:hAnsi="Times New Roman"/>
        </w:rPr>
      </w:pPr>
      <w:r w:rsidRPr="00B875F4">
        <w:rPr>
          <w:rFonts w:ascii="Times New Roman" w:hAnsi="Times New Roman"/>
        </w:rPr>
        <w:t>„</w:t>
      </w:r>
      <w:r>
        <w:rPr>
          <w:rFonts w:ascii="Times New Roman" w:hAnsi="Times New Roman"/>
          <w:vertAlign w:val="superscript"/>
        </w:rPr>
        <w:t>9a</w:t>
      </w:r>
      <w:r w:rsidRPr="00B875F4">
        <w:rPr>
          <w:rFonts w:ascii="Times New Roman" w:hAnsi="Times New Roman"/>
        </w:rPr>
        <w:t>) § 97a zákona č. 492/2009 Z. z. o platobných službách</w:t>
      </w:r>
      <w:r>
        <w:rPr>
          <w:rFonts w:ascii="Times New Roman" w:hAnsi="Times New Roman"/>
        </w:rPr>
        <w:t xml:space="preserve"> a o zmene a doplnení niektorých zákonov v znení neskorších predpisov.</w:t>
      </w:r>
    </w:p>
    <w:p w:rsidR="007C13B0" w:rsidRPr="00E01521" w:rsidP="00D16232">
      <w:pPr>
        <w:bidi w:val="0"/>
        <w:spacing w:line="276" w:lineRule="auto"/>
        <w:ind w:firstLine="426"/>
        <w:jc w:val="both"/>
        <w:rPr>
          <w:rFonts w:ascii="Times New Roman" w:hAnsi="Times New Roman"/>
        </w:rPr>
      </w:pPr>
      <w:r w:rsidRPr="00B875F4">
        <w:rPr>
          <w:rFonts w:ascii="Times New Roman" w:hAnsi="Times New Roman"/>
        </w:rPr>
        <w:t xml:space="preserve"> </w:t>
      </w:r>
      <w:r>
        <w:rPr>
          <w:rFonts w:ascii="Times New Roman" w:hAnsi="Times New Roman"/>
        </w:rPr>
        <w:t xml:space="preserve"> </w:t>
      </w:r>
      <w:r>
        <w:rPr>
          <w:rFonts w:ascii="Times New Roman" w:hAnsi="Times New Roman"/>
          <w:vertAlign w:val="superscript"/>
        </w:rPr>
        <w:t>9b</w:t>
      </w:r>
      <w:r w:rsidRPr="00B875F4">
        <w:rPr>
          <w:rFonts w:ascii="Times New Roman" w:hAnsi="Times New Roman"/>
        </w:rPr>
        <w:t>) § 152a ods. 4 a 5 Zákonníka práce.“.</w:t>
      </w:r>
    </w:p>
    <w:p w:rsidR="00E375E9" w:rsidP="00D16232">
      <w:pPr>
        <w:bidi w:val="0"/>
        <w:spacing w:line="276" w:lineRule="auto"/>
        <w:contextualSpacing/>
        <w:jc w:val="center"/>
        <w:rPr>
          <w:rFonts w:ascii="Times New Roman" w:hAnsi="Times New Roman"/>
          <w:b/>
          <w:bCs/>
        </w:rPr>
      </w:pPr>
    </w:p>
    <w:p w:rsidR="007C13B0" w:rsidRPr="007C13B0" w:rsidP="00D16232">
      <w:pPr>
        <w:pStyle w:val="ListParagraph0"/>
        <w:bidi w:val="0"/>
        <w:spacing w:line="276" w:lineRule="auto"/>
        <w:ind w:left="0"/>
        <w:jc w:val="both"/>
        <w:rPr>
          <w:rFonts w:ascii="Times New Roman" w:hAnsi="Times New Roman"/>
          <w:bCs/>
        </w:rPr>
      </w:pPr>
      <w:r>
        <w:rPr>
          <w:rFonts w:ascii="Times New Roman" w:hAnsi="Times New Roman"/>
          <w:bCs/>
        </w:rPr>
        <w:t>15</w:t>
      </w:r>
      <w:r w:rsidRPr="007C13B0">
        <w:rPr>
          <w:rFonts w:ascii="Times New Roman" w:hAnsi="Times New Roman"/>
          <w:bCs/>
        </w:rPr>
        <w:t>. V § 29 odsek 5 znie:</w:t>
      </w:r>
    </w:p>
    <w:p w:rsidR="007C13B0" w:rsidP="00D16232">
      <w:pPr>
        <w:pStyle w:val="ListParagraph0"/>
        <w:bidi w:val="0"/>
        <w:spacing w:line="276" w:lineRule="auto"/>
        <w:ind w:left="426"/>
        <w:jc w:val="both"/>
        <w:rPr>
          <w:rFonts w:ascii="Times New Roman" w:hAnsi="Times New Roman"/>
        </w:rPr>
      </w:pPr>
      <w:r w:rsidRPr="007C13B0">
        <w:rPr>
          <w:rFonts w:ascii="Times New Roman" w:hAnsi="Times New Roman"/>
          <w:bCs/>
        </w:rPr>
        <w:t xml:space="preserve">„(5) </w:t>
      </w:r>
      <w:r w:rsidRPr="00884165">
        <w:rPr>
          <w:rFonts w:ascii="Times New Roman" w:hAnsi="Times New Roman"/>
        </w:rPr>
        <w:t>Ak územná pôsobnosť oblastnej organizácie zasahuje do územnej pôsobnosti krajskej organizácie a oblastná organizácia nie je jej členom, výška dotácie určená podľa odseku 4 písm. a) bude znížená o 10 %.“.</w:t>
      </w:r>
    </w:p>
    <w:p w:rsidR="007C13B0" w:rsidP="00D16232">
      <w:pPr>
        <w:pStyle w:val="ListParagraph0"/>
        <w:bidi w:val="0"/>
        <w:spacing w:line="276" w:lineRule="auto"/>
        <w:ind w:left="567"/>
        <w:jc w:val="both"/>
        <w:rPr>
          <w:rFonts w:ascii="Times New Roman" w:hAnsi="Times New Roman"/>
        </w:rPr>
      </w:pPr>
    </w:p>
    <w:p w:rsidR="007C13B0" w:rsidRPr="00884165" w:rsidP="00D16232">
      <w:pPr>
        <w:pStyle w:val="ListParagraph0"/>
        <w:bidi w:val="0"/>
        <w:spacing w:line="276" w:lineRule="auto"/>
        <w:ind w:left="426" w:hanging="426"/>
        <w:jc w:val="both"/>
        <w:rPr>
          <w:rFonts w:ascii="Times New Roman" w:hAnsi="Times New Roman"/>
        </w:rPr>
      </w:pPr>
      <w:r>
        <w:rPr>
          <w:rFonts w:ascii="Times New Roman" w:hAnsi="Times New Roman"/>
        </w:rPr>
        <w:t>16</w:t>
      </w:r>
      <w:r w:rsidRPr="00884165">
        <w:rPr>
          <w:rFonts w:ascii="Times New Roman" w:hAnsi="Times New Roman"/>
        </w:rPr>
        <w:t>. V § 29 ods. 10 písm. b) sa vypúšťajú slová „a prevádzkových nákladov</w:t>
      </w:r>
      <w:r w:rsidRPr="00884165">
        <w:rPr>
          <w:rFonts w:ascii="Times New Roman" w:hAnsi="Times New Roman"/>
          <w:color w:val="000000"/>
        </w:rPr>
        <w:t>“.</w:t>
      </w:r>
    </w:p>
    <w:p w:rsidR="007C13B0" w:rsidP="00D16232">
      <w:pPr>
        <w:pStyle w:val="ListParagraph0"/>
        <w:bidi w:val="0"/>
        <w:spacing w:line="276" w:lineRule="auto"/>
        <w:ind w:left="0"/>
        <w:rPr>
          <w:rFonts w:ascii="Times New Roman" w:hAnsi="Times New Roman"/>
        </w:rPr>
      </w:pPr>
    </w:p>
    <w:p w:rsidR="007C13B0" w:rsidRPr="00A837BC" w:rsidP="00D16232">
      <w:pPr>
        <w:pStyle w:val="ListParagraph0"/>
        <w:numPr>
          <w:numId w:val="22"/>
        </w:numPr>
        <w:bidi w:val="0"/>
        <w:spacing w:line="276" w:lineRule="auto"/>
        <w:ind w:left="426" w:hanging="426"/>
        <w:jc w:val="both"/>
        <w:rPr>
          <w:rFonts w:ascii="Times New Roman" w:hAnsi="Times New Roman"/>
        </w:rPr>
      </w:pPr>
      <w:r w:rsidRPr="00A837BC">
        <w:rPr>
          <w:rFonts w:ascii="Times New Roman" w:hAnsi="Times New Roman"/>
        </w:rPr>
        <w:t xml:space="preserve">Za § 31c sa vkladá § 31d, ktorý vrátane nadpisu znie: </w:t>
      </w:r>
    </w:p>
    <w:p w:rsidR="007C13B0" w:rsidRPr="00A837BC" w:rsidP="007C13B0">
      <w:pPr>
        <w:pStyle w:val="ListParagraph0"/>
        <w:bidi w:val="0"/>
        <w:jc w:val="both"/>
        <w:rPr>
          <w:rFonts w:ascii="Times New Roman" w:hAnsi="Times New Roman"/>
          <w:color w:val="000000"/>
        </w:rPr>
      </w:pPr>
    </w:p>
    <w:p w:rsidR="007C13B0" w:rsidRPr="00094C9C" w:rsidP="00D16232">
      <w:pPr>
        <w:bidi w:val="0"/>
        <w:spacing w:line="276" w:lineRule="auto"/>
        <w:jc w:val="center"/>
        <w:rPr>
          <w:rFonts w:ascii="Times New Roman" w:hAnsi="Times New Roman"/>
          <w:b/>
        </w:rPr>
      </w:pPr>
      <w:r w:rsidRPr="00094C9C">
        <w:rPr>
          <w:rFonts w:ascii="Times New Roman" w:hAnsi="Times New Roman"/>
          <w:b/>
        </w:rPr>
        <w:t>„§ 31d</w:t>
      </w:r>
    </w:p>
    <w:p w:rsidR="007C13B0" w:rsidRPr="00A837BC" w:rsidP="00D16232">
      <w:pPr>
        <w:bidi w:val="0"/>
        <w:spacing w:line="276" w:lineRule="auto"/>
        <w:jc w:val="center"/>
        <w:rPr>
          <w:rFonts w:ascii="Times New Roman" w:hAnsi="Times New Roman"/>
          <w:b/>
        </w:rPr>
      </w:pPr>
      <w:r w:rsidRPr="00A837BC">
        <w:rPr>
          <w:rFonts w:ascii="Times New Roman" w:hAnsi="Times New Roman"/>
          <w:b/>
        </w:rPr>
        <w:t>Prechodné ustanovenie k právnej úprave účinnej od 1. januára 2019</w:t>
      </w:r>
    </w:p>
    <w:p w:rsidR="007C13B0" w:rsidRPr="00A837BC" w:rsidP="00D16232">
      <w:pPr>
        <w:bidi w:val="0"/>
        <w:spacing w:line="276" w:lineRule="auto"/>
        <w:jc w:val="center"/>
        <w:rPr>
          <w:rFonts w:ascii="Times New Roman" w:hAnsi="Times New Roman"/>
        </w:rPr>
      </w:pPr>
    </w:p>
    <w:p w:rsidR="007C13B0" w:rsidP="00D16232">
      <w:pPr>
        <w:pStyle w:val="ListParagraph0"/>
        <w:bidi w:val="0"/>
        <w:spacing w:line="276" w:lineRule="auto"/>
        <w:ind w:left="426"/>
        <w:jc w:val="both"/>
        <w:rPr>
          <w:rFonts w:ascii="Times New Roman" w:hAnsi="Times New Roman"/>
        </w:rPr>
      </w:pPr>
      <w:r w:rsidRPr="00A837BC">
        <w:rPr>
          <w:rFonts w:ascii="Times New Roman" w:hAnsi="Times New Roman"/>
        </w:rPr>
        <w:t>Oblastná organizácia založená podľa zákona účinného do 31. decembra 2018 je povinná k 31. decembru 2020 preukázať splnenie podmienok podľa § 14 ods. 1 zákona účinného od 1. januára 2019.“</w:t>
      </w:r>
      <w:r w:rsidRPr="00492F1D">
        <w:rPr>
          <w:rFonts w:ascii="Times New Roman" w:hAnsi="Times New Roman"/>
        </w:rPr>
        <w:t>.</w:t>
      </w:r>
    </w:p>
    <w:p w:rsidR="007C13B0" w:rsidP="00E97B4E">
      <w:pPr>
        <w:bidi w:val="0"/>
        <w:spacing w:line="276" w:lineRule="auto"/>
        <w:contextualSpacing/>
        <w:jc w:val="center"/>
        <w:rPr>
          <w:rFonts w:ascii="Times New Roman" w:hAnsi="Times New Roman"/>
          <w:b/>
          <w:bCs/>
        </w:rPr>
      </w:pPr>
    </w:p>
    <w:p w:rsidR="00D16232" w:rsidP="00E97B4E">
      <w:pPr>
        <w:bidi w:val="0"/>
        <w:spacing w:line="276" w:lineRule="auto"/>
        <w:contextualSpacing/>
        <w:jc w:val="center"/>
        <w:rPr>
          <w:rFonts w:ascii="Times New Roman" w:hAnsi="Times New Roman"/>
          <w:b/>
          <w:bCs/>
        </w:rPr>
      </w:pPr>
    </w:p>
    <w:p w:rsidR="00D16232" w:rsidP="00E97B4E">
      <w:pPr>
        <w:bidi w:val="0"/>
        <w:spacing w:line="276" w:lineRule="auto"/>
        <w:contextualSpacing/>
        <w:jc w:val="center"/>
        <w:rPr>
          <w:rFonts w:ascii="Times New Roman" w:hAnsi="Times New Roman"/>
          <w:b/>
          <w:bCs/>
        </w:rPr>
      </w:pPr>
    </w:p>
    <w:p w:rsidR="00D16232" w:rsidP="00E97B4E">
      <w:pPr>
        <w:bidi w:val="0"/>
        <w:spacing w:line="276" w:lineRule="auto"/>
        <w:contextualSpacing/>
        <w:jc w:val="center"/>
        <w:rPr>
          <w:rFonts w:ascii="Times New Roman" w:hAnsi="Times New Roman"/>
          <w:b/>
          <w:bCs/>
        </w:rPr>
      </w:pPr>
    </w:p>
    <w:p w:rsidR="00675E8E" w:rsidRPr="002C760C" w:rsidP="00E97B4E">
      <w:pPr>
        <w:bidi w:val="0"/>
        <w:spacing w:line="276" w:lineRule="auto"/>
        <w:contextualSpacing/>
        <w:jc w:val="center"/>
        <w:rPr>
          <w:rFonts w:ascii="Times New Roman" w:hAnsi="Times New Roman"/>
          <w:b/>
          <w:bCs/>
        </w:rPr>
      </w:pPr>
      <w:r w:rsidRPr="002C760C">
        <w:rPr>
          <w:rFonts w:ascii="Times New Roman" w:hAnsi="Times New Roman"/>
          <w:b/>
          <w:bCs/>
        </w:rPr>
        <w:t>Čl. I</w:t>
      </w:r>
      <w:r w:rsidR="001528E4">
        <w:rPr>
          <w:rFonts w:ascii="Times New Roman" w:hAnsi="Times New Roman"/>
          <w:b/>
          <w:bCs/>
        </w:rPr>
        <w:t>I</w:t>
      </w:r>
    </w:p>
    <w:p w:rsidR="00675E8E" w:rsidRPr="002C760C" w:rsidP="00E97B4E">
      <w:pPr>
        <w:bidi w:val="0"/>
        <w:spacing w:line="276" w:lineRule="auto"/>
        <w:contextualSpacing/>
        <w:rPr>
          <w:rFonts w:ascii="Times New Roman" w:hAnsi="Times New Roman"/>
        </w:rPr>
      </w:pPr>
    </w:p>
    <w:p w:rsidR="00827A42" w:rsidP="00E97B4E">
      <w:pPr>
        <w:bidi w:val="0"/>
        <w:spacing w:line="276" w:lineRule="auto"/>
        <w:ind w:firstLine="708"/>
        <w:contextualSpacing/>
        <w:jc w:val="both"/>
        <w:rPr>
          <w:rFonts w:ascii="Times New Roman" w:hAnsi="Times New Roman"/>
        </w:rPr>
      </w:pPr>
      <w:r w:rsidRPr="00D9767E" w:rsidR="00D9767E">
        <w:rPr>
          <w:rFonts w:ascii="Times New Roman" w:hAnsi="Times New Roman"/>
        </w:rPr>
        <w:t xml:space="preserve">Zákon č. 311/2001 Z. z. Zákonník práce v znení zákona č. 165/2002 Z. z., zákona </w:t>
      </w:r>
      <w:r w:rsidR="004572C0">
        <w:rPr>
          <w:rFonts w:ascii="Times New Roman" w:hAnsi="Times New Roman"/>
        </w:rPr>
        <w:t xml:space="preserve">                       </w:t>
      </w:r>
      <w:r w:rsidRPr="00D9767E" w:rsidR="00D9767E">
        <w:rPr>
          <w:rFonts w:ascii="Times New Roman" w:hAnsi="Times New Roman"/>
        </w:rPr>
        <w:t xml:space="preserve">č. 408/2002 Z. z., zákona č. 210/2003 Z. z., zákona č. 461/2003 Z. z., zákona č. 5/2004 Z. z., zákona č. 365/2004 Z. z., zákona č. 82/2005 Z. z., zákona č. 131/2005 Z. z., zákona </w:t>
      </w:r>
      <w:r w:rsidR="004572C0">
        <w:rPr>
          <w:rFonts w:ascii="Times New Roman" w:hAnsi="Times New Roman"/>
        </w:rPr>
        <w:t xml:space="preserve">                    </w:t>
      </w:r>
      <w:r w:rsidRPr="00D9767E" w:rsidR="00D9767E">
        <w:rPr>
          <w:rFonts w:ascii="Times New Roman" w:hAnsi="Times New Roman"/>
        </w:rPr>
        <w:t xml:space="preserve">č. 244/2005 Z. z., zákona č. 570/2005 Z. z., zákona č. 124/2006 Z. z., zákona </w:t>
      </w:r>
      <w:r w:rsidR="004572C0">
        <w:rPr>
          <w:rFonts w:ascii="Times New Roman" w:hAnsi="Times New Roman"/>
        </w:rPr>
        <w:t xml:space="preserve">                                </w:t>
      </w:r>
      <w:r w:rsidRPr="00D9767E" w:rsidR="00D9767E">
        <w:rPr>
          <w:rFonts w:ascii="Times New Roman" w:hAnsi="Times New Roman"/>
        </w:rPr>
        <w:t xml:space="preserve">č. 231/2006 Z. z., zákona č. 348/2007 Z. z., zákona č. 200/2008 Z. z., zákona č. 460/2008 Z. z., zákona č. 49/2009 Z. z., zákona č. 184/2009 Z. z., zákona č. 574/2009 Z. z., zákona </w:t>
      </w:r>
      <w:r w:rsidR="004572C0">
        <w:rPr>
          <w:rFonts w:ascii="Times New Roman" w:hAnsi="Times New Roman"/>
        </w:rPr>
        <w:t xml:space="preserve">                   </w:t>
      </w:r>
      <w:r w:rsidRPr="00D9767E" w:rsidR="00D9767E">
        <w:rPr>
          <w:rFonts w:ascii="Times New Roman" w:hAnsi="Times New Roman"/>
        </w:rPr>
        <w:t xml:space="preserve">č. 543/2010 Z. z., zákona č. 48/2011 Z. z., zákona č. 257/2011 Z. z., zákona č. 406/2011 Z. z., zákona č. 512/2011 Z. z., zákona č. 251/2012 Z. z., zákona č. 252/2012 Z. z., zákona </w:t>
      </w:r>
      <w:r w:rsidR="004572C0">
        <w:rPr>
          <w:rFonts w:ascii="Times New Roman" w:hAnsi="Times New Roman"/>
        </w:rPr>
        <w:t xml:space="preserve">                  </w:t>
      </w:r>
      <w:r w:rsidRPr="00D9767E" w:rsidR="00D9767E">
        <w:rPr>
          <w:rFonts w:ascii="Times New Roman" w:hAnsi="Times New Roman"/>
        </w:rPr>
        <w:t xml:space="preserve">č. 345/2012 Z. z., zákona č. 361/2012 Z. z., nálezu Ústavného súdu Slovenskej republiky </w:t>
      </w:r>
      <w:r w:rsidR="004572C0">
        <w:rPr>
          <w:rFonts w:ascii="Times New Roman" w:hAnsi="Times New Roman"/>
        </w:rPr>
        <w:t xml:space="preserve">            </w:t>
      </w:r>
      <w:r w:rsidRPr="00D9767E" w:rsidR="00D9767E">
        <w:rPr>
          <w:rFonts w:ascii="Times New Roman" w:hAnsi="Times New Roman"/>
        </w:rPr>
        <w:t xml:space="preserve">č. 233/2013 Z. z., zákona č. 58/2014 Z. z., zákona č. 103/2014 Z. z., zákona č. 183/2014 Z. z., zákona č. 307/2014 Z. z., zákona č. 14/2015 Z. z., zákona č. 61/2015 Z. z., zákona </w:t>
      </w:r>
      <w:r w:rsidR="004572C0">
        <w:rPr>
          <w:rFonts w:ascii="Times New Roman" w:hAnsi="Times New Roman"/>
        </w:rPr>
        <w:t xml:space="preserve">                      </w:t>
      </w:r>
      <w:r w:rsidRPr="00D9767E" w:rsidR="00D9767E">
        <w:rPr>
          <w:rFonts w:ascii="Times New Roman" w:hAnsi="Times New Roman"/>
        </w:rPr>
        <w:t>č. 351/2015 Z. z., zákona č. 378/2015 Z. z., zákona č. 440/2015 Z. z., zákona č. 82/2017 Z. z.</w:t>
      </w:r>
      <w:r w:rsidR="004572C0">
        <w:rPr>
          <w:rFonts w:ascii="Times New Roman" w:hAnsi="Times New Roman"/>
        </w:rPr>
        <w:t>,</w:t>
      </w:r>
      <w:r w:rsidRPr="00D9767E" w:rsidR="00D9767E">
        <w:rPr>
          <w:rFonts w:ascii="Times New Roman" w:hAnsi="Times New Roman"/>
        </w:rPr>
        <w:t xml:space="preserve"> zákona č. 95/2017 Z. z.</w:t>
      </w:r>
      <w:r w:rsidR="00C93771">
        <w:rPr>
          <w:rFonts w:ascii="Times New Roman" w:hAnsi="Times New Roman"/>
        </w:rPr>
        <w:t xml:space="preserve">, </w:t>
      </w:r>
      <w:r w:rsidR="004572C0">
        <w:rPr>
          <w:rFonts w:ascii="Times New Roman" w:hAnsi="Times New Roman"/>
        </w:rPr>
        <w:t xml:space="preserve">zákona č. 335/2017 Z. z. </w:t>
      </w:r>
      <w:r w:rsidR="00C93771">
        <w:rPr>
          <w:rFonts w:ascii="Times New Roman" w:hAnsi="Times New Roman"/>
        </w:rPr>
        <w:t xml:space="preserve">a zákona č. 63/2018 Z. z. </w:t>
      </w:r>
      <w:r w:rsidRPr="00D9767E" w:rsidR="00D9767E">
        <w:rPr>
          <w:rFonts w:ascii="Times New Roman" w:hAnsi="Times New Roman"/>
        </w:rPr>
        <w:t xml:space="preserve">sa </w:t>
      </w:r>
      <w:r w:rsidR="00451D72">
        <w:rPr>
          <w:rFonts w:ascii="Times New Roman" w:hAnsi="Times New Roman"/>
        </w:rPr>
        <w:t>dopĺňa</w:t>
      </w:r>
      <w:r w:rsidRPr="00D9767E" w:rsidR="00D9767E">
        <w:rPr>
          <w:rFonts w:ascii="Times New Roman" w:hAnsi="Times New Roman"/>
        </w:rPr>
        <w:t xml:space="preserve"> takto:</w:t>
      </w:r>
    </w:p>
    <w:p w:rsidR="00DA1EB1" w:rsidP="00E97B4E">
      <w:pPr>
        <w:bidi w:val="0"/>
        <w:spacing w:line="276" w:lineRule="auto"/>
        <w:contextualSpacing/>
        <w:jc w:val="center"/>
        <w:rPr>
          <w:rFonts w:ascii="Times New Roman" w:hAnsi="Times New Roman"/>
        </w:rPr>
      </w:pPr>
    </w:p>
    <w:p w:rsidR="00D9767E" w:rsidP="00E97B4E">
      <w:pPr>
        <w:pStyle w:val="ListParagraph0"/>
        <w:bidi w:val="0"/>
        <w:spacing w:line="276" w:lineRule="auto"/>
        <w:ind w:left="0"/>
        <w:contextualSpacing/>
        <w:jc w:val="both"/>
        <w:rPr>
          <w:rFonts w:ascii="Times New Roman" w:hAnsi="Times New Roman"/>
        </w:rPr>
      </w:pPr>
      <w:r w:rsidR="00F06C20">
        <w:rPr>
          <w:rFonts w:ascii="Times New Roman" w:hAnsi="Times New Roman"/>
        </w:rPr>
        <w:t>Za § 152 sa vkladá § 152a, ktorý vrátane nadpisu znie:</w:t>
      </w:r>
    </w:p>
    <w:p w:rsidR="00D9767E" w:rsidP="00E97B4E">
      <w:pPr>
        <w:pStyle w:val="ListParagraph0"/>
        <w:bidi w:val="0"/>
        <w:spacing w:line="276" w:lineRule="auto"/>
        <w:ind w:left="0"/>
        <w:contextualSpacing/>
        <w:jc w:val="both"/>
        <w:rPr>
          <w:rFonts w:ascii="Times New Roman" w:hAnsi="Times New Roman"/>
        </w:rPr>
      </w:pPr>
    </w:p>
    <w:p w:rsidR="00F06C20" w:rsidRPr="00A16B63" w:rsidP="00E97B4E">
      <w:pPr>
        <w:pStyle w:val="ListParagraph0"/>
        <w:bidi w:val="0"/>
        <w:spacing w:line="276" w:lineRule="auto"/>
        <w:ind w:left="720"/>
        <w:contextualSpacing/>
        <w:jc w:val="center"/>
        <w:rPr>
          <w:rFonts w:ascii="Times New Roman" w:hAnsi="Times New Roman"/>
          <w:b/>
        </w:rPr>
      </w:pPr>
      <w:r w:rsidRPr="00F06C20">
        <w:rPr>
          <w:rFonts w:ascii="Times New Roman" w:hAnsi="Times New Roman"/>
        </w:rPr>
        <w:t>„</w:t>
      </w:r>
      <w:r w:rsidRPr="00A16B63">
        <w:rPr>
          <w:rFonts w:ascii="Times New Roman" w:hAnsi="Times New Roman"/>
          <w:b/>
        </w:rPr>
        <w:t xml:space="preserve">§ 152a </w:t>
      </w:r>
    </w:p>
    <w:p w:rsidR="00F06C20" w:rsidRPr="00A16B63" w:rsidP="00E97B4E">
      <w:pPr>
        <w:pStyle w:val="ListParagraph0"/>
        <w:bidi w:val="0"/>
        <w:spacing w:line="276" w:lineRule="auto"/>
        <w:ind w:left="720"/>
        <w:contextualSpacing/>
        <w:jc w:val="center"/>
        <w:rPr>
          <w:rFonts w:ascii="Times New Roman" w:hAnsi="Times New Roman"/>
          <w:b/>
        </w:rPr>
      </w:pPr>
      <w:r w:rsidRPr="00A16B63">
        <w:rPr>
          <w:rFonts w:ascii="Times New Roman" w:hAnsi="Times New Roman"/>
          <w:b/>
        </w:rPr>
        <w:t>Rekreácia zamestnancov</w:t>
      </w:r>
    </w:p>
    <w:p w:rsidR="00F06C20" w:rsidRPr="00F06C20" w:rsidP="00E97B4E">
      <w:pPr>
        <w:pStyle w:val="ListParagraph0"/>
        <w:bidi w:val="0"/>
        <w:spacing w:line="276" w:lineRule="auto"/>
        <w:ind w:left="720"/>
        <w:contextualSpacing/>
        <w:jc w:val="center"/>
        <w:rPr>
          <w:rFonts w:ascii="Times New Roman" w:hAnsi="Times New Roman"/>
        </w:rPr>
      </w:pPr>
    </w:p>
    <w:p w:rsidR="001528E4" w:rsidP="00C23614">
      <w:pPr>
        <w:pStyle w:val="ListParagraph0"/>
        <w:bidi w:val="0"/>
        <w:spacing w:line="276" w:lineRule="auto"/>
        <w:ind w:left="426" w:hanging="426"/>
        <w:contextualSpacing/>
        <w:jc w:val="both"/>
        <w:rPr>
          <w:rFonts w:ascii="Times New Roman" w:hAnsi="Times New Roman"/>
        </w:rPr>
      </w:pPr>
      <w:r w:rsidRPr="00AA23D7" w:rsidR="006D6F09">
        <w:rPr>
          <w:rFonts w:ascii="Times New Roman" w:hAnsi="Times New Roman"/>
        </w:rPr>
        <w:t xml:space="preserve">(1) Zamestnávateľ, ktorý zamestnáva viac ako 49 zamestnancov, poskytne zamestnancovi, ktorého pracovný pomer u zamestnávateľa trvá nepretržite najmenej 24 mesiacov, na jeho žiadosť príspevok na rekreáciu v sume 55 % oprávnených výdavkov, najviac však v sume 275 eur za kalendárny rok. U zamestnanca, ktorý má dohodnutý pracovný pomer na kratší pracovný čas, sa </w:t>
      </w:r>
      <w:r w:rsidR="006D6F09">
        <w:rPr>
          <w:rFonts w:ascii="Times New Roman" w:hAnsi="Times New Roman"/>
        </w:rPr>
        <w:t xml:space="preserve">najvyššia suma </w:t>
      </w:r>
      <w:r w:rsidRPr="00AA23D7" w:rsidR="006D6F09">
        <w:rPr>
          <w:rFonts w:ascii="Times New Roman" w:hAnsi="Times New Roman"/>
        </w:rPr>
        <w:t xml:space="preserve">príspevku na rekreáciu </w:t>
      </w:r>
      <w:r w:rsidR="006D6F09">
        <w:rPr>
          <w:rFonts w:ascii="Times New Roman" w:hAnsi="Times New Roman"/>
        </w:rPr>
        <w:t xml:space="preserve">za kalendárny rok </w:t>
      </w:r>
      <w:r w:rsidRPr="00AA23D7" w:rsidR="006D6F09">
        <w:rPr>
          <w:rFonts w:ascii="Times New Roman" w:hAnsi="Times New Roman"/>
        </w:rPr>
        <w:t xml:space="preserve">podľa prvej vety zníži v pomere zodpovedajúcom kratšiemu pracovnému času. Príspevok na rekreáciu môže za rovnakých podmienok a v rovnakom rozsahu poskytnúť zamestnancovi aj zamestnávateľ, ktorý zamestnáva menej ako 50 zamestnancov. Splnenie podmienok na poskytnutie príspevku na rekreáciu sa posudzuje ku dňu začatia rekreácie; počet zamestnávaných zamestnancov je priemerný evidenčný počet zamestnancov za predchádzajúci kalendárny rok. Príspevok na rekreáciu sa zaokrúhľuje </w:t>
      </w:r>
      <w:r w:rsidR="006D6F09">
        <w:rPr>
          <w:rFonts w:ascii="Times New Roman" w:hAnsi="Times New Roman"/>
        </w:rPr>
        <w:t>na najbližší eurocent nahor.</w:t>
      </w:r>
    </w:p>
    <w:p w:rsidR="006D6F09" w:rsidP="00C23614">
      <w:pPr>
        <w:pStyle w:val="ListParagraph0"/>
        <w:bidi w:val="0"/>
        <w:spacing w:line="276" w:lineRule="auto"/>
        <w:ind w:left="426" w:hanging="426"/>
        <w:contextualSpacing/>
        <w:jc w:val="both"/>
        <w:rPr>
          <w:rFonts w:ascii="Times New Roman" w:hAnsi="Times New Roman"/>
        </w:rPr>
      </w:pPr>
      <w:r w:rsidRPr="00720D99">
        <w:rPr>
          <w:rFonts w:ascii="Times New Roman" w:hAnsi="Times New Roman"/>
        </w:rPr>
        <w:t>(2) Zamestnávateľ môže rozhodnúť, že príspevok na rekreáciu poskytne zamestnancovi prostredníctvom rekreačného poukazu podľa osobitného predpisu. Pri poskytovaní príspevku na rekreáciu prostredníctvom rekreačného poukazu na základe zmluvy s vydavateľom rekreačného poukazu podľa osobitného predpisu, je výška poplatku za spr</w:t>
      </w:r>
      <w:r>
        <w:rPr>
          <w:rFonts w:ascii="Times New Roman" w:hAnsi="Times New Roman"/>
        </w:rPr>
        <w:t>ostredkovanie služieb podľa odseku</w:t>
      </w:r>
      <w:r w:rsidRPr="00720D99">
        <w:rPr>
          <w:rFonts w:ascii="Times New Roman" w:hAnsi="Times New Roman"/>
        </w:rPr>
        <w:t xml:space="preserve"> 4 maximálne 3</w:t>
      </w:r>
      <w:r>
        <w:rPr>
          <w:rFonts w:ascii="Times New Roman" w:hAnsi="Times New Roman"/>
        </w:rPr>
        <w:t xml:space="preserve"> </w:t>
      </w:r>
      <w:r w:rsidRPr="00720D99">
        <w:rPr>
          <w:rFonts w:ascii="Times New Roman" w:hAnsi="Times New Roman"/>
        </w:rPr>
        <w:t>% z hodnoty rekreačného poukazu.</w:t>
      </w:r>
    </w:p>
    <w:p w:rsidR="00F76723" w:rsidP="00C23614">
      <w:pPr>
        <w:pStyle w:val="ListParagraph0"/>
        <w:numPr>
          <w:numId w:val="23"/>
        </w:numPr>
        <w:bidi w:val="0"/>
        <w:spacing w:line="276" w:lineRule="auto"/>
        <w:ind w:left="426" w:hanging="426"/>
        <w:contextualSpacing/>
        <w:jc w:val="both"/>
        <w:rPr>
          <w:rFonts w:ascii="Times New Roman" w:hAnsi="Times New Roman"/>
        </w:rPr>
      </w:pPr>
      <w:r w:rsidRPr="00734F20">
        <w:rPr>
          <w:rFonts w:ascii="Times New Roman" w:hAnsi="Times New Roman"/>
        </w:rPr>
        <w:t xml:space="preserve">Zamestnanec môže </w:t>
      </w:r>
      <w:r>
        <w:rPr>
          <w:rFonts w:ascii="Times New Roman" w:hAnsi="Times New Roman"/>
        </w:rPr>
        <w:t xml:space="preserve">za </w:t>
      </w:r>
      <w:r w:rsidRPr="00734F20">
        <w:rPr>
          <w:rFonts w:ascii="Times New Roman" w:hAnsi="Times New Roman"/>
        </w:rPr>
        <w:t>kalendárn</w:t>
      </w:r>
      <w:r>
        <w:rPr>
          <w:rFonts w:ascii="Times New Roman" w:hAnsi="Times New Roman"/>
        </w:rPr>
        <w:t>y</w:t>
      </w:r>
      <w:r w:rsidRPr="00734F20">
        <w:rPr>
          <w:rFonts w:ascii="Times New Roman" w:hAnsi="Times New Roman"/>
        </w:rPr>
        <w:t xml:space="preserve"> rok požiadať o príspevok na rekreáciu len u jedného zamestnávateľa</w:t>
      </w:r>
      <w:r w:rsidR="006078FF">
        <w:rPr>
          <w:rFonts w:ascii="Times New Roman" w:hAnsi="Times New Roman"/>
        </w:rPr>
        <w:t>.</w:t>
      </w:r>
      <w:r w:rsidR="006F42BA">
        <w:rPr>
          <w:rFonts w:ascii="Times New Roman" w:hAnsi="Times New Roman"/>
        </w:rPr>
        <w:t xml:space="preserve"> Zamestnanca, ktorý požiada o príspevok na rekreáciu nemožno žiadnym spôsobom znevýhodniť v porovnaní </w:t>
      </w:r>
      <w:r w:rsidR="0037443E">
        <w:rPr>
          <w:rFonts w:ascii="Times New Roman" w:hAnsi="Times New Roman"/>
        </w:rPr>
        <w:t>so</w:t>
      </w:r>
      <w:r w:rsidR="006F42BA">
        <w:rPr>
          <w:rFonts w:ascii="Times New Roman" w:hAnsi="Times New Roman"/>
        </w:rPr>
        <w:t xml:space="preserve"> zamestnancom, ktorý o tento príspevok nepožiada.</w:t>
      </w:r>
    </w:p>
    <w:p w:rsidR="00F06C20" w:rsidRPr="00F06C20" w:rsidP="00C23614">
      <w:pPr>
        <w:pStyle w:val="ListParagraph0"/>
        <w:numPr>
          <w:numId w:val="23"/>
        </w:numPr>
        <w:bidi w:val="0"/>
        <w:spacing w:line="276" w:lineRule="auto"/>
        <w:ind w:left="426" w:hanging="426"/>
        <w:contextualSpacing/>
        <w:jc w:val="both"/>
        <w:rPr>
          <w:rFonts w:ascii="Times New Roman" w:hAnsi="Times New Roman"/>
        </w:rPr>
      </w:pPr>
      <w:r w:rsidRPr="00F06C20">
        <w:rPr>
          <w:rFonts w:ascii="Times New Roman" w:hAnsi="Times New Roman"/>
        </w:rPr>
        <w:t>Oprávnen</w:t>
      </w:r>
      <w:r w:rsidR="00704355">
        <w:rPr>
          <w:rFonts w:ascii="Times New Roman" w:hAnsi="Times New Roman"/>
        </w:rPr>
        <w:t>ými</w:t>
      </w:r>
      <w:r w:rsidR="001528E4">
        <w:rPr>
          <w:rFonts w:ascii="Times New Roman" w:hAnsi="Times New Roman"/>
        </w:rPr>
        <w:t xml:space="preserve"> výdavk</w:t>
      </w:r>
      <w:r w:rsidR="00704355">
        <w:rPr>
          <w:rFonts w:ascii="Times New Roman" w:hAnsi="Times New Roman"/>
        </w:rPr>
        <w:t>ami</w:t>
      </w:r>
      <w:r w:rsidR="001528E4">
        <w:rPr>
          <w:rFonts w:ascii="Times New Roman" w:hAnsi="Times New Roman"/>
        </w:rPr>
        <w:t xml:space="preserve"> podľa odseku 1 sú preukázané výdavky zamestnanca na</w:t>
      </w:r>
      <w:r w:rsidRPr="00F06C20">
        <w:rPr>
          <w:rFonts w:ascii="Times New Roman" w:hAnsi="Times New Roman"/>
        </w:rPr>
        <w:t xml:space="preserve"> </w:t>
      </w:r>
    </w:p>
    <w:p w:rsidR="00F06C20" w:rsidP="0037443E">
      <w:pPr>
        <w:pStyle w:val="ListParagraph0"/>
        <w:numPr>
          <w:ilvl w:val="1"/>
          <w:numId w:val="12"/>
        </w:numPr>
        <w:bidi w:val="0"/>
        <w:spacing w:line="276" w:lineRule="auto"/>
        <w:ind w:left="851"/>
        <w:contextualSpacing/>
        <w:jc w:val="both"/>
        <w:rPr>
          <w:rFonts w:ascii="Times New Roman" w:hAnsi="Times New Roman"/>
        </w:rPr>
      </w:pPr>
      <w:r w:rsidR="0072736F">
        <w:rPr>
          <w:rFonts w:ascii="Times New Roman" w:hAnsi="Times New Roman"/>
        </w:rPr>
        <w:t xml:space="preserve">  </w:t>
      </w:r>
      <w:r w:rsidR="001528E4">
        <w:rPr>
          <w:rFonts w:ascii="Times New Roman" w:hAnsi="Times New Roman"/>
        </w:rPr>
        <w:t xml:space="preserve">služby cestovného ruchu spojené s ubytovaním </w:t>
      </w:r>
      <w:r w:rsidR="004E0A3C">
        <w:rPr>
          <w:rFonts w:ascii="Times New Roman" w:hAnsi="Times New Roman"/>
        </w:rPr>
        <w:t>najmenej na dve prenocovania n</w:t>
      </w:r>
      <w:r w:rsidR="001528E4">
        <w:rPr>
          <w:rFonts w:ascii="Times New Roman" w:hAnsi="Times New Roman"/>
        </w:rPr>
        <w:t>a území Slovenskej republiky</w:t>
      </w:r>
      <w:r w:rsidR="00FD243C">
        <w:rPr>
          <w:rFonts w:ascii="Times New Roman" w:hAnsi="Times New Roman"/>
        </w:rPr>
        <w:t>,</w:t>
      </w:r>
    </w:p>
    <w:p w:rsidR="0085715E" w:rsidP="00C23614">
      <w:pPr>
        <w:pStyle w:val="ListParagraph0"/>
        <w:bidi w:val="0"/>
        <w:spacing w:line="276" w:lineRule="auto"/>
        <w:ind w:left="851" w:hanging="360"/>
        <w:contextualSpacing/>
        <w:jc w:val="both"/>
        <w:rPr>
          <w:rFonts w:ascii="Times New Roman" w:hAnsi="Times New Roman"/>
        </w:rPr>
      </w:pPr>
      <w:r>
        <w:rPr>
          <w:rFonts w:ascii="Times New Roman" w:hAnsi="Times New Roman"/>
        </w:rPr>
        <w:t xml:space="preserve">b) </w:t>
      </w:r>
      <w:r w:rsidR="001937B6">
        <w:rPr>
          <w:rFonts w:ascii="Times New Roman" w:hAnsi="Times New Roman"/>
        </w:rPr>
        <w:t xml:space="preserve"> </w:t>
      </w:r>
      <w:r w:rsidRPr="00F06C20">
        <w:rPr>
          <w:rFonts w:ascii="Times New Roman" w:hAnsi="Times New Roman"/>
        </w:rPr>
        <w:t>pobytov</w:t>
      </w:r>
      <w:r>
        <w:rPr>
          <w:rFonts w:ascii="Times New Roman" w:hAnsi="Times New Roman"/>
        </w:rPr>
        <w:t>ý</w:t>
      </w:r>
      <w:r w:rsidRPr="00F06C20">
        <w:rPr>
          <w:rFonts w:ascii="Times New Roman" w:hAnsi="Times New Roman"/>
        </w:rPr>
        <w:t xml:space="preserve"> balík obsahujúc</w:t>
      </w:r>
      <w:r>
        <w:rPr>
          <w:rFonts w:ascii="Times New Roman" w:hAnsi="Times New Roman"/>
        </w:rPr>
        <w:t>i</w:t>
      </w:r>
      <w:r w:rsidRPr="00F06C20">
        <w:rPr>
          <w:rFonts w:ascii="Times New Roman" w:hAnsi="Times New Roman"/>
        </w:rPr>
        <w:t xml:space="preserve"> </w:t>
      </w:r>
      <w:r>
        <w:rPr>
          <w:rFonts w:ascii="Times New Roman" w:hAnsi="Times New Roman"/>
        </w:rPr>
        <w:t xml:space="preserve">ubytovanie najmenej na dve prenocovania a </w:t>
      </w:r>
      <w:r w:rsidRPr="00F06C20">
        <w:rPr>
          <w:rFonts w:ascii="Times New Roman" w:hAnsi="Times New Roman"/>
        </w:rPr>
        <w:t>stravovacie</w:t>
      </w:r>
      <w:r>
        <w:rPr>
          <w:rFonts w:ascii="Times New Roman" w:hAnsi="Times New Roman"/>
        </w:rPr>
        <w:t xml:space="preserve"> služby</w:t>
      </w:r>
      <w:r w:rsidRPr="00F06C20">
        <w:rPr>
          <w:rFonts w:ascii="Times New Roman" w:hAnsi="Times New Roman"/>
        </w:rPr>
        <w:t xml:space="preserve"> a</w:t>
      </w:r>
      <w:r>
        <w:rPr>
          <w:rFonts w:ascii="Times New Roman" w:hAnsi="Times New Roman"/>
        </w:rPr>
        <w:t>lebo</w:t>
      </w:r>
      <w:r w:rsidRPr="00F06C20">
        <w:rPr>
          <w:rFonts w:ascii="Times New Roman" w:hAnsi="Times New Roman"/>
        </w:rPr>
        <w:t> iné služby súvisiace s </w:t>
      </w:r>
      <w:r>
        <w:rPr>
          <w:rFonts w:ascii="Times New Roman" w:hAnsi="Times New Roman"/>
        </w:rPr>
        <w:t>rekreáciou na území Slovenskej republiky,</w:t>
      </w:r>
    </w:p>
    <w:p w:rsidR="0085715E" w:rsidP="00C23614">
      <w:pPr>
        <w:pStyle w:val="ListParagraph0"/>
        <w:bidi w:val="0"/>
        <w:spacing w:line="276" w:lineRule="auto"/>
        <w:ind w:left="851" w:hanging="360"/>
        <w:contextualSpacing/>
        <w:jc w:val="both"/>
        <w:rPr>
          <w:rFonts w:ascii="Times New Roman" w:hAnsi="Times New Roman"/>
          <w:bCs/>
        </w:rPr>
      </w:pPr>
      <w:r w:rsidRPr="007F4B8B">
        <w:rPr>
          <w:rFonts w:ascii="Times New Roman" w:hAnsi="Times New Roman"/>
          <w:bCs/>
        </w:rPr>
        <w:t xml:space="preserve">c) </w:t>
      </w:r>
      <w:r w:rsidR="001937B6">
        <w:rPr>
          <w:rFonts w:ascii="Times New Roman" w:hAnsi="Times New Roman"/>
          <w:bCs/>
        </w:rPr>
        <w:t xml:space="preserve"> </w:t>
      </w:r>
      <w:r w:rsidRPr="007F4B8B">
        <w:rPr>
          <w:rFonts w:ascii="Times New Roman" w:hAnsi="Times New Roman"/>
          <w:bCs/>
        </w:rPr>
        <w:t>ubytovanie najmenej na dve prenocovania na území Slovenskej republiky</w:t>
      </w:r>
      <w:r>
        <w:rPr>
          <w:rFonts w:ascii="Times New Roman" w:hAnsi="Times New Roman"/>
          <w:bCs/>
        </w:rPr>
        <w:t>, ktorého súčasťou môžu byť stravovacie služby</w:t>
      </w:r>
      <w:r w:rsidR="00363D21">
        <w:rPr>
          <w:rFonts w:ascii="Times New Roman" w:hAnsi="Times New Roman"/>
          <w:bCs/>
        </w:rPr>
        <w:t>,</w:t>
      </w:r>
    </w:p>
    <w:p w:rsidR="00363D21" w:rsidRPr="00F06C20" w:rsidP="00C23614">
      <w:pPr>
        <w:pStyle w:val="ListParagraph0"/>
        <w:bidi w:val="0"/>
        <w:spacing w:line="276" w:lineRule="auto"/>
        <w:ind w:left="851" w:hanging="360"/>
        <w:contextualSpacing/>
        <w:jc w:val="both"/>
        <w:rPr>
          <w:rFonts w:ascii="Times New Roman" w:hAnsi="Times New Roman"/>
        </w:rPr>
      </w:pPr>
      <w:r>
        <w:rPr>
          <w:rFonts w:ascii="Times New Roman" w:hAnsi="Times New Roman"/>
          <w:bCs/>
        </w:rPr>
        <w:t xml:space="preserve">d) </w:t>
      </w:r>
      <w:r w:rsidR="001937B6">
        <w:rPr>
          <w:rFonts w:ascii="Times New Roman" w:hAnsi="Times New Roman"/>
          <w:bCs/>
        </w:rPr>
        <w:t xml:space="preserve"> </w:t>
      </w:r>
      <w:r>
        <w:rPr>
          <w:rFonts w:ascii="Times New Roman" w:hAnsi="Times New Roman"/>
          <w:bCs/>
        </w:rPr>
        <w:t>organizované viacdenné aktivity a zotavovacie podujatia počas školských prázdnin na území Slovenskej republiky pre dieťa zamestnanca navštevujúce základnú školu alebo niektorý z prvých štyroch ročníkov gymnázia s osemročným vzdelávacím programom; za dieťa zamestnanca sa považuje aj dieťa zverené zamestnancovi do náhradnej starostlivosti na základe rozhodnutia súdu alebo dieťa zverené zamestnancovi do starostlivosti pred rozhodnutím súdu o osvojení alebo iné dieťa žijúce so zamestnancom v spoločnej domácnosti.</w:t>
      </w:r>
    </w:p>
    <w:p w:rsidR="008E02C3" w:rsidRPr="00F06C20" w:rsidP="00C23614">
      <w:pPr>
        <w:pStyle w:val="ListParagraph0"/>
        <w:bidi w:val="0"/>
        <w:spacing w:line="276" w:lineRule="auto"/>
        <w:ind w:left="426" w:hanging="426"/>
        <w:contextualSpacing/>
        <w:jc w:val="both"/>
        <w:rPr>
          <w:rFonts w:ascii="Times New Roman" w:hAnsi="Times New Roman"/>
        </w:rPr>
      </w:pPr>
      <w:r w:rsidR="0085715E">
        <w:rPr>
          <w:rFonts w:ascii="Times New Roman" w:hAnsi="Times New Roman"/>
          <w:bCs/>
        </w:rPr>
        <w:t xml:space="preserve">(5) </w:t>
      </w:r>
      <w:r w:rsidR="001937B6">
        <w:rPr>
          <w:rFonts w:ascii="Times New Roman" w:hAnsi="Times New Roman"/>
          <w:bCs/>
        </w:rPr>
        <w:t xml:space="preserve"> </w:t>
      </w:r>
      <w:r w:rsidRPr="0062082D" w:rsidR="0085715E">
        <w:rPr>
          <w:rFonts w:ascii="Times New Roman" w:hAnsi="Times New Roman"/>
          <w:bCs/>
        </w:rPr>
        <w:t>Oprávnenými výdavkami podľa odseku 1 sú aj preukázané výdavky zamestnanca podľa odseku 4 na</w:t>
      </w:r>
      <w:r w:rsidR="0085715E">
        <w:rPr>
          <w:rFonts w:ascii="Times New Roman" w:hAnsi="Times New Roman"/>
          <w:bCs/>
        </w:rPr>
        <w:t xml:space="preserve"> manžela, vlastné dieťa, </w:t>
      </w:r>
      <w:r w:rsidR="0085715E">
        <w:rPr>
          <w:rFonts w:ascii="Times New Roman" w:hAnsi="Times New Roman"/>
        </w:rPr>
        <w:t>dieťa zverené zamestnancovi do náhradnej starostlivosti na základe rozhodnutia súdu alebo dieťa zverené zamestnancovi do starostlivosti pred rozhodnutím súdu o osvojení</w:t>
      </w:r>
      <w:r w:rsidR="0085715E">
        <w:rPr>
          <w:rFonts w:ascii="Times New Roman" w:hAnsi="Times New Roman"/>
          <w:bCs/>
        </w:rPr>
        <w:t xml:space="preserve"> a inú osobu žijúcu so zamestnancom </w:t>
      </w:r>
      <w:r w:rsidR="00010535">
        <w:rPr>
          <w:rFonts w:ascii="Times New Roman" w:hAnsi="Times New Roman"/>
          <w:bCs/>
        </w:rPr>
        <w:t xml:space="preserve">v </w:t>
      </w:r>
      <w:r w:rsidR="0085715E">
        <w:rPr>
          <w:rFonts w:ascii="Times New Roman" w:hAnsi="Times New Roman"/>
          <w:bCs/>
        </w:rPr>
        <w:t>spo</w:t>
      </w:r>
      <w:r w:rsidR="00010535">
        <w:rPr>
          <w:rFonts w:ascii="Times New Roman" w:hAnsi="Times New Roman"/>
          <w:bCs/>
        </w:rPr>
        <w:t xml:space="preserve">ločnej </w:t>
      </w:r>
      <w:r w:rsidR="0085715E">
        <w:rPr>
          <w:rFonts w:ascii="Times New Roman" w:hAnsi="Times New Roman"/>
          <w:bCs/>
        </w:rPr>
        <w:t>domácnosti</w:t>
      </w:r>
      <w:r w:rsidRPr="0062082D" w:rsidR="0085715E">
        <w:rPr>
          <w:rFonts w:ascii="Times New Roman" w:hAnsi="Times New Roman"/>
          <w:bCs/>
        </w:rPr>
        <w:t>, ktor</w:t>
      </w:r>
      <w:r w:rsidR="0085715E">
        <w:rPr>
          <w:rFonts w:ascii="Times New Roman" w:hAnsi="Times New Roman"/>
          <w:bCs/>
        </w:rPr>
        <w:t>í</w:t>
      </w:r>
      <w:r w:rsidRPr="0062082D" w:rsidR="0085715E">
        <w:rPr>
          <w:rFonts w:ascii="Times New Roman" w:hAnsi="Times New Roman"/>
          <w:bCs/>
        </w:rPr>
        <w:t xml:space="preserve"> sa so zamestnancom zúčastňujú na rekreácii.</w:t>
      </w:r>
    </w:p>
    <w:p w:rsidR="0085715E" w:rsidRPr="00AA23D7" w:rsidP="0085715E">
      <w:pPr>
        <w:pStyle w:val="ListParagraph0"/>
        <w:bidi w:val="0"/>
        <w:spacing w:line="276" w:lineRule="auto"/>
        <w:ind w:left="426" w:hanging="426"/>
        <w:contextualSpacing/>
        <w:jc w:val="both"/>
        <w:rPr>
          <w:rFonts w:ascii="Times New Roman" w:hAnsi="Times New Roman"/>
        </w:rPr>
      </w:pPr>
      <w:r w:rsidRPr="00AA23D7">
        <w:rPr>
          <w:rFonts w:ascii="Times New Roman" w:hAnsi="Times New Roman"/>
        </w:rPr>
        <w:t xml:space="preserve">(6) Ak </w:t>
      </w:r>
      <w:r>
        <w:rPr>
          <w:rFonts w:ascii="Times New Roman" w:hAnsi="Times New Roman"/>
        </w:rPr>
        <w:t>nebol</w:t>
      </w:r>
      <w:r w:rsidRPr="00AA23D7">
        <w:rPr>
          <w:rFonts w:ascii="Times New Roman" w:hAnsi="Times New Roman"/>
        </w:rPr>
        <w:t xml:space="preserve"> príspevok na rekreáciu poskytnutý prostredníctvom rekreačného poukazu,  zamestnanec preukáže zamestnávateľovi oprávnené výdavky podľa odsekov 4 a 5 najneskôr do 30 dní odo dňa skončenia rekreácie predložením účtovných dokladov, ktorých súčasťou musí byť označenie zamestnanca. </w:t>
      </w:r>
      <w:r>
        <w:rPr>
          <w:rFonts w:ascii="Times New Roman" w:hAnsi="Times New Roman"/>
        </w:rPr>
        <w:t>Zamestnávateľ poskytne zamestnancovi príspevok na rekreáciu</w:t>
      </w:r>
      <w:r w:rsidRPr="00AA23D7">
        <w:rPr>
          <w:rFonts w:ascii="Times New Roman" w:hAnsi="Times New Roman"/>
        </w:rPr>
        <w:t xml:space="preserve"> po predložení účtovných dokladov v najbližšom výplatnom termíne určenom u zamestnávateľa na výplatu mzdy, ak sa zamestnávateľ nedohodne so zamestnancom inak. Ak </w:t>
      </w:r>
      <w:r>
        <w:rPr>
          <w:rFonts w:ascii="Times New Roman" w:hAnsi="Times New Roman"/>
        </w:rPr>
        <w:t>nebol</w:t>
      </w:r>
      <w:r w:rsidRPr="00AA23D7">
        <w:rPr>
          <w:rFonts w:ascii="Times New Roman" w:hAnsi="Times New Roman"/>
        </w:rPr>
        <w:t xml:space="preserve"> príspevok na rekreáciu poskytnutý prostredníctvom rekreačného poukazu, na žiadosť zamestnanca sa príspevok na rekreáciu, </w:t>
      </w:r>
      <w:r>
        <w:rPr>
          <w:rFonts w:ascii="Times New Roman" w:hAnsi="Times New Roman"/>
        </w:rPr>
        <w:t>ktorá</w:t>
      </w:r>
      <w:r w:rsidRPr="00AA23D7">
        <w:rPr>
          <w:rFonts w:ascii="Times New Roman" w:hAnsi="Times New Roman"/>
        </w:rPr>
        <w:t xml:space="preserve"> začala v jednom kalendárnom roku a nepretržite trvá v nasledujúcom kalendárnom roku, bude považovať za príspevok na rekreáciu za kalendárny rok, v ktorom rekreácia začala.“. </w:t>
      </w:r>
    </w:p>
    <w:p w:rsidR="00F516DD" w:rsidP="00E97B4E">
      <w:pPr>
        <w:bidi w:val="0"/>
        <w:spacing w:line="276" w:lineRule="auto"/>
        <w:contextualSpacing/>
        <w:jc w:val="center"/>
        <w:rPr>
          <w:rFonts w:ascii="Times New Roman" w:hAnsi="Times New Roman"/>
          <w:b/>
        </w:rPr>
      </w:pPr>
    </w:p>
    <w:p w:rsidR="00F516DD" w:rsidP="00E97B4E">
      <w:pPr>
        <w:bidi w:val="0"/>
        <w:spacing w:line="276" w:lineRule="auto"/>
        <w:contextualSpacing/>
        <w:jc w:val="center"/>
        <w:rPr>
          <w:rFonts w:ascii="Times New Roman" w:hAnsi="Times New Roman"/>
          <w:b/>
        </w:rPr>
      </w:pPr>
      <w:r w:rsidRPr="0046454D">
        <w:rPr>
          <w:rFonts w:ascii="Times New Roman" w:hAnsi="Times New Roman"/>
          <w:b/>
        </w:rPr>
        <w:t>Čl. I</w:t>
      </w:r>
      <w:r>
        <w:rPr>
          <w:rFonts w:ascii="Times New Roman" w:hAnsi="Times New Roman"/>
          <w:b/>
        </w:rPr>
        <w:t>I</w:t>
      </w:r>
      <w:r w:rsidRPr="0046454D">
        <w:rPr>
          <w:rFonts w:ascii="Times New Roman" w:hAnsi="Times New Roman"/>
          <w:b/>
        </w:rPr>
        <w:t>I</w:t>
      </w:r>
    </w:p>
    <w:p w:rsidR="00F516DD" w:rsidP="00E97B4E">
      <w:pPr>
        <w:bidi w:val="0"/>
        <w:spacing w:line="276" w:lineRule="auto"/>
        <w:contextualSpacing/>
        <w:jc w:val="center"/>
        <w:rPr>
          <w:rFonts w:ascii="Times New Roman" w:hAnsi="Times New Roman"/>
          <w:b/>
        </w:rPr>
      </w:pPr>
    </w:p>
    <w:p w:rsidR="005E76F1" w:rsidP="001937B6">
      <w:pPr>
        <w:pStyle w:val="ListParagraph0"/>
        <w:bidi w:val="0"/>
        <w:spacing w:line="276" w:lineRule="auto"/>
        <w:ind w:left="0" w:firstLine="709"/>
        <w:contextualSpacing/>
        <w:jc w:val="both"/>
        <w:rPr>
          <w:rFonts w:ascii="Times New Roman" w:hAnsi="Times New Roman"/>
        </w:rPr>
      </w:pPr>
      <w:r w:rsidRPr="00F516DD" w:rsidR="00F516DD">
        <w:rPr>
          <w:rFonts w:ascii="Times New Roman" w:hAnsi="Times New Roman"/>
        </w:rPr>
        <w:t>Zákon Národnej rady Slovenskej republiky č. 152/1994 Z. z. o sociálnom fonde a o zmene a doplnení zákona č. 286/1992 Zb. o daniach z príjmov v znení neskorších predpisov v znení zákona Národnej rady Slovenskej republiky č. 280/1995 Z. z., zákona Národnej rady Slovenskej republiky č. 375/1996 Z. z., zákona č. 313/2005 Z. z., zákona č. 591/2007 Z. z.</w:t>
      </w:r>
      <w:r w:rsidR="00F516DD">
        <w:rPr>
          <w:rFonts w:ascii="Times New Roman" w:hAnsi="Times New Roman"/>
        </w:rPr>
        <w:t xml:space="preserve">, </w:t>
      </w:r>
      <w:r w:rsidRPr="00F516DD" w:rsidR="00F516DD">
        <w:rPr>
          <w:rFonts w:ascii="Times New Roman" w:hAnsi="Times New Roman"/>
        </w:rPr>
        <w:t xml:space="preserve">zákona č. 474/2008 Z. z. </w:t>
      </w:r>
      <w:r w:rsidR="00F516DD">
        <w:rPr>
          <w:rFonts w:ascii="Times New Roman" w:hAnsi="Times New Roman"/>
        </w:rPr>
        <w:t xml:space="preserve">a zákona č. 112/2018 Z. z. </w:t>
      </w:r>
      <w:r w:rsidRPr="00F516DD" w:rsidR="00F516DD">
        <w:rPr>
          <w:rFonts w:ascii="Times New Roman" w:hAnsi="Times New Roman"/>
        </w:rPr>
        <w:t>sa dopĺňa takto:</w:t>
      </w:r>
    </w:p>
    <w:p w:rsidR="00F516DD" w:rsidP="00E97B4E">
      <w:pPr>
        <w:pStyle w:val="ListParagraph0"/>
        <w:bidi w:val="0"/>
        <w:spacing w:line="276" w:lineRule="auto"/>
        <w:ind w:left="0"/>
        <w:contextualSpacing/>
        <w:jc w:val="both"/>
        <w:rPr>
          <w:rFonts w:ascii="Times New Roman" w:hAnsi="Times New Roman"/>
        </w:rPr>
      </w:pPr>
    </w:p>
    <w:p w:rsidR="00E97B4E" w:rsidP="00E97B4E">
      <w:pPr>
        <w:pStyle w:val="ListParagraph0"/>
        <w:bidi w:val="0"/>
        <w:spacing w:line="276" w:lineRule="auto"/>
        <w:ind w:left="0"/>
        <w:contextualSpacing/>
        <w:jc w:val="both"/>
        <w:rPr>
          <w:rFonts w:ascii="Times New Roman" w:hAnsi="Times New Roman"/>
        </w:rPr>
      </w:pPr>
      <w:r w:rsidR="00332487">
        <w:rPr>
          <w:rFonts w:ascii="Times New Roman" w:hAnsi="Times New Roman"/>
        </w:rPr>
        <w:t>V § 7 ods. 1 sa za písmeno d) vkladá nové písmeno e)</w:t>
      </w:r>
      <w:r>
        <w:rPr>
          <w:rFonts w:ascii="Times New Roman" w:hAnsi="Times New Roman"/>
        </w:rPr>
        <w:t>, ktoré znie:</w:t>
      </w:r>
    </w:p>
    <w:p w:rsidR="00E97B4E" w:rsidP="00E97B4E">
      <w:pPr>
        <w:pStyle w:val="ListParagraph0"/>
        <w:bidi w:val="0"/>
        <w:spacing w:line="276" w:lineRule="auto"/>
        <w:ind w:left="0"/>
        <w:contextualSpacing/>
        <w:jc w:val="both"/>
        <w:rPr>
          <w:rFonts w:ascii="Times New Roman" w:hAnsi="Times New Roman"/>
        </w:rPr>
      </w:pPr>
      <w:r>
        <w:rPr>
          <w:rFonts w:ascii="Times New Roman" w:hAnsi="Times New Roman"/>
        </w:rPr>
        <w:t>„e) rekreácie zamestnancov nad rozsah ustanovený osobitnými predpismi,“.</w:t>
      </w:r>
    </w:p>
    <w:p w:rsidR="00E97B4E" w:rsidP="00E97B4E">
      <w:pPr>
        <w:pStyle w:val="ListParagraph0"/>
        <w:bidi w:val="0"/>
        <w:spacing w:line="276" w:lineRule="auto"/>
        <w:ind w:left="0"/>
        <w:contextualSpacing/>
        <w:jc w:val="both"/>
        <w:rPr>
          <w:rFonts w:ascii="Times New Roman" w:hAnsi="Times New Roman"/>
        </w:rPr>
      </w:pPr>
    </w:p>
    <w:p w:rsidR="00E97B4E" w:rsidP="00E97B4E">
      <w:pPr>
        <w:pStyle w:val="ListParagraph0"/>
        <w:bidi w:val="0"/>
        <w:spacing w:line="276" w:lineRule="auto"/>
        <w:ind w:left="0"/>
        <w:contextualSpacing/>
        <w:jc w:val="both"/>
        <w:rPr>
          <w:rFonts w:ascii="Times New Roman" w:hAnsi="Times New Roman"/>
        </w:rPr>
      </w:pPr>
      <w:r>
        <w:rPr>
          <w:rFonts w:ascii="Times New Roman" w:hAnsi="Times New Roman"/>
        </w:rPr>
        <w:t>Doterajšie písmená e) až i) sa označujú ako písmená f) až j).</w:t>
      </w:r>
    </w:p>
    <w:p w:rsidR="00E97B4E" w:rsidP="00E97B4E">
      <w:pPr>
        <w:pStyle w:val="ListParagraph0"/>
        <w:bidi w:val="0"/>
        <w:spacing w:line="276" w:lineRule="auto"/>
        <w:ind w:left="0"/>
        <w:contextualSpacing/>
        <w:jc w:val="both"/>
        <w:rPr>
          <w:rFonts w:ascii="Times New Roman" w:hAnsi="Times New Roman"/>
        </w:rPr>
      </w:pPr>
    </w:p>
    <w:p w:rsidR="00560CA4" w:rsidRPr="00F06C20" w:rsidP="00E97B4E">
      <w:pPr>
        <w:pStyle w:val="ListParagraph0"/>
        <w:bidi w:val="0"/>
        <w:spacing w:line="276" w:lineRule="auto"/>
        <w:ind w:left="0"/>
        <w:contextualSpacing/>
        <w:jc w:val="both"/>
        <w:rPr>
          <w:rFonts w:ascii="Times New Roman" w:hAnsi="Times New Roman"/>
        </w:rPr>
      </w:pPr>
    </w:p>
    <w:p w:rsidR="00675E8E" w:rsidP="00E97B4E">
      <w:pPr>
        <w:bidi w:val="0"/>
        <w:spacing w:line="276" w:lineRule="auto"/>
        <w:contextualSpacing/>
        <w:jc w:val="center"/>
        <w:rPr>
          <w:rFonts w:ascii="Times New Roman" w:hAnsi="Times New Roman"/>
          <w:b/>
        </w:rPr>
      </w:pPr>
      <w:r w:rsidRPr="0046454D">
        <w:rPr>
          <w:rFonts w:ascii="Times New Roman" w:hAnsi="Times New Roman"/>
          <w:b/>
        </w:rPr>
        <w:t>Čl. I</w:t>
      </w:r>
      <w:r w:rsidR="00F8447B">
        <w:rPr>
          <w:rFonts w:ascii="Times New Roman" w:hAnsi="Times New Roman"/>
          <w:b/>
        </w:rPr>
        <w:t>V</w:t>
      </w:r>
    </w:p>
    <w:p w:rsidR="00A16B63" w:rsidP="00E97B4E">
      <w:pPr>
        <w:bidi w:val="0"/>
        <w:spacing w:line="276" w:lineRule="auto"/>
        <w:contextualSpacing/>
        <w:jc w:val="center"/>
        <w:rPr>
          <w:rFonts w:ascii="Times New Roman" w:hAnsi="Times New Roman"/>
          <w:b/>
        </w:rPr>
      </w:pPr>
    </w:p>
    <w:p w:rsidR="00A16B63" w:rsidRPr="003B0218" w:rsidP="00E97B4E">
      <w:pPr>
        <w:autoSpaceDE w:val="0"/>
        <w:autoSpaceDN w:val="0"/>
        <w:bidi w:val="0"/>
        <w:adjustRightInd w:val="0"/>
        <w:spacing w:line="276" w:lineRule="auto"/>
        <w:ind w:firstLine="708"/>
        <w:contextualSpacing/>
        <w:jc w:val="both"/>
        <w:rPr>
          <w:rFonts w:ascii="Times New Roman" w:hAnsi="Times New Roman"/>
        </w:rPr>
      </w:pPr>
      <w:r w:rsidRPr="003B0218">
        <w:rPr>
          <w:rFonts w:ascii="Times New Roman" w:hAnsi="Times New Roman"/>
        </w:rPr>
        <w:t xml:space="preserve">Zákon č. 595/2003 Z. z. o dani z príjmov v znení </w:t>
      </w:r>
      <w:r w:rsidRPr="003B0218">
        <w:rPr>
          <w:rFonts w:ascii="Times New Roman" w:hAnsi="Times New Roman"/>
          <w:shd w:val="clear" w:color="auto" w:fill="FFFFFF"/>
        </w:rPr>
        <w:t xml:space="preserve">zákona č. 43/2004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177/2004 Z. z., zákona č. 191/2004 Z. z., zákona č. 391/2004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538/2004 Z. z., zákona č. 539/2004 Z. z., zákona č. 659/2004 Z. z., zákona č. 68/2005 Z. z., zákona č. 314/2005 Z. z., zákona č. 534/2005 Z. z., zákona č. 660/2005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688/2006 Z. z., zákona č. 76/2007 Z. z., zákona č. 209/2007 Z. z., zákona č. 519/2007 Z. z., zákona č. 530/2007 Z. z., zákona č. 561/2007 Z. z., zákona č. 621/2007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653/2007 Z. z., zákona č. 168/2008 Z. z., zákona č. 465/2008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514/2008 Z. z., zákona č. 563/2008 Z. z., zákona č. 567/2008 Z. z., zákona č. 60/2009 Z. z., zákona č. 184/2009 Z. z., zákona č. 185/2009 Z. z., zákona č. 504/2009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563/2009 Z. z., zákona č. 374/2010 Z. z., zákona č. 548/2010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129/2011 Z. z., zákona č. 231/2011 Z. z., zákona č. 250/2011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331/2011 Z. z., zákona č. 362/2011 Z. z., zákona č. 406/2011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364/2014 Z. z., zákona č. 371/2014 Z. z., zákona č. 25/2015 Z. z., zákona č. 61/2015 Z. z., zákona č. 62/2015 Z. z., zákona č. 79/2015 Z. z., zákona č. 140/2015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176/2015 Z. z., zákona č. 253/2015 Z. z., zákona č. 361/2015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375/2015 Z. z., zákona č. 378/2015 Z. z., zákona č. 389/2015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437/2015 Z. z., zákona č. 440/2015 Z. z., zákona č. 341/2016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264/2017 Z. z., zákona č. 279/2017 Z. z., </w:t>
      </w:r>
      <w:r w:rsidR="00136895">
        <w:rPr>
          <w:rFonts w:ascii="Times New Roman" w:hAnsi="Times New Roman"/>
          <w:shd w:val="clear" w:color="auto" w:fill="FFFFFF"/>
        </w:rPr>
        <w:t xml:space="preserve">zákona č. 335/2017 Z. z., </w:t>
      </w:r>
      <w:r w:rsidRPr="003B0218">
        <w:rPr>
          <w:rFonts w:ascii="Times New Roman" w:hAnsi="Times New Roman"/>
          <w:shd w:val="clear" w:color="auto" w:fill="FFFFFF"/>
        </w:rPr>
        <w:t>zákona č. 344/2017 Z. z., zákona č. 57/2018 Z. z., zákona č. 63/2018 Z. z.</w:t>
      </w:r>
      <w:r w:rsidR="00136895">
        <w:rPr>
          <w:rFonts w:ascii="Times New Roman" w:hAnsi="Times New Roman"/>
          <w:shd w:val="clear" w:color="auto" w:fill="FFFFFF"/>
        </w:rPr>
        <w:t xml:space="preserve">, </w:t>
      </w:r>
      <w:r w:rsidRPr="003B0218">
        <w:rPr>
          <w:rFonts w:ascii="Times New Roman" w:hAnsi="Times New Roman"/>
          <w:shd w:val="clear" w:color="auto" w:fill="FFFFFF"/>
        </w:rPr>
        <w:t>zákona č. 112/2018 Z. z.</w:t>
      </w:r>
      <w:r w:rsidR="00136895">
        <w:rPr>
          <w:rFonts w:ascii="Times New Roman" w:hAnsi="Times New Roman"/>
          <w:shd w:val="clear" w:color="auto" w:fill="FFFFFF"/>
        </w:rPr>
        <w:t>, zákona č. 209/2018 Z. z. a zákona č. 213/2018 Z. z.</w:t>
      </w:r>
      <w:r w:rsidRPr="003B0218">
        <w:rPr>
          <w:rFonts w:ascii="Times New Roman" w:hAnsi="Times New Roman"/>
          <w:shd w:val="clear" w:color="auto" w:fill="FFFFFF"/>
        </w:rPr>
        <w:t xml:space="preserve"> sa mení </w:t>
      </w:r>
      <w:r w:rsidR="00451D72">
        <w:rPr>
          <w:rFonts w:ascii="Times New Roman" w:hAnsi="Times New Roman"/>
          <w:shd w:val="clear" w:color="auto" w:fill="FFFFFF"/>
        </w:rPr>
        <w:t xml:space="preserve">a dopĺňa </w:t>
      </w:r>
      <w:r w:rsidRPr="003B0218">
        <w:rPr>
          <w:rFonts w:ascii="Times New Roman" w:hAnsi="Times New Roman"/>
          <w:shd w:val="clear" w:color="auto" w:fill="FFFFFF"/>
        </w:rPr>
        <w:t>takto:</w:t>
      </w:r>
    </w:p>
    <w:p w:rsidR="00A16B63" w:rsidRPr="000242DD" w:rsidP="00E97B4E">
      <w:pPr>
        <w:widowControl w:val="0"/>
        <w:bidi w:val="0"/>
        <w:spacing w:line="276" w:lineRule="auto"/>
        <w:contextualSpacing/>
        <w:jc w:val="both"/>
        <w:rPr>
          <w:rFonts w:ascii="Times New Roman" w:hAnsi="Times New Roman"/>
        </w:rPr>
      </w:pPr>
    </w:p>
    <w:p w:rsidR="00F231CA" w:rsidRPr="00094C9C" w:rsidP="00094C9C">
      <w:pPr>
        <w:autoSpaceDE w:val="0"/>
        <w:autoSpaceDN w:val="0"/>
        <w:bidi w:val="0"/>
        <w:adjustRightInd w:val="0"/>
        <w:spacing w:line="276" w:lineRule="auto"/>
        <w:ind w:left="284" w:hanging="284"/>
        <w:contextualSpacing/>
        <w:jc w:val="both"/>
        <w:rPr>
          <w:rFonts w:ascii="Times New Roman" w:hAnsi="Times New Roman"/>
        </w:rPr>
      </w:pPr>
      <w:r w:rsidRPr="00094C9C" w:rsidR="00C55E5B">
        <w:rPr>
          <w:rFonts w:ascii="Times New Roman" w:hAnsi="Times New Roman"/>
        </w:rPr>
        <w:t>1. V § 5 ods. 7 písm. b)</w:t>
      </w:r>
      <w:r w:rsidRPr="00094C9C">
        <w:rPr>
          <w:rFonts w:ascii="Times New Roman" w:hAnsi="Times New Roman"/>
        </w:rPr>
        <w:t xml:space="preserve"> sa na konci čiarka nahrádza slovom „a“ a pripájajú </w:t>
      </w:r>
      <w:r w:rsidRPr="00094C9C" w:rsidR="0032750C">
        <w:rPr>
          <w:rFonts w:ascii="Times New Roman" w:hAnsi="Times New Roman"/>
        </w:rPr>
        <w:t xml:space="preserve">sa </w:t>
      </w:r>
      <w:r w:rsidRPr="00094C9C">
        <w:rPr>
          <w:rFonts w:ascii="Times New Roman" w:hAnsi="Times New Roman"/>
        </w:rPr>
        <w:t>tieto slová:</w:t>
      </w:r>
      <w:r w:rsidRPr="00094C9C" w:rsidR="0085715E">
        <w:rPr>
          <w:rFonts w:ascii="Times New Roman" w:hAnsi="Times New Roman"/>
        </w:rPr>
        <w:t xml:space="preserve"> </w:t>
      </w:r>
      <w:r w:rsidRPr="00094C9C">
        <w:rPr>
          <w:rFonts w:ascii="Times New Roman" w:hAnsi="Times New Roman"/>
        </w:rPr>
        <w:t>„suma príspevku na rekreáciu poskytnutého zamestnávateľom zamestnancovi podľa osobitného predpisu,</w:t>
      </w:r>
      <w:r w:rsidRPr="00094C9C" w:rsidR="0085715E">
        <w:rPr>
          <w:rFonts w:ascii="Times New Roman" w:hAnsi="Times New Roman"/>
          <w:vertAlign w:val="superscript"/>
        </w:rPr>
        <w:t>17b</w:t>
      </w:r>
      <w:r w:rsidRPr="00094C9C">
        <w:rPr>
          <w:rFonts w:ascii="Times New Roman" w:hAnsi="Times New Roman"/>
        </w:rPr>
        <w:t>)“.</w:t>
      </w:r>
    </w:p>
    <w:p w:rsidR="00F231CA" w:rsidRPr="00094C9C" w:rsidP="00E97B4E">
      <w:pPr>
        <w:autoSpaceDE w:val="0"/>
        <w:autoSpaceDN w:val="0"/>
        <w:bidi w:val="0"/>
        <w:adjustRightInd w:val="0"/>
        <w:spacing w:line="276" w:lineRule="auto"/>
        <w:contextualSpacing/>
        <w:jc w:val="both"/>
        <w:rPr>
          <w:rFonts w:ascii="Times New Roman" w:hAnsi="Times New Roman"/>
        </w:rPr>
      </w:pPr>
    </w:p>
    <w:p w:rsidR="00F231CA" w:rsidRPr="00094C9C" w:rsidP="00D16232">
      <w:pPr>
        <w:tabs>
          <w:tab w:val="left" w:pos="567"/>
        </w:tabs>
        <w:bidi w:val="0"/>
        <w:spacing w:line="276" w:lineRule="auto"/>
        <w:ind w:left="284"/>
        <w:contextualSpacing/>
        <w:jc w:val="both"/>
        <w:rPr>
          <w:rFonts w:ascii="Times New Roman" w:hAnsi="Times New Roman"/>
          <w:bCs/>
        </w:rPr>
      </w:pPr>
      <w:r w:rsidRPr="00094C9C">
        <w:rPr>
          <w:rFonts w:ascii="Times New Roman" w:hAnsi="Times New Roman"/>
          <w:bCs/>
        </w:rPr>
        <w:t xml:space="preserve">Poznámka pod čiarou k odkazu </w:t>
      </w:r>
      <w:r w:rsidRPr="00094C9C" w:rsidR="0085715E">
        <w:rPr>
          <w:rFonts w:ascii="Times New Roman" w:hAnsi="Times New Roman"/>
          <w:bCs/>
        </w:rPr>
        <w:t xml:space="preserve">17b </w:t>
      </w:r>
      <w:r w:rsidRPr="00094C9C">
        <w:rPr>
          <w:rFonts w:ascii="Times New Roman" w:hAnsi="Times New Roman"/>
          <w:bCs/>
        </w:rPr>
        <w:t>znie:</w:t>
      </w:r>
    </w:p>
    <w:p w:rsidR="00F231CA" w:rsidRPr="00094C9C" w:rsidP="00D16232">
      <w:pPr>
        <w:autoSpaceDE w:val="0"/>
        <w:autoSpaceDN w:val="0"/>
        <w:bidi w:val="0"/>
        <w:adjustRightInd w:val="0"/>
        <w:spacing w:line="276" w:lineRule="auto"/>
        <w:ind w:left="284"/>
        <w:contextualSpacing/>
        <w:jc w:val="both"/>
        <w:rPr>
          <w:rFonts w:ascii="Times New Roman" w:hAnsi="Times New Roman"/>
        </w:rPr>
      </w:pPr>
      <w:r w:rsidRPr="00094C9C">
        <w:rPr>
          <w:rFonts w:ascii="Times New Roman" w:hAnsi="Times New Roman"/>
          <w:bCs/>
        </w:rPr>
        <w:t>„</w:t>
      </w:r>
      <w:r w:rsidRPr="00094C9C" w:rsidR="0085715E">
        <w:rPr>
          <w:rFonts w:ascii="Times New Roman" w:hAnsi="Times New Roman"/>
          <w:bCs/>
          <w:vertAlign w:val="superscript"/>
        </w:rPr>
        <w:t>17b</w:t>
      </w:r>
      <w:r w:rsidRPr="00094C9C">
        <w:rPr>
          <w:rFonts w:ascii="Times New Roman" w:hAnsi="Times New Roman"/>
          <w:bCs/>
        </w:rPr>
        <w:t xml:space="preserve">) </w:t>
      </w:r>
      <w:r w:rsidRPr="00094C9C" w:rsidR="0085715E">
        <w:rPr>
          <w:rFonts w:ascii="Times New Roman" w:hAnsi="Times New Roman"/>
          <w:bCs/>
        </w:rPr>
        <w:t>§ 152a Zákonníka práce</w:t>
      </w:r>
      <w:r w:rsidRPr="00094C9C" w:rsidR="005B036B">
        <w:rPr>
          <w:rFonts w:ascii="Times New Roman" w:hAnsi="Times New Roman"/>
          <w:bCs/>
        </w:rPr>
        <w:t>.</w:t>
      </w:r>
      <w:r w:rsidRPr="00094C9C">
        <w:rPr>
          <w:rFonts w:ascii="Times New Roman" w:hAnsi="Times New Roman"/>
          <w:bCs/>
        </w:rPr>
        <w:t>“.</w:t>
      </w:r>
    </w:p>
    <w:p w:rsidR="00C55E5B" w:rsidRPr="00094C9C" w:rsidP="00E97B4E">
      <w:pPr>
        <w:autoSpaceDE w:val="0"/>
        <w:autoSpaceDN w:val="0"/>
        <w:bidi w:val="0"/>
        <w:adjustRightInd w:val="0"/>
        <w:spacing w:line="276" w:lineRule="auto"/>
        <w:contextualSpacing/>
        <w:jc w:val="both"/>
        <w:rPr>
          <w:rFonts w:ascii="Times New Roman" w:hAnsi="Times New Roman"/>
        </w:rPr>
      </w:pPr>
    </w:p>
    <w:p w:rsidR="0085715E" w:rsidRPr="00094C9C" w:rsidP="0085715E">
      <w:pPr>
        <w:autoSpaceDE w:val="0"/>
        <w:autoSpaceDN w:val="0"/>
        <w:bidi w:val="0"/>
        <w:adjustRightInd w:val="0"/>
        <w:spacing w:line="276" w:lineRule="auto"/>
        <w:ind w:left="284" w:hanging="284"/>
        <w:contextualSpacing/>
        <w:jc w:val="both"/>
        <w:rPr>
          <w:rFonts w:ascii="Times New Roman" w:hAnsi="Times New Roman"/>
        </w:rPr>
      </w:pPr>
      <w:r w:rsidRPr="00094C9C">
        <w:rPr>
          <w:rFonts w:ascii="Times New Roman" w:hAnsi="Times New Roman"/>
        </w:rPr>
        <w:t>2. V § 11 ods. 14 sa na konci pripája táto veta: „Nezdaniteľnou časťou základu dane nie sú úhrady súvisiace s kúpeľnou starostlivosťou a s ňou spojenými službami, pri ktorých sa uplatnil postup podľa osobitného predpisu</w:t>
      </w:r>
      <w:r w:rsidRPr="00094C9C">
        <w:rPr>
          <w:rFonts w:ascii="Times New Roman" w:hAnsi="Times New Roman"/>
          <w:vertAlign w:val="superscript"/>
        </w:rPr>
        <w:t>17b</w:t>
      </w:r>
      <w:r w:rsidRPr="00094C9C">
        <w:rPr>
          <w:rFonts w:ascii="Times New Roman" w:hAnsi="Times New Roman"/>
        </w:rPr>
        <w:t>) alebo postup podľa § 19 ods. 2 písm. w).“.</w:t>
      </w:r>
    </w:p>
    <w:p w:rsidR="0085715E" w:rsidRPr="00094C9C" w:rsidP="00E97B4E">
      <w:pPr>
        <w:autoSpaceDE w:val="0"/>
        <w:autoSpaceDN w:val="0"/>
        <w:bidi w:val="0"/>
        <w:adjustRightInd w:val="0"/>
        <w:spacing w:line="276" w:lineRule="auto"/>
        <w:contextualSpacing/>
        <w:jc w:val="both"/>
        <w:rPr>
          <w:rFonts w:ascii="Times New Roman" w:hAnsi="Times New Roman"/>
        </w:rPr>
      </w:pPr>
    </w:p>
    <w:p w:rsidR="00A16B63" w:rsidRPr="00094C9C" w:rsidP="00C23614">
      <w:pPr>
        <w:autoSpaceDE w:val="0"/>
        <w:autoSpaceDN w:val="0"/>
        <w:bidi w:val="0"/>
        <w:adjustRightInd w:val="0"/>
        <w:spacing w:line="276" w:lineRule="auto"/>
        <w:contextualSpacing/>
        <w:jc w:val="both"/>
        <w:rPr>
          <w:rFonts w:ascii="Times New Roman" w:hAnsi="Times New Roman"/>
        </w:rPr>
      </w:pPr>
      <w:r w:rsidRPr="00094C9C" w:rsidR="0085715E">
        <w:rPr>
          <w:rFonts w:ascii="Times New Roman" w:hAnsi="Times New Roman"/>
        </w:rPr>
        <w:t>3</w:t>
      </w:r>
      <w:r w:rsidRPr="00094C9C">
        <w:rPr>
          <w:rFonts w:ascii="Times New Roman" w:hAnsi="Times New Roman"/>
        </w:rPr>
        <w:t xml:space="preserve">. V § 19  ods. 2 písm. c) </w:t>
      </w:r>
      <w:r w:rsidRPr="00094C9C" w:rsidR="00A5409A">
        <w:rPr>
          <w:rFonts w:ascii="Times New Roman" w:hAnsi="Times New Roman"/>
        </w:rPr>
        <w:t xml:space="preserve">piaty </w:t>
      </w:r>
      <w:r w:rsidRPr="00094C9C">
        <w:rPr>
          <w:rFonts w:ascii="Times New Roman" w:hAnsi="Times New Roman"/>
        </w:rPr>
        <w:t>bod znie:</w:t>
      </w:r>
    </w:p>
    <w:p w:rsidR="00A16B63" w:rsidRPr="00094C9C" w:rsidP="00094C9C">
      <w:pPr>
        <w:pStyle w:val="Heading3"/>
        <w:shd w:val="clear" w:color="auto" w:fill="FFFFFF"/>
        <w:bidi w:val="0"/>
        <w:spacing w:before="0"/>
        <w:ind w:left="284"/>
        <w:contextualSpacing/>
        <w:jc w:val="both"/>
        <w:rPr>
          <w:rFonts w:ascii="Times New Roman" w:hAnsi="Times New Roman"/>
          <w:color w:val="auto"/>
        </w:rPr>
      </w:pPr>
      <w:r w:rsidRPr="00094C9C">
        <w:rPr>
          <w:rFonts w:ascii="Times New Roman" w:hAnsi="Times New Roman"/>
          <w:bCs/>
          <w:color w:val="auto"/>
        </w:rPr>
        <w:t>„5. príspevky na stravovanie zamestnancov a príspevky na rekreáciu zamestnancov poskytované za podmienok ustanovených osobitným predpisom,</w:t>
      </w:r>
      <w:r w:rsidRPr="00094C9C">
        <w:rPr>
          <w:rFonts w:ascii="Times New Roman" w:hAnsi="Times New Roman"/>
          <w:bCs/>
          <w:color w:val="auto"/>
          <w:vertAlign w:val="superscript"/>
        </w:rPr>
        <w:t>86a)</w:t>
      </w:r>
      <w:r w:rsidRPr="00094C9C">
        <w:rPr>
          <w:rFonts w:ascii="Times New Roman" w:hAnsi="Times New Roman"/>
          <w:bCs/>
          <w:color w:val="auto"/>
        </w:rPr>
        <w:t>“.</w:t>
      </w:r>
    </w:p>
    <w:p w:rsidR="00A16B63" w:rsidRPr="00094C9C" w:rsidP="00E97B4E">
      <w:pPr>
        <w:autoSpaceDE w:val="0"/>
        <w:autoSpaceDN w:val="0"/>
        <w:bidi w:val="0"/>
        <w:adjustRightInd w:val="0"/>
        <w:spacing w:line="276" w:lineRule="auto"/>
        <w:ind w:left="720"/>
        <w:contextualSpacing/>
        <w:jc w:val="both"/>
        <w:rPr>
          <w:rFonts w:ascii="Times New Roman" w:hAnsi="Times New Roman"/>
        </w:rPr>
      </w:pPr>
    </w:p>
    <w:p w:rsidR="00A16B63" w:rsidRPr="00094C9C" w:rsidP="00D16232">
      <w:pPr>
        <w:tabs>
          <w:tab w:val="left" w:pos="567"/>
        </w:tabs>
        <w:bidi w:val="0"/>
        <w:spacing w:line="276" w:lineRule="auto"/>
        <w:ind w:left="284"/>
        <w:contextualSpacing/>
        <w:jc w:val="both"/>
        <w:rPr>
          <w:rFonts w:ascii="Times New Roman" w:hAnsi="Times New Roman"/>
          <w:bCs/>
        </w:rPr>
      </w:pPr>
      <w:r w:rsidRPr="00094C9C">
        <w:rPr>
          <w:rFonts w:ascii="Times New Roman" w:hAnsi="Times New Roman"/>
          <w:bCs/>
        </w:rPr>
        <w:t>Poznámka pod čiarou k odkazu 86a znie:</w:t>
      </w:r>
    </w:p>
    <w:p w:rsidR="00A16B63" w:rsidRPr="00094C9C" w:rsidP="00D16232">
      <w:pPr>
        <w:autoSpaceDE w:val="0"/>
        <w:autoSpaceDN w:val="0"/>
        <w:bidi w:val="0"/>
        <w:adjustRightInd w:val="0"/>
        <w:spacing w:line="276" w:lineRule="auto"/>
        <w:ind w:left="284"/>
        <w:contextualSpacing/>
        <w:jc w:val="both"/>
        <w:rPr>
          <w:rFonts w:ascii="Times New Roman" w:hAnsi="Times New Roman"/>
          <w:bCs/>
        </w:rPr>
      </w:pPr>
      <w:r w:rsidRPr="00094C9C">
        <w:rPr>
          <w:rFonts w:ascii="Times New Roman" w:hAnsi="Times New Roman"/>
          <w:bCs/>
        </w:rPr>
        <w:t>„</w:t>
      </w:r>
      <w:r w:rsidRPr="00094C9C">
        <w:rPr>
          <w:rFonts w:ascii="Times New Roman" w:hAnsi="Times New Roman"/>
          <w:bCs/>
          <w:vertAlign w:val="superscript"/>
        </w:rPr>
        <w:t>86a)</w:t>
      </w:r>
      <w:r w:rsidRPr="00094C9C">
        <w:rPr>
          <w:rFonts w:ascii="Times New Roman" w:hAnsi="Times New Roman"/>
          <w:bCs/>
        </w:rPr>
        <w:t xml:space="preserve"> Napríklad § 152 a 152a Zákonníka práce.“.</w:t>
      </w:r>
    </w:p>
    <w:p w:rsidR="00646D7C" w:rsidRPr="00094C9C" w:rsidP="00646D7C">
      <w:pPr>
        <w:pStyle w:val="ListParagraph0"/>
        <w:bidi w:val="0"/>
        <w:ind w:left="709" w:hanging="709"/>
        <w:jc w:val="both"/>
        <w:rPr>
          <w:rFonts w:ascii="Times New Roman" w:hAnsi="Times New Roman"/>
        </w:rPr>
      </w:pPr>
      <w:r w:rsidRPr="00094C9C">
        <w:rPr>
          <w:rFonts w:ascii="Times New Roman" w:hAnsi="Times New Roman"/>
        </w:rPr>
        <w:t>4. V § 19 sa odsek 2 dopĺňa písmenom w), ktoré znie:</w:t>
      </w:r>
    </w:p>
    <w:p w:rsidR="00646D7C" w:rsidRPr="00094C9C" w:rsidP="00C23614">
      <w:pPr>
        <w:bidi w:val="0"/>
        <w:spacing w:line="276" w:lineRule="auto"/>
        <w:ind w:left="284"/>
        <w:contextualSpacing/>
        <w:jc w:val="both"/>
        <w:rPr>
          <w:rFonts w:ascii="Times New Roman" w:hAnsi="Times New Roman"/>
        </w:rPr>
      </w:pPr>
      <w:r w:rsidRPr="00094C9C">
        <w:rPr>
          <w:rFonts w:ascii="Times New Roman" w:hAnsi="Times New Roman"/>
        </w:rPr>
        <w:t>„w) výdavky (náklady) na rekreáciu daňovníka s príjmami podľa § 6 ods. 1 a 2, ktorý vykonáva túto činnosť nepretržite najmenej 24 mesiacov, v rozsahu, vo výške a za podmienok ustanovených pre zamestnancov podľa osobitného predpisu,</w:t>
      </w:r>
      <w:r w:rsidRPr="00094C9C">
        <w:rPr>
          <w:rFonts w:ascii="Times New Roman" w:hAnsi="Times New Roman"/>
          <w:vertAlign w:val="superscript"/>
        </w:rPr>
        <w:t>17b</w:t>
      </w:r>
      <w:r w:rsidRPr="00094C9C">
        <w:rPr>
          <w:rFonts w:ascii="Times New Roman" w:hAnsi="Times New Roman"/>
        </w:rPr>
        <w:t>) ak daňovníkovi nebol poskytnutý príspevok na rekreáciu podľa osobitného predpisu</w:t>
      </w:r>
      <w:r w:rsidRPr="00094C9C">
        <w:rPr>
          <w:rFonts w:ascii="Times New Roman" w:hAnsi="Times New Roman"/>
          <w:vertAlign w:val="superscript"/>
        </w:rPr>
        <w:t>17b</w:t>
      </w:r>
      <w:r w:rsidRPr="00094C9C">
        <w:rPr>
          <w:rFonts w:ascii="Times New Roman" w:hAnsi="Times New Roman"/>
        </w:rPr>
        <w:t>)</w:t>
      </w:r>
      <w:r w:rsidRPr="00094C9C">
        <w:rPr>
          <w:rFonts w:ascii="Times New Roman" w:hAnsi="Times New Roman"/>
          <w:vertAlign w:val="superscript"/>
        </w:rPr>
        <w:t xml:space="preserve"> </w:t>
      </w:r>
      <w:r w:rsidRPr="00094C9C">
        <w:rPr>
          <w:rFonts w:ascii="Times New Roman" w:hAnsi="Times New Roman"/>
        </w:rPr>
        <w:t>v súvislosti s výkonom závislej činnosti.“.</w:t>
      </w:r>
    </w:p>
    <w:p w:rsidR="00441DD1" w:rsidRPr="00094C9C" w:rsidP="00E97B4E">
      <w:pPr>
        <w:bidi w:val="0"/>
        <w:spacing w:line="276" w:lineRule="auto"/>
        <w:contextualSpacing/>
        <w:rPr>
          <w:rFonts w:ascii="Times New Roman" w:hAnsi="Times New Roman"/>
          <w:bCs/>
        </w:rPr>
      </w:pPr>
    </w:p>
    <w:p w:rsidR="00646D7C" w:rsidRPr="00094C9C" w:rsidP="00C23614">
      <w:pPr>
        <w:pStyle w:val="ListParagraph0"/>
        <w:bidi w:val="0"/>
        <w:ind w:left="0"/>
        <w:jc w:val="both"/>
        <w:rPr>
          <w:rFonts w:ascii="Times New Roman" w:hAnsi="Times New Roman"/>
        </w:rPr>
      </w:pPr>
      <w:r w:rsidRPr="00094C9C">
        <w:rPr>
          <w:rFonts w:ascii="Times New Roman" w:hAnsi="Times New Roman"/>
        </w:rPr>
        <w:t>5. V § 21 ods. 1 písm. i) sa slová „e) a p)“ nahrádzajú slovami „e), p) a w)“.</w:t>
      </w:r>
    </w:p>
    <w:p w:rsidR="00646D7C" w:rsidRPr="00094C9C" w:rsidP="00E97B4E">
      <w:pPr>
        <w:pStyle w:val="ListParagraph0"/>
        <w:bidi w:val="0"/>
        <w:spacing w:line="276" w:lineRule="auto"/>
        <w:ind w:left="0"/>
        <w:contextualSpacing/>
        <w:jc w:val="both"/>
        <w:rPr>
          <w:rFonts w:ascii="Times New Roman" w:hAnsi="Times New Roman"/>
          <w:bCs/>
        </w:rPr>
      </w:pPr>
    </w:p>
    <w:p w:rsidR="00646D7C" w:rsidRPr="00AB5276" w:rsidP="00646D7C">
      <w:pPr>
        <w:pStyle w:val="ListParagraph0"/>
        <w:bidi w:val="0"/>
        <w:ind w:hanging="708"/>
        <w:jc w:val="both"/>
        <w:rPr>
          <w:rFonts w:ascii="Times New Roman" w:hAnsi="Times New Roman"/>
        </w:rPr>
      </w:pPr>
      <w:r w:rsidRPr="00094C9C">
        <w:rPr>
          <w:rFonts w:ascii="Times New Roman" w:hAnsi="Times New Roman"/>
          <w:bCs/>
        </w:rPr>
        <w:t>6</w:t>
      </w:r>
      <w:r w:rsidRPr="00094C9C" w:rsidR="00441DD1">
        <w:rPr>
          <w:rFonts w:ascii="Times New Roman" w:hAnsi="Times New Roman"/>
          <w:bCs/>
        </w:rPr>
        <w:t xml:space="preserve">. </w:t>
      </w:r>
      <w:r w:rsidRPr="00094C9C">
        <w:rPr>
          <w:rFonts w:ascii="Times New Roman" w:hAnsi="Times New Roman"/>
        </w:rPr>
        <w:t>Za § 5</w:t>
      </w:r>
      <w:r>
        <w:rPr>
          <w:rFonts w:ascii="Times New Roman" w:hAnsi="Times New Roman"/>
        </w:rPr>
        <w:t>2zs</w:t>
      </w:r>
      <w:r w:rsidRPr="00AB5276">
        <w:rPr>
          <w:rFonts w:ascii="Times New Roman" w:hAnsi="Times New Roman"/>
        </w:rPr>
        <w:t xml:space="preserve"> sa vkladá § 52z</w:t>
      </w:r>
      <w:r>
        <w:rPr>
          <w:rFonts w:ascii="Times New Roman" w:hAnsi="Times New Roman"/>
        </w:rPr>
        <w:t>t</w:t>
      </w:r>
      <w:r w:rsidRPr="00AB5276">
        <w:rPr>
          <w:rFonts w:ascii="Times New Roman" w:hAnsi="Times New Roman"/>
        </w:rPr>
        <w:t>, ktorý vrátane nadpisu znie:</w:t>
      </w:r>
    </w:p>
    <w:p w:rsidR="00646D7C" w:rsidRPr="00AB5276" w:rsidP="00646D7C">
      <w:pPr>
        <w:pStyle w:val="ListParagraph0"/>
        <w:bidi w:val="0"/>
        <w:jc w:val="both"/>
        <w:rPr>
          <w:rFonts w:ascii="Times New Roman" w:hAnsi="Times New Roman"/>
        </w:rPr>
      </w:pPr>
    </w:p>
    <w:p w:rsidR="00646D7C" w:rsidRPr="00686B66" w:rsidP="00646D7C">
      <w:pPr>
        <w:pStyle w:val="ListParagraph0"/>
        <w:bidi w:val="0"/>
        <w:jc w:val="center"/>
        <w:rPr>
          <w:rFonts w:ascii="Times New Roman" w:hAnsi="Times New Roman"/>
          <w:b/>
          <w:bCs/>
        </w:rPr>
      </w:pPr>
      <w:r w:rsidRPr="00686B66">
        <w:rPr>
          <w:rFonts w:ascii="Times New Roman" w:hAnsi="Times New Roman"/>
          <w:b/>
        </w:rPr>
        <w:t>„</w:t>
      </w:r>
      <w:r>
        <w:rPr>
          <w:rFonts w:ascii="Times New Roman" w:hAnsi="Times New Roman"/>
          <w:b/>
          <w:bCs/>
        </w:rPr>
        <w:t>§ 52zt</w:t>
      </w:r>
    </w:p>
    <w:p w:rsidR="00646D7C" w:rsidP="00646D7C">
      <w:pPr>
        <w:bidi w:val="0"/>
        <w:jc w:val="center"/>
        <w:rPr>
          <w:rFonts w:ascii="Times New Roman" w:hAnsi="Times New Roman"/>
          <w:b/>
          <w:bCs/>
        </w:rPr>
      </w:pPr>
      <w:r w:rsidRPr="00686B66">
        <w:rPr>
          <w:rFonts w:ascii="Times New Roman" w:hAnsi="Times New Roman"/>
          <w:b/>
          <w:bCs/>
        </w:rPr>
        <w:t>Prechodné ustanovenie k úpravám účinným od 1. januára 2019</w:t>
      </w:r>
    </w:p>
    <w:p w:rsidR="00646D7C" w:rsidRPr="00686B66" w:rsidP="00646D7C">
      <w:pPr>
        <w:bidi w:val="0"/>
        <w:jc w:val="center"/>
        <w:rPr>
          <w:rFonts w:ascii="Times New Roman" w:hAnsi="Times New Roman"/>
          <w:b/>
        </w:rPr>
      </w:pPr>
    </w:p>
    <w:p w:rsidR="00441DD1" w:rsidRPr="00441DD1" w:rsidP="00646D7C">
      <w:pPr>
        <w:pStyle w:val="ListParagraph0"/>
        <w:bidi w:val="0"/>
        <w:spacing w:line="276" w:lineRule="auto"/>
        <w:ind w:left="0"/>
        <w:contextualSpacing/>
        <w:jc w:val="both"/>
        <w:rPr>
          <w:rFonts w:ascii="Times New Roman" w:hAnsi="Times New Roman"/>
        </w:rPr>
      </w:pPr>
      <w:r w:rsidRPr="00AB5276" w:rsidR="00646D7C">
        <w:rPr>
          <w:rFonts w:ascii="Times New Roman" w:hAnsi="Times New Roman"/>
        </w:rPr>
        <w:t>Ustanovenia § 5 ods. 7 písm. b), § 11 ods. 14, § 19 ods. 2 písm. c) p</w:t>
      </w:r>
      <w:r w:rsidR="00646D7C">
        <w:rPr>
          <w:rFonts w:ascii="Times New Roman" w:hAnsi="Times New Roman"/>
        </w:rPr>
        <w:t>iateho bodu, § 19 ods. 2 písm</w:t>
      </w:r>
      <w:r w:rsidRPr="002005E1" w:rsidR="00646D7C">
        <w:rPr>
          <w:rFonts w:ascii="Times New Roman" w:hAnsi="Times New Roman"/>
        </w:rPr>
        <w:t>. w</w:t>
      </w:r>
      <w:r w:rsidRPr="00AB5276" w:rsidR="00646D7C">
        <w:rPr>
          <w:rFonts w:ascii="Times New Roman" w:hAnsi="Times New Roman"/>
        </w:rPr>
        <w:t>) a § 21 ods. 1 písm. i)  v znení účinnom od 1. januára 2019 sa použijú na rekreácie podľa osobitného predpisu,</w:t>
      </w:r>
      <w:r w:rsidRPr="00AB5276" w:rsidR="00646D7C">
        <w:rPr>
          <w:rFonts w:ascii="Times New Roman" w:hAnsi="Times New Roman"/>
          <w:vertAlign w:val="superscript"/>
        </w:rPr>
        <w:t>17b</w:t>
      </w:r>
      <w:r w:rsidRPr="00686B66" w:rsidR="00646D7C">
        <w:rPr>
          <w:rFonts w:ascii="Times New Roman" w:hAnsi="Times New Roman"/>
        </w:rPr>
        <w:t>)</w:t>
      </w:r>
      <w:r w:rsidRPr="00AB5276" w:rsidR="00646D7C">
        <w:rPr>
          <w:rFonts w:ascii="Times New Roman" w:hAnsi="Times New Roman"/>
          <w:vertAlign w:val="superscript"/>
        </w:rPr>
        <w:t xml:space="preserve"> </w:t>
      </w:r>
      <w:r w:rsidRPr="00AB5276" w:rsidR="00646D7C">
        <w:rPr>
          <w:rFonts w:ascii="Times New Roman" w:hAnsi="Times New Roman"/>
        </w:rPr>
        <w:t>ktoré z</w:t>
      </w:r>
      <w:r w:rsidR="00646D7C">
        <w:rPr>
          <w:rFonts w:ascii="Times New Roman" w:hAnsi="Times New Roman"/>
        </w:rPr>
        <w:t>ačínajú po 31. decembri 2018.“.</w:t>
      </w:r>
    </w:p>
    <w:p w:rsidR="00D16232" w:rsidP="00E97B4E">
      <w:pPr>
        <w:bidi w:val="0"/>
        <w:spacing w:line="276" w:lineRule="auto"/>
        <w:contextualSpacing/>
        <w:jc w:val="center"/>
        <w:rPr>
          <w:rFonts w:ascii="Times New Roman" w:hAnsi="Times New Roman"/>
          <w:b/>
        </w:rPr>
      </w:pPr>
    </w:p>
    <w:p w:rsidR="008237BF" w:rsidP="00E97B4E">
      <w:pPr>
        <w:bidi w:val="0"/>
        <w:spacing w:line="276" w:lineRule="auto"/>
        <w:contextualSpacing/>
        <w:jc w:val="center"/>
        <w:rPr>
          <w:rFonts w:ascii="Times New Roman" w:hAnsi="Times New Roman"/>
          <w:b/>
        </w:rPr>
      </w:pPr>
      <w:r>
        <w:rPr>
          <w:rFonts w:ascii="Times New Roman" w:hAnsi="Times New Roman"/>
          <w:b/>
        </w:rPr>
        <w:t>Čl. V</w:t>
      </w:r>
    </w:p>
    <w:p w:rsidR="008237BF" w:rsidP="00E97B4E">
      <w:pPr>
        <w:bidi w:val="0"/>
        <w:spacing w:line="276" w:lineRule="auto"/>
        <w:contextualSpacing/>
        <w:jc w:val="center"/>
        <w:rPr>
          <w:rFonts w:ascii="Times New Roman" w:hAnsi="Times New Roman"/>
          <w:b/>
        </w:rPr>
      </w:pPr>
    </w:p>
    <w:p w:rsidR="00813E97" w:rsidP="00E97B4E">
      <w:pPr>
        <w:bidi w:val="0"/>
        <w:spacing w:line="276" w:lineRule="auto"/>
        <w:ind w:firstLine="708"/>
        <w:contextualSpacing/>
        <w:jc w:val="both"/>
        <w:rPr>
          <w:rFonts w:ascii="Times New Roman" w:hAnsi="Times New Roman"/>
        </w:rPr>
      </w:pPr>
      <w:r w:rsidRPr="004F16BA" w:rsidR="006005D5">
        <w:rPr>
          <w:rFonts w:ascii="Times New Roman" w:hAnsi="Times New Roman"/>
          <w:lang w:eastAsia="en-US"/>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 zákona č. 79/2012 Z. z., zákona č. 345/2012 Z. z., zákona č. 361/2012 Z. z., zákona č. 80/2013 Z. z., zákona č. 462/2013 Z. z., zákona č. 307/2014 Z. z., zákona č. 406/2015 Z. z.</w:t>
      </w:r>
      <w:r w:rsidR="006005D5">
        <w:rPr>
          <w:rFonts w:ascii="Times New Roman" w:hAnsi="Times New Roman"/>
          <w:lang w:eastAsia="en-US"/>
        </w:rPr>
        <w:t xml:space="preserve">, </w:t>
      </w:r>
      <w:r w:rsidRPr="004F16BA" w:rsidR="006005D5">
        <w:rPr>
          <w:rFonts w:ascii="Times New Roman" w:hAnsi="Times New Roman"/>
          <w:lang w:eastAsia="en-US"/>
        </w:rPr>
        <w:t>zákona</w:t>
      </w:r>
      <w:r w:rsidR="00F03BEF">
        <w:rPr>
          <w:rFonts w:ascii="Times New Roman" w:hAnsi="Times New Roman"/>
          <w:lang w:eastAsia="en-US"/>
        </w:rPr>
        <w:t xml:space="preserve"> č. 125/2016 Z. z., </w:t>
      </w:r>
      <w:r w:rsidR="006005D5">
        <w:rPr>
          <w:rFonts w:ascii="Times New Roman" w:hAnsi="Times New Roman"/>
          <w:lang w:eastAsia="en-US"/>
        </w:rPr>
        <w:t>zákona č. 69/2018 Z. z.</w:t>
      </w:r>
      <w:r w:rsidR="00F03BEF">
        <w:rPr>
          <w:rFonts w:ascii="Times New Roman" w:hAnsi="Times New Roman"/>
          <w:lang w:eastAsia="en-US"/>
        </w:rPr>
        <w:t xml:space="preserve"> a zákona č. 177/2018</w:t>
      </w:r>
      <w:r w:rsidR="006005D5">
        <w:rPr>
          <w:rFonts w:ascii="Times New Roman" w:hAnsi="Times New Roman"/>
          <w:lang w:eastAsia="en-US"/>
        </w:rPr>
        <w:t xml:space="preserve"> </w:t>
      </w:r>
      <w:r w:rsidR="007B25DC">
        <w:rPr>
          <w:rFonts w:ascii="Times New Roman" w:hAnsi="Times New Roman"/>
          <w:lang w:eastAsia="en-US"/>
        </w:rPr>
        <w:t xml:space="preserve">Z. z. </w:t>
      </w:r>
      <w:r w:rsidR="00F03BEF">
        <w:rPr>
          <w:rFonts w:ascii="Times New Roman" w:hAnsi="Times New Roman"/>
          <w:lang w:eastAsia="en-US"/>
        </w:rPr>
        <w:t xml:space="preserve">sa </w:t>
      </w:r>
      <w:r w:rsidRPr="004F16BA" w:rsidR="006005D5">
        <w:rPr>
          <w:rFonts w:ascii="Times New Roman" w:hAnsi="Times New Roman"/>
          <w:lang w:eastAsia="en-US"/>
        </w:rPr>
        <w:t>dopĺňa takto:</w:t>
      </w:r>
    </w:p>
    <w:p w:rsidR="00813E97" w:rsidP="00E97B4E">
      <w:pPr>
        <w:bidi w:val="0"/>
        <w:spacing w:line="276" w:lineRule="auto"/>
        <w:contextualSpacing/>
        <w:jc w:val="both"/>
        <w:rPr>
          <w:rFonts w:ascii="Times New Roman" w:hAnsi="Times New Roman"/>
        </w:rPr>
      </w:pPr>
    </w:p>
    <w:p w:rsidR="00813E97" w:rsidP="00E97B4E">
      <w:pPr>
        <w:pStyle w:val="ListParagraph0"/>
        <w:bidi w:val="0"/>
        <w:spacing w:line="276" w:lineRule="auto"/>
        <w:ind w:left="0"/>
        <w:contextualSpacing/>
        <w:jc w:val="both"/>
        <w:rPr>
          <w:rFonts w:ascii="Times New Roman" w:hAnsi="Times New Roman"/>
        </w:rPr>
      </w:pPr>
      <w:r>
        <w:rPr>
          <w:rFonts w:ascii="Times New Roman" w:hAnsi="Times New Roman"/>
        </w:rPr>
        <w:t>Za § 1</w:t>
      </w:r>
      <w:r w:rsidR="006005D5">
        <w:rPr>
          <w:rFonts w:ascii="Times New Roman" w:hAnsi="Times New Roman"/>
        </w:rPr>
        <w:t>41a</w:t>
      </w:r>
      <w:r>
        <w:rPr>
          <w:rFonts w:ascii="Times New Roman" w:hAnsi="Times New Roman"/>
        </w:rPr>
        <w:t xml:space="preserve"> sa vkladá § 1</w:t>
      </w:r>
      <w:r w:rsidR="006005D5">
        <w:rPr>
          <w:rFonts w:ascii="Times New Roman" w:hAnsi="Times New Roman"/>
        </w:rPr>
        <w:t>41b</w:t>
      </w:r>
      <w:r>
        <w:rPr>
          <w:rFonts w:ascii="Times New Roman" w:hAnsi="Times New Roman"/>
        </w:rPr>
        <w:t>, ktorý vrátane nadpisu znie:</w:t>
      </w:r>
    </w:p>
    <w:p w:rsidR="00813E97" w:rsidP="00E97B4E">
      <w:pPr>
        <w:pStyle w:val="ListParagraph0"/>
        <w:bidi w:val="0"/>
        <w:spacing w:line="276" w:lineRule="auto"/>
        <w:ind w:left="0"/>
        <w:contextualSpacing/>
        <w:jc w:val="both"/>
        <w:rPr>
          <w:rFonts w:ascii="Times New Roman" w:hAnsi="Times New Roman"/>
        </w:rPr>
      </w:pPr>
    </w:p>
    <w:p w:rsidR="006005D5" w:rsidP="00E97B4E">
      <w:pPr>
        <w:pStyle w:val="ListParagraph0"/>
        <w:bidi w:val="0"/>
        <w:spacing w:line="276" w:lineRule="auto"/>
        <w:ind w:left="720"/>
        <w:contextualSpacing/>
        <w:jc w:val="center"/>
        <w:rPr>
          <w:rFonts w:ascii="Times New Roman" w:hAnsi="Times New Roman"/>
          <w:b/>
        </w:rPr>
      </w:pPr>
      <w:r w:rsidRPr="00F06C20" w:rsidR="00813E97">
        <w:rPr>
          <w:rFonts w:ascii="Times New Roman" w:hAnsi="Times New Roman"/>
        </w:rPr>
        <w:t>„</w:t>
      </w:r>
      <w:r>
        <w:rPr>
          <w:rFonts w:ascii="Times New Roman" w:hAnsi="Times New Roman"/>
          <w:b/>
        </w:rPr>
        <w:t>§ 141b</w:t>
      </w:r>
    </w:p>
    <w:p w:rsidR="00813E97" w:rsidP="00E97B4E">
      <w:pPr>
        <w:pStyle w:val="ListParagraph0"/>
        <w:bidi w:val="0"/>
        <w:spacing w:line="276" w:lineRule="auto"/>
        <w:ind w:left="720"/>
        <w:contextualSpacing/>
        <w:jc w:val="center"/>
        <w:rPr>
          <w:rFonts w:ascii="Times New Roman" w:hAnsi="Times New Roman"/>
          <w:b/>
        </w:rPr>
      </w:pPr>
      <w:r w:rsidR="006005D5">
        <w:rPr>
          <w:rFonts w:ascii="Times New Roman" w:hAnsi="Times New Roman"/>
          <w:b/>
        </w:rPr>
        <w:t>Príspevok na rekreáciu</w:t>
      </w:r>
    </w:p>
    <w:p w:rsidR="006005D5" w:rsidP="00E97B4E">
      <w:pPr>
        <w:bidi w:val="0"/>
        <w:spacing w:line="276" w:lineRule="auto"/>
        <w:contextualSpacing/>
        <w:rPr>
          <w:rFonts w:ascii="Times New Roman" w:hAnsi="Times New Roman"/>
        </w:rPr>
      </w:pPr>
    </w:p>
    <w:p w:rsidR="006005D5" w:rsidP="00E97B4E">
      <w:pPr>
        <w:bidi w:val="0"/>
        <w:spacing w:line="276" w:lineRule="auto"/>
        <w:contextualSpacing/>
        <w:jc w:val="both"/>
        <w:rPr>
          <w:rFonts w:ascii="Times New Roman" w:hAnsi="Times New Roman"/>
        </w:rPr>
      </w:pPr>
      <w:r>
        <w:rPr>
          <w:rFonts w:ascii="Times New Roman" w:hAnsi="Times New Roman"/>
        </w:rPr>
        <w:t>Policajtovi patrí príspevok na rekreáciu v rozsahu a za podmienok ustanovených osobitným predpisom</w:t>
      </w:r>
      <w:r w:rsidR="00A5409A">
        <w:rPr>
          <w:rFonts w:ascii="Times New Roman" w:hAnsi="Times New Roman"/>
        </w:rPr>
        <w:t>.</w:t>
      </w:r>
      <w:r w:rsidRPr="00F03BEF">
        <w:rPr>
          <w:rFonts w:ascii="Times New Roman" w:hAnsi="Times New Roman"/>
          <w:vertAlign w:val="superscript"/>
        </w:rPr>
        <w:t>32b)</w:t>
      </w:r>
      <w:r>
        <w:rPr>
          <w:rFonts w:ascii="Times New Roman" w:hAnsi="Times New Roman"/>
        </w:rPr>
        <w:t>“.</w:t>
      </w:r>
    </w:p>
    <w:p w:rsidR="00813E97" w:rsidP="00E97B4E">
      <w:pPr>
        <w:bidi w:val="0"/>
        <w:spacing w:line="276" w:lineRule="auto"/>
        <w:contextualSpacing/>
        <w:jc w:val="both"/>
        <w:rPr>
          <w:rFonts w:ascii="Times New Roman" w:hAnsi="Times New Roman"/>
        </w:rPr>
      </w:pPr>
    </w:p>
    <w:p w:rsidR="00F03BEF" w:rsidRPr="00A16B63" w:rsidP="00E97B4E">
      <w:pPr>
        <w:tabs>
          <w:tab w:val="left" w:pos="567"/>
        </w:tabs>
        <w:bidi w:val="0"/>
        <w:spacing w:line="276" w:lineRule="auto"/>
        <w:contextualSpacing/>
        <w:jc w:val="both"/>
        <w:rPr>
          <w:rFonts w:ascii="Times New Roman" w:hAnsi="Times New Roman"/>
          <w:bCs/>
        </w:rPr>
      </w:pPr>
      <w:r w:rsidRPr="00A16B63">
        <w:rPr>
          <w:rFonts w:ascii="Times New Roman" w:hAnsi="Times New Roman"/>
          <w:bCs/>
        </w:rPr>
        <w:t xml:space="preserve">Poznámka pod čiarou k odkazu </w:t>
      </w:r>
      <w:r>
        <w:rPr>
          <w:rFonts w:ascii="Times New Roman" w:hAnsi="Times New Roman"/>
          <w:bCs/>
        </w:rPr>
        <w:t>32b</w:t>
      </w:r>
      <w:r w:rsidRPr="00A16B63">
        <w:rPr>
          <w:rFonts w:ascii="Times New Roman" w:hAnsi="Times New Roman"/>
          <w:bCs/>
        </w:rPr>
        <w:t xml:space="preserve"> znie:</w:t>
      </w:r>
    </w:p>
    <w:p w:rsidR="00813E97" w:rsidP="00E97B4E">
      <w:pPr>
        <w:bidi w:val="0"/>
        <w:spacing w:line="276" w:lineRule="auto"/>
        <w:contextualSpacing/>
        <w:jc w:val="both"/>
        <w:rPr>
          <w:rFonts w:ascii="Times New Roman" w:hAnsi="Times New Roman"/>
        </w:rPr>
      </w:pPr>
      <w:r w:rsidRPr="00A16B63" w:rsidR="00F03BEF">
        <w:rPr>
          <w:rFonts w:ascii="Times New Roman" w:hAnsi="Times New Roman"/>
          <w:bCs/>
        </w:rPr>
        <w:t>„</w:t>
      </w:r>
      <w:r w:rsidRPr="003E6B0D" w:rsidR="00F03BEF">
        <w:rPr>
          <w:rFonts w:ascii="Times New Roman" w:hAnsi="Times New Roman"/>
          <w:bCs/>
          <w:vertAlign w:val="superscript"/>
        </w:rPr>
        <w:t>32b)</w:t>
      </w:r>
      <w:r w:rsidRPr="00A16B63" w:rsidR="00F03BEF">
        <w:rPr>
          <w:rFonts w:ascii="Times New Roman" w:hAnsi="Times New Roman"/>
          <w:bCs/>
        </w:rPr>
        <w:t xml:space="preserve"> § 152a Zákonníka práce.“.</w:t>
      </w:r>
    </w:p>
    <w:p w:rsidR="00F03BEF" w:rsidP="00E97B4E">
      <w:pPr>
        <w:bidi w:val="0"/>
        <w:spacing w:line="276" w:lineRule="auto"/>
        <w:contextualSpacing/>
        <w:jc w:val="center"/>
        <w:rPr>
          <w:rFonts w:ascii="Times New Roman" w:hAnsi="Times New Roman"/>
          <w:b/>
        </w:rPr>
      </w:pPr>
      <w:r>
        <w:rPr>
          <w:rFonts w:ascii="Times New Roman" w:hAnsi="Times New Roman"/>
          <w:b/>
        </w:rPr>
        <w:t>Čl.</w:t>
      </w:r>
      <w:r w:rsidR="00792D42">
        <w:rPr>
          <w:rFonts w:ascii="Times New Roman" w:hAnsi="Times New Roman"/>
          <w:b/>
        </w:rPr>
        <w:t xml:space="preserve"> V</w:t>
      </w:r>
      <w:r w:rsidR="00E97B4E">
        <w:rPr>
          <w:rFonts w:ascii="Times New Roman" w:hAnsi="Times New Roman"/>
          <w:b/>
        </w:rPr>
        <w:t>I</w:t>
      </w:r>
    </w:p>
    <w:p w:rsidR="00792D42" w:rsidP="00E97B4E">
      <w:pPr>
        <w:bidi w:val="0"/>
        <w:spacing w:line="276" w:lineRule="auto"/>
        <w:contextualSpacing/>
        <w:jc w:val="center"/>
        <w:rPr>
          <w:rFonts w:ascii="Times New Roman" w:hAnsi="Times New Roman"/>
          <w:b/>
        </w:rPr>
      </w:pPr>
    </w:p>
    <w:p w:rsidR="00792D42" w:rsidP="00E97B4E">
      <w:pPr>
        <w:bidi w:val="0"/>
        <w:spacing w:line="276" w:lineRule="auto"/>
        <w:ind w:firstLine="708"/>
        <w:contextualSpacing/>
        <w:jc w:val="both"/>
        <w:rPr>
          <w:rFonts w:ascii="Times New Roman" w:hAnsi="Times New Roman"/>
        </w:rPr>
      </w:pPr>
      <w:r>
        <w:rPr>
          <w:rFonts w:ascii="Times New Roman" w:hAnsi="Times New Roman"/>
        </w:rPr>
        <w:t xml:space="preserve">Zákon č. 200/1998 </w:t>
      </w:r>
      <w:r w:rsidR="005A1C7A">
        <w:rPr>
          <w:rFonts w:ascii="Times New Roman" w:hAnsi="Times New Roman"/>
        </w:rPr>
        <w:t>Z</w:t>
      </w:r>
      <w:r>
        <w:rPr>
          <w:rFonts w:ascii="Times New Roman" w:hAnsi="Times New Roman"/>
        </w:rPr>
        <w:t>. z. o štátnej službe colníkov a o zmene a doplnení niektorých ďalších zákonov v znení zákona č. 54/1999 Z. z., zákona č. 337/1999</w:t>
      </w:r>
      <w:r w:rsidRPr="00792D42">
        <w:rPr>
          <w:rFonts w:ascii="Times New Roman" w:hAnsi="Times New Roman"/>
        </w:rPr>
        <w:t xml:space="preserve"> </w:t>
      </w:r>
      <w:r>
        <w:rPr>
          <w:rFonts w:ascii="Times New Roman" w:hAnsi="Times New Roman"/>
        </w:rPr>
        <w:t>Z. z., zákona č. 417/2000</w:t>
      </w:r>
      <w:r w:rsidRPr="00792D42">
        <w:rPr>
          <w:rFonts w:ascii="Times New Roman" w:hAnsi="Times New Roman"/>
        </w:rPr>
        <w:t xml:space="preserve"> </w:t>
      </w:r>
      <w:r>
        <w:rPr>
          <w:rFonts w:ascii="Times New Roman" w:hAnsi="Times New Roman"/>
        </w:rPr>
        <w:t>Z. z., zákona č. 238/2001</w:t>
      </w:r>
      <w:r w:rsidRPr="00792D42">
        <w:rPr>
          <w:rFonts w:ascii="Times New Roman" w:hAnsi="Times New Roman"/>
        </w:rPr>
        <w:t xml:space="preserve"> </w:t>
      </w:r>
      <w:r>
        <w:rPr>
          <w:rFonts w:ascii="Times New Roman" w:hAnsi="Times New Roman"/>
        </w:rPr>
        <w:t>Z. z., zákona č. 575/2001</w:t>
      </w:r>
      <w:r w:rsidRPr="00792D42">
        <w:rPr>
          <w:rFonts w:ascii="Times New Roman" w:hAnsi="Times New Roman"/>
        </w:rPr>
        <w:t xml:space="preserve"> </w:t>
      </w:r>
      <w:r>
        <w:rPr>
          <w:rFonts w:ascii="Times New Roman" w:hAnsi="Times New Roman"/>
        </w:rPr>
        <w:t>Z. z., zákona č. 328/2002</w:t>
      </w:r>
      <w:r w:rsidRPr="00792D42">
        <w:rPr>
          <w:rFonts w:ascii="Times New Roman" w:hAnsi="Times New Roman"/>
        </w:rPr>
        <w:t xml:space="preserve"> </w:t>
      </w:r>
      <w:r>
        <w:rPr>
          <w:rFonts w:ascii="Times New Roman" w:hAnsi="Times New Roman"/>
        </w:rPr>
        <w:t>Z. z., zákona č. 664/2002</w:t>
      </w:r>
      <w:r w:rsidRPr="00792D42">
        <w:rPr>
          <w:rFonts w:ascii="Times New Roman" w:hAnsi="Times New Roman"/>
        </w:rPr>
        <w:t xml:space="preserve"> </w:t>
      </w:r>
      <w:r>
        <w:rPr>
          <w:rFonts w:ascii="Times New Roman" w:hAnsi="Times New Roman"/>
        </w:rPr>
        <w:t>Z. z., zákona č. 251/2003</w:t>
      </w:r>
      <w:r w:rsidRPr="00792D42">
        <w:rPr>
          <w:rFonts w:ascii="Times New Roman" w:hAnsi="Times New Roman"/>
        </w:rPr>
        <w:t xml:space="preserve"> </w:t>
      </w:r>
      <w:r>
        <w:rPr>
          <w:rFonts w:ascii="Times New Roman" w:hAnsi="Times New Roman"/>
        </w:rPr>
        <w:t>Z. z., zákona č. 464/2003</w:t>
      </w:r>
      <w:r w:rsidRPr="00792D42">
        <w:rPr>
          <w:rFonts w:ascii="Times New Roman" w:hAnsi="Times New Roman"/>
        </w:rPr>
        <w:t xml:space="preserve"> </w:t>
      </w:r>
      <w:r>
        <w:rPr>
          <w:rFonts w:ascii="Times New Roman" w:hAnsi="Times New Roman"/>
        </w:rPr>
        <w:t xml:space="preserve">Z. z., </w:t>
      </w:r>
      <w:r w:rsidR="008D0E12">
        <w:rPr>
          <w:rFonts w:ascii="Times New Roman" w:hAnsi="Times New Roman"/>
        </w:rPr>
        <w:t>zákona č. 199/2004</w:t>
      </w:r>
      <w:r w:rsidRPr="00792D42" w:rsidR="008D0E12">
        <w:rPr>
          <w:rFonts w:ascii="Times New Roman" w:hAnsi="Times New Roman"/>
        </w:rPr>
        <w:t xml:space="preserve"> </w:t>
      </w:r>
      <w:r w:rsidR="008D0E12">
        <w:rPr>
          <w:rFonts w:ascii="Times New Roman" w:hAnsi="Times New Roman"/>
        </w:rPr>
        <w:t xml:space="preserve">Z. z., </w:t>
      </w:r>
      <w:r>
        <w:rPr>
          <w:rFonts w:ascii="Times New Roman" w:hAnsi="Times New Roman"/>
        </w:rPr>
        <w:t>zákona č. 365/2004</w:t>
      </w:r>
      <w:r w:rsidRPr="00792D42">
        <w:rPr>
          <w:rFonts w:ascii="Times New Roman" w:hAnsi="Times New Roman"/>
        </w:rPr>
        <w:t xml:space="preserve"> </w:t>
      </w:r>
      <w:r>
        <w:rPr>
          <w:rFonts w:ascii="Times New Roman" w:hAnsi="Times New Roman"/>
        </w:rPr>
        <w:t>Z. z., zákona č. 382/2004</w:t>
      </w:r>
      <w:r w:rsidRPr="00792D42">
        <w:rPr>
          <w:rFonts w:ascii="Times New Roman" w:hAnsi="Times New Roman"/>
        </w:rPr>
        <w:t xml:space="preserve"> </w:t>
      </w:r>
      <w:r>
        <w:rPr>
          <w:rFonts w:ascii="Times New Roman" w:hAnsi="Times New Roman"/>
        </w:rPr>
        <w:t xml:space="preserve">Z. z., </w:t>
      </w:r>
      <w:r w:rsidR="008D0E12">
        <w:rPr>
          <w:rFonts w:ascii="Times New Roman" w:hAnsi="Times New Roman"/>
        </w:rPr>
        <w:t>zákona č. 652/2004</w:t>
      </w:r>
      <w:r w:rsidRPr="00792D42" w:rsidR="008D0E12">
        <w:rPr>
          <w:rFonts w:ascii="Times New Roman" w:hAnsi="Times New Roman"/>
        </w:rPr>
        <w:t xml:space="preserve"> </w:t>
      </w:r>
      <w:r w:rsidR="008D0E12">
        <w:rPr>
          <w:rFonts w:ascii="Times New Roman" w:hAnsi="Times New Roman"/>
        </w:rPr>
        <w:t xml:space="preserve">Z. z., </w:t>
      </w:r>
      <w:r>
        <w:rPr>
          <w:rFonts w:ascii="Times New Roman" w:hAnsi="Times New Roman"/>
        </w:rPr>
        <w:t>zákona č. 732/2004</w:t>
      </w:r>
      <w:r w:rsidRPr="00792D42">
        <w:rPr>
          <w:rFonts w:ascii="Times New Roman" w:hAnsi="Times New Roman"/>
        </w:rPr>
        <w:t xml:space="preserve"> </w:t>
      </w:r>
      <w:r>
        <w:rPr>
          <w:rFonts w:ascii="Times New Roman" w:hAnsi="Times New Roman"/>
        </w:rPr>
        <w:t>Z. z., zákona č. 258/2005</w:t>
      </w:r>
      <w:r w:rsidRPr="00792D42">
        <w:rPr>
          <w:rFonts w:ascii="Times New Roman" w:hAnsi="Times New Roman"/>
        </w:rPr>
        <w:t xml:space="preserve"> </w:t>
      </w:r>
      <w:r>
        <w:rPr>
          <w:rFonts w:ascii="Times New Roman" w:hAnsi="Times New Roman"/>
        </w:rPr>
        <w:t>Z. z., zákona č. 623/2005</w:t>
      </w:r>
      <w:r w:rsidRPr="00792D42">
        <w:rPr>
          <w:rFonts w:ascii="Times New Roman" w:hAnsi="Times New Roman"/>
        </w:rPr>
        <w:t xml:space="preserve"> </w:t>
      </w:r>
      <w:r>
        <w:rPr>
          <w:rFonts w:ascii="Times New Roman" w:hAnsi="Times New Roman"/>
        </w:rPr>
        <w:t>Z. z., zákona č. 537/2007</w:t>
      </w:r>
      <w:r w:rsidRPr="00792D42">
        <w:rPr>
          <w:rFonts w:ascii="Times New Roman" w:hAnsi="Times New Roman"/>
        </w:rPr>
        <w:t xml:space="preserve"> </w:t>
      </w:r>
      <w:r>
        <w:rPr>
          <w:rFonts w:ascii="Times New Roman" w:hAnsi="Times New Roman"/>
        </w:rPr>
        <w:t>Z. z., zákona č. 330/2007</w:t>
      </w:r>
      <w:r w:rsidRPr="00792D42">
        <w:rPr>
          <w:rFonts w:ascii="Times New Roman" w:hAnsi="Times New Roman"/>
        </w:rPr>
        <w:t xml:space="preserve"> </w:t>
      </w:r>
      <w:r>
        <w:rPr>
          <w:rFonts w:ascii="Times New Roman" w:hAnsi="Times New Roman"/>
        </w:rPr>
        <w:t>Z. z., zákona č. 166/2008</w:t>
      </w:r>
      <w:r w:rsidRPr="00792D42">
        <w:rPr>
          <w:rFonts w:ascii="Times New Roman" w:hAnsi="Times New Roman"/>
        </w:rPr>
        <w:t xml:space="preserve"> </w:t>
      </w:r>
      <w:r>
        <w:rPr>
          <w:rFonts w:ascii="Times New Roman" w:hAnsi="Times New Roman"/>
        </w:rPr>
        <w:t>Z. z., zákona č. 465/2008</w:t>
      </w:r>
      <w:r w:rsidRPr="00792D42">
        <w:rPr>
          <w:rFonts w:ascii="Times New Roman" w:hAnsi="Times New Roman"/>
        </w:rPr>
        <w:t xml:space="preserve"> </w:t>
      </w:r>
      <w:r>
        <w:rPr>
          <w:rFonts w:ascii="Times New Roman" w:hAnsi="Times New Roman"/>
        </w:rPr>
        <w:t>Z. z., zákona č. 583/2008</w:t>
      </w:r>
      <w:r w:rsidRPr="00792D42">
        <w:rPr>
          <w:rFonts w:ascii="Times New Roman" w:hAnsi="Times New Roman"/>
        </w:rPr>
        <w:t xml:space="preserve"> </w:t>
      </w:r>
      <w:r>
        <w:rPr>
          <w:rFonts w:ascii="Times New Roman" w:hAnsi="Times New Roman"/>
        </w:rPr>
        <w:t>Z. z., zákona č. 305/2009</w:t>
      </w:r>
      <w:r w:rsidRPr="00792D42">
        <w:rPr>
          <w:rFonts w:ascii="Times New Roman" w:hAnsi="Times New Roman"/>
        </w:rPr>
        <w:t xml:space="preserve"> </w:t>
      </w:r>
      <w:r>
        <w:rPr>
          <w:rFonts w:ascii="Times New Roman" w:hAnsi="Times New Roman"/>
        </w:rPr>
        <w:t>Z. z., zákona č. 465/2009</w:t>
      </w:r>
      <w:r w:rsidRPr="00792D42">
        <w:rPr>
          <w:rFonts w:ascii="Times New Roman" w:hAnsi="Times New Roman"/>
        </w:rPr>
        <w:t xml:space="preserve"> </w:t>
      </w:r>
      <w:r>
        <w:rPr>
          <w:rFonts w:ascii="Times New Roman" w:hAnsi="Times New Roman"/>
        </w:rPr>
        <w:t>Z. z., zákona č. 151/2010</w:t>
      </w:r>
      <w:r w:rsidRPr="00792D42">
        <w:rPr>
          <w:rFonts w:ascii="Times New Roman" w:hAnsi="Times New Roman"/>
        </w:rPr>
        <w:t xml:space="preserve"> </w:t>
      </w:r>
      <w:r>
        <w:rPr>
          <w:rFonts w:ascii="Times New Roman" w:hAnsi="Times New Roman"/>
        </w:rPr>
        <w:t>Z. z., zákona č. 543/2010</w:t>
      </w:r>
      <w:r w:rsidRPr="00792D42">
        <w:rPr>
          <w:rFonts w:ascii="Times New Roman" w:hAnsi="Times New Roman"/>
        </w:rPr>
        <w:t xml:space="preserve"> </w:t>
      </w:r>
      <w:r>
        <w:rPr>
          <w:rFonts w:ascii="Times New Roman" w:hAnsi="Times New Roman"/>
        </w:rPr>
        <w:t>Z. z., zákona č. 48/2011</w:t>
      </w:r>
      <w:r w:rsidRPr="00792D42">
        <w:rPr>
          <w:rFonts w:ascii="Times New Roman" w:hAnsi="Times New Roman"/>
        </w:rPr>
        <w:t xml:space="preserve"> </w:t>
      </w:r>
      <w:r>
        <w:rPr>
          <w:rFonts w:ascii="Times New Roman" w:hAnsi="Times New Roman"/>
        </w:rPr>
        <w:t>Z. z., zákona č. 389/2011</w:t>
      </w:r>
      <w:r w:rsidRPr="00792D42">
        <w:rPr>
          <w:rFonts w:ascii="Times New Roman" w:hAnsi="Times New Roman"/>
        </w:rPr>
        <w:t xml:space="preserve"> </w:t>
      </w:r>
      <w:r>
        <w:rPr>
          <w:rFonts w:ascii="Times New Roman" w:hAnsi="Times New Roman"/>
        </w:rPr>
        <w:t>Z. z., zákona č. 546/2011</w:t>
      </w:r>
      <w:r w:rsidRPr="00792D42">
        <w:rPr>
          <w:rFonts w:ascii="Times New Roman" w:hAnsi="Times New Roman"/>
        </w:rPr>
        <w:t xml:space="preserve"> </w:t>
      </w:r>
      <w:r>
        <w:rPr>
          <w:rFonts w:ascii="Times New Roman" w:hAnsi="Times New Roman"/>
        </w:rPr>
        <w:t>Z. z., zákona č. 69/2012</w:t>
      </w:r>
      <w:r w:rsidRPr="00792D42">
        <w:rPr>
          <w:rFonts w:ascii="Times New Roman" w:hAnsi="Times New Roman"/>
        </w:rPr>
        <w:t xml:space="preserve"> </w:t>
      </w:r>
      <w:r>
        <w:rPr>
          <w:rFonts w:ascii="Times New Roman" w:hAnsi="Times New Roman"/>
        </w:rPr>
        <w:t>Z. z., zákona č. 441/2012</w:t>
      </w:r>
      <w:r w:rsidRPr="00792D42">
        <w:rPr>
          <w:rFonts w:ascii="Times New Roman" w:hAnsi="Times New Roman"/>
        </w:rPr>
        <w:t xml:space="preserve"> </w:t>
      </w:r>
      <w:r>
        <w:rPr>
          <w:rFonts w:ascii="Times New Roman" w:hAnsi="Times New Roman"/>
        </w:rPr>
        <w:t>Z. z., zákona č. 462/2013</w:t>
      </w:r>
      <w:r w:rsidRPr="00792D42">
        <w:rPr>
          <w:rFonts w:ascii="Times New Roman" w:hAnsi="Times New Roman"/>
        </w:rPr>
        <w:t xml:space="preserve"> </w:t>
      </w:r>
      <w:r>
        <w:rPr>
          <w:rFonts w:ascii="Times New Roman" w:hAnsi="Times New Roman"/>
        </w:rPr>
        <w:t>Z. z., zákona č. 307/2014</w:t>
      </w:r>
      <w:r w:rsidRPr="00792D42">
        <w:rPr>
          <w:rFonts w:ascii="Times New Roman" w:hAnsi="Times New Roman"/>
        </w:rPr>
        <w:t xml:space="preserve"> </w:t>
      </w:r>
      <w:r>
        <w:rPr>
          <w:rFonts w:ascii="Times New Roman" w:hAnsi="Times New Roman"/>
        </w:rPr>
        <w:t>Z. z., zákona č. 440/2015</w:t>
      </w:r>
      <w:r w:rsidRPr="00792D42">
        <w:rPr>
          <w:rFonts w:ascii="Times New Roman" w:hAnsi="Times New Roman"/>
        </w:rPr>
        <w:t xml:space="preserve"> </w:t>
      </w:r>
      <w:r>
        <w:rPr>
          <w:rFonts w:ascii="Times New Roman" w:hAnsi="Times New Roman"/>
        </w:rPr>
        <w:t>Z. z., zákona č. 125/2016</w:t>
      </w:r>
      <w:r w:rsidRPr="00792D42">
        <w:rPr>
          <w:rFonts w:ascii="Times New Roman" w:hAnsi="Times New Roman"/>
        </w:rPr>
        <w:t xml:space="preserve"> </w:t>
      </w:r>
      <w:r>
        <w:rPr>
          <w:rFonts w:ascii="Times New Roman" w:hAnsi="Times New Roman"/>
        </w:rPr>
        <w:t>Z. z., zákona č. 257/2017</w:t>
      </w:r>
      <w:r w:rsidRPr="00792D42">
        <w:rPr>
          <w:rFonts w:ascii="Times New Roman" w:hAnsi="Times New Roman"/>
        </w:rPr>
        <w:t xml:space="preserve"> </w:t>
      </w:r>
      <w:r>
        <w:rPr>
          <w:rFonts w:ascii="Times New Roman" w:hAnsi="Times New Roman"/>
        </w:rPr>
        <w:t>Z. z., zákona č. 272/2017</w:t>
      </w:r>
      <w:r w:rsidRPr="00792D42">
        <w:rPr>
          <w:rFonts w:ascii="Times New Roman" w:hAnsi="Times New Roman"/>
        </w:rPr>
        <w:t xml:space="preserve"> </w:t>
      </w:r>
      <w:r>
        <w:rPr>
          <w:rFonts w:ascii="Times New Roman" w:hAnsi="Times New Roman"/>
        </w:rPr>
        <w:t xml:space="preserve">Z. z. a zákona č. 177/2018 </w:t>
      </w:r>
      <w:r w:rsidR="006D521D">
        <w:rPr>
          <w:rFonts w:ascii="Times New Roman" w:hAnsi="Times New Roman"/>
        </w:rPr>
        <w:t xml:space="preserve">Z. z. </w:t>
      </w:r>
      <w:r>
        <w:rPr>
          <w:rFonts w:ascii="Times New Roman" w:hAnsi="Times New Roman"/>
        </w:rPr>
        <w:t>sa dopĺňa takto:</w:t>
      </w:r>
    </w:p>
    <w:p w:rsidR="00DA1EB1" w:rsidP="00E97B4E">
      <w:pPr>
        <w:bidi w:val="0"/>
        <w:spacing w:line="276" w:lineRule="auto"/>
        <w:contextualSpacing/>
        <w:jc w:val="both"/>
        <w:rPr>
          <w:rFonts w:ascii="Times New Roman" w:hAnsi="Times New Roman"/>
        </w:rPr>
      </w:pPr>
    </w:p>
    <w:p w:rsidR="00792D42" w:rsidP="00E97B4E">
      <w:pPr>
        <w:pStyle w:val="ListParagraph0"/>
        <w:bidi w:val="0"/>
        <w:spacing w:line="276" w:lineRule="auto"/>
        <w:ind w:left="0"/>
        <w:contextualSpacing/>
        <w:jc w:val="both"/>
        <w:rPr>
          <w:rFonts w:ascii="Times New Roman" w:hAnsi="Times New Roman"/>
        </w:rPr>
      </w:pPr>
      <w:r>
        <w:rPr>
          <w:rFonts w:ascii="Times New Roman" w:hAnsi="Times New Roman"/>
        </w:rPr>
        <w:t>Za § 133 sa vkladá § 133a, ktorý vrátane nadpisu znie:</w:t>
      </w:r>
    </w:p>
    <w:p w:rsidR="00345407" w:rsidP="00E97B4E">
      <w:pPr>
        <w:pStyle w:val="ListParagraph0"/>
        <w:bidi w:val="0"/>
        <w:spacing w:line="276" w:lineRule="auto"/>
        <w:ind w:left="0"/>
        <w:contextualSpacing/>
        <w:jc w:val="both"/>
        <w:rPr>
          <w:rFonts w:ascii="Times New Roman" w:hAnsi="Times New Roman"/>
        </w:rPr>
      </w:pPr>
    </w:p>
    <w:p w:rsidR="00792D42" w:rsidP="00E97B4E">
      <w:pPr>
        <w:pStyle w:val="ListParagraph0"/>
        <w:bidi w:val="0"/>
        <w:spacing w:line="276" w:lineRule="auto"/>
        <w:ind w:left="720"/>
        <w:contextualSpacing/>
        <w:jc w:val="center"/>
        <w:rPr>
          <w:rFonts w:ascii="Times New Roman" w:hAnsi="Times New Roman"/>
          <w:b/>
        </w:rPr>
      </w:pPr>
      <w:r w:rsidRPr="00F06C20">
        <w:rPr>
          <w:rFonts w:ascii="Times New Roman" w:hAnsi="Times New Roman"/>
        </w:rPr>
        <w:t>„</w:t>
      </w:r>
      <w:r>
        <w:rPr>
          <w:rFonts w:ascii="Times New Roman" w:hAnsi="Times New Roman"/>
          <w:b/>
        </w:rPr>
        <w:t>§ 133a</w:t>
      </w:r>
    </w:p>
    <w:p w:rsidR="00792D42" w:rsidP="00E97B4E">
      <w:pPr>
        <w:pStyle w:val="ListParagraph0"/>
        <w:bidi w:val="0"/>
        <w:spacing w:line="276" w:lineRule="auto"/>
        <w:ind w:left="720"/>
        <w:contextualSpacing/>
        <w:jc w:val="center"/>
        <w:rPr>
          <w:rFonts w:ascii="Times New Roman" w:hAnsi="Times New Roman"/>
          <w:b/>
        </w:rPr>
      </w:pPr>
      <w:r>
        <w:rPr>
          <w:rFonts w:ascii="Times New Roman" w:hAnsi="Times New Roman"/>
          <w:b/>
        </w:rPr>
        <w:t>Príspevok na rekreáciu</w:t>
      </w:r>
    </w:p>
    <w:p w:rsidR="00792D42" w:rsidP="00E97B4E">
      <w:pPr>
        <w:bidi w:val="0"/>
        <w:spacing w:line="276" w:lineRule="auto"/>
        <w:contextualSpacing/>
        <w:rPr>
          <w:rFonts w:ascii="Times New Roman" w:hAnsi="Times New Roman"/>
        </w:rPr>
      </w:pPr>
    </w:p>
    <w:p w:rsidR="00792D42" w:rsidP="00E97B4E">
      <w:pPr>
        <w:bidi w:val="0"/>
        <w:spacing w:line="276" w:lineRule="auto"/>
        <w:contextualSpacing/>
        <w:jc w:val="both"/>
        <w:rPr>
          <w:rFonts w:ascii="Times New Roman" w:hAnsi="Times New Roman"/>
        </w:rPr>
      </w:pPr>
      <w:r>
        <w:rPr>
          <w:rFonts w:ascii="Times New Roman" w:hAnsi="Times New Roman"/>
        </w:rPr>
        <w:t>Colníkovi patrí príspevok na rekreáciu v rozsahu a za podmienok ustanovených osobitným predpisom</w:t>
      </w:r>
      <w:r w:rsidR="00A5409A">
        <w:rPr>
          <w:rFonts w:ascii="Times New Roman" w:hAnsi="Times New Roman"/>
        </w:rPr>
        <w:t>.</w:t>
      </w:r>
      <w:r w:rsidR="00A5409A">
        <w:rPr>
          <w:rFonts w:ascii="Times New Roman" w:hAnsi="Times New Roman"/>
          <w:vertAlign w:val="superscript"/>
        </w:rPr>
        <w:t>29aa</w:t>
      </w:r>
      <w:r w:rsidRPr="00F03BEF">
        <w:rPr>
          <w:rFonts w:ascii="Times New Roman" w:hAnsi="Times New Roman"/>
          <w:vertAlign w:val="superscript"/>
        </w:rPr>
        <w:t>)</w:t>
      </w:r>
      <w:r>
        <w:rPr>
          <w:rFonts w:ascii="Times New Roman" w:hAnsi="Times New Roman"/>
        </w:rPr>
        <w:t>“.</w:t>
      </w:r>
    </w:p>
    <w:p w:rsidR="00792D42" w:rsidP="00E97B4E">
      <w:pPr>
        <w:bidi w:val="0"/>
        <w:spacing w:line="276" w:lineRule="auto"/>
        <w:contextualSpacing/>
        <w:jc w:val="both"/>
        <w:rPr>
          <w:rFonts w:ascii="Times New Roman" w:hAnsi="Times New Roman"/>
        </w:rPr>
      </w:pPr>
    </w:p>
    <w:p w:rsidR="00792D42" w:rsidRPr="00A16B63" w:rsidP="00E97B4E">
      <w:pPr>
        <w:tabs>
          <w:tab w:val="left" w:pos="567"/>
        </w:tabs>
        <w:bidi w:val="0"/>
        <w:spacing w:line="276" w:lineRule="auto"/>
        <w:contextualSpacing/>
        <w:jc w:val="both"/>
        <w:rPr>
          <w:rFonts w:ascii="Times New Roman" w:hAnsi="Times New Roman"/>
          <w:bCs/>
        </w:rPr>
      </w:pPr>
      <w:r w:rsidRPr="00A16B63">
        <w:rPr>
          <w:rFonts w:ascii="Times New Roman" w:hAnsi="Times New Roman"/>
          <w:bCs/>
        </w:rPr>
        <w:t xml:space="preserve">Poznámka pod čiarou k odkazu </w:t>
      </w:r>
      <w:r w:rsidR="00A5409A">
        <w:rPr>
          <w:rFonts w:ascii="Times New Roman" w:hAnsi="Times New Roman"/>
          <w:bCs/>
        </w:rPr>
        <w:t>29aa</w:t>
      </w:r>
      <w:r w:rsidRPr="00A16B63">
        <w:rPr>
          <w:rFonts w:ascii="Times New Roman" w:hAnsi="Times New Roman"/>
          <w:bCs/>
        </w:rPr>
        <w:t xml:space="preserve"> znie:</w:t>
      </w:r>
    </w:p>
    <w:p w:rsidR="00792D42" w:rsidRPr="00792D42" w:rsidP="00E97B4E">
      <w:pPr>
        <w:bidi w:val="0"/>
        <w:spacing w:line="276" w:lineRule="auto"/>
        <w:contextualSpacing/>
        <w:jc w:val="both"/>
        <w:rPr>
          <w:rFonts w:ascii="Times New Roman" w:hAnsi="Times New Roman"/>
        </w:rPr>
      </w:pPr>
      <w:r w:rsidRPr="00A16B63">
        <w:rPr>
          <w:rFonts w:ascii="Times New Roman" w:hAnsi="Times New Roman"/>
          <w:bCs/>
        </w:rPr>
        <w:t>„</w:t>
      </w:r>
      <w:r w:rsidRPr="003E6B0D" w:rsidR="00A5409A">
        <w:rPr>
          <w:rFonts w:ascii="Times New Roman" w:hAnsi="Times New Roman"/>
          <w:bCs/>
          <w:vertAlign w:val="superscript"/>
        </w:rPr>
        <w:t>29aa</w:t>
      </w:r>
      <w:r w:rsidRPr="003E6B0D">
        <w:rPr>
          <w:rFonts w:ascii="Times New Roman" w:hAnsi="Times New Roman"/>
          <w:bCs/>
          <w:vertAlign w:val="superscript"/>
        </w:rPr>
        <w:t>)</w:t>
      </w:r>
      <w:r w:rsidRPr="00A16B63">
        <w:rPr>
          <w:rFonts w:ascii="Times New Roman" w:hAnsi="Times New Roman"/>
          <w:bCs/>
        </w:rPr>
        <w:t xml:space="preserve"> § 152a Zákonníka práce.“.</w:t>
      </w:r>
    </w:p>
    <w:p w:rsidR="00E97B4E" w:rsidP="00E97B4E">
      <w:pPr>
        <w:bidi w:val="0"/>
        <w:spacing w:line="276" w:lineRule="auto"/>
        <w:contextualSpacing/>
        <w:jc w:val="center"/>
        <w:rPr>
          <w:rFonts w:ascii="Times New Roman" w:hAnsi="Times New Roman"/>
          <w:b/>
        </w:rPr>
      </w:pPr>
    </w:p>
    <w:p w:rsidR="00C20DC2" w:rsidP="00E97B4E">
      <w:pPr>
        <w:bidi w:val="0"/>
        <w:spacing w:line="276" w:lineRule="auto"/>
        <w:contextualSpacing/>
        <w:jc w:val="center"/>
        <w:rPr>
          <w:rFonts w:ascii="Times New Roman" w:hAnsi="Times New Roman"/>
          <w:b/>
        </w:rPr>
      </w:pPr>
      <w:r>
        <w:rPr>
          <w:rFonts w:ascii="Times New Roman" w:hAnsi="Times New Roman"/>
          <w:b/>
        </w:rPr>
        <w:t>Čl. VI</w:t>
      </w:r>
      <w:r w:rsidR="00E97B4E">
        <w:rPr>
          <w:rFonts w:ascii="Times New Roman" w:hAnsi="Times New Roman"/>
          <w:b/>
        </w:rPr>
        <w:t>I</w:t>
      </w:r>
    </w:p>
    <w:p w:rsidR="00C20DC2" w:rsidP="00E97B4E">
      <w:pPr>
        <w:bidi w:val="0"/>
        <w:spacing w:line="276" w:lineRule="auto"/>
        <w:contextualSpacing/>
        <w:jc w:val="center"/>
        <w:rPr>
          <w:rFonts w:ascii="Times New Roman" w:hAnsi="Times New Roman"/>
          <w:b/>
        </w:rPr>
      </w:pPr>
    </w:p>
    <w:p w:rsidR="00C20DC2" w:rsidP="00E97B4E">
      <w:pPr>
        <w:bidi w:val="0"/>
        <w:spacing w:line="276" w:lineRule="auto"/>
        <w:ind w:firstLine="708"/>
        <w:contextualSpacing/>
        <w:jc w:val="both"/>
        <w:rPr>
          <w:rFonts w:ascii="Times New Roman" w:hAnsi="Times New Roman"/>
          <w:lang w:eastAsia="en-US"/>
        </w:rPr>
      </w:pPr>
      <w:r w:rsidRPr="00C20DC2">
        <w:rPr>
          <w:rFonts w:ascii="Times New Roman" w:hAnsi="Times New Roman"/>
          <w:lang w:eastAsia="en-US"/>
        </w:rPr>
        <w:t>Zákon č. </w:t>
      </w:r>
      <w:hyperlink r:id="rId6" w:tooltip="Odkaz na predpis alebo ustanovenie" w:history="1">
        <w:r w:rsidRPr="00C20DC2">
          <w:rPr>
            <w:rFonts w:ascii="Times New Roman" w:hAnsi="Times New Roman"/>
            <w:lang w:eastAsia="en-US"/>
          </w:rPr>
          <w:t>315/2001</w:t>
        </w:r>
      </w:hyperlink>
      <w:r w:rsidRPr="00C20DC2">
        <w:rPr>
          <w:rFonts w:ascii="Times New Roman" w:hAnsi="Times New Roman"/>
          <w:lang w:eastAsia="en-US"/>
        </w:rPr>
        <w:t> Z. z. o Hasičskom a záchrannom zbore v znení zákona č. 438/2002 Z. z., zákona č. 666/2002 Z. z., zákona č. 424/2003 Z. z., zákona č. 451/2003 Z. z., zákona č. 462/2003 Z. z., zákona č. 180/2004 Z. z., zákona č. 215/2004 Z. z., zákona č. 365/2004 Z. z., zákona č. 382/2004 Z. z., zákona č. 447/2004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 80/2013 Z. z., zákona č. 190/2013 Z. z., zákona č. 37/2014 Z. z., zákona č. 307/2014 Z. z., zákona č. 129/2015 Z</w:t>
      </w:r>
      <w:r>
        <w:rPr>
          <w:rFonts w:ascii="Times New Roman" w:hAnsi="Times New Roman"/>
          <w:lang w:eastAsia="en-US"/>
        </w:rPr>
        <w:t>. z., zákona č. 375/2015 Z. z.,</w:t>
      </w:r>
      <w:r w:rsidRPr="00C20DC2">
        <w:rPr>
          <w:rFonts w:ascii="Times New Roman" w:hAnsi="Times New Roman"/>
          <w:lang w:eastAsia="en-US"/>
        </w:rPr>
        <w:t xml:space="preserve"> zákona č. 125/2016 Z. z.</w:t>
      </w:r>
      <w:r>
        <w:rPr>
          <w:rFonts w:ascii="Times New Roman" w:hAnsi="Times New Roman"/>
          <w:lang w:eastAsia="en-US"/>
        </w:rPr>
        <w:t xml:space="preserve"> a zákona č. 177/2018 Z. z. sa </w:t>
      </w:r>
      <w:r w:rsidRPr="00C20DC2">
        <w:rPr>
          <w:rFonts w:ascii="Times New Roman" w:hAnsi="Times New Roman"/>
          <w:lang w:eastAsia="en-US"/>
        </w:rPr>
        <w:t>dopĺňa takto:</w:t>
      </w:r>
    </w:p>
    <w:p w:rsidR="00C20DC2" w:rsidP="00E97B4E">
      <w:pPr>
        <w:bidi w:val="0"/>
        <w:spacing w:line="276" w:lineRule="auto"/>
        <w:contextualSpacing/>
        <w:jc w:val="both"/>
        <w:rPr>
          <w:rFonts w:ascii="Times New Roman" w:hAnsi="Times New Roman"/>
          <w:lang w:eastAsia="en-US"/>
        </w:rPr>
      </w:pPr>
    </w:p>
    <w:p w:rsidR="00C20DC2" w:rsidRPr="00C20DC2" w:rsidP="00E97B4E">
      <w:pPr>
        <w:bidi w:val="0"/>
        <w:spacing w:line="276" w:lineRule="auto"/>
        <w:contextualSpacing/>
        <w:jc w:val="both"/>
        <w:rPr>
          <w:rFonts w:ascii="Times New Roman" w:hAnsi="Times New Roman"/>
          <w:lang w:eastAsia="en-US"/>
        </w:rPr>
      </w:pPr>
      <w:r w:rsidR="00D97D47">
        <w:rPr>
          <w:rFonts w:ascii="Times New Roman" w:hAnsi="Times New Roman"/>
        </w:rPr>
        <w:t>V § 193 sa za slová „§ 145 až 152 ods. 1 a 2“ vklad</w:t>
      </w:r>
      <w:r w:rsidR="005A1C7A">
        <w:rPr>
          <w:rFonts w:ascii="Times New Roman" w:hAnsi="Times New Roman"/>
        </w:rPr>
        <w:t>á čiarka a</w:t>
      </w:r>
      <w:r w:rsidR="00D97D47">
        <w:rPr>
          <w:rFonts w:ascii="Times New Roman" w:hAnsi="Times New Roman"/>
        </w:rPr>
        <w:t xml:space="preserve"> slová „§ 152a“.</w:t>
      </w:r>
    </w:p>
    <w:p w:rsidR="00E97B4E" w:rsidP="00E97B4E">
      <w:pPr>
        <w:bidi w:val="0"/>
        <w:spacing w:line="276" w:lineRule="auto"/>
        <w:contextualSpacing/>
        <w:jc w:val="center"/>
        <w:rPr>
          <w:rFonts w:ascii="Times New Roman" w:hAnsi="Times New Roman"/>
          <w:b/>
        </w:rPr>
      </w:pPr>
    </w:p>
    <w:p w:rsidR="00560CA4" w:rsidP="00E97B4E">
      <w:pPr>
        <w:bidi w:val="0"/>
        <w:spacing w:line="276" w:lineRule="auto"/>
        <w:contextualSpacing/>
        <w:jc w:val="center"/>
        <w:rPr>
          <w:rFonts w:ascii="Times New Roman" w:hAnsi="Times New Roman"/>
          <w:b/>
        </w:rPr>
      </w:pPr>
    </w:p>
    <w:p w:rsidR="00792D42" w:rsidRPr="00F03BEF" w:rsidP="00E97B4E">
      <w:pPr>
        <w:bidi w:val="0"/>
        <w:spacing w:line="276" w:lineRule="auto"/>
        <w:contextualSpacing/>
        <w:jc w:val="center"/>
        <w:rPr>
          <w:rFonts w:ascii="Times New Roman" w:hAnsi="Times New Roman"/>
          <w:b/>
        </w:rPr>
      </w:pPr>
      <w:r>
        <w:rPr>
          <w:rFonts w:ascii="Times New Roman" w:hAnsi="Times New Roman"/>
          <w:b/>
        </w:rPr>
        <w:t>Čl.</w:t>
      </w:r>
      <w:r w:rsidR="00870028">
        <w:rPr>
          <w:rFonts w:ascii="Times New Roman" w:hAnsi="Times New Roman"/>
          <w:b/>
        </w:rPr>
        <w:t xml:space="preserve"> VI</w:t>
      </w:r>
      <w:r w:rsidR="00D97D47">
        <w:rPr>
          <w:rFonts w:ascii="Times New Roman" w:hAnsi="Times New Roman"/>
          <w:b/>
        </w:rPr>
        <w:t>I</w:t>
      </w:r>
      <w:r w:rsidR="00E97B4E">
        <w:rPr>
          <w:rFonts w:ascii="Times New Roman" w:hAnsi="Times New Roman"/>
          <w:b/>
        </w:rPr>
        <w:t>I</w:t>
      </w:r>
    </w:p>
    <w:p w:rsidR="00F03BEF" w:rsidP="00E97B4E">
      <w:pPr>
        <w:bidi w:val="0"/>
        <w:spacing w:line="276" w:lineRule="auto"/>
        <w:contextualSpacing/>
        <w:jc w:val="both"/>
        <w:rPr>
          <w:rFonts w:ascii="Times New Roman" w:hAnsi="Times New Roman"/>
        </w:rPr>
      </w:pPr>
    </w:p>
    <w:p w:rsidR="008237BF" w:rsidP="00E97B4E">
      <w:pPr>
        <w:bidi w:val="0"/>
        <w:spacing w:line="276" w:lineRule="auto"/>
        <w:ind w:firstLine="708"/>
        <w:contextualSpacing/>
        <w:jc w:val="both"/>
        <w:rPr>
          <w:rFonts w:ascii="Times New Roman" w:hAnsi="Times New Roman"/>
        </w:rPr>
      </w:pPr>
      <w:r>
        <w:rPr>
          <w:rFonts w:ascii="Times New Roman" w:hAnsi="Times New Roman"/>
        </w:rPr>
        <w:t>Zákon č. 281/2015 Z. z. o štátnej službe profesionálnych vojakov a o zmene a doplnení niektorých zákonov v znení zákona č. 378/2015 Z. z., zákona č. 125/2016 Z. z., zákona č. 69/2018 Z. z., zákona č. 107/2018 Z. z. a zákona č. 177/2018 Z. z. sa dopĺňa takto:</w:t>
      </w:r>
    </w:p>
    <w:p w:rsidR="008237BF" w:rsidP="00E97B4E">
      <w:pPr>
        <w:bidi w:val="0"/>
        <w:spacing w:line="276" w:lineRule="auto"/>
        <w:contextualSpacing/>
        <w:jc w:val="both"/>
        <w:rPr>
          <w:rFonts w:ascii="Times New Roman" w:hAnsi="Times New Roman"/>
        </w:rPr>
      </w:pPr>
    </w:p>
    <w:p w:rsidR="008237BF" w:rsidRPr="008237BF" w:rsidP="00E97B4E">
      <w:pPr>
        <w:bidi w:val="0"/>
        <w:spacing w:line="276" w:lineRule="auto"/>
        <w:contextualSpacing/>
        <w:jc w:val="both"/>
        <w:rPr>
          <w:rFonts w:ascii="Times New Roman" w:hAnsi="Times New Roman"/>
        </w:rPr>
      </w:pPr>
      <w:r>
        <w:rPr>
          <w:rFonts w:ascii="Times New Roman" w:hAnsi="Times New Roman"/>
        </w:rPr>
        <w:t>V § 217 ods. 1 sa za slová „§ 152 ods. 4 a 5“ vklad</w:t>
      </w:r>
      <w:r w:rsidR="005A1C7A">
        <w:rPr>
          <w:rFonts w:ascii="Times New Roman" w:hAnsi="Times New Roman"/>
        </w:rPr>
        <w:t xml:space="preserve">á čiarka a </w:t>
      </w:r>
      <w:r>
        <w:rPr>
          <w:rFonts w:ascii="Times New Roman" w:hAnsi="Times New Roman"/>
        </w:rPr>
        <w:t>slová „§ 152a“.</w:t>
      </w:r>
    </w:p>
    <w:p w:rsidR="008237BF" w:rsidP="00E97B4E">
      <w:pPr>
        <w:bidi w:val="0"/>
        <w:spacing w:line="276" w:lineRule="auto"/>
        <w:contextualSpacing/>
        <w:jc w:val="center"/>
        <w:rPr>
          <w:rFonts w:ascii="Times New Roman" w:hAnsi="Times New Roman"/>
          <w:b/>
        </w:rPr>
      </w:pPr>
    </w:p>
    <w:p w:rsidR="00A16B63" w:rsidP="00E97B4E">
      <w:pPr>
        <w:bidi w:val="0"/>
        <w:spacing w:line="276" w:lineRule="auto"/>
        <w:contextualSpacing/>
        <w:jc w:val="center"/>
        <w:rPr>
          <w:rFonts w:ascii="Times New Roman" w:hAnsi="Times New Roman"/>
          <w:b/>
        </w:rPr>
      </w:pPr>
      <w:r w:rsidR="008237BF">
        <w:rPr>
          <w:rFonts w:ascii="Times New Roman" w:hAnsi="Times New Roman"/>
          <w:b/>
        </w:rPr>
        <w:t xml:space="preserve">Čl. </w:t>
      </w:r>
      <w:r w:rsidR="00E97B4E">
        <w:rPr>
          <w:rFonts w:ascii="Times New Roman" w:hAnsi="Times New Roman"/>
          <w:b/>
        </w:rPr>
        <w:t>IX</w:t>
      </w:r>
    </w:p>
    <w:p w:rsidR="006654EC" w:rsidP="00E97B4E">
      <w:pPr>
        <w:bidi w:val="0"/>
        <w:spacing w:line="276" w:lineRule="auto"/>
        <w:contextualSpacing/>
        <w:jc w:val="center"/>
        <w:rPr>
          <w:rFonts w:ascii="Times New Roman" w:hAnsi="Times New Roman"/>
          <w:b/>
        </w:rPr>
      </w:pPr>
    </w:p>
    <w:p w:rsidR="006654EC" w:rsidRPr="006654EC" w:rsidP="00E97B4E">
      <w:pPr>
        <w:bidi w:val="0"/>
        <w:spacing w:line="276" w:lineRule="auto"/>
        <w:ind w:firstLine="708"/>
        <w:contextualSpacing/>
        <w:jc w:val="both"/>
        <w:rPr>
          <w:rFonts w:ascii="Times New Roman" w:hAnsi="Times New Roman"/>
        </w:rPr>
      </w:pPr>
      <w:r>
        <w:rPr>
          <w:rFonts w:ascii="Times New Roman" w:hAnsi="Times New Roman"/>
        </w:rPr>
        <w:t>Zákon č. 55/2017 Z. z. o štátnej službe a o zmene a doplnení niektorých zákonov v znení zákona č. 334/2017 Z. z., zákona č. 63/2018 Z. z., zákona č. 112/2018 Z. z. a zákona č 177/2018 Z. z. sa dopĺňa takto:</w:t>
      </w:r>
    </w:p>
    <w:p w:rsidR="006654EC" w:rsidP="00E97B4E">
      <w:pPr>
        <w:bidi w:val="0"/>
        <w:spacing w:line="276" w:lineRule="auto"/>
        <w:contextualSpacing/>
        <w:jc w:val="center"/>
        <w:rPr>
          <w:rFonts w:ascii="Times New Roman" w:hAnsi="Times New Roman"/>
          <w:b/>
        </w:rPr>
      </w:pPr>
    </w:p>
    <w:p w:rsidR="006654EC" w:rsidRPr="006654EC" w:rsidP="00E97B4E">
      <w:pPr>
        <w:bidi w:val="0"/>
        <w:spacing w:line="276" w:lineRule="auto"/>
        <w:contextualSpacing/>
        <w:jc w:val="both"/>
        <w:rPr>
          <w:rFonts w:ascii="Times New Roman" w:hAnsi="Times New Roman"/>
        </w:rPr>
      </w:pPr>
      <w:r w:rsidRPr="006654EC">
        <w:rPr>
          <w:rFonts w:ascii="Times New Roman" w:hAnsi="Times New Roman"/>
        </w:rPr>
        <w:t>V §</w:t>
      </w:r>
      <w:r>
        <w:rPr>
          <w:rFonts w:ascii="Times New Roman" w:hAnsi="Times New Roman"/>
        </w:rPr>
        <w:t xml:space="preserve"> 171 sa za slová „§ 152 ods. 1, 2, 4 až 8“ vklad</w:t>
      </w:r>
      <w:r w:rsidR="005A1C7A">
        <w:rPr>
          <w:rFonts w:ascii="Times New Roman" w:hAnsi="Times New Roman"/>
        </w:rPr>
        <w:t>á čiarka a</w:t>
      </w:r>
      <w:r>
        <w:rPr>
          <w:rFonts w:ascii="Times New Roman" w:hAnsi="Times New Roman"/>
        </w:rPr>
        <w:t xml:space="preserve"> slová „§ 152a“.</w:t>
      </w:r>
    </w:p>
    <w:p w:rsidR="00345407" w:rsidP="00E97B4E">
      <w:pPr>
        <w:bidi w:val="0"/>
        <w:spacing w:line="276" w:lineRule="auto"/>
        <w:contextualSpacing/>
        <w:jc w:val="center"/>
        <w:rPr>
          <w:rFonts w:ascii="Times New Roman" w:hAnsi="Times New Roman"/>
          <w:b/>
        </w:rPr>
      </w:pPr>
    </w:p>
    <w:p w:rsidR="00A16B63" w:rsidP="00E97B4E">
      <w:pPr>
        <w:bidi w:val="0"/>
        <w:spacing w:line="276" w:lineRule="auto"/>
        <w:contextualSpacing/>
        <w:jc w:val="center"/>
        <w:rPr>
          <w:rFonts w:ascii="Times New Roman" w:hAnsi="Times New Roman"/>
          <w:b/>
        </w:rPr>
      </w:pPr>
      <w:r w:rsidRPr="006654EC" w:rsidR="006654EC">
        <w:rPr>
          <w:rFonts w:ascii="Times New Roman" w:hAnsi="Times New Roman"/>
          <w:b/>
        </w:rPr>
        <w:t xml:space="preserve">Čl. </w:t>
      </w:r>
      <w:r w:rsidR="00D97D47">
        <w:rPr>
          <w:rFonts w:ascii="Times New Roman" w:hAnsi="Times New Roman"/>
          <w:b/>
        </w:rPr>
        <w:t>X</w:t>
      </w:r>
    </w:p>
    <w:p w:rsidR="006654EC" w:rsidRPr="006654EC" w:rsidP="00E97B4E">
      <w:pPr>
        <w:bidi w:val="0"/>
        <w:spacing w:line="276" w:lineRule="auto"/>
        <w:contextualSpacing/>
        <w:jc w:val="center"/>
        <w:rPr>
          <w:rFonts w:ascii="Times New Roman" w:hAnsi="Times New Roman"/>
          <w:b/>
        </w:rPr>
      </w:pPr>
    </w:p>
    <w:p w:rsidR="00223F81" w:rsidP="000955D7">
      <w:pPr>
        <w:bidi w:val="0"/>
        <w:spacing w:line="276" w:lineRule="auto"/>
        <w:ind w:firstLine="709"/>
        <w:contextualSpacing/>
        <w:jc w:val="both"/>
        <w:rPr>
          <w:rFonts w:ascii="Times New Roman" w:hAnsi="Times New Roman"/>
        </w:rPr>
      </w:pPr>
      <w:r w:rsidR="00B4101F">
        <w:rPr>
          <w:rFonts w:ascii="Times New Roman" w:hAnsi="Times New Roman"/>
        </w:rPr>
        <w:t xml:space="preserve">Tento zákon nadobúda účinnosť </w:t>
      </w:r>
      <w:r w:rsidRPr="00734F20" w:rsidR="00F06C20">
        <w:rPr>
          <w:rFonts w:ascii="Times New Roman" w:hAnsi="Times New Roman"/>
        </w:rPr>
        <w:t>1. januára 2019</w:t>
      </w:r>
      <w:r w:rsidRPr="00734F20" w:rsidR="00675E8E">
        <w:rPr>
          <w:rFonts w:ascii="Times New Roman" w:hAnsi="Times New Roman"/>
        </w:rPr>
        <w:t>.</w:t>
      </w: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ind w:firstLine="426"/>
        <w:jc w:val="center"/>
        <w:rPr>
          <w:rFonts w:ascii="Times New Roman" w:hAnsi="Times New Roman"/>
        </w:rPr>
      </w:pPr>
      <w:r>
        <w:rPr>
          <w:rFonts w:ascii="Times New Roman" w:hAnsi="Times New Roman"/>
        </w:rPr>
        <w:t>prezident  Slovenskej republiky</w:t>
      </w: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r>
        <w:rPr>
          <w:rFonts w:ascii="Times New Roman" w:hAnsi="Times New Roman"/>
        </w:rPr>
        <w:t>predseda Národnej rady Slovenskej republiky</w:t>
      </w: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r>
        <w:rPr>
          <w:rFonts w:ascii="Times New Roman" w:hAnsi="Times New Roman"/>
        </w:rPr>
        <w:t>predseda vlády Slovenskej republiky</w:t>
      </w:r>
    </w:p>
    <w:p w:rsidR="00DA1EB1" w:rsidP="00DA1EB1">
      <w:pPr>
        <w:bidi w:val="0"/>
        <w:ind w:firstLine="426"/>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sectPr w:rsidSect="00345407">
      <w:footerReference w:type="default" r:id="rId7"/>
      <w:type w:val="continuous"/>
      <w:pgSz w:w="11906" w:h="16838"/>
      <w:pgMar w:top="1276" w:right="1417" w:bottom="1418"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Arial"/>
    <w:panose1 w:val="00000000000000000000"/>
    <w:charset w:val="EE"/>
    <w:family w:val="swiss"/>
    <w:pitch w:val="variable"/>
    <w:sig w:usb0="00000000" w:usb1="00000000" w:usb2="00000000" w:usb3="00000000" w:csb0="000001F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0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60CA4">
      <w:rPr>
        <w:rFonts w:ascii="Times New Roman" w:hAnsi="Times New Roman"/>
        <w:noProof/>
      </w:rPr>
      <w:t>9</w:t>
    </w:r>
    <w:r>
      <w:rPr>
        <w:rFonts w:ascii="Times New Roman" w:hAnsi="Times New Roman"/>
      </w:rPr>
      <w:fldChar w:fldCharType="end"/>
    </w:r>
  </w:p>
  <w:p w:rsidR="00E8274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DB"/>
    <w:multiLevelType w:val="hybridMultilevel"/>
    <w:tmpl w:val="66400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D760D73"/>
    <w:multiLevelType w:val="hybridMultilevel"/>
    <w:tmpl w:val="582858E6"/>
    <w:lvl w:ilvl="0">
      <w:start w:val="1"/>
      <w:numFmt w:val="decimal"/>
      <w:lvlText w:val="(%1)"/>
      <w:lvlJc w:val="left"/>
      <w:pPr>
        <w:ind w:left="780" w:hanging="42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F4A2D83"/>
    <w:multiLevelType w:val="hybridMultilevel"/>
    <w:tmpl w:val="E9CE00C2"/>
    <w:lvl w:ilvl="0">
      <w:start w:val="1"/>
      <w:numFmt w:val="lowerLetter"/>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D35513"/>
    <w:multiLevelType w:val="hybridMultilevel"/>
    <w:tmpl w:val="B93CB79E"/>
    <w:lvl w:ilvl="0">
      <w:start w:val="17"/>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1AB3759F"/>
    <w:multiLevelType w:val="hybridMultilevel"/>
    <w:tmpl w:val="2320ECBA"/>
    <w:lvl w:ilvl="0">
      <w:start w:val="1"/>
      <w:numFmt w:val="decimal"/>
      <w:lvlText w:val="(%1)"/>
      <w:lvlJc w:val="left"/>
      <w:pPr>
        <w:ind w:left="780" w:hanging="42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5F25D51"/>
    <w:multiLevelType w:val="hybridMultilevel"/>
    <w:tmpl w:val="65D660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5FC65BC"/>
    <w:multiLevelType w:val="hybridMultilevel"/>
    <w:tmpl w:val="1D34B72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66E774F"/>
    <w:multiLevelType w:val="hybridMultilevel"/>
    <w:tmpl w:val="0A76C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7701FD0"/>
    <w:multiLevelType w:val="hybridMultilevel"/>
    <w:tmpl w:val="28AEFCF8"/>
    <w:lvl w:ilvl="0">
      <w:start w:val="3"/>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
    <w:nsid w:val="2C9A556D"/>
    <w:multiLevelType w:val="hybridMultilevel"/>
    <w:tmpl w:val="5DFE5036"/>
    <w:lvl w:ilvl="0">
      <w:start w:val="1"/>
      <w:numFmt w:val="decimal"/>
      <w:lvlText w:val="(%1)"/>
      <w:lvlJc w:val="left"/>
      <w:pPr>
        <w:ind w:left="780" w:hanging="42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7E0015"/>
    <w:multiLevelType w:val="hybridMultilevel"/>
    <w:tmpl w:val="8456615A"/>
    <w:lvl w:ilvl="0">
      <w:start w:val="6"/>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40874DD9"/>
    <w:multiLevelType w:val="hybridMultilevel"/>
    <w:tmpl w:val="0E30915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
    <w:nsid w:val="4413624E"/>
    <w:multiLevelType w:val="hybridMultilevel"/>
    <w:tmpl w:val="764816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4715D47"/>
    <w:multiLevelType w:val="hybridMultilevel"/>
    <w:tmpl w:val="37A411BE"/>
    <w:lvl w:ilvl="0">
      <w:start w:val="3"/>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87A2CD7"/>
    <w:multiLevelType w:val="hybridMultilevel"/>
    <w:tmpl w:val="8716C7E0"/>
    <w:lvl w:ilvl="0">
      <w:start w:val="4"/>
      <w:numFmt w:val="decimal"/>
      <w:lvlText w:val="%1."/>
      <w:lvlJc w:val="left"/>
      <w:pPr>
        <w:ind w:left="1080"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48D560AF"/>
    <w:multiLevelType w:val="hybridMultilevel"/>
    <w:tmpl w:val="7EACFE30"/>
    <w:lvl w:ilvl="0">
      <w:start w:val="17"/>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
    <w:nsid w:val="4A241D68"/>
    <w:multiLevelType w:val="hybridMultilevel"/>
    <w:tmpl w:val="B3766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5A3BA3"/>
    <w:multiLevelType w:val="hybridMultilevel"/>
    <w:tmpl w:val="45C293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7FF356D2"/>
    <w:multiLevelType w:val="hybridMultilevel"/>
    <w:tmpl w:val="BD6676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5"/>
  </w:num>
  <w:num w:numId="3">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9"/>
  </w:num>
  <w:num w:numId="7">
    <w:abstractNumId w:val="0"/>
  </w:num>
  <w:num w:numId="8">
    <w:abstractNumId w:val="14"/>
  </w:num>
  <w:num w:numId="9">
    <w:abstractNumId w:val="19"/>
  </w:num>
  <w:num w:numId="10">
    <w:abstractNumId w:val="20"/>
  </w:num>
  <w:num w:numId="11">
    <w:abstractNumId w:val="13"/>
  </w:num>
  <w:num w:numId="12">
    <w:abstractNumId w:val="1"/>
  </w:num>
  <w:num w:numId="13">
    <w:abstractNumId w:val="4"/>
  </w:num>
  <w:num w:numId="14">
    <w:abstractNumId w:val="11"/>
  </w:num>
  <w:num w:numId="15">
    <w:abstractNumId w:val="2"/>
  </w:num>
  <w:num w:numId="16">
    <w:abstractNumId w:val="7"/>
  </w:num>
  <w:num w:numId="17">
    <w:abstractNumId w:val="8"/>
  </w:num>
  <w:num w:numId="18">
    <w:abstractNumId w:val="23"/>
  </w:num>
  <w:num w:numId="19">
    <w:abstractNumId w:val="10"/>
  </w:num>
  <w:num w:numId="20">
    <w:abstractNumId w:val="17"/>
  </w:num>
  <w:num w:numId="21">
    <w:abstractNumId w:val="18"/>
  </w:num>
  <w:num w:numId="22">
    <w:abstractNumId w:val="3"/>
  </w:num>
  <w:num w:numId="23">
    <w:abstractNumId w:val="15"/>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0535"/>
    <w:rsid w:val="00014ED6"/>
    <w:rsid w:val="00015A18"/>
    <w:rsid w:val="00017ECF"/>
    <w:rsid w:val="000242DD"/>
    <w:rsid w:val="0002744C"/>
    <w:rsid w:val="0003327B"/>
    <w:rsid w:val="00050159"/>
    <w:rsid w:val="00072B24"/>
    <w:rsid w:val="00094C9C"/>
    <w:rsid w:val="000955D7"/>
    <w:rsid w:val="00097D9D"/>
    <w:rsid w:val="000A39A0"/>
    <w:rsid w:val="000B1E04"/>
    <w:rsid w:val="000B3E0C"/>
    <w:rsid w:val="000C066C"/>
    <w:rsid w:val="000C0F5B"/>
    <w:rsid w:val="000C11D6"/>
    <w:rsid w:val="000C7827"/>
    <w:rsid w:val="000D6E93"/>
    <w:rsid w:val="000E05C2"/>
    <w:rsid w:val="000E0C19"/>
    <w:rsid w:val="000E2389"/>
    <w:rsid w:val="000E3A62"/>
    <w:rsid w:val="000E4231"/>
    <w:rsid w:val="0010376D"/>
    <w:rsid w:val="0010488C"/>
    <w:rsid w:val="00107BD6"/>
    <w:rsid w:val="001102A2"/>
    <w:rsid w:val="00136895"/>
    <w:rsid w:val="0013799B"/>
    <w:rsid w:val="001413AB"/>
    <w:rsid w:val="00152385"/>
    <w:rsid w:val="001528E4"/>
    <w:rsid w:val="00153CC8"/>
    <w:rsid w:val="00161291"/>
    <w:rsid w:val="00166A2C"/>
    <w:rsid w:val="00171B6F"/>
    <w:rsid w:val="00174637"/>
    <w:rsid w:val="001746A4"/>
    <w:rsid w:val="001747F3"/>
    <w:rsid w:val="00174D48"/>
    <w:rsid w:val="00177F33"/>
    <w:rsid w:val="001930A0"/>
    <w:rsid w:val="001937B6"/>
    <w:rsid w:val="00195C3C"/>
    <w:rsid w:val="001B357F"/>
    <w:rsid w:val="001B39DD"/>
    <w:rsid w:val="001B7FEC"/>
    <w:rsid w:val="001C49F7"/>
    <w:rsid w:val="001C4C3D"/>
    <w:rsid w:val="001C6F18"/>
    <w:rsid w:val="001D00FD"/>
    <w:rsid w:val="001D2D9F"/>
    <w:rsid w:val="001D6D8E"/>
    <w:rsid w:val="001D7DFE"/>
    <w:rsid w:val="001E0B9E"/>
    <w:rsid w:val="001E1570"/>
    <w:rsid w:val="001E1F77"/>
    <w:rsid w:val="001E20C0"/>
    <w:rsid w:val="001E512E"/>
    <w:rsid w:val="001F3091"/>
    <w:rsid w:val="002005E1"/>
    <w:rsid w:val="00204851"/>
    <w:rsid w:val="00206D97"/>
    <w:rsid w:val="0021368F"/>
    <w:rsid w:val="00223F81"/>
    <w:rsid w:val="00244D16"/>
    <w:rsid w:val="0025324D"/>
    <w:rsid w:val="00257609"/>
    <w:rsid w:val="002708BA"/>
    <w:rsid w:val="00272305"/>
    <w:rsid w:val="00282069"/>
    <w:rsid w:val="0028264C"/>
    <w:rsid w:val="00284D5A"/>
    <w:rsid w:val="002A640E"/>
    <w:rsid w:val="002B1E4B"/>
    <w:rsid w:val="002B27B9"/>
    <w:rsid w:val="002B6F82"/>
    <w:rsid w:val="002C3DDF"/>
    <w:rsid w:val="002C760C"/>
    <w:rsid w:val="002F1A94"/>
    <w:rsid w:val="002F5824"/>
    <w:rsid w:val="002F7036"/>
    <w:rsid w:val="00302500"/>
    <w:rsid w:val="0030411D"/>
    <w:rsid w:val="0031218B"/>
    <w:rsid w:val="003149DF"/>
    <w:rsid w:val="00322BD2"/>
    <w:rsid w:val="0032750C"/>
    <w:rsid w:val="0032754F"/>
    <w:rsid w:val="00332487"/>
    <w:rsid w:val="00334BB1"/>
    <w:rsid w:val="003356D0"/>
    <w:rsid w:val="0033615D"/>
    <w:rsid w:val="0033626C"/>
    <w:rsid w:val="00345407"/>
    <w:rsid w:val="0035787A"/>
    <w:rsid w:val="00361ACA"/>
    <w:rsid w:val="00363D21"/>
    <w:rsid w:val="003707CE"/>
    <w:rsid w:val="003738EB"/>
    <w:rsid w:val="0037443E"/>
    <w:rsid w:val="00376E6E"/>
    <w:rsid w:val="00382101"/>
    <w:rsid w:val="00382545"/>
    <w:rsid w:val="003879A9"/>
    <w:rsid w:val="0039219C"/>
    <w:rsid w:val="00394052"/>
    <w:rsid w:val="003A23E9"/>
    <w:rsid w:val="003A3790"/>
    <w:rsid w:val="003A56D4"/>
    <w:rsid w:val="003A7793"/>
    <w:rsid w:val="003B0218"/>
    <w:rsid w:val="003B18D0"/>
    <w:rsid w:val="003B6939"/>
    <w:rsid w:val="003E60EF"/>
    <w:rsid w:val="003E6B0D"/>
    <w:rsid w:val="003F5985"/>
    <w:rsid w:val="003F61DE"/>
    <w:rsid w:val="00402495"/>
    <w:rsid w:val="00417452"/>
    <w:rsid w:val="00421122"/>
    <w:rsid w:val="00422EA7"/>
    <w:rsid w:val="00425D90"/>
    <w:rsid w:val="00434ED7"/>
    <w:rsid w:val="00437B0E"/>
    <w:rsid w:val="00440459"/>
    <w:rsid w:val="00441DD1"/>
    <w:rsid w:val="00451D72"/>
    <w:rsid w:val="00452013"/>
    <w:rsid w:val="004572C0"/>
    <w:rsid w:val="004572CA"/>
    <w:rsid w:val="004626A1"/>
    <w:rsid w:val="00463DFE"/>
    <w:rsid w:val="0046454D"/>
    <w:rsid w:val="00465B0A"/>
    <w:rsid w:val="004733B3"/>
    <w:rsid w:val="00492F1D"/>
    <w:rsid w:val="004C0D95"/>
    <w:rsid w:val="004C34AB"/>
    <w:rsid w:val="004C4131"/>
    <w:rsid w:val="004D084A"/>
    <w:rsid w:val="004D78E7"/>
    <w:rsid w:val="004E0A3C"/>
    <w:rsid w:val="004E1646"/>
    <w:rsid w:val="004E5969"/>
    <w:rsid w:val="004F16BA"/>
    <w:rsid w:val="004F333E"/>
    <w:rsid w:val="004F3431"/>
    <w:rsid w:val="004F43AC"/>
    <w:rsid w:val="00501D3A"/>
    <w:rsid w:val="00502AF4"/>
    <w:rsid w:val="00502CC4"/>
    <w:rsid w:val="00514004"/>
    <w:rsid w:val="00515B3B"/>
    <w:rsid w:val="00531AEB"/>
    <w:rsid w:val="00532ABB"/>
    <w:rsid w:val="00535336"/>
    <w:rsid w:val="00536B07"/>
    <w:rsid w:val="00544C32"/>
    <w:rsid w:val="005515C6"/>
    <w:rsid w:val="00556416"/>
    <w:rsid w:val="00560CA4"/>
    <w:rsid w:val="00560F42"/>
    <w:rsid w:val="00584B3E"/>
    <w:rsid w:val="005851E8"/>
    <w:rsid w:val="00591487"/>
    <w:rsid w:val="005952E5"/>
    <w:rsid w:val="005A08E7"/>
    <w:rsid w:val="005A189A"/>
    <w:rsid w:val="005A1C7A"/>
    <w:rsid w:val="005B00AA"/>
    <w:rsid w:val="005B036B"/>
    <w:rsid w:val="005B3560"/>
    <w:rsid w:val="005C1F3F"/>
    <w:rsid w:val="005D118D"/>
    <w:rsid w:val="005D7F39"/>
    <w:rsid w:val="005E634B"/>
    <w:rsid w:val="005E76F1"/>
    <w:rsid w:val="005F36B4"/>
    <w:rsid w:val="006005D5"/>
    <w:rsid w:val="00601431"/>
    <w:rsid w:val="00601AB7"/>
    <w:rsid w:val="00604E1C"/>
    <w:rsid w:val="006078FF"/>
    <w:rsid w:val="0062082D"/>
    <w:rsid w:val="006229DA"/>
    <w:rsid w:val="006249AD"/>
    <w:rsid w:val="006305B2"/>
    <w:rsid w:val="00632F87"/>
    <w:rsid w:val="0063324B"/>
    <w:rsid w:val="006335B5"/>
    <w:rsid w:val="00633B79"/>
    <w:rsid w:val="00635FE4"/>
    <w:rsid w:val="00637C74"/>
    <w:rsid w:val="00641EDB"/>
    <w:rsid w:val="0064352F"/>
    <w:rsid w:val="00646D7C"/>
    <w:rsid w:val="00653DF4"/>
    <w:rsid w:val="006618A7"/>
    <w:rsid w:val="006654EC"/>
    <w:rsid w:val="0067473E"/>
    <w:rsid w:val="00675E8E"/>
    <w:rsid w:val="00686B66"/>
    <w:rsid w:val="006A2E7D"/>
    <w:rsid w:val="006B4E97"/>
    <w:rsid w:val="006C3105"/>
    <w:rsid w:val="006D0CBF"/>
    <w:rsid w:val="006D1656"/>
    <w:rsid w:val="006D521D"/>
    <w:rsid w:val="006D6F09"/>
    <w:rsid w:val="006E45F8"/>
    <w:rsid w:val="006F42BA"/>
    <w:rsid w:val="006F487A"/>
    <w:rsid w:val="00704016"/>
    <w:rsid w:val="00704355"/>
    <w:rsid w:val="007066A3"/>
    <w:rsid w:val="00713113"/>
    <w:rsid w:val="00720D99"/>
    <w:rsid w:val="0072736F"/>
    <w:rsid w:val="00731A90"/>
    <w:rsid w:val="0073247C"/>
    <w:rsid w:val="00733517"/>
    <w:rsid w:val="00734F20"/>
    <w:rsid w:val="00735686"/>
    <w:rsid w:val="00736076"/>
    <w:rsid w:val="007370C7"/>
    <w:rsid w:val="007512DC"/>
    <w:rsid w:val="00752892"/>
    <w:rsid w:val="00761F24"/>
    <w:rsid w:val="0077001C"/>
    <w:rsid w:val="00771511"/>
    <w:rsid w:val="00780E14"/>
    <w:rsid w:val="007811B9"/>
    <w:rsid w:val="007819BF"/>
    <w:rsid w:val="00792D42"/>
    <w:rsid w:val="00795CDC"/>
    <w:rsid w:val="007A5C39"/>
    <w:rsid w:val="007B1205"/>
    <w:rsid w:val="007B12D9"/>
    <w:rsid w:val="007B25DC"/>
    <w:rsid w:val="007C13B0"/>
    <w:rsid w:val="007C313A"/>
    <w:rsid w:val="007F44D9"/>
    <w:rsid w:val="007F4B8B"/>
    <w:rsid w:val="00804477"/>
    <w:rsid w:val="008134C3"/>
    <w:rsid w:val="00813E97"/>
    <w:rsid w:val="00815D53"/>
    <w:rsid w:val="008202B4"/>
    <w:rsid w:val="00821F2D"/>
    <w:rsid w:val="008237BF"/>
    <w:rsid w:val="0082721E"/>
    <w:rsid w:val="00827A42"/>
    <w:rsid w:val="008321A4"/>
    <w:rsid w:val="0084035E"/>
    <w:rsid w:val="0084334D"/>
    <w:rsid w:val="00845736"/>
    <w:rsid w:val="008509CB"/>
    <w:rsid w:val="0085715E"/>
    <w:rsid w:val="0086237D"/>
    <w:rsid w:val="0086697F"/>
    <w:rsid w:val="00870028"/>
    <w:rsid w:val="0087334F"/>
    <w:rsid w:val="00876096"/>
    <w:rsid w:val="008830E4"/>
    <w:rsid w:val="00884165"/>
    <w:rsid w:val="008845B4"/>
    <w:rsid w:val="00893864"/>
    <w:rsid w:val="008B2753"/>
    <w:rsid w:val="008B3F88"/>
    <w:rsid w:val="008B65FD"/>
    <w:rsid w:val="008D0E12"/>
    <w:rsid w:val="008D1D09"/>
    <w:rsid w:val="008D56DC"/>
    <w:rsid w:val="008D6060"/>
    <w:rsid w:val="008E02C3"/>
    <w:rsid w:val="008E29BD"/>
    <w:rsid w:val="008E73FD"/>
    <w:rsid w:val="008F0428"/>
    <w:rsid w:val="008F15DB"/>
    <w:rsid w:val="0091101E"/>
    <w:rsid w:val="00911EF7"/>
    <w:rsid w:val="00914917"/>
    <w:rsid w:val="00917848"/>
    <w:rsid w:val="00925897"/>
    <w:rsid w:val="00925ACD"/>
    <w:rsid w:val="009322D1"/>
    <w:rsid w:val="00932CED"/>
    <w:rsid w:val="009375D3"/>
    <w:rsid w:val="00937AFC"/>
    <w:rsid w:val="00937E68"/>
    <w:rsid w:val="00944C11"/>
    <w:rsid w:val="0095221D"/>
    <w:rsid w:val="009526CF"/>
    <w:rsid w:val="00952D78"/>
    <w:rsid w:val="00966E88"/>
    <w:rsid w:val="00971342"/>
    <w:rsid w:val="009874E5"/>
    <w:rsid w:val="00992B5D"/>
    <w:rsid w:val="009B268A"/>
    <w:rsid w:val="009B4837"/>
    <w:rsid w:val="009B5319"/>
    <w:rsid w:val="009B7793"/>
    <w:rsid w:val="009E1B58"/>
    <w:rsid w:val="009E2601"/>
    <w:rsid w:val="009F5730"/>
    <w:rsid w:val="009F74D5"/>
    <w:rsid w:val="00A1133B"/>
    <w:rsid w:val="00A13427"/>
    <w:rsid w:val="00A16B63"/>
    <w:rsid w:val="00A2005B"/>
    <w:rsid w:val="00A20E8D"/>
    <w:rsid w:val="00A228F6"/>
    <w:rsid w:val="00A25349"/>
    <w:rsid w:val="00A469F9"/>
    <w:rsid w:val="00A5409A"/>
    <w:rsid w:val="00A62FEA"/>
    <w:rsid w:val="00A633AA"/>
    <w:rsid w:val="00A65256"/>
    <w:rsid w:val="00A710A4"/>
    <w:rsid w:val="00A72CCE"/>
    <w:rsid w:val="00A7722C"/>
    <w:rsid w:val="00A837BC"/>
    <w:rsid w:val="00A92A7C"/>
    <w:rsid w:val="00AA23D7"/>
    <w:rsid w:val="00AA510A"/>
    <w:rsid w:val="00AB0751"/>
    <w:rsid w:val="00AB0ACE"/>
    <w:rsid w:val="00AB17B2"/>
    <w:rsid w:val="00AB3060"/>
    <w:rsid w:val="00AB5276"/>
    <w:rsid w:val="00AD156C"/>
    <w:rsid w:val="00AE160D"/>
    <w:rsid w:val="00AE344C"/>
    <w:rsid w:val="00AE5EC3"/>
    <w:rsid w:val="00AF3891"/>
    <w:rsid w:val="00B01B6B"/>
    <w:rsid w:val="00B12C46"/>
    <w:rsid w:val="00B16597"/>
    <w:rsid w:val="00B22B0C"/>
    <w:rsid w:val="00B25A3C"/>
    <w:rsid w:val="00B31238"/>
    <w:rsid w:val="00B31CF4"/>
    <w:rsid w:val="00B3281A"/>
    <w:rsid w:val="00B37DA7"/>
    <w:rsid w:val="00B4101F"/>
    <w:rsid w:val="00B445B2"/>
    <w:rsid w:val="00B45510"/>
    <w:rsid w:val="00B47F3F"/>
    <w:rsid w:val="00B61F61"/>
    <w:rsid w:val="00B64D15"/>
    <w:rsid w:val="00B66914"/>
    <w:rsid w:val="00B66E4B"/>
    <w:rsid w:val="00B709FB"/>
    <w:rsid w:val="00B73BE5"/>
    <w:rsid w:val="00B749D6"/>
    <w:rsid w:val="00B7635E"/>
    <w:rsid w:val="00B80A26"/>
    <w:rsid w:val="00B875F4"/>
    <w:rsid w:val="00B95024"/>
    <w:rsid w:val="00BB0D28"/>
    <w:rsid w:val="00BB5497"/>
    <w:rsid w:val="00BC083E"/>
    <w:rsid w:val="00BC44F3"/>
    <w:rsid w:val="00BD26C0"/>
    <w:rsid w:val="00BE0F27"/>
    <w:rsid w:val="00BF38CD"/>
    <w:rsid w:val="00BF78F1"/>
    <w:rsid w:val="00C0770B"/>
    <w:rsid w:val="00C16FE5"/>
    <w:rsid w:val="00C20DC2"/>
    <w:rsid w:val="00C23614"/>
    <w:rsid w:val="00C24E49"/>
    <w:rsid w:val="00C3166B"/>
    <w:rsid w:val="00C409FB"/>
    <w:rsid w:val="00C46EA9"/>
    <w:rsid w:val="00C50F71"/>
    <w:rsid w:val="00C55E5B"/>
    <w:rsid w:val="00C65769"/>
    <w:rsid w:val="00C806A3"/>
    <w:rsid w:val="00C87070"/>
    <w:rsid w:val="00C900AE"/>
    <w:rsid w:val="00C90166"/>
    <w:rsid w:val="00C93771"/>
    <w:rsid w:val="00C9465D"/>
    <w:rsid w:val="00CA0126"/>
    <w:rsid w:val="00CA6EAB"/>
    <w:rsid w:val="00CB752C"/>
    <w:rsid w:val="00CC59DE"/>
    <w:rsid w:val="00CC5D64"/>
    <w:rsid w:val="00CE179B"/>
    <w:rsid w:val="00CF2D28"/>
    <w:rsid w:val="00D03A8B"/>
    <w:rsid w:val="00D16232"/>
    <w:rsid w:val="00D24B86"/>
    <w:rsid w:val="00D27840"/>
    <w:rsid w:val="00D33F17"/>
    <w:rsid w:val="00D37C1B"/>
    <w:rsid w:val="00D44256"/>
    <w:rsid w:val="00D4445F"/>
    <w:rsid w:val="00D61D72"/>
    <w:rsid w:val="00D64B63"/>
    <w:rsid w:val="00D74EE2"/>
    <w:rsid w:val="00D76639"/>
    <w:rsid w:val="00D8401D"/>
    <w:rsid w:val="00D855ED"/>
    <w:rsid w:val="00D8564C"/>
    <w:rsid w:val="00D879D1"/>
    <w:rsid w:val="00D91C79"/>
    <w:rsid w:val="00D9767E"/>
    <w:rsid w:val="00D97D47"/>
    <w:rsid w:val="00DA1EB1"/>
    <w:rsid w:val="00DB35A8"/>
    <w:rsid w:val="00DB6F79"/>
    <w:rsid w:val="00E01521"/>
    <w:rsid w:val="00E017CD"/>
    <w:rsid w:val="00E0274C"/>
    <w:rsid w:val="00E04A0D"/>
    <w:rsid w:val="00E10CA4"/>
    <w:rsid w:val="00E375E9"/>
    <w:rsid w:val="00E50534"/>
    <w:rsid w:val="00E50C78"/>
    <w:rsid w:val="00E5677A"/>
    <w:rsid w:val="00E629FA"/>
    <w:rsid w:val="00E66F57"/>
    <w:rsid w:val="00E70252"/>
    <w:rsid w:val="00E7037B"/>
    <w:rsid w:val="00E74A58"/>
    <w:rsid w:val="00E82744"/>
    <w:rsid w:val="00E9152F"/>
    <w:rsid w:val="00E926C5"/>
    <w:rsid w:val="00E93BC8"/>
    <w:rsid w:val="00E97946"/>
    <w:rsid w:val="00E97B16"/>
    <w:rsid w:val="00E97B4E"/>
    <w:rsid w:val="00EA4633"/>
    <w:rsid w:val="00EB1B2C"/>
    <w:rsid w:val="00EC6B40"/>
    <w:rsid w:val="00EC7232"/>
    <w:rsid w:val="00ED63BE"/>
    <w:rsid w:val="00EE18C5"/>
    <w:rsid w:val="00EF42B6"/>
    <w:rsid w:val="00F0175C"/>
    <w:rsid w:val="00F03BEF"/>
    <w:rsid w:val="00F06C20"/>
    <w:rsid w:val="00F118BB"/>
    <w:rsid w:val="00F12022"/>
    <w:rsid w:val="00F231CA"/>
    <w:rsid w:val="00F272A0"/>
    <w:rsid w:val="00F516DD"/>
    <w:rsid w:val="00F671D2"/>
    <w:rsid w:val="00F76723"/>
    <w:rsid w:val="00F801D0"/>
    <w:rsid w:val="00F8447B"/>
    <w:rsid w:val="00F91342"/>
    <w:rsid w:val="00FB29FB"/>
    <w:rsid w:val="00FB3598"/>
    <w:rsid w:val="00FB5617"/>
    <w:rsid w:val="00FC14AE"/>
    <w:rsid w:val="00FC5A1D"/>
    <w:rsid w:val="00FC7C43"/>
    <w:rsid w:val="00FD0B43"/>
    <w:rsid w:val="00FD243C"/>
    <w:rsid w:val="00FD5287"/>
    <w:rsid w:val="00FD6DAC"/>
    <w:rsid w:val="00FE0F18"/>
    <w:rsid w:val="00FF071E"/>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516DD"/>
    <w:pPr>
      <w:keepNext/>
      <w:spacing w:before="240" w:after="60"/>
      <w:jc w:val="left"/>
      <w:outlineLvl w:val="0"/>
    </w:pPr>
    <w:rPr>
      <w:rFonts w:asciiTheme="majorHAnsi" w:eastAsiaTheme="majorEastAsia" w:hAnsiTheme="majorHAnsi"/>
      <w:b/>
      <w:bCs/>
      <w:kern w:val="32"/>
      <w:sz w:val="32"/>
      <w:szCs w:val="32"/>
    </w:rPr>
  </w:style>
  <w:style w:type="paragraph" w:styleId="Heading3">
    <w:name w:val="heading 3"/>
    <w:basedOn w:val="Normal"/>
    <w:next w:val="Normal"/>
    <w:link w:val="Nadpis3Char"/>
    <w:uiPriority w:val="9"/>
    <w:semiHidden/>
    <w:unhideWhenUsed/>
    <w:qFormat/>
    <w:rsid w:val="00A16B63"/>
    <w:pPr>
      <w:keepNext/>
      <w:keepLines/>
      <w:spacing w:before="40" w:line="276" w:lineRule="auto"/>
      <w:jc w:val="left"/>
      <w:outlineLvl w:val="2"/>
    </w:pPr>
    <w:rPr>
      <w:rFonts w:ascii="Calibri Light" w:hAnsi="Calibri Light"/>
      <w:color w:val="1F4D7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516DD"/>
    <w:rPr>
      <w:rFonts w:asciiTheme="majorHAnsi" w:eastAsiaTheme="majorEastAsia" w:hAnsiTheme="majorHAnsi" w:cs="Times New Roman"/>
      <w:b/>
      <w:bCs/>
      <w:kern w:val="32"/>
      <w:sz w:val="32"/>
      <w:szCs w:val="32"/>
      <w:rtl w:val="0"/>
      <w:cs w:val="0"/>
    </w:rPr>
  </w:style>
  <w:style w:type="character" w:customStyle="1" w:styleId="Nadpis3Char">
    <w:name w:val="Nadpis 3 Char"/>
    <w:basedOn w:val="DefaultParagraphFont"/>
    <w:link w:val="Heading3"/>
    <w:uiPriority w:val="9"/>
    <w:semiHidden/>
    <w:locked/>
    <w:rsid w:val="00A16B63"/>
    <w:rPr>
      <w:rFonts w:ascii="Calibri Light" w:hAnsi="Calibri Light" w:cs="Times New Roman"/>
      <w:color w:val="1F4D78"/>
      <w:sz w:val="24"/>
      <w:szCs w:val="24"/>
      <w:rtl w:val="0"/>
      <w:cs w:val="0"/>
      <w:lang w:val="x-none" w:eastAsia="en-US"/>
    </w:r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E66F57"/>
    <w:pPr>
      <w:ind w:left="708"/>
      <w:jc w:val="left"/>
    </w:pPr>
  </w:style>
  <w:style w:type="paragraph" w:styleId="BalloonText">
    <w:name w:val="Balloon Text"/>
    <w:basedOn w:val="Normal"/>
    <w:link w:val="TextbublinyChar"/>
    <w:uiPriority w:val="99"/>
    <w:rsid w:val="004572C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4572C0"/>
    <w:rPr>
      <w:rFonts w:ascii="Segoe UI" w:hAnsi="Segoe UI" w:cs="Segoe UI"/>
      <w:sz w:val="18"/>
      <w:szCs w:val="18"/>
      <w:rtl w:val="0"/>
      <w:cs w:val="0"/>
    </w:rPr>
  </w:style>
  <w:style w:type="character" w:customStyle="1" w:styleId="OdsekzoznamuChar">
    <w:name w:val="Odsek zoznamu Char"/>
    <w:aliases w:val="Conclusion de partie Char,List Paragraph (Czech Tourism) Char,Nad Char,Odsek zoznamu2 Char,Odstavec cíl se seznamem Char,Odstavec se seznamem5 Char,Odstavec_muj Char,Seznam - odrážky Char,_Odstavec se seznamem Char,body Char"/>
    <w:link w:val="ListParagraph0"/>
    <w:uiPriority w:val="34"/>
    <w:locked/>
    <w:rsid w:val="00F06C20"/>
    <w:rPr>
      <w:sz w:val="24"/>
    </w:rPr>
  </w:style>
  <w:style w:type="paragraph" w:styleId="FootnoteText">
    <w:name w:val="footnote text"/>
    <w:aliases w:val="Footnote Text Char1 Char,Footnote Text Char2,Footnote Text Char2 Char Char,Schriftart: 10 pt,Schriftart: 8 pt,Schriftart: 9 pt,Text poznámky pod čiarou 007,Text poznámky pod čiarou 007 Char,_Poznámka pod čiarou"/>
    <w:basedOn w:val="Normal"/>
    <w:link w:val="TextpoznmkypodiarouChar"/>
    <w:uiPriority w:val="99"/>
    <w:rsid w:val="00F06C20"/>
    <w:pPr>
      <w:spacing w:before="200"/>
      <w:jc w:val="both"/>
    </w:pPr>
    <w:rPr>
      <w:rFonts w:ascii="Calibri" w:hAnsi="Calibri"/>
      <w:sz w:val="28"/>
      <w:szCs w:val="20"/>
      <w:lang w:eastAsia="en-US"/>
    </w:rPr>
  </w:style>
  <w:style w:type="character" w:customStyle="1" w:styleId="TextpoznmkypodiarouChar">
    <w:name w:val="Text poznámky pod čiarou Char"/>
    <w:aliases w:val="Footnote Text Char1 Char Char,Footnote Text Char2 Char,Schriftart: 10 pt Char,Schriftart: 8 pt Char,Schriftart: 9 pt Char,Text poznámky pod čiarou 007 Char Char,Text poznámky pod čiarou 007 Char1,_Poznámka pod čiarou Char"/>
    <w:basedOn w:val="DefaultParagraphFont"/>
    <w:link w:val="FootnoteText"/>
    <w:uiPriority w:val="99"/>
    <w:locked/>
    <w:rsid w:val="00F06C20"/>
    <w:rPr>
      <w:rFonts w:ascii="Calibri" w:hAnsi="Calibri" w:cs="Times New Roman"/>
      <w:sz w:val="20"/>
      <w:szCs w:val="20"/>
      <w:rtl w:val="0"/>
      <w:cs w:val="0"/>
      <w:lang w:val="x-none" w:eastAsia="en-US"/>
    </w:rPr>
  </w:style>
  <w:style w:type="character" w:styleId="FootnoteReference">
    <w:name w:val="footnote reference"/>
    <w:basedOn w:val="DefaultParagraphFont"/>
    <w:uiPriority w:val="99"/>
    <w:rsid w:val="00F06C20"/>
    <w:rPr>
      <w:rFonts w:cs="Times New Roman"/>
      <w:vertAlign w:val="superscript"/>
      <w:rtl w:val="0"/>
      <w:cs w:val="0"/>
    </w:rPr>
  </w:style>
  <w:style w:type="character" w:customStyle="1" w:styleId="st">
    <w:name w:val="st"/>
    <w:rsid w:val="00F06C20"/>
  </w:style>
  <w:style w:type="paragraph" w:styleId="BodyText">
    <w:name w:val="Body Text"/>
    <w:basedOn w:val="Normal"/>
    <w:link w:val="ZkladntextChar"/>
    <w:uiPriority w:val="99"/>
    <w:rsid w:val="004D084A"/>
    <w:pPr>
      <w:spacing w:after="120"/>
      <w:jc w:val="left"/>
    </w:pPr>
  </w:style>
  <w:style w:type="character" w:customStyle="1" w:styleId="ZkladntextChar">
    <w:name w:val="Základný text Char"/>
    <w:basedOn w:val="DefaultParagraphFont"/>
    <w:link w:val="BodyText"/>
    <w:uiPriority w:val="99"/>
    <w:locked/>
    <w:rsid w:val="004D084A"/>
    <w:rPr>
      <w:rFonts w:cs="Times New Roman"/>
      <w:sz w:val="24"/>
      <w:szCs w:val="24"/>
      <w:rtl w:val="0"/>
      <w:cs w:val="0"/>
    </w:rPr>
  </w:style>
  <w:style w:type="character" w:styleId="CommentReference">
    <w:name w:val="annotation reference"/>
    <w:basedOn w:val="DefaultParagraphFont"/>
    <w:uiPriority w:val="99"/>
    <w:rsid w:val="002B1E4B"/>
    <w:rPr>
      <w:rFonts w:cs="Times New Roman"/>
      <w:sz w:val="16"/>
      <w:szCs w:val="16"/>
      <w:rtl w:val="0"/>
      <w:cs w:val="0"/>
    </w:rPr>
  </w:style>
  <w:style w:type="paragraph" w:styleId="CommentText">
    <w:name w:val="annotation text"/>
    <w:basedOn w:val="Normal"/>
    <w:link w:val="TextkomentraChar"/>
    <w:uiPriority w:val="99"/>
    <w:rsid w:val="002B1E4B"/>
    <w:pPr>
      <w:jc w:val="left"/>
    </w:pPr>
    <w:rPr>
      <w:sz w:val="20"/>
      <w:szCs w:val="20"/>
    </w:rPr>
  </w:style>
  <w:style w:type="character" w:customStyle="1" w:styleId="TextkomentraChar">
    <w:name w:val="Text komentára Char"/>
    <w:basedOn w:val="DefaultParagraphFont"/>
    <w:link w:val="CommentText"/>
    <w:uiPriority w:val="99"/>
    <w:locked/>
    <w:rsid w:val="002B1E4B"/>
    <w:rPr>
      <w:rFonts w:cs="Times New Roman"/>
      <w:sz w:val="20"/>
      <w:szCs w:val="20"/>
      <w:rtl w:val="0"/>
      <w:cs w:val="0"/>
    </w:rPr>
  </w:style>
  <w:style w:type="paragraph" w:styleId="CommentSubject">
    <w:name w:val="annotation subject"/>
    <w:basedOn w:val="CommentText"/>
    <w:next w:val="CommentText"/>
    <w:link w:val="PredmetkomentraChar"/>
    <w:uiPriority w:val="99"/>
    <w:rsid w:val="002B1E4B"/>
    <w:pPr>
      <w:jc w:val="left"/>
    </w:pPr>
    <w:rPr>
      <w:b/>
      <w:bCs/>
    </w:rPr>
  </w:style>
  <w:style w:type="character" w:customStyle="1" w:styleId="PredmetkomentraChar">
    <w:name w:val="Predmet komentára Char"/>
    <w:basedOn w:val="TextkomentraChar"/>
    <w:link w:val="CommentSubject"/>
    <w:uiPriority w:val="99"/>
    <w:locked/>
    <w:rsid w:val="002B1E4B"/>
    <w:rPr>
      <w:b/>
      <w:bCs/>
    </w:rPr>
  </w:style>
  <w:style w:type="paragraph" w:styleId="Header">
    <w:name w:val="header"/>
    <w:basedOn w:val="Normal"/>
    <w:link w:val="HlavikaChar"/>
    <w:uiPriority w:val="99"/>
    <w:rsid w:val="00282069"/>
    <w:pPr>
      <w:tabs>
        <w:tab w:val="center" w:pos="4536"/>
        <w:tab w:val="right" w:pos="9072"/>
      </w:tabs>
      <w:jc w:val="left"/>
    </w:pPr>
  </w:style>
  <w:style w:type="character" w:customStyle="1" w:styleId="HlavikaChar">
    <w:name w:val="Hlavička Char"/>
    <w:basedOn w:val="DefaultParagraphFont"/>
    <w:link w:val="Header"/>
    <w:uiPriority w:val="99"/>
    <w:locked/>
    <w:rsid w:val="00282069"/>
    <w:rPr>
      <w:rFonts w:cs="Times New Roman"/>
      <w:sz w:val="24"/>
      <w:szCs w:val="24"/>
      <w:rtl w:val="0"/>
      <w:cs w:val="0"/>
    </w:rPr>
  </w:style>
  <w:style w:type="paragraph" w:styleId="Footer">
    <w:name w:val="footer"/>
    <w:basedOn w:val="Normal"/>
    <w:link w:val="PtaChar"/>
    <w:uiPriority w:val="99"/>
    <w:rsid w:val="00282069"/>
    <w:pPr>
      <w:tabs>
        <w:tab w:val="center" w:pos="4536"/>
        <w:tab w:val="right" w:pos="9072"/>
      </w:tabs>
      <w:jc w:val="left"/>
    </w:pPr>
  </w:style>
  <w:style w:type="character" w:customStyle="1" w:styleId="PtaChar">
    <w:name w:val="Päta Char"/>
    <w:basedOn w:val="DefaultParagraphFont"/>
    <w:link w:val="Footer"/>
    <w:uiPriority w:val="99"/>
    <w:locked/>
    <w:rsid w:val="00282069"/>
    <w:rPr>
      <w:rFonts w:cs="Times New Roman"/>
      <w:sz w:val="24"/>
      <w:szCs w:val="24"/>
      <w:rtl w:val="0"/>
      <w:cs w:val="0"/>
    </w:rPr>
  </w:style>
  <w:style w:type="character" w:styleId="Hyperlink">
    <w:name w:val="Hyperlink"/>
    <w:basedOn w:val="DefaultParagraphFont"/>
    <w:uiPriority w:val="99"/>
    <w:unhideWhenUsed/>
    <w:rsid w:val="00C20DC2"/>
    <w:rPr>
      <w:rFonts w:cs="Times New Roman"/>
      <w:color w:val="0000FF"/>
      <w:u w:val="single"/>
      <w:rtl w:val="0"/>
      <w:cs w:val="0"/>
    </w:rPr>
  </w:style>
  <w:style w:type="paragraph" w:styleId="Revision">
    <w:name w:val="Revision"/>
    <w:hidden/>
    <w:uiPriority w:val="99"/>
    <w:semiHidden/>
    <w:rsid w:val="00257609"/>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10-91" TargetMode="External" /><Relationship Id="rId6" Type="http://schemas.openxmlformats.org/officeDocument/2006/relationships/hyperlink" Target="https://www.slov-lex.sk/pravne-predpisy/SK/ZZ/2001/31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5FA9-D2DE-4625-97B6-7CF0FE3C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TotalTime>
  <Pages>9</Pages>
  <Words>3025</Words>
  <Characters>17244</Characters>
  <Application>Microsoft Office Word</Application>
  <DocSecurity>0</DocSecurity>
  <Lines>0</Lines>
  <Paragraphs>0</Paragraphs>
  <ScaleCrop>false</ScaleCrop>
  <Company>Konzervatívny inštitút M. R. Štefánika</Company>
  <LinksUpToDate>false</LinksUpToDate>
  <CharactersWithSpaces>20229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Szabóová, Diana</cp:lastModifiedBy>
  <cp:revision>3</cp:revision>
  <cp:lastPrinted>2018-10-23T09:09:00Z</cp:lastPrinted>
  <dcterms:created xsi:type="dcterms:W3CDTF">2018-10-23T08:43:00Z</dcterms:created>
  <dcterms:modified xsi:type="dcterms:W3CDTF">2018-10-23T09:19:00Z</dcterms:modified>
</cp:coreProperties>
</file>