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50444F">
      <w:pPr>
        <w:ind w:left="4248"/>
        <w:jc w:val="right"/>
      </w:pPr>
      <w:r>
        <w:rPr>
          <w:sz w:val="28"/>
        </w:rPr>
        <w:t xml:space="preserve"> </w:t>
      </w:r>
      <w:r w:rsidRPr="0050444F" w:rsidR="00E832C3">
        <w:t>5</w:t>
      </w:r>
      <w:r w:rsidR="00BC6C7E">
        <w:t>5</w:t>
      </w:r>
      <w:r w:rsidRPr="0050444F" w:rsidR="00985280">
        <w:t>.</w:t>
      </w:r>
      <w:r w:rsidRPr="0050444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BA143C">
        <w:t>1</w:t>
      </w:r>
      <w:r w:rsidR="00112F73">
        <w:t>58</w:t>
      </w:r>
      <w:r w:rsidR="00A87FB2">
        <w:t>9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B34011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A87FB2" w:rsidP="00652CCE">
      <w:pPr>
        <w:ind w:left="3540" w:firstLine="708"/>
        <w:rPr>
          <w:b/>
        </w:rPr>
      </w:pPr>
      <w:r w:rsidR="00AE7FA8">
        <w:rPr>
          <w:b/>
        </w:rPr>
        <w:tab/>
        <w:t>320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</w:t>
      </w:r>
      <w:r>
        <w:rPr>
          <w:b/>
        </w:rPr>
        <w:t xml:space="preserve">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7703D7">
        <w:rPr>
          <w:b/>
        </w:rPr>
        <w:t>8</w:t>
      </w:r>
      <w:r w:rsidR="00C72FBD">
        <w:rPr>
          <w:b/>
        </w:rPr>
        <w:t xml:space="preserve">. </w:t>
      </w:r>
      <w:r w:rsidR="00BC6C7E">
        <w:rPr>
          <w:b/>
        </w:rPr>
        <w:t>októbra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112F73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B804D8" w:rsidR="00B804D8">
        <w:t xml:space="preserve"> </w:t>
      </w:r>
      <w:r w:rsidR="00A87FB2">
        <w:t xml:space="preserve">vládny návrh zákona, ktorým sa mení a dopĺňa zákon č. 309/2009 Z. z. o podpore obnoviteľných zdrojov energie a vysoko účinnej kombinovanej výroby a o zmene a doplnení niektorých zákonov v znení neskorších predpisov a ktorým sa menia a dopĺňajú niektoré zákony </w:t>
      </w:r>
      <w:r w:rsidRPr="005D6F6F" w:rsidR="00A87FB2">
        <w:rPr>
          <w:b/>
        </w:rPr>
        <w:t>(tlač 1068)</w:t>
      </w:r>
      <w:r w:rsidR="00A87FB2">
        <w:rPr>
          <w:b/>
        </w:rPr>
        <w:t xml:space="preserve"> </w:t>
      </w:r>
      <w:r w:rsidR="00BC6C7E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87FB2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A87FB2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A87FB2">
        <w:t xml:space="preserve">vládnym návrhom zákona, ktorým sa mení a dopĺňa zákon č. 309/2009 Z. z. o podpore obnoviteľných zdrojov energie a vysoko účinnej kombinovanej výroby a o zmene a doplnení niektorých zákonov v znení neskorších predpisov a ktorým sa menia a dopĺňajú niektoré zákony </w:t>
      </w:r>
      <w:r w:rsidRPr="005D6F6F" w:rsidR="00A87FB2">
        <w:rPr>
          <w:b/>
        </w:rPr>
        <w:t>(tlač 1068)</w:t>
      </w: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87FB2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A87FB2" w:rsidR="00A87FB2">
        <w:rPr>
          <w:b w:val="0"/>
        </w:rPr>
        <w:t xml:space="preserve">vládny návrh zákona, ktorým sa mení a dopĺňa zákon č. 309/2009 Z. z. o podpore obnoviteľných zdrojov energie a vysoko účinnej kombinovanej výroby a o zmene a doplnení niektorých zákonov v znení neskorších predpisov a ktorým sa menia a dopĺňajú niektoré zákony </w:t>
      </w:r>
      <w:r w:rsidRPr="00A87FB2" w:rsidR="00A87FB2">
        <w:t>(tlač 1068)</w:t>
      </w:r>
      <w:r w:rsidR="00A87FB2">
        <w:rPr>
          <w:b w:val="0"/>
        </w:rPr>
        <w:t xml:space="preserve"> </w:t>
      </w:r>
      <w:r w:rsidRPr="00AB3B1E" w:rsidR="004E2F99">
        <w:t>schváliť s pozmeňujúcimi a doplňujúcimi návrhmi tak, ako sú uvedené v prílohe tohto uznesenia;</w:t>
      </w:r>
    </w:p>
    <w:p w:rsidR="00A87FB2" w:rsidP="000139BA">
      <w:pPr>
        <w:ind w:left="1416"/>
        <w:jc w:val="both"/>
        <w:rPr>
          <w:b/>
        </w:rPr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6062F6">
        <w:rPr>
          <w:lang w:val="sk-SK"/>
        </w:rPr>
        <w:t>níčke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112F73">
        <w:rPr>
          <w:lang w:val="sk-SK"/>
        </w:rPr>
        <w:t xml:space="preserve">hospodárske záležitosti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</w:t>
      </w:r>
      <w:r w:rsidR="00E20A99">
        <w:t xml:space="preserve">                                                  </w:t>
      </w:r>
    </w:p>
    <w:p w:rsidR="00A87FB2" w:rsidP="00C739C2"/>
    <w:p w:rsidR="00E832C3" w:rsidP="00C739C2"/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7D7D61"/>
    <w:p w:rsidR="00BC6C7E" w:rsidP="00BC6C7E">
      <w:pPr>
        <w:jc w:val="both"/>
        <w:rPr>
          <w:b/>
        </w:rPr>
      </w:pPr>
      <w:r>
        <w:rPr>
          <w:b/>
        </w:rPr>
        <w:t xml:space="preserve">  Irén Sárközy</w:t>
      </w:r>
    </w:p>
    <w:p w:rsidR="00BC6C7E" w:rsidP="00BC6C7E">
      <w:pPr>
        <w:jc w:val="both"/>
        <w:rPr>
          <w:b/>
        </w:rPr>
      </w:pPr>
      <w:r>
        <w:rPr>
          <w:b/>
        </w:rPr>
        <w:t xml:space="preserve"> Peter Štarchoň</w:t>
      </w:r>
    </w:p>
    <w:p w:rsidR="00BC6C7E" w:rsidP="00BC6C7E">
      <w:pPr>
        <w:jc w:val="both"/>
      </w:pPr>
      <w:r>
        <w:t>overovateľ výboru</w:t>
      </w:r>
    </w:p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BC6C7E" w:rsidP="000D14F9">
      <w:pPr>
        <w:rPr>
          <w:b/>
          <w:bCs w:val="0"/>
        </w:rPr>
      </w:pPr>
    </w:p>
    <w:p w:rsidR="006062F6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AE7FA8">
        <w:rPr>
          <w:b/>
          <w:bCs w:val="0"/>
        </w:rPr>
        <w:t xml:space="preserve"> 320</w:t>
      </w:r>
    </w:p>
    <w:p w:rsidR="00AB3B1E" w:rsidRPr="00993B10" w:rsidP="00AB3B1E">
      <w:pPr>
        <w:jc w:val="right"/>
        <w:rPr>
          <w:bCs w:val="0"/>
        </w:rPr>
      </w:pPr>
      <w:r w:rsidR="00E832C3">
        <w:t>5</w:t>
      </w:r>
      <w:r w:rsidR="00BC6C7E">
        <w:t>5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Pozmeňujúce a doplňujúce návrhy</w:t>
      </w:r>
    </w:p>
    <w:p w:rsidR="00AB3B1E" w:rsidRPr="00E832C3" w:rsidP="00A87FB2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>k </w:t>
      </w:r>
      <w:r w:rsidRPr="00A87FB2" w:rsidR="00A87FB2">
        <w:rPr>
          <w:b/>
        </w:rPr>
        <w:t>vládnemu návrhu zákona, ktorým sa mení a dopĺňa zákon č. 309/2009 Z. z. o podpore obnoviteľných zdrojov energie a vysoko účinnej kombinovanej výroby a o zmene a doplnení niektorých zákonov v znení neskorších predpisov a ktorým sa menia a dopĺňajú niektoré zákony</w:t>
      </w:r>
      <w:r w:rsidR="00A87FB2">
        <w:t xml:space="preserve"> </w:t>
      </w:r>
      <w:r w:rsidRPr="005D6F6F" w:rsidR="00A87FB2">
        <w:rPr>
          <w:b/>
        </w:rPr>
        <w:t>(tlač 1068)</w:t>
      </w:r>
    </w:p>
    <w:p w:rsidR="00DF5B9F" w:rsidP="00AB3B1E">
      <w:pPr>
        <w:rPr>
          <w:b/>
        </w:rPr>
      </w:pPr>
      <w:r w:rsidRPr="00993B10" w:rsidR="00AB3B1E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</w:t>
      </w:r>
    </w:p>
    <w:p w:rsidR="00AE7FA8" w:rsidP="00AB3B1E">
      <w:pPr>
        <w:rPr>
          <w:b/>
        </w:rPr>
      </w:pPr>
    </w:p>
    <w:p w:rsidR="00AE7FA8" w:rsidRPr="00AE7FA8" w:rsidP="00AE7FA8">
      <w:pPr>
        <w:pStyle w:val="NoSpacing"/>
        <w:ind w:left="4395"/>
        <w:jc w:val="both"/>
        <w:rPr>
          <w:rFonts w:eastAsia="Calibri"/>
          <w:lang w:eastAsia="en-US"/>
        </w:rPr>
      </w:pPr>
    </w:p>
    <w:p w:rsidR="00AE7FA8" w:rsidP="00AE7FA8">
      <w:pPr>
        <w:pStyle w:val="NoSpacing"/>
        <w:numPr>
          <w:ilvl w:val="0"/>
          <w:numId w:val="49"/>
        </w:numPr>
        <w:jc w:val="both"/>
      </w:pPr>
      <w:r>
        <w:t>V čl. I bode 51 § 8a  ods. 3 písm. f) sa za slová „dátum a“ vkladá slovo „členský“.</w:t>
      </w:r>
    </w:p>
    <w:p w:rsidR="00AE7FA8" w:rsidP="00AE7FA8">
      <w:pPr>
        <w:pStyle w:val="NoSpacing"/>
      </w:pPr>
      <w:r>
        <w:t xml:space="preserve">            </w:t>
      </w:r>
    </w:p>
    <w:p w:rsidR="00AE7FA8" w:rsidRPr="00AE7FA8" w:rsidP="00AE7FA8">
      <w:pPr>
        <w:pStyle w:val="NoSpacing"/>
        <w:ind w:left="4395"/>
        <w:jc w:val="both"/>
        <w:rPr>
          <w:rFonts w:eastAsia="Calibri"/>
          <w:lang w:eastAsia="en-US"/>
        </w:rPr>
      </w:pPr>
      <w:r w:rsidRPr="00AE7FA8">
        <w:rPr>
          <w:rFonts w:eastAsia="Calibri"/>
          <w:lang w:eastAsia="en-US"/>
        </w:rPr>
        <w:t>Ide o spresnenie štátov, ktoré si v súlade s čl. 15 ods. 9 smernice 2009/28/ES uznávajú potvrdenia o pôvode elektriny z obnoviteľných zdrojov.</w:t>
      </w:r>
    </w:p>
    <w:p w:rsidR="00AE7FA8" w:rsidP="00AE7FA8">
      <w:pPr>
        <w:pStyle w:val="NoSpacing"/>
      </w:pPr>
    </w:p>
    <w:p w:rsidR="00AE7FA8" w:rsidP="00AE7FA8">
      <w:pPr>
        <w:pStyle w:val="NoSpacing"/>
        <w:numPr>
          <w:ilvl w:val="0"/>
          <w:numId w:val="49"/>
        </w:numPr>
        <w:spacing w:before="240"/>
        <w:jc w:val="both"/>
      </w:pPr>
      <w:r>
        <w:t>V čl. I  bode 52 § 8b ods. 10 sa 2x za slovami „inom členskom štáte“ vypúšťajú slová „Európskej únie“.</w:t>
      </w:r>
    </w:p>
    <w:p w:rsidR="00AE7FA8" w:rsidP="00AE7FA8">
      <w:pPr>
        <w:pStyle w:val="NoSpacing"/>
      </w:pPr>
    </w:p>
    <w:p w:rsidR="00AE7FA8" w:rsidRPr="00AE7FA8" w:rsidP="00AE7FA8">
      <w:pPr>
        <w:pStyle w:val="NoSpacing"/>
        <w:ind w:left="4395"/>
        <w:jc w:val="both"/>
        <w:rPr>
          <w:rFonts w:eastAsia="Calibri"/>
          <w:lang w:eastAsia="en-US"/>
        </w:rPr>
      </w:pPr>
      <w:r w:rsidRPr="00AE7FA8">
        <w:rPr>
          <w:rFonts w:eastAsia="Calibri"/>
          <w:lang w:eastAsia="en-US"/>
        </w:rPr>
        <w:t>Legislatívno-technická úprava z dôvodu už zavedenej legislatívnej skratky v § 2 ods. 1 písm. k) platného zákona.</w:t>
      </w:r>
    </w:p>
    <w:p w:rsidR="00AE7FA8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FA8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005DA7"/>
    <w:multiLevelType w:val="hybridMultilevel"/>
    <w:tmpl w:val="F098863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6"/>
  </w:num>
  <w:num w:numId="5">
    <w:abstractNumId w:val="36"/>
  </w:num>
  <w:num w:numId="6">
    <w:abstractNumId w:val="8"/>
  </w:num>
  <w:num w:numId="7">
    <w:abstractNumId w:val="20"/>
  </w:num>
  <w:num w:numId="8">
    <w:abstractNumId w:val="41"/>
  </w:num>
  <w:num w:numId="9">
    <w:abstractNumId w:val="42"/>
  </w:num>
  <w:num w:numId="10">
    <w:abstractNumId w:val="2"/>
  </w:num>
  <w:num w:numId="11">
    <w:abstractNumId w:val="26"/>
  </w:num>
  <w:num w:numId="12">
    <w:abstractNumId w:val="1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3"/>
  </w:num>
  <w:num w:numId="20">
    <w:abstractNumId w:val="34"/>
  </w:num>
  <w:num w:numId="21">
    <w:abstractNumId w:val="9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9"/>
  </w:num>
  <w:num w:numId="25">
    <w:abstractNumId w:val="45"/>
  </w:num>
  <w:num w:numId="26">
    <w:abstractNumId w:val="28"/>
  </w:num>
  <w:num w:numId="27">
    <w:abstractNumId w:val="24"/>
  </w:num>
  <w:num w:numId="28">
    <w:abstractNumId w:val="12"/>
  </w:num>
  <w:num w:numId="29">
    <w:abstractNumId w:val="4"/>
  </w:num>
  <w:num w:numId="30">
    <w:abstractNumId w:val="40"/>
  </w:num>
  <w:num w:numId="31">
    <w:abstractNumId w:val="18"/>
  </w:num>
  <w:num w:numId="32">
    <w:abstractNumId w:val="27"/>
  </w:num>
  <w:num w:numId="33">
    <w:abstractNumId w:val="19"/>
  </w:num>
  <w:num w:numId="34">
    <w:abstractNumId w:val="16"/>
  </w:num>
  <w:num w:numId="35">
    <w:abstractNumId w:val="22"/>
  </w:num>
  <w:num w:numId="36">
    <w:abstractNumId w:val="7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9"/>
  </w:num>
  <w:num w:numId="42">
    <w:abstractNumId w:val="37"/>
  </w:num>
  <w:num w:numId="43">
    <w:abstractNumId w:val="3"/>
  </w:num>
  <w:num w:numId="44">
    <w:abstractNumId w:val="47"/>
  </w:num>
  <w:num w:numId="45">
    <w:abstractNumId w:val="14"/>
  </w:num>
  <w:num w:numId="46">
    <w:abstractNumId w:val="25"/>
  </w:num>
  <w:num w:numId="47">
    <w:abstractNumId w:val="35"/>
  </w:num>
  <w:num w:numId="48">
    <w:abstractNumId w:val="11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33009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756F1"/>
    <w:rsid w:val="000826D8"/>
    <w:rsid w:val="0008289A"/>
    <w:rsid w:val="00084653"/>
    <w:rsid w:val="00085A9B"/>
    <w:rsid w:val="00092341"/>
    <w:rsid w:val="00092B30"/>
    <w:rsid w:val="000A0E23"/>
    <w:rsid w:val="000A416B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F9C"/>
    <w:rsid w:val="0010647C"/>
    <w:rsid w:val="001117D7"/>
    <w:rsid w:val="00112F73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6D69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1F358D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52459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36C5"/>
    <w:rsid w:val="004B7312"/>
    <w:rsid w:val="004B77A8"/>
    <w:rsid w:val="004D03C0"/>
    <w:rsid w:val="004D397F"/>
    <w:rsid w:val="004D71D6"/>
    <w:rsid w:val="004E18A1"/>
    <w:rsid w:val="004E263D"/>
    <w:rsid w:val="004E2763"/>
    <w:rsid w:val="004E2F99"/>
    <w:rsid w:val="004E6C03"/>
    <w:rsid w:val="004F0838"/>
    <w:rsid w:val="004F2B3E"/>
    <w:rsid w:val="004F45C8"/>
    <w:rsid w:val="00500C97"/>
    <w:rsid w:val="0050102D"/>
    <w:rsid w:val="00504177"/>
    <w:rsid w:val="0050444F"/>
    <w:rsid w:val="005164B5"/>
    <w:rsid w:val="0052115B"/>
    <w:rsid w:val="00522678"/>
    <w:rsid w:val="00526216"/>
    <w:rsid w:val="0053362C"/>
    <w:rsid w:val="005375F3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D6F6F"/>
    <w:rsid w:val="005E0E12"/>
    <w:rsid w:val="005E26FF"/>
    <w:rsid w:val="005E27AA"/>
    <w:rsid w:val="005E3D70"/>
    <w:rsid w:val="005E63ED"/>
    <w:rsid w:val="005F2A14"/>
    <w:rsid w:val="00602FF8"/>
    <w:rsid w:val="006062F6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03D7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7F7244"/>
    <w:rsid w:val="0081158D"/>
    <w:rsid w:val="00820E09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3B10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847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51149"/>
    <w:rsid w:val="00A51787"/>
    <w:rsid w:val="00A64B15"/>
    <w:rsid w:val="00A73ECD"/>
    <w:rsid w:val="00A76F2A"/>
    <w:rsid w:val="00A80718"/>
    <w:rsid w:val="00A8165F"/>
    <w:rsid w:val="00A8705A"/>
    <w:rsid w:val="00A87FB2"/>
    <w:rsid w:val="00A903B6"/>
    <w:rsid w:val="00A90912"/>
    <w:rsid w:val="00A93054"/>
    <w:rsid w:val="00AB3B1E"/>
    <w:rsid w:val="00AC12E3"/>
    <w:rsid w:val="00AC22E2"/>
    <w:rsid w:val="00AC2960"/>
    <w:rsid w:val="00AC65F9"/>
    <w:rsid w:val="00AC7EC3"/>
    <w:rsid w:val="00AD0864"/>
    <w:rsid w:val="00AE3087"/>
    <w:rsid w:val="00AE69DF"/>
    <w:rsid w:val="00AE7FA8"/>
    <w:rsid w:val="00AF0917"/>
    <w:rsid w:val="00AF0B50"/>
    <w:rsid w:val="00AF7145"/>
    <w:rsid w:val="00B07F36"/>
    <w:rsid w:val="00B16CED"/>
    <w:rsid w:val="00B17563"/>
    <w:rsid w:val="00B34011"/>
    <w:rsid w:val="00B44942"/>
    <w:rsid w:val="00B55EBB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43C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C6C7E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1888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DF3606"/>
    <w:rsid w:val="00DF5B9F"/>
    <w:rsid w:val="00E028CB"/>
    <w:rsid w:val="00E077EC"/>
    <w:rsid w:val="00E12684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516E3"/>
    <w:rsid w:val="00F6286E"/>
    <w:rsid w:val="00F678FA"/>
    <w:rsid w:val="00F7162F"/>
    <w:rsid w:val="00F7316C"/>
    <w:rsid w:val="00F7461A"/>
    <w:rsid w:val="00F80E71"/>
    <w:rsid w:val="00F87FF3"/>
    <w:rsid w:val="00F92F1D"/>
    <w:rsid w:val="00F966EF"/>
    <w:rsid w:val="00FB4149"/>
    <w:rsid w:val="00FB71C8"/>
    <w:rsid w:val="00FD442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E7FA8"/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F0695-B41C-433C-9BAC-85FFD3E6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62</cp:revision>
  <cp:lastPrinted>2016-10-04T11:58:00Z</cp:lastPrinted>
  <dcterms:created xsi:type="dcterms:W3CDTF">2013-06-14T07:14:00Z</dcterms:created>
  <dcterms:modified xsi:type="dcterms:W3CDTF">2018-10-08T12:50:00Z</dcterms:modified>
</cp:coreProperties>
</file>