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22475">
        <w:rPr>
          <w:sz w:val="22"/>
          <w:szCs w:val="22"/>
        </w:rPr>
        <w:t>1887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22475">
      <w:pPr>
        <w:pStyle w:val="rozhodnutia"/>
      </w:pPr>
      <w:r>
        <w:t>1234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D22475" w:rsidRDefault="00D22475" w:rsidP="00D2247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1. októbra 2018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22475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D22475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D22475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="00EF27E9">
        <w:rPr>
          <w:rFonts w:cs="Arial"/>
          <w:szCs w:val="22"/>
        </w:rPr>
        <w:t>o podpore zachovania územia s rozptýleným osídlením a jeho obyvateľov (laznícky zákon) a o zmene a doplnení niektorých zákonov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F27E9">
        <w:rPr>
          <w:rFonts w:cs="Arial"/>
          <w:szCs w:val="22"/>
        </w:rPr>
        <w:t>1181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F27E9">
        <w:rPr>
          <w:rFonts w:cs="Arial"/>
          <w:szCs w:val="22"/>
        </w:rPr>
        <w:t>28.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4789B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44789B">
        <w:rPr>
          <w:rFonts w:ascii="Arial" w:hAnsi="Arial" w:cs="Arial"/>
          <w:sz w:val="22"/>
          <w:szCs w:val="22"/>
        </w:rPr>
        <w:t>financie a rozpočet</w:t>
      </w:r>
    </w:p>
    <w:p w:rsidR="0044789B" w:rsidRDefault="0044789B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</w:p>
    <w:p w:rsidR="0044789B" w:rsidRDefault="0044789B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44789B" w:rsidRDefault="0044789B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 a</w:t>
      </w:r>
    </w:p>
    <w:p w:rsidR="0044789B" w:rsidRDefault="0044789B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44789B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4789B">
        <w:rPr>
          <w:rFonts w:ascii="Arial" w:hAnsi="Arial" w:cs="Arial"/>
          <w:sz w:val="22"/>
          <w:szCs w:val="22"/>
        </w:rPr>
        <w:t>verejnú správu a regionálny rozvoj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4789B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3B20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22475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27E9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35ED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2018-10-02T04:42:00Z</cp:lastPrinted>
  <dcterms:created xsi:type="dcterms:W3CDTF">2018-10-01T05:54:00Z</dcterms:created>
  <dcterms:modified xsi:type="dcterms:W3CDTF">2018-10-02T04:43:00Z</dcterms:modified>
</cp:coreProperties>
</file>