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C3E1F">
        <w:rPr>
          <w:sz w:val="22"/>
          <w:szCs w:val="22"/>
        </w:rPr>
        <w:t>1879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C3E1F">
      <w:pPr>
        <w:pStyle w:val="rozhodnutia"/>
      </w:pPr>
      <w:r>
        <w:t>1226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5C3E1F" w:rsidRDefault="005C3E1F" w:rsidP="005C3E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C3E1F">
        <w:rPr>
          <w:rFonts w:cs="Arial"/>
          <w:szCs w:val="22"/>
        </w:rPr>
        <w:t>Miroslava BEBLAVÉHO a Jozefa MIHÁLA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C3E1F">
        <w:rPr>
          <w:rFonts w:cs="Arial"/>
          <w:szCs w:val="22"/>
        </w:rPr>
        <w:t>zákon č. 514/2003 Z. z. o zodpovednosti za škodu spôsobenú pri výkone verejnej moci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3E1F">
        <w:rPr>
          <w:rFonts w:cs="Arial"/>
          <w:szCs w:val="22"/>
        </w:rPr>
        <w:t>1173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3E1F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B1ED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B1ED4">
        <w:rPr>
          <w:rFonts w:ascii="Arial" w:hAnsi="Arial" w:cs="Arial"/>
          <w:sz w:val="22"/>
          <w:szCs w:val="22"/>
        </w:rPr>
        <w:t>financie a rozpočet a</w:t>
      </w:r>
    </w:p>
    <w:p w:rsidR="005B1ED4" w:rsidRDefault="005B1E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5B1E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B1ED4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6F90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B1ED4"/>
    <w:rsid w:val="005C3E1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160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2018-10-01T12:22:00Z</cp:lastPrinted>
  <dcterms:created xsi:type="dcterms:W3CDTF">2018-10-01T05:27:00Z</dcterms:created>
  <dcterms:modified xsi:type="dcterms:W3CDTF">2018-10-01T12:23:00Z</dcterms:modified>
</cp:coreProperties>
</file>