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2D7951">
        <w:rPr>
          <w:sz w:val="22"/>
          <w:szCs w:val="22"/>
        </w:rPr>
        <w:t>1867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2D7951">
      <w:pPr>
        <w:pStyle w:val="rozhodnutia"/>
      </w:pPr>
      <w:r>
        <w:t>1215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2D7951" w:rsidRDefault="002D7951" w:rsidP="002D795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1. októbra 2018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2D7951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2D7951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2D7951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2D7951">
        <w:rPr>
          <w:rFonts w:cs="Arial"/>
          <w:szCs w:val="22"/>
        </w:rPr>
        <w:t xml:space="preserve"> o osobitnom odvode obchodných reťazcov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D7951">
        <w:rPr>
          <w:rFonts w:cs="Arial"/>
          <w:szCs w:val="22"/>
        </w:rPr>
        <w:t>1162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D7951">
        <w:rPr>
          <w:rFonts w:cs="Arial"/>
          <w:szCs w:val="22"/>
        </w:rPr>
        <w:t>28.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A34E26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A34E26">
        <w:rPr>
          <w:rFonts w:ascii="Arial" w:hAnsi="Arial" w:cs="Arial"/>
          <w:sz w:val="22"/>
          <w:szCs w:val="22"/>
        </w:rPr>
        <w:t>financie a rozpočet</w:t>
      </w:r>
    </w:p>
    <w:p w:rsidR="00A34E26" w:rsidRDefault="00A34E26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A34E26" w:rsidRDefault="00A34E26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E66789" w:rsidRPr="00E66789" w:rsidRDefault="00A34E26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34E26">
        <w:rPr>
          <w:rFonts w:ascii="Arial" w:hAnsi="Arial" w:cs="Arial"/>
          <w:sz w:val="22"/>
          <w:szCs w:val="22"/>
        </w:rPr>
        <w:t>financie a rozpočet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962F7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2D7951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34E26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4E246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2018-10-01T09:08:00Z</cp:lastPrinted>
  <dcterms:created xsi:type="dcterms:W3CDTF">2018-10-01T04:52:00Z</dcterms:created>
  <dcterms:modified xsi:type="dcterms:W3CDTF">2018-10-01T09:08:00Z</dcterms:modified>
</cp:coreProperties>
</file>