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3626F">
        <w:rPr>
          <w:sz w:val="22"/>
          <w:szCs w:val="22"/>
        </w:rPr>
        <w:t>1827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3626F">
      <w:pPr>
        <w:pStyle w:val="rozhodnutia"/>
      </w:pPr>
      <w:r>
        <w:t>1197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3626F">
        <w:rPr>
          <w:rFonts w:ascii="Arial" w:hAnsi="Arial" w:cs="Arial"/>
          <w:sz w:val="22"/>
          <w:szCs w:val="22"/>
        </w:rPr>
        <w:t> 1.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3626F">
        <w:rPr>
          <w:rFonts w:cs="Arial"/>
          <w:szCs w:val="22"/>
        </w:rPr>
        <w:t>Mariana KOTLEBU, Rastislava SCHLOSÁRA, Martina BELUSKÉHO, Stanislava DROBNÉHO a Natálie GRAUSOVEJ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23626F">
        <w:rPr>
          <w:rFonts w:cs="Arial"/>
          <w:szCs w:val="22"/>
        </w:rPr>
        <w:t xml:space="preserve">zákon č. 355/2007 Z. z. o ochrane, podpore a rozvoji verejného zdravia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3626F">
        <w:rPr>
          <w:rFonts w:cs="Arial"/>
          <w:szCs w:val="22"/>
        </w:rPr>
        <w:t>1144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626F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D4A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D4AA3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D4AA3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D4AA3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626F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4A0A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D4AA3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4653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2018-10-01T08:27:00Z</cp:lastPrinted>
  <dcterms:created xsi:type="dcterms:W3CDTF">2018-09-27T12:26:00Z</dcterms:created>
  <dcterms:modified xsi:type="dcterms:W3CDTF">2018-10-01T08:30:00Z</dcterms:modified>
</cp:coreProperties>
</file>