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C5F" w:rsidRDefault="00B22C5F" w:rsidP="00B22C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B22C5F" w:rsidRDefault="00B22C5F" w:rsidP="00B22C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B22C5F" w:rsidRDefault="00B22C5F" w:rsidP="00B22C5F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:rsidR="00B22C5F" w:rsidRDefault="00B22C5F" w:rsidP="00B22C5F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:rsidR="00B22C5F" w:rsidRDefault="00B22C5F" w:rsidP="00B22C5F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Návrh</w:t>
      </w:r>
    </w:p>
    <w:p w:rsidR="00B22C5F" w:rsidRDefault="00B22C5F" w:rsidP="00B22C5F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:rsidR="00B22C5F" w:rsidRDefault="00B22C5F" w:rsidP="00B22C5F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:rsidR="00B22C5F" w:rsidRDefault="00B22C5F" w:rsidP="00B22C5F">
      <w:pPr>
        <w:pStyle w:val="Nadpis2"/>
        <w:spacing w:before="0" w:beforeAutospacing="0" w:after="0" w:afterAutospacing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Zákon</w:t>
      </w:r>
    </w:p>
    <w:p w:rsidR="00B22C5F" w:rsidRDefault="00B22C5F" w:rsidP="00B22C5F">
      <w:pPr>
        <w:pStyle w:val="Nadpis2"/>
        <w:spacing w:before="0" w:beforeAutospacing="0" w:after="0" w:afterAutospacing="0"/>
        <w:jc w:val="center"/>
        <w:rPr>
          <w:iCs/>
          <w:sz w:val="24"/>
          <w:szCs w:val="24"/>
        </w:rPr>
      </w:pPr>
    </w:p>
    <w:p w:rsidR="00B22C5F" w:rsidRDefault="00B22C5F" w:rsidP="00B22C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22C5F" w:rsidRDefault="00B22C5F" w:rsidP="00B22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................... 2018,</w:t>
      </w:r>
    </w:p>
    <w:p w:rsidR="00B22C5F" w:rsidRDefault="00B22C5F" w:rsidP="00B22C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ktorým sa mení zákon č. 461/2003 Z. z. o sociálnom poistení v znení neskorších predpisov a ktorým sa mení zákon č. 43/2004 Z. z. o starobnom dôchodkovom sporení a o zmene a doplnení niektorých zákonov v znení neskorších predpisov</w:t>
      </w:r>
    </w:p>
    <w:p w:rsidR="00B22C5F" w:rsidRDefault="00B22C5F" w:rsidP="00B22C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5F" w:rsidRDefault="00B22C5F" w:rsidP="00B22C5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B22C5F" w:rsidRDefault="00B22C5F" w:rsidP="00B22C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Čl. I</w:t>
      </w:r>
    </w:p>
    <w:p w:rsidR="00B22C5F" w:rsidRDefault="00B22C5F" w:rsidP="00B22C5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391/2004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439/2004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č. 523/2004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721/2004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82/2005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244/2005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351/2005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534/2005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584/2005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310/2006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nálezu Ústavného súdu Slovenskej republiky č. 460/2006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529/2006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uznesenia Ústavného súdu Slovenskej republiky č. 566/2006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592/2006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677/2006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274/2007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519/2007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555/2007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659/2007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nálezu Ústavného súdu Slovenskej republiky č. 204/2008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434/2008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449/2008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599/2008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108/2009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192/2009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200/2009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285/2009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č. 571/2009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572/2009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52/2010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151/2010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403/2010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543/2010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125/2011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č. 223/2011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250/2011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334/2011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348/2011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521/2011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69/2012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252/2012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413/2012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96/2013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338/2013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352/2013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č. 183/2014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195/2014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204/2014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240/2014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298/2014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25/2015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32/2015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61/2015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77/2015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87/2015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112/2015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č. 140/2015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176/2015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336/2015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378/2015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407/2015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440/2015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125/2016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č. 285/2016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310/2016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355/2016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2/2017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85/2017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184/2017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264/2017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266/2017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279/2017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63/2018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87/2018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a 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č. 177/2018 Z. z.sa mení takto:</w:t>
      </w:r>
    </w:p>
    <w:p w:rsidR="00B22C5F" w:rsidRDefault="00B22C5F" w:rsidP="00B22C5F">
      <w:pPr>
        <w:pStyle w:val="Odsekzoznamu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67 ods. 1 písm. b) znie: </w:t>
      </w:r>
    </w:p>
    <w:p w:rsidR="00B22C5F" w:rsidRDefault="00B22C5F" w:rsidP="00B22C5F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„b) dovŕšil 60 rokov alebo mu chýbajú najviac dva roky do dovŕšenia dôchodkového veku a“.</w:t>
      </w:r>
    </w:p>
    <w:p w:rsidR="00B22C5F" w:rsidRDefault="00B22C5F" w:rsidP="00B22C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22C5F" w:rsidRDefault="00B22C5F" w:rsidP="00B22C5F">
      <w:pPr>
        <w:pStyle w:val="Odsekzoznamu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67 ods. 2 písm. b) znie: </w:t>
      </w:r>
    </w:p>
    <w:p w:rsidR="00B22C5F" w:rsidRDefault="00B22C5F" w:rsidP="00B22C5F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„b) dovŕšil 60 rokov alebo mu chýbajú najviac dva roky do dovŕšenia dôchodkového veku a“.</w:t>
      </w:r>
    </w:p>
    <w:p w:rsidR="00B22C5F" w:rsidRDefault="00B22C5F" w:rsidP="00B22C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B22C5F" w:rsidRDefault="00B22C5F" w:rsidP="00B22C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43/20014 Z. z. o starobnom dôchodkovom sporení a o znene a doplnení niektorých zákonov v znení zákona č. 186/2004 Z. z., zákona č. 439/2004 Z. z.,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č. 721/2004 Z. z., zákona č. 747/2004 Z. z., zákona č. 310/2006 Z. z., zákona č. 644/2006 Z. z., zákona č. 677/2006 Z. z., zákona č. 519/2007 Z. z., zákona č. 555/2007 Z. z.,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č. 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 334/2011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546/2011 Z. z., zákona č. 547/2011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252/2012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č. 413/2012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132/2013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352/2013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183/2014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301/2014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25/2015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140/2015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91/2016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125/2016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292/2016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97/2017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č. 279/2017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zákona č. 109/2018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a zákona č. 177/2018 Z. z. sa mení takto:</w:t>
      </w:r>
    </w:p>
    <w:p w:rsidR="00B22C5F" w:rsidRDefault="00B22C5F" w:rsidP="00B22C5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44 ods. 4 písm. a) znie:</w:t>
      </w:r>
    </w:p>
    <w:p w:rsidR="00B22C5F" w:rsidRDefault="00B22C5F" w:rsidP="00B22C5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„a) sporiteľ dovŕšil 60 rokov alebo mu chýbajú 2 roky do dovŕšenia dôchodkového veku,“.</w:t>
      </w:r>
    </w:p>
    <w:p w:rsidR="00B22C5F" w:rsidRDefault="00B22C5F" w:rsidP="00B22C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B22C5F" w:rsidRDefault="00B22C5F" w:rsidP="00B22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1. januára 2019.</w:t>
      </w:r>
    </w:p>
    <w:p w:rsidR="00B22C5F" w:rsidRDefault="00B22C5F" w:rsidP="00B22C5F">
      <w:pPr>
        <w:rPr>
          <w:rFonts w:ascii="Times New Roman" w:hAnsi="Times New Roman" w:cs="Times New Roman"/>
          <w:b/>
          <w:sz w:val="32"/>
          <w:szCs w:val="32"/>
        </w:rPr>
      </w:pPr>
    </w:p>
    <w:sectPr w:rsidR="00B22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E1EB7"/>
    <w:multiLevelType w:val="hybridMultilevel"/>
    <w:tmpl w:val="25801A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73351"/>
    <w:multiLevelType w:val="hybridMultilevel"/>
    <w:tmpl w:val="CE32F1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13D1E"/>
    <w:multiLevelType w:val="hybridMultilevel"/>
    <w:tmpl w:val="E8F8F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0316D"/>
    <w:multiLevelType w:val="hybridMultilevel"/>
    <w:tmpl w:val="60B2EB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1F"/>
    <w:rsid w:val="00297524"/>
    <w:rsid w:val="002A36D8"/>
    <w:rsid w:val="00397DD7"/>
    <w:rsid w:val="00584CAD"/>
    <w:rsid w:val="00843C24"/>
    <w:rsid w:val="00847B0B"/>
    <w:rsid w:val="00AB271F"/>
    <w:rsid w:val="00B22C5F"/>
    <w:rsid w:val="00DC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16D3"/>
  <w15:chartTrackingRefBased/>
  <w15:docId w15:val="{AFE74510-0829-4F7C-B774-19240953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semiHidden/>
    <w:unhideWhenUsed/>
    <w:qFormat/>
    <w:rsid w:val="00B22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271F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B22C5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Klátik</dc:creator>
  <cp:keywords/>
  <dc:description/>
  <cp:lastModifiedBy>Andrej</cp:lastModifiedBy>
  <cp:revision>3</cp:revision>
  <dcterms:created xsi:type="dcterms:W3CDTF">2018-09-26T20:57:00Z</dcterms:created>
  <dcterms:modified xsi:type="dcterms:W3CDTF">2018-09-27T15:00:00Z</dcterms:modified>
</cp:coreProperties>
</file>