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DA" w:rsidRDefault="004B00DA" w:rsidP="004B00DA">
      <w:pPr>
        <w:pStyle w:val="Zkladntext"/>
        <w:jc w:val="center"/>
        <w:rPr>
          <w:b/>
          <w:color w:val="auto"/>
          <w:szCs w:val="24"/>
        </w:rPr>
      </w:pPr>
      <w:r>
        <w:rPr>
          <w:b/>
          <w:color w:val="auto"/>
          <w:szCs w:val="24"/>
        </w:rPr>
        <w:t>NÁRODNÁ RADA SLOVENSKEJ REPUBLIKY</w:t>
      </w:r>
    </w:p>
    <w:p w:rsidR="004B00DA" w:rsidRDefault="004B00DA" w:rsidP="004B00DA">
      <w:pPr>
        <w:pStyle w:val="Zkladntext"/>
        <w:jc w:val="center"/>
        <w:rPr>
          <w:b/>
          <w:color w:val="auto"/>
          <w:szCs w:val="24"/>
        </w:rPr>
      </w:pPr>
    </w:p>
    <w:p w:rsidR="004B00DA" w:rsidRDefault="004B00DA" w:rsidP="004B00DA">
      <w:pPr>
        <w:pStyle w:val="Zkladntext"/>
        <w:jc w:val="center"/>
        <w:rPr>
          <w:b/>
          <w:color w:val="auto"/>
          <w:szCs w:val="24"/>
        </w:rPr>
      </w:pPr>
      <w:r>
        <w:rPr>
          <w:b/>
          <w:color w:val="auto"/>
          <w:szCs w:val="24"/>
        </w:rPr>
        <w:t>VII. volebné obdobie</w:t>
      </w:r>
    </w:p>
    <w:p w:rsidR="004B00DA" w:rsidRPr="00CA6440" w:rsidRDefault="004B00DA" w:rsidP="004B00DA">
      <w:pPr>
        <w:pStyle w:val="Zkladntext"/>
        <w:jc w:val="center"/>
        <w:rPr>
          <w:b/>
          <w:color w:val="auto"/>
          <w:szCs w:val="24"/>
        </w:rPr>
      </w:pPr>
      <w:r>
        <w:rPr>
          <w:b/>
          <w:color w:val="auto"/>
          <w:szCs w:val="24"/>
        </w:rPr>
        <w:t>___________________________________________________________________________</w:t>
      </w:r>
    </w:p>
    <w:p w:rsidR="004B00DA" w:rsidRDefault="004B00DA" w:rsidP="004B00DA">
      <w:pPr>
        <w:pStyle w:val="Zkladntext"/>
        <w:rPr>
          <w:b/>
          <w:color w:val="auto"/>
          <w:szCs w:val="24"/>
        </w:rPr>
      </w:pPr>
    </w:p>
    <w:p w:rsidR="004B00DA" w:rsidRPr="00CA6440" w:rsidRDefault="00FD17AE" w:rsidP="004B00DA">
      <w:pPr>
        <w:pStyle w:val="Zkladntext"/>
        <w:jc w:val="center"/>
        <w:rPr>
          <w:b/>
          <w:color w:val="auto"/>
          <w:szCs w:val="24"/>
        </w:rPr>
      </w:pPr>
      <w:r>
        <w:rPr>
          <w:b/>
          <w:color w:val="auto"/>
          <w:szCs w:val="24"/>
        </w:rPr>
        <w:t>1132</w:t>
      </w:r>
      <w:bookmarkStart w:id="0" w:name="_GoBack"/>
      <w:bookmarkEnd w:id="0"/>
    </w:p>
    <w:p w:rsidR="004B00DA" w:rsidRPr="00CA6440" w:rsidRDefault="004B00DA" w:rsidP="004B00DA">
      <w:pPr>
        <w:pStyle w:val="Zkladntext"/>
        <w:rPr>
          <w:b/>
          <w:color w:val="auto"/>
          <w:szCs w:val="24"/>
        </w:rPr>
      </w:pPr>
    </w:p>
    <w:p w:rsidR="004B00DA" w:rsidRDefault="004B00DA" w:rsidP="004B00DA">
      <w:pPr>
        <w:pStyle w:val="Zkladntext"/>
        <w:jc w:val="center"/>
        <w:rPr>
          <w:b/>
          <w:color w:val="auto"/>
          <w:szCs w:val="24"/>
        </w:rPr>
      </w:pPr>
      <w:r>
        <w:rPr>
          <w:b/>
          <w:color w:val="auto"/>
          <w:szCs w:val="24"/>
        </w:rPr>
        <w:t>VLÁDNY NÁVRH</w:t>
      </w:r>
    </w:p>
    <w:p w:rsidR="004B00DA" w:rsidRDefault="004B00DA" w:rsidP="004B00DA">
      <w:pPr>
        <w:pStyle w:val="Zkladntext"/>
        <w:jc w:val="center"/>
        <w:rPr>
          <w:b/>
          <w:color w:val="auto"/>
          <w:szCs w:val="24"/>
        </w:rPr>
      </w:pPr>
    </w:p>
    <w:p w:rsidR="004B00DA" w:rsidRPr="00CA6440" w:rsidRDefault="004B00DA" w:rsidP="004B00DA">
      <w:pPr>
        <w:pStyle w:val="Zkladntext"/>
        <w:jc w:val="center"/>
        <w:rPr>
          <w:color w:val="auto"/>
          <w:szCs w:val="24"/>
        </w:rPr>
      </w:pPr>
      <w:r>
        <w:rPr>
          <w:b/>
          <w:color w:val="auto"/>
          <w:szCs w:val="24"/>
        </w:rPr>
        <w:t>Z</w:t>
      </w:r>
      <w:r w:rsidRPr="00CA6440">
        <w:rPr>
          <w:b/>
          <w:color w:val="auto"/>
          <w:szCs w:val="24"/>
        </w:rPr>
        <w:t>ÁKON</w:t>
      </w:r>
    </w:p>
    <w:p w:rsidR="004B00DA" w:rsidRPr="00CA6440" w:rsidRDefault="004B00DA" w:rsidP="004B00DA">
      <w:pPr>
        <w:pStyle w:val="Zkladntext"/>
        <w:jc w:val="both"/>
        <w:rPr>
          <w:color w:val="auto"/>
          <w:szCs w:val="24"/>
        </w:rPr>
      </w:pPr>
    </w:p>
    <w:p w:rsidR="004B00DA" w:rsidRPr="00CA6440" w:rsidRDefault="004B00DA" w:rsidP="004B00DA">
      <w:pPr>
        <w:pStyle w:val="Zkladntext"/>
        <w:jc w:val="center"/>
        <w:rPr>
          <w:color w:val="auto"/>
          <w:szCs w:val="24"/>
        </w:rPr>
      </w:pPr>
      <w:r w:rsidRPr="00CA6440">
        <w:rPr>
          <w:color w:val="auto"/>
          <w:szCs w:val="24"/>
        </w:rPr>
        <w:t>z ................ 201</w:t>
      </w:r>
      <w:r>
        <w:rPr>
          <w:color w:val="auto"/>
          <w:szCs w:val="24"/>
        </w:rPr>
        <w:t>8</w:t>
      </w:r>
      <w:r w:rsidRPr="00CA6440">
        <w:rPr>
          <w:color w:val="auto"/>
          <w:szCs w:val="24"/>
        </w:rPr>
        <w:t>,</w:t>
      </w:r>
    </w:p>
    <w:p w:rsidR="004B00DA" w:rsidRPr="00CA6440" w:rsidRDefault="004B00DA" w:rsidP="004B00DA">
      <w:pPr>
        <w:pStyle w:val="Zkladntext"/>
        <w:jc w:val="both"/>
        <w:rPr>
          <w:color w:val="auto"/>
          <w:szCs w:val="24"/>
        </w:rPr>
      </w:pPr>
    </w:p>
    <w:p w:rsidR="004B00DA" w:rsidRPr="00CA6440" w:rsidRDefault="004B00DA" w:rsidP="004B00DA">
      <w:pPr>
        <w:pStyle w:val="Zkladntext"/>
        <w:jc w:val="center"/>
        <w:rPr>
          <w:color w:val="auto"/>
          <w:szCs w:val="24"/>
        </w:rPr>
      </w:pPr>
      <w:r w:rsidRPr="00CA6440">
        <w:rPr>
          <w:color w:val="auto"/>
          <w:szCs w:val="24"/>
        </w:rPr>
        <w:t xml:space="preserve">ktorým sa mení a dopĺňa zákon č. 222/2004 Z. z. o dani z pridanej hodnoty v znení neskorších predpisov </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Národná rada Slovenskej republiky sa uzniesla na tomto zákone:</w:t>
      </w:r>
    </w:p>
    <w:p w:rsidR="007D7E4D" w:rsidRPr="00B05443" w:rsidRDefault="007D7E4D" w:rsidP="00707209">
      <w:pPr>
        <w:pStyle w:val="Zkladntext"/>
        <w:rPr>
          <w:szCs w:val="24"/>
        </w:rPr>
      </w:pPr>
    </w:p>
    <w:p w:rsidR="007D7E4D" w:rsidRPr="00B05443" w:rsidRDefault="007D7E4D" w:rsidP="007D7E4D">
      <w:pPr>
        <w:pStyle w:val="Zkladntext"/>
        <w:jc w:val="center"/>
        <w:rPr>
          <w:szCs w:val="24"/>
        </w:rPr>
      </w:pPr>
      <w:r w:rsidRPr="00B05443">
        <w:rPr>
          <w:szCs w:val="24"/>
        </w:rPr>
        <w:t>Čl. I</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w:t>
      </w:r>
      <w:r w:rsidRPr="00B05443">
        <w:rPr>
          <w:color w:val="auto"/>
          <w:szCs w:val="24"/>
        </w:rPr>
        <w:t>zákona č. 406/2011 Z. z., zákona č. 246/2012 Z. z., zákona č. 440/2012 Z. z., zákona č. 360/2013 Z. z., zákona č. 218/2014 Z. z., zákona č. 268/2015 Z. z., zákona č. 360/2015 Z. z., zákona č. 297/2016 Z. z., zákona č. 298/2016 Z. z., zákona č. 334/2017 Z. z. a zákona č. 112/2018 Z. z. sa</w:t>
      </w:r>
      <w:r w:rsidRPr="00B05443">
        <w:rPr>
          <w:szCs w:val="24"/>
        </w:rPr>
        <w:t xml:space="preserve"> mení a dopĺňa takto:</w:t>
      </w:r>
    </w:p>
    <w:p w:rsidR="007D7E4D" w:rsidRDefault="007D7E4D" w:rsidP="007D7E4D">
      <w:pPr>
        <w:pStyle w:val="Zkladntext"/>
        <w:jc w:val="both"/>
        <w:rPr>
          <w:szCs w:val="24"/>
        </w:rPr>
      </w:pPr>
    </w:p>
    <w:p w:rsidR="007B447D" w:rsidRDefault="00420A6C" w:rsidP="007D7E4D">
      <w:pPr>
        <w:pStyle w:val="Zkladntext"/>
        <w:jc w:val="both"/>
        <w:rPr>
          <w:szCs w:val="24"/>
        </w:rPr>
      </w:pPr>
      <w:r>
        <w:rPr>
          <w:szCs w:val="24"/>
        </w:rPr>
        <w:t>1</w:t>
      </w:r>
      <w:r w:rsidR="007B447D">
        <w:rPr>
          <w:szCs w:val="24"/>
        </w:rPr>
        <w:t xml:space="preserve">. </w:t>
      </w:r>
      <w:r w:rsidR="00822727">
        <w:rPr>
          <w:szCs w:val="24"/>
        </w:rPr>
        <w:t>V § 4 ods. 3 sa vypúšťajú slová „a najneskôr do 60 dní odo dňa doručenia žiadosti o registráciu pre daň, ak je zdaniteľná osoba povinná zložiť zábezpeku na daň podľa § 4c ods. 1“.</w:t>
      </w:r>
    </w:p>
    <w:p w:rsidR="007B447D" w:rsidRPr="00B05443" w:rsidRDefault="007B447D" w:rsidP="007D7E4D">
      <w:pPr>
        <w:pStyle w:val="Zkladntext"/>
        <w:jc w:val="both"/>
        <w:rPr>
          <w:szCs w:val="24"/>
        </w:rPr>
      </w:pPr>
    </w:p>
    <w:p w:rsidR="00F772D4" w:rsidRPr="00B05443" w:rsidRDefault="00420A6C" w:rsidP="00F772D4">
      <w:pPr>
        <w:pStyle w:val="Zkladntext"/>
        <w:jc w:val="both"/>
        <w:rPr>
          <w:color w:val="auto"/>
          <w:szCs w:val="24"/>
        </w:rPr>
      </w:pPr>
      <w:r>
        <w:rPr>
          <w:color w:val="auto"/>
          <w:szCs w:val="24"/>
        </w:rPr>
        <w:t>2</w:t>
      </w:r>
      <w:r w:rsidR="00F772D4" w:rsidRPr="00B05443">
        <w:rPr>
          <w:color w:val="auto"/>
          <w:szCs w:val="24"/>
        </w:rPr>
        <w:t xml:space="preserve">. V § 4 ods. 4 prvej vete </w:t>
      </w:r>
      <w:r w:rsidR="00E13098" w:rsidRPr="00B05443">
        <w:rPr>
          <w:color w:val="auto"/>
          <w:szCs w:val="24"/>
        </w:rPr>
        <w:t xml:space="preserve">sa </w:t>
      </w:r>
      <w:r w:rsidR="00F772D4" w:rsidRPr="00B05443">
        <w:rPr>
          <w:color w:val="auto"/>
          <w:szCs w:val="24"/>
        </w:rPr>
        <w:t>vypúšťajú slová „podľa všeobecného predpisu</w:t>
      </w:r>
      <w:r w:rsidR="002B7F55">
        <w:rPr>
          <w:color w:val="auto"/>
          <w:szCs w:val="24"/>
          <w:vertAlign w:val="superscript"/>
        </w:rPr>
        <w:t>4</w:t>
      </w:r>
      <w:r w:rsidR="002B7F55">
        <w:rPr>
          <w:color w:val="auto"/>
          <w:szCs w:val="24"/>
        </w:rPr>
        <w:t>)</w:t>
      </w:r>
      <w:r w:rsidR="00F772D4" w:rsidRPr="00B05443">
        <w:rPr>
          <w:color w:val="auto"/>
          <w:szCs w:val="24"/>
        </w:rPr>
        <w:t>“.</w:t>
      </w:r>
    </w:p>
    <w:p w:rsidR="00F772D4" w:rsidRPr="00B05443" w:rsidRDefault="00F772D4" w:rsidP="00F772D4">
      <w:pPr>
        <w:pStyle w:val="Zkladntext"/>
        <w:jc w:val="both"/>
        <w:rPr>
          <w:color w:val="auto"/>
          <w:szCs w:val="24"/>
        </w:rPr>
      </w:pPr>
    </w:p>
    <w:p w:rsidR="00F772D4" w:rsidRPr="00B05443" w:rsidRDefault="00F772D4" w:rsidP="00F772D4">
      <w:pPr>
        <w:pStyle w:val="Zkladntext"/>
        <w:jc w:val="both"/>
        <w:rPr>
          <w:color w:val="auto"/>
          <w:szCs w:val="24"/>
        </w:rPr>
      </w:pPr>
      <w:r w:rsidRPr="00B05443">
        <w:rPr>
          <w:color w:val="auto"/>
          <w:szCs w:val="24"/>
        </w:rPr>
        <w:t>Poznámka pod čiarou k odkazu 4 sa vypúšťa.</w:t>
      </w:r>
    </w:p>
    <w:p w:rsidR="00F772D4" w:rsidRDefault="00F772D4" w:rsidP="007D7E4D">
      <w:pPr>
        <w:pStyle w:val="Zkladntext"/>
        <w:jc w:val="both"/>
        <w:rPr>
          <w:color w:val="auto"/>
          <w:szCs w:val="24"/>
        </w:rPr>
      </w:pPr>
    </w:p>
    <w:p w:rsidR="002A67E5" w:rsidRDefault="00527850" w:rsidP="007D7E4D">
      <w:pPr>
        <w:pStyle w:val="Zkladntext"/>
        <w:jc w:val="both"/>
        <w:rPr>
          <w:color w:val="auto"/>
          <w:szCs w:val="24"/>
        </w:rPr>
      </w:pPr>
      <w:r>
        <w:rPr>
          <w:color w:val="auto"/>
          <w:szCs w:val="24"/>
        </w:rPr>
        <w:t>3</w:t>
      </w:r>
      <w:r w:rsidR="00E172D6">
        <w:rPr>
          <w:color w:val="auto"/>
          <w:szCs w:val="24"/>
        </w:rPr>
        <w:t xml:space="preserve">. </w:t>
      </w:r>
      <w:r w:rsidR="002A67E5">
        <w:rPr>
          <w:color w:val="auto"/>
          <w:szCs w:val="24"/>
        </w:rPr>
        <w:t>V § 4 odsek 7 znie:</w:t>
      </w:r>
    </w:p>
    <w:p w:rsidR="002A67E5" w:rsidRDefault="002A67E5" w:rsidP="007D7E4D">
      <w:pPr>
        <w:pStyle w:val="Zkladntext"/>
        <w:jc w:val="both"/>
        <w:rPr>
          <w:color w:val="auto"/>
          <w:szCs w:val="24"/>
        </w:rPr>
      </w:pPr>
    </w:p>
    <w:p w:rsidR="002A67E5" w:rsidRDefault="002A67E5" w:rsidP="007D7E4D">
      <w:pPr>
        <w:pStyle w:val="Zkladntext"/>
        <w:jc w:val="both"/>
        <w:rPr>
          <w:color w:val="auto"/>
          <w:szCs w:val="24"/>
        </w:rPr>
      </w:pPr>
      <w:r>
        <w:rPr>
          <w:color w:val="auto"/>
          <w:szCs w:val="24"/>
        </w:rPr>
        <w:t>„(7) Na</w:t>
      </w:r>
      <w:r w:rsidRPr="002A67E5">
        <w:rPr>
          <w:color w:val="auto"/>
          <w:szCs w:val="24"/>
        </w:rPr>
        <w:t xml:space="preserve"> účely tohto zákona sa obratom rozum</w:t>
      </w:r>
      <w:r>
        <w:rPr>
          <w:color w:val="auto"/>
          <w:szCs w:val="24"/>
        </w:rPr>
        <w:t>ie</w:t>
      </w:r>
      <w:r w:rsidRPr="002A67E5">
        <w:rPr>
          <w:color w:val="auto"/>
          <w:szCs w:val="24"/>
        </w:rPr>
        <w:t xml:space="preserve"> </w:t>
      </w:r>
      <w:r>
        <w:rPr>
          <w:color w:val="auto"/>
          <w:szCs w:val="24"/>
        </w:rPr>
        <w:t>hodnota bez dane dodaných</w:t>
      </w:r>
      <w:r w:rsidRPr="002A67E5">
        <w:rPr>
          <w:color w:val="auto"/>
          <w:szCs w:val="24"/>
        </w:rPr>
        <w:t xml:space="preserve"> tovarov a služieb v tuzemsku okrem </w:t>
      </w:r>
      <w:r>
        <w:rPr>
          <w:color w:val="auto"/>
          <w:szCs w:val="24"/>
        </w:rPr>
        <w:t>hodnoty</w:t>
      </w:r>
      <w:r w:rsidRPr="002A67E5">
        <w:rPr>
          <w:color w:val="auto"/>
          <w:szCs w:val="24"/>
        </w:rPr>
        <w:t xml:space="preserve"> tovarov a služieb, ktoré sú oslobodené od dane podľa § 28 až 36 a podľa § 40 až 42. </w:t>
      </w:r>
      <w:r>
        <w:rPr>
          <w:color w:val="auto"/>
          <w:szCs w:val="24"/>
        </w:rPr>
        <w:t>Hodnota dodaných</w:t>
      </w:r>
      <w:r w:rsidRPr="002A67E5">
        <w:rPr>
          <w:color w:val="auto"/>
          <w:szCs w:val="24"/>
        </w:rPr>
        <w:t xml:space="preserve"> poisťovacích služieb, ktoré sú oslobodené od dane podľa § 37, a finančných služieb, ktoré sú oslobodené od dane podľa § 39, sa nezahŕňa do obratu, ak tieto služby sú </w:t>
      </w:r>
      <w:r>
        <w:rPr>
          <w:color w:val="auto"/>
          <w:szCs w:val="24"/>
        </w:rPr>
        <w:t>dodané</w:t>
      </w:r>
      <w:r w:rsidRPr="002A67E5">
        <w:rPr>
          <w:color w:val="auto"/>
          <w:szCs w:val="24"/>
        </w:rPr>
        <w:t xml:space="preserve"> pri dodaní tovaru alebo služby ako doplnkové služby. Do obratu sa nezahŕňa </w:t>
      </w:r>
      <w:r>
        <w:rPr>
          <w:color w:val="auto"/>
          <w:szCs w:val="24"/>
        </w:rPr>
        <w:t>hodnota</w:t>
      </w:r>
      <w:r w:rsidRPr="002A67E5">
        <w:rPr>
          <w:color w:val="auto"/>
          <w:szCs w:val="24"/>
        </w:rPr>
        <w:t xml:space="preserve"> príležitostne </w:t>
      </w:r>
      <w:r>
        <w:rPr>
          <w:color w:val="auto"/>
          <w:szCs w:val="24"/>
        </w:rPr>
        <w:t>dodaného</w:t>
      </w:r>
      <w:r w:rsidRPr="002A67E5">
        <w:rPr>
          <w:color w:val="auto"/>
          <w:szCs w:val="24"/>
        </w:rPr>
        <w:t xml:space="preserve"> hmotného majetku okrem zásob a </w:t>
      </w:r>
      <w:r>
        <w:rPr>
          <w:color w:val="auto"/>
          <w:szCs w:val="24"/>
        </w:rPr>
        <w:t>hodnota</w:t>
      </w:r>
      <w:r w:rsidRPr="002A67E5">
        <w:rPr>
          <w:color w:val="auto"/>
          <w:szCs w:val="24"/>
        </w:rPr>
        <w:t xml:space="preserve"> príležitostne </w:t>
      </w:r>
      <w:r>
        <w:rPr>
          <w:color w:val="auto"/>
          <w:szCs w:val="24"/>
        </w:rPr>
        <w:t>dodaného</w:t>
      </w:r>
      <w:r w:rsidRPr="002A67E5">
        <w:rPr>
          <w:color w:val="auto"/>
          <w:szCs w:val="24"/>
        </w:rPr>
        <w:t xml:space="preserve"> nehmotného majetku.</w:t>
      </w:r>
      <w:r w:rsidR="00FB2B32">
        <w:rPr>
          <w:color w:val="auto"/>
          <w:szCs w:val="24"/>
        </w:rPr>
        <w:t>“.</w:t>
      </w:r>
    </w:p>
    <w:p w:rsidR="00E172D6" w:rsidRDefault="00E172D6" w:rsidP="007D7E4D">
      <w:pPr>
        <w:pStyle w:val="Zkladntext"/>
        <w:jc w:val="both"/>
        <w:rPr>
          <w:color w:val="auto"/>
          <w:szCs w:val="24"/>
        </w:rPr>
      </w:pPr>
    </w:p>
    <w:p w:rsidR="007B447D" w:rsidRDefault="00527850" w:rsidP="007D7E4D">
      <w:pPr>
        <w:pStyle w:val="Zkladntext"/>
        <w:jc w:val="both"/>
        <w:rPr>
          <w:color w:val="auto"/>
          <w:szCs w:val="24"/>
        </w:rPr>
      </w:pPr>
      <w:r>
        <w:rPr>
          <w:color w:val="auto"/>
          <w:szCs w:val="24"/>
        </w:rPr>
        <w:lastRenderedPageBreak/>
        <w:t>4</w:t>
      </w:r>
      <w:r w:rsidR="007B447D">
        <w:rPr>
          <w:color w:val="auto"/>
          <w:szCs w:val="24"/>
        </w:rPr>
        <w:t xml:space="preserve">. </w:t>
      </w:r>
      <w:r w:rsidR="00822727">
        <w:rPr>
          <w:color w:val="auto"/>
          <w:szCs w:val="24"/>
        </w:rPr>
        <w:t>§ 4c sa vypúšťa.</w:t>
      </w:r>
    </w:p>
    <w:p w:rsidR="007B447D" w:rsidRPr="00B05443" w:rsidRDefault="007B447D" w:rsidP="007D7E4D">
      <w:pPr>
        <w:pStyle w:val="Zkladntext"/>
        <w:jc w:val="both"/>
        <w:rPr>
          <w:color w:val="auto"/>
          <w:szCs w:val="24"/>
        </w:rPr>
      </w:pPr>
    </w:p>
    <w:p w:rsidR="0025538C" w:rsidRPr="00B05443" w:rsidRDefault="00527850" w:rsidP="007D7E4D">
      <w:pPr>
        <w:pStyle w:val="Zkladntext"/>
        <w:jc w:val="both"/>
        <w:rPr>
          <w:color w:val="auto"/>
          <w:szCs w:val="24"/>
        </w:rPr>
      </w:pPr>
      <w:r>
        <w:rPr>
          <w:color w:val="auto"/>
          <w:szCs w:val="24"/>
        </w:rPr>
        <w:t>5</w:t>
      </w:r>
      <w:r w:rsidR="0025538C" w:rsidRPr="00B05443">
        <w:rPr>
          <w:color w:val="auto"/>
          <w:szCs w:val="24"/>
        </w:rPr>
        <w:t>. V § 8 ods. 3</w:t>
      </w:r>
      <w:r w:rsidR="009A3CFE" w:rsidRPr="00B05443">
        <w:rPr>
          <w:color w:val="auto"/>
          <w:szCs w:val="24"/>
        </w:rPr>
        <w:t xml:space="preserve"> sa</w:t>
      </w:r>
      <w:r w:rsidR="0025538C" w:rsidRPr="00B05443">
        <w:rPr>
          <w:color w:val="auto"/>
          <w:szCs w:val="24"/>
        </w:rPr>
        <w:t xml:space="preserve"> slová „</w:t>
      </w:r>
      <w:r w:rsidR="009A3CFE" w:rsidRPr="00B05443">
        <w:rPr>
          <w:color w:val="auto"/>
          <w:szCs w:val="24"/>
        </w:rPr>
        <w:t>alebo vytvorení tohto tovaru“ nahrádzajú slovami „tohto tovaru alebo jeho súčasti alebo vytvorení tohto tovaru alebo jeho súčasti“</w:t>
      </w:r>
      <w:r w:rsidR="00DE295D">
        <w:rPr>
          <w:color w:val="auto"/>
          <w:szCs w:val="24"/>
        </w:rPr>
        <w:t xml:space="preserve"> a slovo „odpočítateľná“ sa nahrádza slovom „odpočítaná“.</w:t>
      </w:r>
      <w:r w:rsidR="0025538C" w:rsidRPr="00B05443">
        <w:rPr>
          <w:color w:val="auto"/>
          <w:szCs w:val="24"/>
        </w:rPr>
        <w:t xml:space="preserve">  </w:t>
      </w:r>
    </w:p>
    <w:p w:rsidR="0025538C" w:rsidRPr="00B05443" w:rsidRDefault="0025538C" w:rsidP="007D7E4D">
      <w:pPr>
        <w:pStyle w:val="Zkladntext"/>
        <w:jc w:val="both"/>
        <w:rPr>
          <w:color w:val="auto"/>
          <w:szCs w:val="24"/>
        </w:rPr>
      </w:pPr>
    </w:p>
    <w:p w:rsidR="007D7E4D" w:rsidRPr="00B05443" w:rsidRDefault="00527850" w:rsidP="007D7E4D">
      <w:pPr>
        <w:pStyle w:val="Zkladntext"/>
        <w:jc w:val="both"/>
        <w:rPr>
          <w:color w:val="auto"/>
          <w:szCs w:val="24"/>
        </w:rPr>
      </w:pPr>
      <w:r>
        <w:rPr>
          <w:color w:val="auto"/>
          <w:szCs w:val="24"/>
        </w:rPr>
        <w:t>6</w:t>
      </w:r>
      <w:r w:rsidR="007D7E4D" w:rsidRPr="00B05443">
        <w:rPr>
          <w:color w:val="auto"/>
          <w:szCs w:val="24"/>
        </w:rPr>
        <w:t>. V § 8 sa vypúšťa odsek 7.</w:t>
      </w:r>
    </w:p>
    <w:p w:rsidR="007D7E4D" w:rsidRPr="00B05443" w:rsidRDefault="007D7E4D" w:rsidP="007D7E4D">
      <w:pPr>
        <w:pStyle w:val="Zkladntext"/>
        <w:jc w:val="both"/>
        <w:rPr>
          <w:szCs w:val="24"/>
        </w:rPr>
      </w:pPr>
    </w:p>
    <w:p w:rsidR="007D7E4D" w:rsidRPr="00B05443" w:rsidRDefault="00527850" w:rsidP="007D7E4D">
      <w:pPr>
        <w:pStyle w:val="Zkladntext"/>
        <w:jc w:val="both"/>
        <w:rPr>
          <w:szCs w:val="24"/>
        </w:rPr>
      </w:pPr>
      <w:r>
        <w:rPr>
          <w:szCs w:val="24"/>
        </w:rPr>
        <w:t>7</w:t>
      </w:r>
      <w:r w:rsidR="00065F57" w:rsidRPr="00B05443">
        <w:rPr>
          <w:szCs w:val="24"/>
        </w:rPr>
        <w:t>.</w:t>
      </w:r>
      <w:r w:rsidR="007D7E4D" w:rsidRPr="00B05443">
        <w:rPr>
          <w:szCs w:val="24"/>
        </w:rPr>
        <w:t xml:space="preserve"> Za § 9 sa vkladá § 9a, ktorý vrátane nadpisu znie:</w:t>
      </w:r>
    </w:p>
    <w:p w:rsidR="007D7E4D" w:rsidRPr="00B05443" w:rsidRDefault="007D7E4D" w:rsidP="007D7E4D">
      <w:pPr>
        <w:pStyle w:val="Zkladntext"/>
        <w:jc w:val="both"/>
        <w:rPr>
          <w:szCs w:val="24"/>
        </w:rPr>
      </w:pPr>
    </w:p>
    <w:p w:rsidR="007D7E4D" w:rsidRPr="00B05443" w:rsidRDefault="007D7E4D" w:rsidP="007D7E4D">
      <w:pPr>
        <w:pStyle w:val="Zkladntext"/>
        <w:jc w:val="center"/>
        <w:rPr>
          <w:szCs w:val="24"/>
        </w:rPr>
      </w:pPr>
      <w:r w:rsidRPr="00B05443">
        <w:rPr>
          <w:szCs w:val="24"/>
        </w:rPr>
        <w:t>„§ 9a</w:t>
      </w:r>
    </w:p>
    <w:p w:rsidR="007D7E4D" w:rsidRPr="00B05443" w:rsidRDefault="007D7E4D" w:rsidP="007D7E4D">
      <w:pPr>
        <w:pStyle w:val="Zkladntext"/>
        <w:jc w:val="center"/>
        <w:rPr>
          <w:szCs w:val="24"/>
        </w:rPr>
      </w:pPr>
    </w:p>
    <w:p w:rsidR="007D7E4D" w:rsidRPr="00B05443" w:rsidRDefault="007D7E4D" w:rsidP="007D7E4D">
      <w:pPr>
        <w:pStyle w:val="Zkladntext"/>
        <w:jc w:val="center"/>
        <w:rPr>
          <w:szCs w:val="24"/>
        </w:rPr>
      </w:pPr>
      <w:r w:rsidRPr="00B05443">
        <w:rPr>
          <w:szCs w:val="24"/>
        </w:rPr>
        <w:t>Dod</w:t>
      </w:r>
      <w:r w:rsidR="00065F57" w:rsidRPr="00B05443">
        <w:rPr>
          <w:szCs w:val="24"/>
        </w:rPr>
        <w:t xml:space="preserve">anie tovaru a služby </w:t>
      </w:r>
      <w:r w:rsidRPr="00B05443">
        <w:rPr>
          <w:szCs w:val="24"/>
        </w:rPr>
        <w:t xml:space="preserve">pri použití poukazu </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(1) Na účely tohto zákona je</w:t>
      </w:r>
    </w:p>
    <w:p w:rsidR="007D7E4D" w:rsidRPr="00B05443" w:rsidRDefault="007D7E4D" w:rsidP="007D7E4D">
      <w:pPr>
        <w:pStyle w:val="Zkladntext"/>
        <w:jc w:val="both"/>
        <w:rPr>
          <w:szCs w:val="24"/>
        </w:rPr>
      </w:pPr>
      <w:r w:rsidRPr="00B05443">
        <w:rPr>
          <w:szCs w:val="24"/>
        </w:rPr>
        <w:t xml:space="preserve">a) poukazom nástroj, s ktorým je spojená povinnosť prijať ho ako </w:t>
      </w:r>
      <w:r w:rsidR="00A64BE9">
        <w:rPr>
          <w:szCs w:val="24"/>
        </w:rPr>
        <w:t xml:space="preserve">protihodnotu alebo jej časť za </w:t>
      </w:r>
      <w:r w:rsidRPr="00B05443">
        <w:rPr>
          <w:szCs w:val="24"/>
        </w:rPr>
        <w:t>dodanie tovaru alebo dodanie služby</w:t>
      </w:r>
      <w:r w:rsidR="00177D1D" w:rsidRPr="00B05443">
        <w:rPr>
          <w:szCs w:val="24"/>
        </w:rPr>
        <w:t xml:space="preserve"> </w:t>
      </w:r>
      <w:r w:rsidRPr="00B05443">
        <w:rPr>
          <w:szCs w:val="24"/>
        </w:rPr>
        <w:t>a na ktorom alebo v súvisiacej dokumentácii k nemu je uvedený tovar alebo služba, ktoré sa majú dodať, alebo totožnosť možných dodávateľov vrátane podmienok použitia tohto nástroja,</w:t>
      </w:r>
    </w:p>
    <w:p w:rsidR="007D7E4D" w:rsidRPr="00B05443" w:rsidRDefault="007D7E4D" w:rsidP="007D7E4D">
      <w:pPr>
        <w:pStyle w:val="Zkladntext"/>
        <w:jc w:val="both"/>
        <w:rPr>
          <w:color w:val="auto"/>
          <w:szCs w:val="24"/>
        </w:rPr>
      </w:pPr>
      <w:r w:rsidRPr="00B05443">
        <w:rPr>
          <w:szCs w:val="24"/>
        </w:rPr>
        <w:t xml:space="preserve">b) jednoúčelovým poukazom poukaz, pri ktorom je v čase jeho </w:t>
      </w:r>
      <w:r w:rsidRPr="00B05443">
        <w:rPr>
          <w:color w:val="auto"/>
          <w:szCs w:val="24"/>
        </w:rPr>
        <w:t>vystavenia známe miesto dodania tovaru alebo miesto dodania služby, na ktoré sa poukaz vzťahuje, a daň splatná z tohto tovaru alebo služby,</w:t>
      </w:r>
    </w:p>
    <w:p w:rsidR="007D7E4D" w:rsidRPr="00B05443" w:rsidRDefault="007D7E4D" w:rsidP="007D7E4D">
      <w:pPr>
        <w:pStyle w:val="Zkladntext"/>
        <w:jc w:val="both"/>
        <w:rPr>
          <w:color w:val="auto"/>
          <w:szCs w:val="24"/>
        </w:rPr>
      </w:pPr>
      <w:r w:rsidRPr="00B05443">
        <w:rPr>
          <w:color w:val="auto"/>
          <w:szCs w:val="24"/>
        </w:rPr>
        <w:t xml:space="preserve">c) viacúčelovým </w:t>
      </w:r>
      <w:r w:rsidRPr="00875AA3">
        <w:rPr>
          <w:color w:val="auto"/>
          <w:szCs w:val="24"/>
        </w:rPr>
        <w:t xml:space="preserve">poukazom poukaz </w:t>
      </w:r>
      <w:r w:rsidR="006526DF" w:rsidRPr="00875AA3">
        <w:rPr>
          <w:color w:val="auto"/>
          <w:szCs w:val="24"/>
        </w:rPr>
        <w:t xml:space="preserve">iný </w:t>
      </w:r>
      <w:r w:rsidRPr="00875AA3">
        <w:rPr>
          <w:color w:val="auto"/>
          <w:szCs w:val="24"/>
        </w:rPr>
        <w:t xml:space="preserve">ako </w:t>
      </w:r>
      <w:r w:rsidRPr="00B05443">
        <w:rPr>
          <w:color w:val="auto"/>
          <w:szCs w:val="24"/>
        </w:rPr>
        <w:t>jednoúčelový poukaz.</w:t>
      </w:r>
    </w:p>
    <w:p w:rsidR="007D7E4D" w:rsidRPr="00B05443" w:rsidRDefault="007D7E4D" w:rsidP="007D7E4D">
      <w:pPr>
        <w:pStyle w:val="Zkladntext"/>
        <w:jc w:val="both"/>
        <w:rPr>
          <w:color w:val="auto"/>
          <w:szCs w:val="24"/>
        </w:rPr>
      </w:pPr>
      <w:r w:rsidRPr="00B05443">
        <w:rPr>
          <w:color w:val="auto"/>
          <w:szCs w:val="24"/>
        </w:rPr>
        <w:t>(2) Každý prevod jednoúčelového poukazu uskutočnený zdaniteľnou osobou</w:t>
      </w:r>
      <w:r w:rsidR="00210D2F">
        <w:rPr>
          <w:color w:val="auto"/>
          <w:szCs w:val="24"/>
        </w:rPr>
        <w:t>, ktorá koná</w:t>
      </w:r>
      <w:r w:rsidRPr="00B05443">
        <w:rPr>
          <w:color w:val="auto"/>
          <w:szCs w:val="24"/>
        </w:rPr>
        <w:t xml:space="preserve"> vo vlastnom mene</w:t>
      </w:r>
      <w:r w:rsidR="00210D2F">
        <w:rPr>
          <w:color w:val="auto"/>
          <w:szCs w:val="24"/>
        </w:rPr>
        <w:t>,</w:t>
      </w:r>
      <w:r w:rsidRPr="00B05443">
        <w:rPr>
          <w:color w:val="auto"/>
          <w:szCs w:val="24"/>
        </w:rPr>
        <w:t xml:space="preserve"> sa považuje za dodanie tovaru alebo dodanie služby, na ktoré sa poukaz vzťahuje. Skutočné odovzdanie tovaru alebo skutočné poskytnutie služby za jednoúčelový poukaz, ktorý dodávateľ tovaru alebo dodávateľ služby prijme ako protihodnotu alebo časť protihodnoty, sa nepovažuje za samostatnú transakciu. </w:t>
      </w:r>
    </w:p>
    <w:p w:rsidR="007D7E4D" w:rsidRPr="00B05443" w:rsidRDefault="007D7E4D" w:rsidP="007D7E4D">
      <w:pPr>
        <w:pStyle w:val="Zkladntext"/>
        <w:jc w:val="both"/>
        <w:rPr>
          <w:szCs w:val="24"/>
        </w:rPr>
      </w:pPr>
      <w:r w:rsidRPr="00B05443">
        <w:rPr>
          <w:szCs w:val="24"/>
        </w:rPr>
        <w:t>(3) Ak prevod jednoúčelového poukazu vykoná zdaniteľná osoba</w:t>
      </w:r>
      <w:r w:rsidR="00210D2F">
        <w:rPr>
          <w:szCs w:val="24"/>
        </w:rPr>
        <w:t>, ktorá koná</w:t>
      </w:r>
      <w:r w:rsidRPr="00B05443">
        <w:rPr>
          <w:szCs w:val="24"/>
        </w:rPr>
        <w:t xml:space="preserve"> v mene inej zdaniteľnej osoby, tento prevod sa považuje za dodanie tovaru alebo dodanie služby, na ktoré sa poukaz vzťahuje, uskutočnené touto inou zdaniteľnou osobou, v mene ktorej zdaniteľná osoba koná.</w:t>
      </w:r>
    </w:p>
    <w:p w:rsidR="007D7E4D" w:rsidRPr="00B05443" w:rsidRDefault="007D7E4D" w:rsidP="007D7E4D">
      <w:pPr>
        <w:pStyle w:val="Zkladntext"/>
        <w:jc w:val="both"/>
        <w:rPr>
          <w:szCs w:val="24"/>
        </w:rPr>
      </w:pPr>
      <w:r w:rsidRPr="00B05443">
        <w:rPr>
          <w:szCs w:val="24"/>
        </w:rPr>
        <w:t>(4) Ak dodávateľ tovaru alebo dodávateľ služby nie je zdaniteľnou osobou, ktorá vo vlastnom mene vystavila jednoúčelový poukaz, má sa za to, že tento dodávateľ dodal tovar alebo dodal službu, na ktoré sa tento poukaz vzťahuje, tejto zdaniteľnej osobe.</w:t>
      </w:r>
    </w:p>
    <w:p w:rsidR="007D7E4D" w:rsidRPr="00875AA3" w:rsidRDefault="007D7E4D" w:rsidP="007D7E4D">
      <w:pPr>
        <w:pStyle w:val="Zkladntext"/>
        <w:jc w:val="both"/>
        <w:rPr>
          <w:color w:val="auto"/>
          <w:szCs w:val="24"/>
        </w:rPr>
      </w:pPr>
      <w:r w:rsidRPr="00875AA3">
        <w:rPr>
          <w:color w:val="auto"/>
          <w:szCs w:val="24"/>
        </w:rPr>
        <w:t>(5)</w:t>
      </w:r>
      <w:r w:rsidR="006526DF" w:rsidRPr="00875AA3">
        <w:rPr>
          <w:color w:val="auto"/>
          <w:szCs w:val="24"/>
        </w:rPr>
        <w:t xml:space="preserve"> Predmetom dane je s</w:t>
      </w:r>
      <w:r w:rsidRPr="00875AA3">
        <w:rPr>
          <w:color w:val="auto"/>
          <w:szCs w:val="24"/>
        </w:rPr>
        <w:t>kutočné odovzdanie tovaru alebo skutočné dodanie služby za viacúčelový poukaz, ktorý dodávateľ tovaru alebo dodávateľ služby prijme ako protihodnotu alebo jej časť; každý predchádzajúci prevod tohto viacúčelového poukazu nie je predmetom dane.</w:t>
      </w:r>
    </w:p>
    <w:p w:rsidR="007D7E4D" w:rsidRPr="00B05443" w:rsidRDefault="007D7E4D" w:rsidP="007D7E4D">
      <w:pPr>
        <w:pStyle w:val="Zkladntext"/>
        <w:jc w:val="both"/>
        <w:rPr>
          <w:szCs w:val="24"/>
        </w:rPr>
      </w:pPr>
      <w:r w:rsidRPr="00B05443">
        <w:rPr>
          <w:szCs w:val="24"/>
        </w:rPr>
        <w:t xml:space="preserve">(6) Ak prevod viacúčelového poukazu uskutoční iná zdaniteľná osoba ako dodávateľ tovaru alebo dodávateľ služby podľa odseku 5, každá služba dodaná v súvislosti s prevodom viacúčelového poukazu touto inou zdaniteľnou osobou, ako napríklad </w:t>
      </w:r>
      <w:r w:rsidR="00FC0F7E" w:rsidRPr="00B05443">
        <w:rPr>
          <w:szCs w:val="24"/>
        </w:rPr>
        <w:t xml:space="preserve">distribučná služba </w:t>
      </w:r>
      <w:r w:rsidRPr="00B05443">
        <w:rPr>
          <w:szCs w:val="24"/>
        </w:rPr>
        <w:t>alebo propagačná služba, je samostatne predmetom dane.“.</w:t>
      </w:r>
    </w:p>
    <w:p w:rsidR="007D7E4D" w:rsidRPr="00B05443" w:rsidRDefault="007D7E4D" w:rsidP="007D7E4D">
      <w:pPr>
        <w:pStyle w:val="Zkladntext"/>
        <w:jc w:val="both"/>
        <w:rPr>
          <w:szCs w:val="24"/>
        </w:rPr>
      </w:pPr>
    </w:p>
    <w:p w:rsidR="009A3CFE" w:rsidRPr="00B05443" w:rsidRDefault="00527850" w:rsidP="009A3CFE">
      <w:pPr>
        <w:pStyle w:val="Zkladntext"/>
        <w:jc w:val="both"/>
        <w:rPr>
          <w:color w:val="auto"/>
          <w:szCs w:val="24"/>
        </w:rPr>
      </w:pPr>
      <w:r>
        <w:rPr>
          <w:color w:val="auto"/>
          <w:szCs w:val="24"/>
        </w:rPr>
        <w:t>8</w:t>
      </w:r>
      <w:r w:rsidR="009A3CFE" w:rsidRPr="00B05443">
        <w:rPr>
          <w:color w:val="auto"/>
          <w:szCs w:val="24"/>
        </w:rPr>
        <w:t>. V § 11 ods</w:t>
      </w:r>
      <w:r w:rsidR="00E13098" w:rsidRPr="00B05443">
        <w:rPr>
          <w:color w:val="auto"/>
          <w:szCs w:val="24"/>
        </w:rPr>
        <w:t xml:space="preserve">. </w:t>
      </w:r>
      <w:r w:rsidR="009A3CFE" w:rsidRPr="00B05443">
        <w:rPr>
          <w:color w:val="auto"/>
          <w:szCs w:val="24"/>
        </w:rPr>
        <w:t xml:space="preserve">1 </w:t>
      </w:r>
      <w:r w:rsidR="00897E36">
        <w:rPr>
          <w:color w:val="auto"/>
          <w:szCs w:val="24"/>
        </w:rPr>
        <w:t xml:space="preserve">a 3 </w:t>
      </w:r>
      <w:r w:rsidR="009A3CFE" w:rsidRPr="00B05443">
        <w:rPr>
          <w:color w:val="auto"/>
          <w:szCs w:val="24"/>
        </w:rPr>
        <w:t>sa vypúšťa posledná veta.</w:t>
      </w:r>
    </w:p>
    <w:p w:rsidR="009A3CFE" w:rsidRPr="00B05443" w:rsidRDefault="009A3CFE" w:rsidP="007D7E4D">
      <w:pPr>
        <w:pStyle w:val="Zkladntext"/>
        <w:jc w:val="both"/>
        <w:rPr>
          <w:color w:val="auto"/>
          <w:szCs w:val="24"/>
        </w:rPr>
      </w:pPr>
    </w:p>
    <w:p w:rsidR="007D7E4D" w:rsidRPr="00B05443" w:rsidRDefault="00382974" w:rsidP="007D7E4D">
      <w:pPr>
        <w:pStyle w:val="Zkladntext"/>
        <w:jc w:val="both"/>
        <w:rPr>
          <w:szCs w:val="24"/>
        </w:rPr>
      </w:pPr>
      <w:r>
        <w:rPr>
          <w:szCs w:val="24"/>
        </w:rPr>
        <w:t>9</w:t>
      </w:r>
      <w:r w:rsidR="007D7E4D" w:rsidRPr="00B05443">
        <w:rPr>
          <w:szCs w:val="24"/>
        </w:rPr>
        <w:t xml:space="preserve">. </w:t>
      </w:r>
      <w:r w:rsidR="0009217E">
        <w:rPr>
          <w:szCs w:val="24"/>
        </w:rPr>
        <w:t xml:space="preserve">V </w:t>
      </w:r>
      <w:r w:rsidR="007D7E4D" w:rsidRPr="00B05443">
        <w:rPr>
          <w:szCs w:val="24"/>
        </w:rPr>
        <w:t>§ 16 odsek</w:t>
      </w:r>
      <w:r w:rsidR="0009217E">
        <w:rPr>
          <w:szCs w:val="24"/>
        </w:rPr>
        <w:t>y</w:t>
      </w:r>
      <w:r w:rsidR="007D7E4D" w:rsidRPr="00B05443">
        <w:rPr>
          <w:szCs w:val="24"/>
        </w:rPr>
        <w:t xml:space="preserve"> 14 </w:t>
      </w:r>
      <w:r w:rsidR="0009217E">
        <w:rPr>
          <w:szCs w:val="24"/>
        </w:rPr>
        <w:t>a 15 zn</w:t>
      </w:r>
      <w:r w:rsidR="007D7E4D" w:rsidRPr="00B05443">
        <w:rPr>
          <w:szCs w:val="24"/>
        </w:rPr>
        <w:t>e</w:t>
      </w:r>
      <w:r w:rsidR="0009217E">
        <w:rPr>
          <w:szCs w:val="24"/>
        </w:rPr>
        <w:t>jú</w:t>
      </w:r>
      <w:r w:rsidR="007D7E4D" w:rsidRPr="00B05443">
        <w:rPr>
          <w:szCs w:val="24"/>
        </w:rPr>
        <w:t>:</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 xml:space="preserve">„(14) Miestom dodania telekomunikačných služieb, služieb rozhlasového vysielania </w:t>
      </w:r>
      <w:r w:rsidRPr="00B05443">
        <w:rPr>
          <w:szCs w:val="24"/>
        </w:rPr>
        <w:lastRenderedPageBreak/>
        <w:t>a televízneho vysielania a elektronických služieb, dodaných osobe inej ako zdaniteľnej osobe, je miesto, kde má</w:t>
      </w:r>
    </w:p>
    <w:p w:rsidR="007D7E4D" w:rsidRPr="00B05443" w:rsidRDefault="007D7E4D" w:rsidP="007D7E4D">
      <w:pPr>
        <w:pStyle w:val="Zkladntext"/>
        <w:jc w:val="both"/>
        <w:rPr>
          <w:szCs w:val="24"/>
        </w:rPr>
      </w:pPr>
      <w:r w:rsidRPr="00B05443">
        <w:rPr>
          <w:szCs w:val="24"/>
        </w:rPr>
        <w:t>a) osoba iná ako zdaniteľná osoba, ktorej sú tieto služby dodané, sídlo, bydlisko alebo miesto, kde sa obvykle zdržiava,</w:t>
      </w:r>
    </w:p>
    <w:p w:rsidR="007D7E4D" w:rsidRPr="00B05443" w:rsidRDefault="007D7E4D" w:rsidP="007D7E4D">
      <w:pPr>
        <w:pStyle w:val="Zkladntext"/>
        <w:jc w:val="both"/>
        <w:rPr>
          <w:szCs w:val="24"/>
        </w:rPr>
      </w:pPr>
      <w:r w:rsidRPr="00B05443">
        <w:rPr>
          <w:szCs w:val="24"/>
        </w:rPr>
        <w:t>b) dodávateľ služby sídlo, miesto podnikania alebo prevádzkareň, a ak nemá sídlo, miesto podnikania alebo prevádzkareň, miesto</w:t>
      </w:r>
      <w:r w:rsidR="0009217E">
        <w:rPr>
          <w:szCs w:val="24"/>
        </w:rPr>
        <w:t>m</w:t>
      </w:r>
      <w:r w:rsidRPr="00B05443">
        <w:rPr>
          <w:szCs w:val="24"/>
        </w:rPr>
        <w:t xml:space="preserve"> dodania služby je jeho bydlisko alebo miesto, kde sa obvykle zdržiava, ak</w:t>
      </w:r>
    </w:p>
    <w:p w:rsidR="007D7E4D" w:rsidRPr="00B05443" w:rsidRDefault="007D7E4D" w:rsidP="007D7E4D">
      <w:pPr>
        <w:pStyle w:val="Zkladntext"/>
        <w:jc w:val="both"/>
        <w:rPr>
          <w:szCs w:val="24"/>
        </w:rPr>
      </w:pPr>
      <w:r w:rsidRPr="00B05443">
        <w:rPr>
          <w:szCs w:val="24"/>
        </w:rPr>
        <w:t>1. dodávateľ služby má len v jednom členskom štáte sídlo</w:t>
      </w:r>
      <w:r w:rsidR="002C3A63">
        <w:rPr>
          <w:szCs w:val="24"/>
        </w:rPr>
        <w:t>,</w:t>
      </w:r>
      <w:r w:rsidRPr="00B05443">
        <w:rPr>
          <w:szCs w:val="24"/>
        </w:rPr>
        <w:t xml:space="preserve"> miesto podnikania alebo prevádzkareň alebo bydlisko alebo mi</w:t>
      </w:r>
      <w:r w:rsidR="002C3A63">
        <w:rPr>
          <w:szCs w:val="24"/>
        </w:rPr>
        <w:t xml:space="preserve">esto, kde sa obvykle zdržiava, </w:t>
      </w:r>
    </w:p>
    <w:p w:rsidR="007D7E4D" w:rsidRPr="00B05443" w:rsidRDefault="007D7E4D" w:rsidP="007D7E4D">
      <w:pPr>
        <w:pStyle w:val="Zkladntext"/>
        <w:jc w:val="both"/>
        <w:rPr>
          <w:szCs w:val="24"/>
        </w:rPr>
      </w:pPr>
      <w:r w:rsidRPr="00B05443">
        <w:rPr>
          <w:szCs w:val="24"/>
        </w:rPr>
        <w:t>2. osob</w:t>
      </w:r>
      <w:r w:rsidR="00131BB4">
        <w:rPr>
          <w:szCs w:val="24"/>
        </w:rPr>
        <w:t>a</w:t>
      </w:r>
      <w:r w:rsidRPr="00B05443">
        <w:rPr>
          <w:szCs w:val="24"/>
        </w:rPr>
        <w:t>, ktor</w:t>
      </w:r>
      <w:r w:rsidR="00131BB4">
        <w:rPr>
          <w:szCs w:val="24"/>
        </w:rPr>
        <w:t>ej</w:t>
      </w:r>
      <w:r w:rsidRPr="00B05443">
        <w:rPr>
          <w:szCs w:val="24"/>
        </w:rPr>
        <w:t xml:space="preserve"> sa tieto služby dodávajú, m</w:t>
      </w:r>
      <w:r w:rsidR="00131BB4">
        <w:rPr>
          <w:szCs w:val="24"/>
        </w:rPr>
        <w:t>á</w:t>
      </w:r>
      <w:r w:rsidRPr="00B05443">
        <w:rPr>
          <w:szCs w:val="24"/>
        </w:rPr>
        <w:t xml:space="preserve"> sídlo, bydlisko alebo miesto, kde sa obvykle zdržiava, v inom členskom štáte ako je členský štát podľa prvého bodu a</w:t>
      </w:r>
    </w:p>
    <w:p w:rsidR="007D7E4D" w:rsidRPr="00B05443" w:rsidRDefault="007D7E4D" w:rsidP="007D7E4D">
      <w:pPr>
        <w:pStyle w:val="Zkladntext"/>
        <w:jc w:val="both"/>
        <w:rPr>
          <w:szCs w:val="24"/>
        </w:rPr>
      </w:pPr>
      <w:r w:rsidRPr="00B05443">
        <w:rPr>
          <w:szCs w:val="24"/>
        </w:rPr>
        <w:t>3. celková hodnota dodaných služieb bez dane podľa druhého bodu nepresiahne v kalendárnom roku 10 000 eur a súčasne v predchádzajúcom kalendárnom roku celková hodnota dodaných služieb bez dane podľa druhéh</w:t>
      </w:r>
      <w:r w:rsidR="002C3A63">
        <w:rPr>
          <w:szCs w:val="24"/>
        </w:rPr>
        <w:t>o bodu nepresiahla 10 000 eur.</w:t>
      </w:r>
    </w:p>
    <w:p w:rsidR="007D7E4D" w:rsidRPr="00B05443" w:rsidRDefault="007D7E4D" w:rsidP="007D7E4D">
      <w:pPr>
        <w:pStyle w:val="Zkladntext"/>
        <w:jc w:val="both"/>
        <w:rPr>
          <w:szCs w:val="24"/>
        </w:rPr>
      </w:pPr>
      <w:r w:rsidRPr="00B05443">
        <w:rPr>
          <w:szCs w:val="24"/>
        </w:rPr>
        <w:t>(15) Ak sa počas kalendárneho roka presiahne limit podľa odseku 14 písm. b) tretieho bodu, dodaním služby, ktorým sa prekročí tento limit, sa miesto dodania služby mení na miesto dodania služby podľa odseku 14 písm. a).“.</w:t>
      </w:r>
    </w:p>
    <w:p w:rsidR="007D7E4D" w:rsidRPr="00B05443" w:rsidRDefault="007D7E4D" w:rsidP="007D7E4D">
      <w:pPr>
        <w:pStyle w:val="Zkladntext"/>
        <w:jc w:val="both"/>
        <w:rPr>
          <w:szCs w:val="24"/>
        </w:rPr>
      </w:pPr>
    </w:p>
    <w:p w:rsidR="007D7E4D" w:rsidRPr="00B05443" w:rsidRDefault="00420A6C" w:rsidP="007D7E4D">
      <w:pPr>
        <w:pStyle w:val="Zkladntext"/>
        <w:jc w:val="both"/>
        <w:rPr>
          <w:szCs w:val="24"/>
        </w:rPr>
      </w:pPr>
      <w:r>
        <w:rPr>
          <w:szCs w:val="24"/>
        </w:rPr>
        <w:t>1</w:t>
      </w:r>
      <w:r w:rsidR="00382974">
        <w:rPr>
          <w:szCs w:val="24"/>
        </w:rPr>
        <w:t>0</w:t>
      </w:r>
      <w:r w:rsidR="007D7E4D" w:rsidRPr="00B05443">
        <w:rPr>
          <w:szCs w:val="24"/>
        </w:rPr>
        <w:t>. V § 16 sa za odsek 15 vkladá nový odsek 16, ktorý znie:</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 xml:space="preserve">„(16) Dodávateľ služieb uvedených v odseku 14, ktorý má v tuzemsku sídlo, miesto podnikania alebo prevádzkareň, a ak nemá v tuzemsku takéto miesto, má v tuzemsku bydlisko alebo sa v tuzemsku obvykle zdržiava, a ktorý spĺňa podmienky podľa odseku 14 písm. b), sa môže rozhodnúť </w:t>
      </w:r>
      <w:r w:rsidR="00131BB4">
        <w:rPr>
          <w:szCs w:val="24"/>
        </w:rPr>
        <w:t>pre</w:t>
      </w:r>
      <w:r w:rsidRPr="00B05443">
        <w:rPr>
          <w:szCs w:val="24"/>
        </w:rPr>
        <w:t xml:space="preserve"> miesto dodania služieb podľa odseku 14 písm. a)</w:t>
      </w:r>
      <w:r w:rsidR="00131BB4">
        <w:rPr>
          <w:szCs w:val="24"/>
        </w:rPr>
        <w:t xml:space="preserve"> a je povinný ho uplatňovať</w:t>
      </w:r>
      <w:r w:rsidRPr="00B05443">
        <w:rPr>
          <w:szCs w:val="24"/>
        </w:rPr>
        <w:t xml:space="preserve"> </w:t>
      </w:r>
      <w:r w:rsidR="008375F8" w:rsidRPr="00B05443">
        <w:rPr>
          <w:szCs w:val="24"/>
        </w:rPr>
        <w:t>najmenej po dobu dvoch</w:t>
      </w:r>
      <w:r w:rsidRPr="00B05443">
        <w:rPr>
          <w:szCs w:val="24"/>
        </w:rPr>
        <w:t xml:space="preserve"> kalendárn</w:t>
      </w:r>
      <w:r w:rsidR="008375F8" w:rsidRPr="00B05443">
        <w:rPr>
          <w:szCs w:val="24"/>
        </w:rPr>
        <w:t>ych</w:t>
      </w:r>
      <w:r w:rsidRPr="00B05443">
        <w:rPr>
          <w:szCs w:val="24"/>
        </w:rPr>
        <w:t xml:space="preserve"> rok</w:t>
      </w:r>
      <w:r w:rsidR="008375F8" w:rsidRPr="00B05443">
        <w:rPr>
          <w:szCs w:val="24"/>
        </w:rPr>
        <w:t>ov</w:t>
      </w:r>
      <w:r w:rsidRPr="00B05443">
        <w:rPr>
          <w:szCs w:val="24"/>
        </w:rPr>
        <w:t>.“.</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Doterajšie odseky 16 až 19 sa označujú ako odseky 17 až 20.</w:t>
      </w:r>
    </w:p>
    <w:p w:rsidR="007D7E4D" w:rsidRPr="00B05443" w:rsidRDefault="007D7E4D" w:rsidP="007D7E4D">
      <w:pPr>
        <w:pStyle w:val="Zkladntext"/>
        <w:jc w:val="both"/>
        <w:rPr>
          <w:szCs w:val="24"/>
        </w:rPr>
      </w:pPr>
    </w:p>
    <w:p w:rsidR="007D7E4D" w:rsidRPr="00B05443" w:rsidRDefault="008375F8" w:rsidP="007D7E4D">
      <w:pPr>
        <w:pStyle w:val="Zkladntext"/>
        <w:jc w:val="both"/>
        <w:rPr>
          <w:szCs w:val="24"/>
        </w:rPr>
      </w:pPr>
      <w:r w:rsidRPr="00B05443">
        <w:rPr>
          <w:szCs w:val="24"/>
        </w:rPr>
        <w:t>1</w:t>
      </w:r>
      <w:r w:rsidR="00382974">
        <w:rPr>
          <w:szCs w:val="24"/>
        </w:rPr>
        <w:t>1</w:t>
      </w:r>
      <w:r w:rsidR="007D7E4D" w:rsidRPr="00B05443">
        <w:rPr>
          <w:szCs w:val="24"/>
        </w:rPr>
        <w:t xml:space="preserve">. V § 16 ods. 17 sa </w:t>
      </w:r>
      <w:r w:rsidR="00855D90">
        <w:rPr>
          <w:szCs w:val="24"/>
        </w:rPr>
        <w:t xml:space="preserve">slová „odseku </w:t>
      </w:r>
      <w:r w:rsidR="007D7E4D" w:rsidRPr="00B05443">
        <w:rPr>
          <w:szCs w:val="24"/>
        </w:rPr>
        <w:t>1</w:t>
      </w:r>
      <w:r w:rsidR="00855D90">
        <w:rPr>
          <w:szCs w:val="24"/>
        </w:rPr>
        <w:t>7</w:t>
      </w:r>
      <w:r w:rsidR="007D7E4D" w:rsidRPr="00B05443">
        <w:rPr>
          <w:szCs w:val="24"/>
        </w:rPr>
        <w:t>“ nahrádza</w:t>
      </w:r>
      <w:r w:rsidR="000D4592">
        <w:rPr>
          <w:szCs w:val="24"/>
        </w:rPr>
        <w:t>jú</w:t>
      </w:r>
      <w:r w:rsidR="007D7E4D" w:rsidRPr="00B05443">
        <w:rPr>
          <w:szCs w:val="24"/>
        </w:rPr>
        <w:t xml:space="preserve"> </w:t>
      </w:r>
      <w:r w:rsidR="00855D90">
        <w:rPr>
          <w:szCs w:val="24"/>
        </w:rPr>
        <w:t xml:space="preserve">slovami </w:t>
      </w:r>
      <w:r w:rsidR="007D7E4D" w:rsidRPr="00B05443">
        <w:rPr>
          <w:szCs w:val="24"/>
        </w:rPr>
        <w:t>„</w:t>
      </w:r>
      <w:r w:rsidR="00855D90">
        <w:rPr>
          <w:szCs w:val="24"/>
        </w:rPr>
        <w:t xml:space="preserve">odseku </w:t>
      </w:r>
      <w:r w:rsidR="007D7E4D" w:rsidRPr="00B05443">
        <w:rPr>
          <w:szCs w:val="24"/>
        </w:rPr>
        <w:t>1</w:t>
      </w:r>
      <w:r w:rsidR="00855D90">
        <w:rPr>
          <w:szCs w:val="24"/>
        </w:rPr>
        <w:t>8</w:t>
      </w:r>
      <w:r w:rsidR="007D7E4D" w:rsidRPr="00B05443">
        <w:rPr>
          <w:szCs w:val="24"/>
        </w:rPr>
        <w:t>“.</w:t>
      </w:r>
    </w:p>
    <w:p w:rsidR="007D7E4D" w:rsidRPr="00B05443" w:rsidRDefault="007D7E4D" w:rsidP="007D7E4D">
      <w:pPr>
        <w:pStyle w:val="Zkladntext"/>
        <w:jc w:val="both"/>
        <w:rPr>
          <w:szCs w:val="24"/>
        </w:rPr>
      </w:pPr>
    </w:p>
    <w:p w:rsidR="007D7E4D" w:rsidRPr="00B05443" w:rsidRDefault="008375F8" w:rsidP="007D7E4D">
      <w:pPr>
        <w:pStyle w:val="Zkladntext"/>
        <w:jc w:val="both"/>
        <w:rPr>
          <w:szCs w:val="24"/>
        </w:rPr>
      </w:pPr>
      <w:r w:rsidRPr="00B05443">
        <w:rPr>
          <w:szCs w:val="24"/>
        </w:rPr>
        <w:t>1</w:t>
      </w:r>
      <w:r w:rsidR="00382974">
        <w:rPr>
          <w:szCs w:val="24"/>
        </w:rPr>
        <w:t>2</w:t>
      </w:r>
      <w:r w:rsidR="007D7E4D" w:rsidRPr="00B05443">
        <w:rPr>
          <w:szCs w:val="24"/>
        </w:rPr>
        <w:t xml:space="preserve">. V § 16 ods. 18 sa </w:t>
      </w:r>
      <w:r w:rsidR="00855D90">
        <w:rPr>
          <w:szCs w:val="24"/>
        </w:rPr>
        <w:t>slová</w:t>
      </w:r>
      <w:r w:rsidR="007D7E4D" w:rsidRPr="00B05443">
        <w:rPr>
          <w:szCs w:val="24"/>
        </w:rPr>
        <w:t xml:space="preserve"> „</w:t>
      </w:r>
      <w:r w:rsidR="00855D90">
        <w:rPr>
          <w:szCs w:val="24"/>
        </w:rPr>
        <w:t xml:space="preserve">odseku </w:t>
      </w:r>
      <w:r w:rsidR="007D7E4D" w:rsidRPr="00B05443">
        <w:rPr>
          <w:szCs w:val="24"/>
        </w:rPr>
        <w:t>16“ nahrádza</w:t>
      </w:r>
      <w:r w:rsidR="000D4592">
        <w:rPr>
          <w:szCs w:val="24"/>
        </w:rPr>
        <w:t>jú</w:t>
      </w:r>
      <w:r w:rsidR="007D7E4D" w:rsidRPr="00B05443">
        <w:rPr>
          <w:szCs w:val="24"/>
        </w:rPr>
        <w:t xml:space="preserve"> </w:t>
      </w:r>
      <w:r w:rsidR="00855D90">
        <w:rPr>
          <w:szCs w:val="24"/>
        </w:rPr>
        <w:t xml:space="preserve">slovami </w:t>
      </w:r>
      <w:r w:rsidR="007D7E4D" w:rsidRPr="00B05443">
        <w:rPr>
          <w:szCs w:val="24"/>
        </w:rPr>
        <w:t>„</w:t>
      </w:r>
      <w:r w:rsidR="00855D90">
        <w:rPr>
          <w:szCs w:val="24"/>
        </w:rPr>
        <w:t xml:space="preserve">odseku </w:t>
      </w:r>
      <w:r w:rsidR="007D7E4D" w:rsidRPr="00B05443">
        <w:rPr>
          <w:szCs w:val="24"/>
        </w:rPr>
        <w:t>17“.</w:t>
      </w:r>
    </w:p>
    <w:p w:rsidR="007D7E4D" w:rsidRPr="00B05443" w:rsidRDefault="007D7E4D" w:rsidP="007D7E4D">
      <w:pPr>
        <w:pStyle w:val="Zkladntext"/>
        <w:jc w:val="both"/>
        <w:rPr>
          <w:szCs w:val="24"/>
        </w:rPr>
      </w:pPr>
    </w:p>
    <w:p w:rsidR="007D7E4D" w:rsidRPr="00B05443" w:rsidRDefault="008375F8" w:rsidP="007D7E4D">
      <w:pPr>
        <w:pStyle w:val="Zkladntext"/>
        <w:jc w:val="both"/>
        <w:rPr>
          <w:szCs w:val="24"/>
        </w:rPr>
      </w:pPr>
      <w:r w:rsidRPr="00B05443">
        <w:rPr>
          <w:szCs w:val="24"/>
        </w:rPr>
        <w:t>1</w:t>
      </w:r>
      <w:r w:rsidR="00382974">
        <w:rPr>
          <w:szCs w:val="24"/>
        </w:rPr>
        <w:t>3</w:t>
      </w:r>
      <w:r w:rsidR="007D7E4D" w:rsidRPr="00B05443">
        <w:rPr>
          <w:szCs w:val="24"/>
        </w:rPr>
        <w:t>. V § 16 sa za odsek 19 vkladá nový odsek 20, ktorý znie:</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„(20) Za elektronickú službu podľa odseku 14 sa nepovažuje komunikácia prostredníctvom elektronickej pošty medzi dodávateľom služby a jeho zákazníkom.“.</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Doterajší odsek 20 sa označuje ako odsek 21.</w:t>
      </w:r>
    </w:p>
    <w:p w:rsidR="007D7E4D" w:rsidRDefault="007D7E4D" w:rsidP="007D7E4D">
      <w:pPr>
        <w:pStyle w:val="Zkladntext"/>
        <w:jc w:val="both"/>
        <w:rPr>
          <w:szCs w:val="24"/>
        </w:rPr>
      </w:pPr>
    </w:p>
    <w:p w:rsidR="00F136A0" w:rsidRDefault="00420A6C" w:rsidP="007D7E4D">
      <w:pPr>
        <w:pStyle w:val="Zkladntext"/>
        <w:jc w:val="both"/>
        <w:rPr>
          <w:szCs w:val="24"/>
        </w:rPr>
      </w:pPr>
      <w:r>
        <w:rPr>
          <w:szCs w:val="24"/>
        </w:rPr>
        <w:t>1</w:t>
      </w:r>
      <w:r w:rsidR="00382974">
        <w:rPr>
          <w:szCs w:val="24"/>
        </w:rPr>
        <w:t>4</w:t>
      </w:r>
      <w:r w:rsidR="00F136A0">
        <w:rPr>
          <w:szCs w:val="24"/>
        </w:rPr>
        <w:t>. V § 22 ods. 5 sa na konci pripája táto veta: „Ak platiteľ odpočítal daň pomerne alebo vykonal úpravu odpočítanej dane, zohľadní tieto skutočnosti pri výpočte dane.“.</w:t>
      </w:r>
    </w:p>
    <w:p w:rsidR="00F136A0" w:rsidRDefault="00F136A0" w:rsidP="007D7E4D">
      <w:pPr>
        <w:pStyle w:val="Zkladntext"/>
        <w:jc w:val="both"/>
        <w:rPr>
          <w:szCs w:val="24"/>
        </w:rPr>
      </w:pPr>
    </w:p>
    <w:p w:rsidR="00700018" w:rsidRDefault="00527850" w:rsidP="007D7E4D">
      <w:pPr>
        <w:pStyle w:val="Zkladntext"/>
        <w:jc w:val="both"/>
        <w:rPr>
          <w:szCs w:val="24"/>
        </w:rPr>
      </w:pPr>
      <w:r>
        <w:rPr>
          <w:szCs w:val="24"/>
        </w:rPr>
        <w:t>1</w:t>
      </w:r>
      <w:r w:rsidR="00382974">
        <w:rPr>
          <w:szCs w:val="24"/>
        </w:rPr>
        <w:t>5</w:t>
      </w:r>
      <w:r w:rsidR="00700018">
        <w:rPr>
          <w:szCs w:val="24"/>
        </w:rPr>
        <w:t>. V § 22 ods. 9 písm. h) sa za slová „štatutárny orgán“ vkladá čiarka a slová „alebo spoločník“ sa nahrádzajú slovami „spoločník alebo člen“.</w:t>
      </w:r>
    </w:p>
    <w:p w:rsidR="00700018" w:rsidRPr="00B05443" w:rsidRDefault="00700018" w:rsidP="007D7E4D">
      <w:pPr>
        <w:pStyle w:val="Zkladntext"/>
        <w:jc w:val="both"/>
        <w:rPr>
          <w:szCs w:val="24"/>
        </w:rPr>
      </w:pPr>
    </w:p>
    <w:p w:rsidR="007D7E4D" w:rsidRPr="00B05443" w:rsidRDefault="008375F8" w:rsidP="007D7E4D">
      <w:pPr>
        <w:pStyle w:val="Zkladntext"/>
        <w:jc w:val="both"/>
        <w:rPr>
          <w:szCs w:val="24"/>
        </w:rPr>
      </w:pPr>
      <w:r w:rsidRPr="00B05443">
        <w:rPr>
          <w:szCs w:val="24"/>
        </w:rPr>
        <w:t>1</w:t>
      </w:r>
      <w:r w:rsidR="00382974">
        <w:rPr>
          <w:szCs w:val="24"/>
        </w:rPr>
        <w:t>6</w:t>
      </w:r>
      <w:r w:rsidR="007D7E4D" w:rsidRPr="00B05443">
        <w:rPr>
          <w:szCs w:val="24"/>
        </w:rPr>
        <w:t>. § 22 sa dopĺňa odsekom 10, ktorý znie:</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„(10) Základom dane pri</w:t>
      </w:r>
      <w:r w:rsidR="00404211">
        <w:rPr>
          <w:szCs w:val="24"/>
        </w:rPr>
        <w:t xml:space="preserve"> dodaní tovaru alebo </w:t>
      </w:r>
      <w:r w:rsidR="002C3A63">
        <w:rPr>
          <w:szCs w:val="24"/>
        </w:rPr>
        <w:t xml:space="preserve">dodaní </w:t>
      </w:r>
      <w:r w:rsidR="00404211">
        <w:rPr>
          <w:szCs w:val="24"/>
        </w:rPr>
        <w:t>služby pri použití</w:t>
      </w:r>
      <w:r w:rsidRPr="00B05443">
        <w:rPr>
          <w:szCs w:val="24"/>
        </w:rPr>
        <w:t xml:space="preserve"> viacúčelov</w:t>
      </w:r>
      <w:r w:rsidR="00404211">
        <w:rPr>
          <w:szCs w:val="24"/>
        </w:rPr>
        <w:t>ého</w:t>
      </w:r>
      <w:r w:rsidRPr="00B05443">
        <w:rPr>
          <w:szCs w:val="24"/>
        </w:rPr>
        <w:t xml:space="preserve"> poukaz</w:t>
      </w:r>
      <w:r w:rsidR="00404211">
        <w:rPr>
          <w:szCs w:val="24"/>
        </w:rPr>
        <w:t>u</w:t>
      </w:r>
      <w:r w:rsidRPr="00B05443">
        <w:rPr>
          <w:szCs w:val="24"/>
        </w:rPr>
        <w:t xml:space="preserve"> je protihodnota zaplatená za poukaz</w:t>
      </w:r>
      <w:r w:rsidR="00404211">
        <w:rPr>
          <w:szCs w:val="24"/>
        </w:rPr>
        <w:t xml:space="preserve"> znížená o daň</w:t>
      </w:r>
      <w:r w:rsidRPr="00B05443">
        <w:rPr>
          <w:szCs w:val="24"/>
        </w:rPr>
        <w:t xml:space="preserve">; ak </w:t>
      </w:r>
      <w:r w:rsidR="002C3A63">
        <w:rPr>
          <w:szCs w:val="24"/>
        </w:rPr>
        <w:t>dodávateľ nemá</w:t>
      </w:r>
      <w:r w:rsidRPr="00B05443">
        <w:rPr>
          <w:szCs w:val="24"/>
        </w:rPr>
        <w:t xml:space="preserve"> informáci</w:t>
      </w:r>
      <w:r w:rsidR="002C3A63">
        <w:rPr>
          <w:szCs w:val="24"/>
        </w:rPr>
        <w:t>u</w:t>
      </w:r>
      <w:r w:rsidRPr="00B05443">
        <w:rPr>
          <w:szCs w:val="24"/>
        </w:rPr>
        <w:t xml:space="preserve"> o tejto </w:t>
      </w:r>
      <w:r w:rsidRPr="00B05443">
        <w:rPr>
          <w:szCs w:val="24"/>
        </w:rPr>
        <w:lastRenderedPageBreak/>
        <w:t>protihodnote, základom dane je peňažná hodnota, ktorá je uvedená na viacúčelovom poukaze alebo v súvisiacej dokumentácii, znížená o daň vzťahujúcu sa na dodaný tovar alebo službu.</w:t>
      </w:r>
      <w:r w:rsidR="00CF3984" w:rsidRPr="00B05443">
        <w:rPr>
          <w:szCs w:val="24"/>
        </w:rPr>
        <w:t xml:space="preserve"> Ustanovenie odseku 1 týmto n</w:t>
      </w:r>
      <w:r w:rsidR="000D4592">
        <w:rPr>
          <w:szCs w:val="24"/>
        </w:rPr>
        <w:t>ie je dotknuté.</w:t>
      </w:r>
      <w:r w:rsidRPr="00B05443">
        <w:rPr>
          <w:szCs w:val="24"/>
        </w:rPr>
        <w:t>“.</w:t>
      </w:r>
    </w:p>
    <w:p w:rsidR="007D7E4D" w:rsidRDefault="007D7E4D" w:rsidP="007D7E4D">
      <w:pPr>
        <w:pStyle w:val="Zkladntext"/>
        <w:jc w:val="both"/>
        <w:rPr>
          <w:szCs w:val="24"/>
        </w:rPr>
      </w:pPr>
    </w:p>
    <w:p w:rsidR="007D7E4D" w:rsidRPr="00B05443" w:rsidRDefault="008375F8" w:rsidP="007D7E4D">
      <w:pPr>
        <w:pStyle w:val="Zkladntext"/>
        <w:jc w:val="both"/>
        <w:rPr>
          <w:color w:val="auto"/>
          <w:szCs w:val="24"/>
        </w:rPr>
      </w:pPr>
      <w:r w:rsidRPr="00B05443">
        <w:rPr>
          <w:color w:val="auto"/>
          <w:szCs w:val="24"/>
        </w:rPr>
        <w:t>1</w:t>
      </w:r>
      <w:r w:rsidR="006F2784">
        <w:rPr>
          <w:color w:val="auto"/>
          <w:szCs w:val="24"/>
        </w:rPr>
        <w:t>7</w:t>
      </w:r>
      <w:r w:rsidR="007D7E4D" w:rsidRPr="00B05443">
        <w:rPr>
          <w:color w:val="auto"/>
          <w:szCs w:val="24"/>
        </w:rPr>
        <w:t xml:space="preserve">. </w:t>
      </w:r>
      <w:r w:rsidR="0034193A">
        <w:rPr>
          <w:color w:val="auto"/>
          <w:szCs w:val="24"/>
        </w:rPr>
        <w:t xml:space="preserve">V </w:t>
      </w:r>
      <w:r w:rsidR="007D7E4D" w:rsidRPr="00B05443">
        <w:rPr>
          <w:color w:val="auto"/>
          <w:szCs w:val="24"/>
        </w:rPr>
        <w:t>§ 38 ods</w:t>
      </w:r>
      <w:r w:rsidR="00E13098" w:rsidRPr="00B05443">
        <w:rPr>
          <w:color w:val="auto"/>
          <w:szCs w:val="24"/>
        </w:rPr>
        <w:t>ek</w:t>
      </w:r>
      <w:r w:rsidR="007D7E4D" w:rsidRPr="00B05443">
        <w:rPr>
          <w:color w:val="auto"/>
          <w:szCs w:val="24"/>
        </w:rPr>
        <w:t xml:space="preserve"> 1 znie:</w:t>
      </w:r>
    </w:p>
    <w:p w:rsidR="007D7E4D" w:rsidRPr="00B05443" w:rsidRDefault="007D7E4D" w:rsidP="007D7E4D">
      <w:pPr>
        <w:pStyle w:val="Zkladntext"/>
        <w:jc w:val="both"/>
        <w:rPr>
          <w:color w:val="auto"/>
          <w:szCs w:val="24"/>
        </w:rPr>
      </w:pPr>
    </w:p>
    <w:p w:rsidR="00E57058" w:rsidRDefault="007D7E4D" w:rsidP="007D7E4D">
      <w:pPr>
        <w:pStyle w:val="Zkladntext"/>
        <w:jc w:val="both"/>
        <w:rPr>
          <w:color w:val="auto"/>
          <w:szCs w:val="24"/>
        </w:rPr>
      </w:pPr>
      <w:r w:rsidRPr="00B05443">
        <w:rPr>
          <w:color w:val="auto"/>
          <w:szCs w:val="24"/>
        </w:rPr>
        <w:t xml:space="preserve">„(1) Oslobodené od dane je dodanie stavby </w:t>
      </w:r>
      <w:r w:rsidR="00ED0CF5">
        <w:rPr>
          <w:color w:val="auto"/>
          <w:szCs w:val="24"/>
        </w:rPr>
        <w:t xml:space="preserve">alebo časti stavby </w:t>
      </w:r>
      <w:r w:rsidRPr="00B05443">
        <w:rPr>
          <w:color w:val="auto"/>
          <w:szCs w:val="24"/>
        </w:rPr>
        <w:t>vrátane stavebného pozemku</w:t>
      </w:r>
      <w:r w:rsidR="008375F8" w:rsidRPr="00B05443">
        <w:rPr>
          <w:color w:val="auto"/>
          <w:szCs w:val="24"/>
        </w:rPr>
        <w:t>,</w:t>
      </w:r>
      <w:r w:rsidRPr="00B05443">
        <w:rPr>
          <w:color w:val="auto"/>
          <w:szCs w:val="24"/>
          <w:vertAlign w:val="superscript"/>
        </w:rPr>
        <w:t>19</w:t>
      </w:r>
      <w:r w:rsidR="008375F8" w:rsidRPr="00B05443">
        <w:rPr>
          <w:color w:val="auto"/>
          <w:szCs w:val="24"/>
        </w:rPr>
        <w:t>)</w:t>
      </w:r>
      <w:r w:rsidRPr="00B05443">
        <w:rPr>
          <w:color w:val="auto"/>
          <w:szCs w:val="24"/>
        </w:rPr>
        <w:t xml:space="preserve"> na ktorom stavba stojí, ak je dodanie uskutočnené po piatich </w:t>
      </w:r>
      <w:r w:rsidR="008A3704" w:rsidRPr="00B05443">
        <w:rPr>
          <w:color w:val="auto"/>
          <w:szCs w:val="24"/>
        </w:rPr>
        <w:t xml:space="preserve">rokoch </w:t>
      </w:r>
      <w:r w:rsidRPr="00B05443">
        <w:rPr>
          <w:color w:val="auto"/>
          <w:szCs w:val="24"/>
        </w:rPr>
        <w:t xml:space="preserve">odo dňa </w:t>
      </w:r>
    </w:p>
    <w:p w:rsidR="00E57058" w:rsidRDefault="00E57058" w:rsidP="007D7E4D">
      <w:pPr>
        <w:pStyle w:val="Zkladntext"/>
        <w:jc w:val="both"/>
        <w:rPr>
          <w:color w:val="auto"/>
          <w:szCs w:val="24"/>
        </w:rPr>
      </w:pPr>
      <w:r>
        <w:rPr>
          <w:color w:val="auto"/>
          <w:szCs w:val="24"/>
        </w:rPr>
        <w:t xml:space="preserve">a) </w:t>
      </w:r>
      <w:r w:rsidR="007D7E4D" w:rsidRPr="00B05443">
        <w:rPr>
          <w:color w:val="auto"/>
          <w:szCs w:val="24"/>
        </w:rPr>
        <w:t>kolaudácie stavby</w:t>
      </w:r>
      <w:r>
        <w:rPr>
          <w:color w:val="auto"/>
          <w:szCs w:val="24"/>
        </w:rPr>
        <w:t>,</w:t>
      </w:r>
      <w:r w:rsidRPr="00E57058">
        <w:rPr>
          <w:color w:val="auto"/>
          <w:szCs w:val="24"/>
        </w:rPr>
        <w:t xml:space="preserve"> </w:t>
      </w:r>
      <w:r w:rsidRPr="00B05443">
        <w:rPr>
          <w:color w:val="auto"/>
          <w:szCs w:val="24"/>
        </w:rPr>
        <w:t>ktorou sa povolilo prvé užívanie stavby na určený účel,</w:t>
      </w:r>
      <w:r w:rsidR="007D7E4D" w:rsidRPr="00B05443">
        <w:rPr>
          <w:color w:val="auto"/>
          <w:szCs w:val="24"/>
        </w:rPr>
        <w:t xml:space="preserve"> alebo po piatich rokoch odo dňa začatia prvého užívania </w:t>
      </w:r>
      <w:r w:rsidR="00522647" w:rsidRPr="00B05443">
        <w:rPr>
          <w:color w:val="auto"/>
          <w:szCs w:val="24"/>
        </w:rPr>
        <w:t xml:space="preserve">tejto </w:t>
      </w:r>
      <w:r w:rsidR="007D7E4D" w:rsidRPr="00B05443">
        <w:rPr>
          <w:color w:val="auto"/>
          <w:szCs w:val="24"/>
        </w:rPr>
        <w:t>stavby, a to podľa toho, čo nastane skôr</w:t>
      </w:r>
      <w:r>
        <w:rPr>
          <w:color w:val="auto"/>
          <w:szCs w:val="24"/>
        </w:rPr>
        <w:t>,</w:t>
      </w:r>
    </w:p>
    <w:p w:rsidR="007D7E4D" w:rsidRPr="00B05443" w:rsidRDefault="00B85FFD" w:rsidP="00B85FFD">
      <w:pPr>
        <w:pStyle w:val="Zkladntext"/>
        <w:jc w:val="both"/>
        <w:rPr>
          <w:color w:val="auto"/>
          <w:szCs w:val="24"/>
        </w:rPr>
      </w:pPr>
      <w:r w:rsidRPr="00B05443">
        <w:rPr>
          <w:color w:val="auto"/>
          <w:szCs w:val="24"/>
        </w:rPr>
        <w:t xml:space="preserve">b) </w:t>
      </w:r>
      <w:r w:rsidR="00EF4B4B" w:rsidRPr="00B05443">
        <w:rPr>
          <w:color w:val="auto"/>
          <w:szCs w:val="24"/>
        </w:rPr>
        <w:t>kolaudáci</w:t>
      </w:r>
      <w:r w:rsidR="00E57058">
        <w:rPr>
          <w:color w:val="auto"/>
          <w:szCs w:val="24"/>
        </w:rPr>
        <w:t>e</w:t>
      </w:r>
      <w:r w:rsidR="00EF4B4B" w:rsidRPr="00B05443">
        <w:rPr>
          <w:color w:val="auto"/>
          <w:szCs w:val="24"/>
        </w:rPr>
        <w:t xml:space="preserve">, ktorou sa povolila </w:t>
      </w:r>
      <w:r w:rsidR="007D7E4D" w:rsidRPr="00B05443">
        <w:rPr>
          <w:color w:val="auto"/>
          <w:szCs w:val="24"/>
        </w:rPr>
        <w:t>zmena</w:t>
      </w:r>
      <w:r w:rsidR="00EF4B4B" w:rsidRPr="00B05443">
        <w:rPr>
          <w:color w:val="auto"/>
          <w:szCs w:val="24"/>
        </w:rPr>
        <w:t xml:space="preserve"> </w:t>
      </w:r>
      <w:r w:rsidR="00522647" w:rsidRPr="00B05443">
        <w:rPr>
          <w:color w:val="auto"/>
          <w:szCs w:val="24"/>
        </w:rPr>
        <w:t>účelu užívania</w:t>
      </w:r>
      <w:r w:rsidR="007D7E4D" w:rsidRPr="00B05443">
        <w:rPr>
          <w:color w:val="auto"/>
          <w:szCs w:val="24"/>
        </w:rPr>
        <w:t xml:space="preserve"> stavby</w:t>
      </w:r>
      <w:r w:rsidR="00EF4B4B" w:rsidRPr="00B05443">
        <w:rPr>
          <w:color w:val="auto"/>
          <w:szCs w:val="24"/>
        </w:rPr>
        <w:t>,</w:t>
      </w:r>
      <w:r w:rsidR="00522647" w:rsidRPr="00B05443">
        <w:rPr>
          <w:color w:val="auto"/>
          <w:szCs w:val="24"/>
        </w:rPr>
        <w:t xml:space="preserve"> ku ktorej </w:t>
      </w:r>
      <w:r w:rsidR="007D7E4D" w:rsidRPr="00B05443">
        <w:rPr>
          <w:color w:val="auto"/>
          <w:szCs w:val="24"/>
        </w:rPr>
        <w:t xml:space="preserve">došlo v dôsledku </w:t>
      </w:r>
      <w:r w:rsidR="00EF4B4B" w:rsidRPr="00B05443">
        <w:rPr>
          <w:color w:val="auto"/>
          <w:szCs w:val="24"/>
        </w:rPr>
        <w:t xml:space="preserve">vykonaných </w:t>
      </w:r>
      <w:r w:rsidR="007D7E4D" w:rsidRPr="00B05443">
        <w:rPr>
          <w:color w:val="auto"/>
          <w:szCs w:val="24"/>
        </w:rPr>
        <w:t>stavebných prác</w:t>
      </w:r>
      <w:r w:rsidR="009F7427" w:rsidRPr="00B05443">
        <w:rPr>
          <w:color w:val="auto"/>
          <w:szCs w:val="24"/>
        </w:rPr>
        <w:t>,</w:t>
      </w:r>
      <w:r w:rsidR="007D7E4D" w:rsidRPr="00B05443">
        <w:rPr>
          <w:color w:val="auto"/>
          <w:szCs w:val="24"/>
        </w:rPr>
        <w:t xml:space="preserve"> a</w:t>
      </w:r>
      <w:r w:rsidR="00EF4B4B" w:rsidRPr="00B05443">
        <w:rPr>
          <w:color w:val="auto"/>
          <w:szCs w:val="24"/>
        </w:rPr>
        <w:t>k</w:t>
      </w:r>
      <w:r w:rsidR="007D7E4D" w:rsidRPr="00B05443">
        <w:rPr>
          <w:color w:val="auto"/>
          <w:szCs w:val="24"/>
        </w:rPr>
        <w:t xml:space="preserve"> náklady na tieto stavebné práce </w:t>
      </w:r>
      <w:r w:rsidR="0091033E" w:rsidRPr="00875AA3">
        <w:rPr>
          <w:color w:val="auto"/>
          <w:szCs w:val="24"/>
        </w:rPr>
        <w:t xml:space="preserve">sú vo výške </w:t>
      </w:r>
      <w:r w:rsidR="007D7E4D" w:rsidRPr="00B05443">
        <w:rPr>
          <w:color w:val="auto"/>
          <w:szCs w:val="24"/>
        </w:rPr>
        <w:t xml:space="preserve">najmenej </w:t>
      </w:r>
      <w:r w:rsidR="0043208D">
        <w:rPr>
          <w:color w:val="auto"/>
          <w:szCs w:val="24"/>
        </w:rPr>
        <w:t>4</w:t>
      </w:r>
      <w:r w:rsidR="009F7427" w:rsidRPr="00B05443">
        <w:rPr>
          <w:color w:val="auto"/>
          <w:szCs w:val="24"/>
        </w:rPr>
        <w:t>0</w:t>
      </w:r>
      <w:r w:rsidR="007D7E4D" w:rsidRPr="00B05443">
        <w:rPr>
          <w:color w:val="auto"/>
          <w:szCs w:val="24"/>
        </w:rPr>
        <w:t xml:space="preserve"> % z hodnoty stavby pred začatím stavebných prác; hodnotou stavby pred začatím stavebných prác sa na účely tohto </w:t>
      </w:r>
      <w:r w:rsidR="00F47C28" w:rsidRPr="00B05443">
        <w:rPr>
          <w:color w:val="auto"/>
          <w:szCs w:val="24"/>
        </w:rPr>
        <w:t>odseku</w:t>
      </w:r>
      <w:r w:rsidR="007D7E4D" w:rsidRPr="00B05443">
        <w:rPr>
          <w:color w:val="auto"/>
          <w:szCs w:val="24"/>
        </w:rPr>
        <w:t xml:space="preserve"> rozumie hodnota, ktorá nie je nižšia ako cena porovnateľnej stavby na voľnom trhu v čase</w:t>
      </w:r>
      <w:r w:rsidR="00E57058">
        <w:rPr>
          <w:color w:val="auto"/>
          <w:szCs w:val="24"/>
        </w:rPr>
        <w:t xml:space="preserve"> pred začatím stavebných prác, </w:t>
      </w:r>
    </w:p>
    <w:p w:rsidR="007D7E4D" w:rsidRPr="00B05443" w:rsidRDefault="00B85FFD" w:rsidP="00B85FFD">
      <w:pPr>
        <w:pStyle w:val="Zkladntext"/>
        <w:jc w:val="both"/>
        <w:rPr>
          <w:color w:val="auto"/>
          <w:szCs w:val="24"/>
        </w:rPr>
      </w:pPr>
      <w:r w:rsidRPr="00B05443">
        <w:rPr>
          <w:color w:val="auto"/>
          <w:szCs w:val="24"/>
        </w:rPr>
        <w:t xml:space="preserve">c) </w:t>
      </w:r>
      <w:r w:rsidR="00EF4B4B" w:rsidRPr="00B05443">
        <w:rPr>
          <w:color w:val="auto"/>
          <w:szCs w:val="24"/>
        </w:rPr>
        <w:t>kolaudáci</w:t>
      </w:r>
      <w:r w:rsidR="00E57058">
        <w:rPr>
          <w:color w:val="auto"/>
          <w:szCs w:val="24"/>
        </w:rPr>
        <w:t>e</w:t>
      </w:r>
      <w:r w:rsidR="00EF4B4B" w:rsidRPr="00B05443">
        <w:rPr>
          <w:color w:val="auto"/>
          <w:szCs w:val="24"/>
        </w:rPr>
        <w:t xml:space="preserve">, ktorou sa povolilo užívanie </w:t>
      </w:r>
      <w:r w:rsidR="00177D1D" w:rsidRPr="00B05443">
        <w:rPr>
          <w:color w:val="auto"/>
          <w:szCs w:val="24"/>
        </w:rPr>
        <w:t>stavby po vykonaní stavebných prác,</w:t>
      </w:r>
      <w:r w:rsidR="007D7E4D" w:rsidRPr="00B05443">
        <w:rPr>
          <w:color w:val="auto"/>
          <w:szCs w:val="24"/>
        </w:rPr>
        <w:t xml:space="preserve"> v dôsledku ktorých došlo k podstatnej zmene podmienok doterajšieho užívania stavby; podstatnou zmenou </w:t>
      </w:r>
      <w:r w:rsidR="00177D1D" w:rsidRPr="00B05443">
        <w:rPr>
          <w:color w:val="auto"/>
          <w:szCs w:val="24"/>
        </w:rPr>
        <w:t xml:space="preserve">podmienok </w:t>
      </w:r>
      <w:r w:rsidR="007D7E4D" w:rsidRPr="00B05443">
        <w:rPr>
          <w:color w:val="auto"/>
          <w:szCs w:val="24"/>
        </w:rPr>
        <w:t xml:space="preserve">doterajšieho užívania stavby sa rozumie vynaloženie nákladov na stavebné práce vo výške najmenej </w:t>
      </w:r>
      <w:r w:rsidR="0043208D">
        <w:rPr>
          <w:color w:val="auto"/>
          <w:szCs w:val="24"/>
        </w:rPr>
        <w:t>4</w:t>
      </w:r>
      <w:r w:rsidR="00111253" w:rsidRPr="00B05443">
        <w:rPr>
          <w:color w:val="auto"/>
          <w:szCs w:val="24"/>
        </w:rPr>
        <w:t>0</w:t>
      </w:r>
      <w:r w:rsidR="007D7E4D" w:rsidRPr="00B05443">
        <w:rPr>
          <w:color w:val="auto"/>
          <w:szCs w:val="24"/>
        </w:rPr>
        <w:t xml:space="preserve"> % z hodnoty stavby pred začatím stavebných prác.“.</w:t>
      </w:r>
    </w:p>
    <w:p w:rsidR="007D7E4D" w:rsidRDefault="007D7E4D" w:rsidP="00063B70">
      <w:pPr>
        <w:pStyle w:val="Zkladntext"/>
        <w:jc w:val="both"/>
        <w:rPr>
          <w:color w:val="auto"/>
          <w:szCs w:val="24"/>
        </w:rPr>
      </w:pPr>
    </w:p>
    <w:p w:rsidR="00063B70" w:rsidRDefault="00063B70" w:rsidP="00063B70">
      <w:pPr>
        <w:pStyle w:val="Zkladntext"/>
        <w:jc w:val="both"/>
        <w:rPr>
          <w:color w:val="auto"/>
          <w:szCs w:val="24"/>
        </w:rPr>
      </w:pPr>
      <w:r>
        <w:rPr>
          <w:color w:val="auto"/>
          <w:szCs w:val="24"/>
        </w:rPr>
        <w:t>1</w:t>
      </w:r>
      <w:r w:rsidR="006F2784">
        <w:rPr>
          <w:color w:val="auto"/>
          <w:szCs w:val="24"/>
        </w:rPr>
        <w:t>8</w:t>
      </w:r>
      <w:r>
        <w:rPr>
          <w:color w:val="auto"/>
          <w:szCs w:val="24"/>
        </w:rPr>
        <w:t xml:space="preserve">. V § 38 ods. 2 druhej vete sa </w:t>
      </w:r>
      <w:r w:rsidR="00A763D8">
        <w:rPr>
          <w:color w:val="auto"/>
          <w:szCs w:val="24"/>
        </w:rPr>
        <w:t>za slovo „stavbou“ vkladajú slová „alebo časťou stavby“ a</w:t>
      </w:r>
      <w:r w:rsidR="000D4592">
        <w:rPr>
          <w:color w:val="auto"/>
          <w:szCs w:val="24"/>
        </w:rPr>
        <w:t xml:space="preserve"> na konci sa pripájajú tieto slová: </w:t>
      </w:r>
      <w:r w:rsidR="00A763D8">
        <w:rPr>
          <w:color w:val="auto"/>
          <w:szCs w:val="24"/>
        </w:rPr>
        <w:t>„alebo odsek 7“.</w:t>
      </w:r>
    </w:p>
    <w:p w:rsidR="00063B70" w:rsidRPr="00B05443" w:rsidRDefault="00063B70" w:rsidP="00063B70">
      <w:pPr>
        <w:pStyle w:val="Zkladntext"/>
        <w:jc w:val="both"/>
        <w:rPr>
          <w:color w:val="auto"/>
          <w:szCs w:val="24"/>
        </w:rPr>
      </w:pPr>
    </w:p>
    <w:p w:rsidR="007D7E4D" w:rsidRPr="00B05443" w:rsidRDefault="006F2784" w:rsidP="007D7E4D">
      <w:pPr>
        <w:pStyle w:val="Zkladntext"/>
        <w:jc w:val="both"/>
        <w:rPr>
          <w:color w:val="auto"/>
          <w:szCs w:val="24"/>
        </w:rPr>
      </w:pPr>
      <w:r>
        <w:rPr>
          <w:color w:val="auto"/>
          <w:szCs w:val="24"/>
        </w:rPr>
        <w:t>19</w:t>
      </w:r>
      <w:r w:rsidR="007D7E4D" w:rsidRPr="00B05443">
        <w:rPr>
          <w:color w:val="auto"/>
          <w:szCs w:val="24"/>
        </w:rPr>
        <w:t xml:space="preserve">. V § 38 ods. 5 sa na konci pripájajú tieto slová: „okrem nájmu </w:t>
      </w:r>
      <w:r w:rsidR="00111253" w:rsidRPr="00B05443">
        <w:rPr>
          <w:color w:val="auto"/>
          <w:szCs w:val="24"/>
        </w:rPr>
        <w:t>bytu, rodinného domu</w:t>
      </w:r>
      <w:r w:rsidR="00052E2C">
        <w:rPr>
          <w:color w:val="auto"/>
          <w:szCs w:val="24"/>
        </w:rPr>
        <w:t xml:space="preserve"> a </w:t>
      </w:r>
      <w:r w:rsidR="00052E2C" w:rsidRPr="00B05443">
        <w:rPr>
          <w:color w:val="auto"/>
          <w:szCs w:val="24"/>
        </w:rPr>
        <w:t xml:space="preserve">nájmu </w:t>
      </w:r>
      <w:r w:rsidR="00052E2C" w:rsidRPr="002703D2">
        <w:rPr>
          <w:color w:val="1D1B11" w:themeColor="background2" w:themeShade="1A"/>
          <w:szCs w:val="24"/>
        </w:rPr>
        <w:t>apartmánu v bytovom dome</w:t>
      </w:r>
      <w:r w:rsidR="00052E2C" w:rsidRPr="00B05443">
        <w:rPr>
          <w:color w:val="auto"/>
          <w:szCs w:val="24"/>
        </w:rPr>
        <w:t xml:space="preserve"> </w:t>
      </w:r>
      <w:r w:rsidR="00052E2C">
        <w:rPr>
          <w:color w:val="auto"/>
          <w:szCs w:val="24"/>
        </w:rPr>
        <w:t>alebo ich častí</w:t>
      </w:r>
      <w:r w:rsidR="007D7E4D" w:rsidRPr="00B05443">
        <w:rPr>
          <w:color w:val="auto"/>
          <w:szCs w:val="24"/>
        </w:rPr>
        <w:t>“.</w:t>
      </w:r>
    </w:p>
    <w:p w:rsidR="007D7E4D" w:rsidRPr="00B05443" w:rsidRDefault="007D7E4D" w:rsidP="007D7E4D">
      <w:pPr>
        <w:pStyle w:val="Zkladntext"/>
        <w:jc w:val="both"/>
        <w:rPr>
          <w:color w:val="auto"/>
          <w:szCs w:val="24"/>
        </w:rPr>
      </w:pPr>
    </w:p>
    <w:p w:rsidR="007D7E4D" w:rsidRPr="00B05443" w:rsidRDefault="00A763D8" w:rsidP="007D7E4D">
      <w:pPr>
        <w:pStyle w:val="Zkladntext"/>
        <w:jc w:val="both"/>
        <w:rPr>
          <w:color w:val="auto"/>
          <w:szCs w:val="24"/>
        </w:rPr>
      </w:pPr>
      <w:r>
        <w:rPr>
          <w:color w:val="auto"/>
          <w:szCs w:val="24"/>
        </w:rPr>
        <w:t>2</w:t>
      </w:r>
      <w:r w:rsidR="006F2784">
        <w:rPr>
          <w:color w:val="auto"/>
          <w:szCs w:val="24"/>
        </w:rPr>
        <w:t>0</w:t>
      </w:r>
      <w:r w:rsidR="007D7E4D" w:rsidRPr="00B05443">
        <w:rPr>
          <w:color w:val="auto"/>
          <w:szCs w:val="24"/>
        </w:rPr>
        <w:t>. § 38 sa dopĺňa odsekm</w:t>
      </w:r>
      <w:r w:rsidR="00BC2CC4" w:rsidRPr="00B05443">
        <w:rPr>
          <w:color w:val="auto"/>
          <w:szCs w:val="24"/>
        </w:rPr>
        <w:t>i</w:t>
      </w:r>
      <w:r w:rsidR="007D7E4D" w:rsidRPr="00B05443">
        <w:rPr>
          <w:color w:val="auto"/>
          <w:szCs w:val="24"/>
        </w:rPr>
        <w:t xml:space="preserve"> 7</w:t>
      </w:r>
      <w:r w:rsidR="00BC2CC4" w:rsidRPr="00B05443">
        <w:rPr>
          <w:color w:val="auto"/>
          <w:szCs w:val="24"/>
        </w:rPr>
        <w:t xml:space="preserve"> a</w:t>
      </w:r>
      <w:r w:rsidR="002703D2">
        <w:rPr>
          <w:color w:val="auto"/>
          <w:szCs w:val="24"/>
        </w:rPr>
        <w:t>ž</w:t>
      </w:r>
      <w:r w:rsidR="00BC2CC4" w:rsidRPr="00B05443">
        <w:rPr>
          <w:color w:val="auto"/>
          <w:szCs w:val="24"/>
        </w:rPr>
        <w:t xml:space="preserve"> </w:t>
      </w:r>
      <w:r w:rsidR="002703D2">
        <w:rPr>
          <w:color w:val="auto"/>
          <w:szCs w:val="24"/>
        </w:rPr>
        <w:t>9</w:t>
      </w:r>
      <w:r w:rsidR="007D7E4D" w:rsidRPr="00B05443">
        <w:rPr>
          <w:color w:val="auto"/>
          <w:szCs w:val="24"/>
        </w:rPr>
        <w:t>, ktor</w:t>
      </w:r>
      <w:r w:rsidR="00BC2CC4" w:rsidRPr="00B05443">
        <w:rPr>
          <w:color w:val="auto"/>
          <w:szCs w:val="24"/>
        </w:rPr>
        <w:t>é zn</w:t>
      </w:r>
      <w:r w:rsidR="007D7E4D" w:rsidRPr="00B05443">
        <w:rPr>
          <w:color w:val="auto"/>
          <w:szCs w:val="24"/>
        </w:rPr>
        <w:t>e</w:t>
      </w:r>
      <w:r w:rsidR="00BC2CC4" w:rsidRPr="00B05443">
        <w:rPr>
          <w:color w:val="auto"/>
          <w:szCs w:val="24"/>
        </w:rPr>
        <w:t>jú</w:t>
      </w:r>
      <w:r w:rsidR="007D7E4D" w:rsidRPr="00B05443">
        <w:rPr>
          <w:color w:val="auto"/>
          <w:szCs w:val="24"/>
        </w:rPr>
        <w:t>:</w:t>
      </w:r>
    </w:p>
    <w:p w:rsidR="007D7E4D" w:rsidRPr="00B05443" w:rsidRDefault="007D7E4D" w:rsidP="007D7E4D">
      <w:pPr>
        <w:pStyle w:val="Zkladntext"/>
        <w:jc w:val="both"/>
        <w:rPr>
          <w:color w:val="auto"/>
          <w:szCs w:val="24"/>
        </w:rPr>
      </w:pPr>
    </w:p>
    <w:p w:rsidR="00544A37" w:rsidRDefault="008A3704" w:rsidP="007D7E4D">
      <w:pPr>
        <w:pStyle w:val="Zkladntext"/>
        <w:jc w:val="both"/>
        <w:rPr>
          <w:color w:val="auto"/>
          <w:szCs w:val="24"/>
        </w:rPr>
      </w:pPr>
      <w:r w:rsidRPr="00B05443">
        <w:rPr>
          <w:color w:val="auto"/>
          <w:szCs w:val="24"/>
        </w:rPr>
        <w:t>„</w:t>
      </w:r>
      <w:r w:rsidR="00544A37">
        <w:rPr>
          <w:color w:val="auto"/>
          <w:szCs w:val="24"/>
        </w:rPr>
        <w:t>(7) Ak platiteľ</w:t>
      </w:r>
      <w:r w:rsidR="00544A37" w:rsidRPr="00B05443">
        <w:rPr>
          <w:color w:val="auto"/>
          <w:szCs w:val="24"/>
        </w:rPr>
        <w:t xml:space="preserve"> dod</w:t>
      </w:r>
      <w:r w:rsidR="00544A37">
        <w:rPr>
          <w:color w:val="auto"/>
          <w:szCs w:val="24"/>
        </w:rPr>
        <w:t>áva</w:t>
      </w:r>
      <w:r w:rsidR="00544A37" w:rsidRPr="00B05443">
        <w:rPr>
          <w:color w:val="auto"/>
          <w:szCs w:val="24"/>
        </w:rPr>
        <w:t xml:space="preserve"> </w:t>
      </w:r>
      <w:r w:rsidR="0041296F">
        <w:rPr>
          <w:color w:val="auto"/>
          <w:szCs w:val="24"/>
        </w:rPr>
        <w:t xml:space="preserve">časť stavby, ktorou </w:t>
      </w:r>
      <w:r w:rsidR="0041296F" w:rsidRPr="00875AA3">
        <w:rPr>
          <w:color w:val="auto"/>
          <w:szCs w:val="24"/>
        </w:rPr>
        <w:t xml:space="preserve">je </w:t>
      </w:r>
      <w:r w:rsidR="006526DF" w:rsidRPr="00875AA3">
        <w:rPr>
          <w:color w:val="auto"/>
          <w:szCs w:val="24"/>
        </w:rPr>
        <w:t>jednotlivý</w:t>
      </w:r>
      <w:r w:rsidR="00544A37" w:rsidRPr="00875AA3">
        <w:rPr>
          <w:color w:val="auto"/>
          <w:szCs w:val="24"/>
        </w:rPr>
        <w:t xml:space="preserve"> byt, </w:t>
      </w:r>
      <w:r w:rsidR="006526DF" w:rsidRPr="00875AA3">
        <w:rPr>
          <w:color w:val="auto"/>
          <w:szCs w:val="24"/>
        </w:rPr>
        <w:t>jednotlivý</w:t>
      </w:r>
      <w:r w:rsidR="00544A37" w:rsidRPr="00875AA3">
        <w:rPr>
          <w:color w:val="auto"/>
          <w:szCs w:val="24"/>
        </w:rPr>
        <w:t xml:space="preserve"> apartmán alebo </w:t>
      </w:r>
      <w:r w:rsidR="006526DF" w:rsidRPr="00875AA3">
        <w:rPr>
          <w:color w:val="auto"/>
          <w:szCs w:val="24"/>
        </w:rPr>
        <w:t>jednotlivý</w:t>
      </w:r>
      <w:r w:rsidR="00544A37" w:rsidRPr="00875AA3">
        <w:rPr>
          <w:color w:val="auto"/>
          <w:szCs w:val="24"/>
        </w:rPr>
        <w:t xml:space="preserve"> nebytový priestor, dodanie je oslobod</w:t>
      </w:r>
      <w:r w:rsidR="00544A37">
        <w:rPr>
          <w:color w:val="auto"/>
          <w:szCs w:val="24"/>
        </w:rPr>
        <w:t>ené od dane</w:t>
      </w:r>
      <w:r w:rsidR="00BE7C47">
        <w:rPr>
          <w:color w:val="auto"/>
          <w:szCs w:val="24"/>
        </w:rPr>
        <w:t>, ak je uskutočnené</w:t>
      </w:r>
      <w:r w:rsidR="00544A37">
        <w:rPr>
          <w:color w:val="auto"/>
          <w:szCs w:val="24"/>
        </w:rPr>
        <w:t xml:space="preserve"> po piatich rokoch odo dňa</w:t>
      </w:r>
    </w:p>
    <w:p w:rsidR="00544A37" w:rsidRDefault="00544A37" w:rsidP="00544A37">
      <w:pPr>
        <w:pStyle w:val="Zkladntext"/>
        <w:jc w:val="both"/>
        <w:rPr>
          <w:color w:val="auto"/>
          <w:szCs w:val="24"/>
        </w:rPr>
      </w:pPr>
      <w:r>
        <w:rPr>
          <w:color w:val="auto"/>
          <w:szCs w:val="24"/>
        </w:rPr>
        <w:t xml:space="preserve">a) </w:t>
      </w:r>
      <w:r w:rsidRPr="00B05443">
        <w:rPr>
          <w:color w:val="auto"/>
          <w:szCs w:val="24"/>
        </w:rPr>
        <w:t>kolaudácie stavby</w:t>
      </w:r>
      <w:r>
        <w:rPr>
          <w:color w:val="auto"/>
          <w:szCs w:val="24"/>
        </w:rPr>
        <w:t>,</w:t>
      </w:r>
      <w:r w:rsidRPr="00E57058">
        <w:rPr>
          <w:color w:val="auto"/>
          <w:szCs w:val="24"/>
        </w:rPr>
        <w:t xml:space="preserve"> </w:t>
      </w:r>
      <w:r>
        <w:rPr>
          <w:color w:val="auto"/>
          <w:szCs w:val="24"/>
        </w:rPr>
        <w:t>na základe ktorej</w:t>
      </w:r>
      <w:r w:rsidRPr="00B05443">
        <w:rPr>
          <w:color w:val="auto"/>
          <w:szCs w:val="24"/>
        </w:rPr>
        <w:t xml:space="preserve"> sa povolilo prvé užívanie </w:t>
      </w:r>
      <w:r>
        <w:rPr>
          <w:color w:val="auto"/>
          <w:szCs w:val="24"/>
        </w:rPr>
        <w:t>bytu, apartmánu alebo nebytového priestoru</w:t>
      </w:r>
      <w:r w:rsidRPr="00B05443">
        <w:rPr>
          <w:color w:val="auto"/>
          <w:szCs w:val="24"/>
        </w:rPr>
        <w:t xml:space="preserve">, alebo po piatich rokoch odo dňa začatia prvého užívania </w:t>
      </w:r>
      <w:r w:rsidR="00BE7C47">
        <w:rPr>
          <w:color w:val="auto"/>
          <w:szCs w:val="24"/>
        </w:rPr>
        <w:t xml:space="preserve">bytu, apartmánu alebo nebytového priestoru, </w:t>
      </w:r>
      <w:r w:rsidRPr="00B05443">
        <w:rPr>
          <w:color w:val="auto"/>
          <w:szCs w:val="24"/>
        </w:rPr>
        <w:t>a to podľa toho, čo nastane skôr</w:t>
      </w:r>
      <w:r>
        <w:rPr>
          <w:color w:val="auto"/>
          <w:szCs w:val="24"/>
        </w:rPr>
        <w:t>,</w:t>
      </w:r>
    </w:p>
    <w:p w:rsidR="00544A37" w:rsidRPr="00B05443" w:rsidRDefault="00544A37" w:rsidP="00544A37">
      <w:pPr>
        <w:pStyle w:val="Zkladntext"/>
        <w:jc w:val="both"/>
        <w:rPr>
          <w:color w:val="auto"/>
          <w:szCs w:val="24"/>
        </w:rPr>
      </w:pPr>
      <w:r w:rsidRPr="00B05443">
        <w:rPr>
          <w:color w:val="auto"/>
          <w:szCs w:val="24"/>
        </w:rPr>
        <w:t>b) kolaudáci</w:t>
      </w:r>
      <w:r>
        <w:rPr>
          <w:color w:val="auto"/>
          <w:szCs w:val="24"/>
        </w:rPr>
        <w:t>e</w:t>
      </w:r>
      <w:r w:rsidRPr="00B05443">
        <w:rPr>
          <w:color w:val="auto"/>
          <w:szCs w:val="24"/>
        </w:rPr>
        <w:t xml:space="preserve">, ktorou sa povolila zmena účelu užívania </w:t>
      </w:r>
      <w:r w:rsidR="00BE7C47">
        <w:rPr>
          <w:color w:val="auto"/>
          <w:szCs w:val="24"/>
        </w:rPr>
        <w:t>bytu</w:t>
      </w:r>
      <w:r w:rsidRPr="00B05443">
        <w:rPr>
          <w:color w:val="auto"/>
          <w:szCs w:val="24"/>
        </w:rPr>
        <w:t xml:space="preserve">, </w:t>
      </w:r>
      <w:r w:rsidR="00BE7C47">
        <w:rPr>
          <w:color w:val="auto"/>
          <w:szCs w:val="24"/>
        </w:rPr>
        <w:t>apartmánu alebo nebytového priestoru, ku</w:t>
      </w:r>
      <w:r w:rsidRPr="00B05443">
        <w:rPr>
          <w:color w:val="auto"/>
          <w:szCs w:val="24"/>
        </w:rPr>
        <w:t xml:space="preserve"> ktorej došlo v dôsledku vykonaných stavebných prác, ak náklady na tieto stavebné práce </w:t>
      </w:r>
      <w:r w:rsidR="0091033E" w:rsidRPr="00875AA3">
        <w:rPr>
          <w:color w:val="auto"/>
          <w:szCs w:val="24"/>
        </w:rPr>
        <w:t xml:space="preserve">sú vo výške </w:t>
      </w:r>
      <w:r w:rsidRPr="00B05443">
        <w:rPr>
          <w:color w:val="auto"/>
          <w:szCs w:val="24"/>
        </w:rPr>
        <w:t xml:space="preserve">najmenej </w:t>
      </w:r>
      <w:r>
        <w:rPr>
          <w:color w:val="auto"/>
          <w:szCs w:val="24"/>
        </w:rPr>
        <w:t>4</w:t>
      </w:r>
      <w:r w:rsidRPr="00B05443">
        <w:rPr>
          <w:color w:val="auto"/>
          <w:szCs w:val="24"/>
        </w:rPr>
        <w:t xml:space="preserve">0 % z hodnoty </w:t>
      </w:r>
      <w:r w:rsidR="00BE7C47">
        <w:rPr>
          <w:color w:val="auto"/>
          <w:szCs w:val="24"/>
        </w:rPr>
        <w:t>bytu, apartmánu alebo nebytového priestoru</w:t>
      </w:r>
      <w:r w:rsidRPr="00B05443">
        <w:rPr>
          <w:color w:val="auto"/>
          <w:szCs w:val="24"/>
        </w:rPr>
        <w:t xml:space="preserve"> pred začatím stavebných prác; hodnotou </w:t>
      </w:r>
      <w:r w:rsidR="00BE7C47">
        <w:rPr>
          <w:color w:val="auto"/>
          <w:szCs w:val="24"/>
        </w:rPr>
        <w:t>bytu, apartmánu alebo nebytového priestoru</w:t>
      </w:r>
      <w:r w:rsidR="00BE7C47" w:rsidRPr="00B05443">
        <w:rPr>
          <w:color w:val="auto"/>
          <w:szCs w:val="24"/>
        </w:rPr>
        <w:t xml:space="preserve"> </w:t>
      </w:r>
      <w:r w:rsidRPr="00B05443">
        <w:rPr>
          <w:color w:val="auto"/>
          <w:szCs w:val="24"/>
        </w:rPr>
        <w:t>pred začatím stavebných prác sa na účely tohto odseku rozumie hodnota, ktorá nie je nižšia ako cena porovnateľn</w:t>
      </w:r>
      <w:r w:rsidR="00BE7C47">
        <w:rPr>
          <w:color w:val="auto"/>
          <w:szCs w:val="24"/>
        </w:rPr>
        <w:t>ého</w:t>
      </w:r>
      <w:r w:rsidRPr="00B05443">
        <w:rPr>
          <w:color w:val="auto"/>
          <w:szCs w:val="24"/>
        </w:rPr>
        <w:t xml:space="preserve"> </w:t>
      </w:r>
      <w:r w:rsidR="00BE7C47">
        <w:rPr>
          <w:color w:val="auto"/>
          <w:szCs w:val="24"/>
        </w:rPr>
        <w:t>bytu, apartmánu alebo nebytového priestoru</w:t>
      </w:r>
      <w:r w:rsidR="00BE7C47" w:rsidRPr="00B05443">
        <w:rPr>
          <w:color w:val="auto"/>
          <w:szCs w:val="24"/>
        </w:rPr>
        <w:t xml:space="preserve"> </w:t>
      </w:r>
      <w:r w:rsidRPr="00B05443">
        <w:rPr>
          <w:color w:val="auto"/>
          <w:szCs w:val="24"/>
        </w:rPr>
        <w:t>na voľnom trhu v čase</w:t>
      </w:r>
      <w:r>
        <w:rPr>
          <w:color w:val="auto"/>
          <w:szCs w:val="24"/>
        </w:rPr>
        <w:t xml:space="preserve"> pred začatím stavebných prác, </w:t>
      </w:r>
    </w:p>
    <w:p w:rsidR="00544A37" w:rsidRDefault="00544A37" w:rsidP="00544A37">
      <w:pPr>
        <w:pStyle w:val="Zkladntext"/>
        <w:jc w:val="both"/>
        <w:rPr>
          <w:color w:val="auto"/>
          <w:szCs w:val="24"/>
        </w:rPr>
      </w:pPr>
      <w:r w:rsidRPr="00B05443">
        <w:rPr>
          <w:color w:val="auto"/>
          <w:szCs w:val="24"/>
        </w:rPr>
        <w:t>c) kolaudáci</w:t>
      </w:r>
      <w:r>
        <w:rPr>
          <w:color w:val="auto"/>
          <w:szCs w:val="24"/>
        </w:rPr>
        <w:t>e</w:t>
      </w:r>
      <w:r w:rsidRPr="00B05443">
        <w:rPr>
          <w:color w:val="auto"/>
          <w:szCs w:val="24"/>
        </w:rPr>
        <w:t>, ktorou sa povolilo užívanie stavby</w:t>
      </w:r>
      <w:r w:rsidR="00A43593">
        <w:rPr>
          <w:color w:val="auto"/>
          <w:szCs w:val="24"/>
        </w:rPr>
        <w:t xml:space="preserve">, bytu, apartmánu alebo nebytového priestoru </w:t>
      </w:r>
      <w:r w:rsidRPr="00B05443">
        <w:rPr>
          <w:color w:val="auto"/>
          <w:szCs w:val="24"/>
        </w:rPr>
        <w:t>po vykonaní stavebných prác</w:t>
      </w:r>
      <w:r w:rsidR="00A43593">
        <w:rPr>
          <w:color w:val="auto"/>
          <w:szCs w:val="24"/>
        </w:rPr>
        <w:t xml:space="preserve"> na spoločných priestoroch stavby alebo jednotliv</w:t>
      </w:r>
      <w:r w:rsidR="00117351">
        <w:rPr>
          <w:color w:val="auto"/>
          <w:szCs w:val="24"/>
        </w:rPr>
        <w:t>om</w:t>
      </w:r>
      <w:r w:rsidRPr="00B05443">
        <w:rPr>
          <w:color w:val="auto"/>
          <w:szCs w:val="24"/>
        </w:rPr>
        <w:t xml:space="preserve"> </w:t>
      </w:r>
      <w:r w:rsidR="00A43593">
        <w:rPr>
          <w:color w:val="auto"/>
          <w:szCs w:val="24"/>
        </w:rPr>
        <w:t>byt</w:t>
      </w:r>
      <w:r w:rsidR="00117351">
        <w:rPr>
          <w:color w:val="auto"/>
          <w:szCs w:val="24"/>
        </w:rPr>
        <w:t>e</w:t>
      </w:r>
      <w:r w:rsidR="00A43593">
        <w:rPr>
          <w:color w:val="auto"/>
          <w:szCs w:val="24"/>
        </w:rPr>
        <w:t>, apartmán</w:t>
      </w:r>
      <w:r w:rsidR="00117351">
        <w:rPr>
          <w:color w:val="auto"/>
          <w:szCs w:val="24"/>
        </w:rPr>
        <w:t>e</w:t>
      </w:r>
      <w:r w:rsidR="00A43593">
        <w:rPr>
          <w:color w:val="auto"/>
          <w:szCs w:val="24"/>
        </w:rPr>
        <w:t xml:space="preserve"> alebo nebytov</w:t>
      </w:r>
      <w:r w:rsidR="00117351">
        <w:rPr>
          <w:color w:val="auto"/>
          <w:szCs w:val="24"/>
        </w:rPr>
        <w:t>om</w:t>
      </w:r>
      <w:r w:rsidR="00A43593">
        <w:rPr>
          <w:color w:val="auto"/>
          <w:szCs w:val="24"/>
        </w:rPr>
        <w:t xml:space="preserve"> priestor</w:t>
      </w:r>
      <w:r w:rsidR="00117351">
        <w:rPr>
          <w:color w:val="auto"/>
          <w:szCs w:val="24"/>
        </w:rPr>
        <w:t>e</w:t>
      </w:r>
      <w:r w:rsidR="00A43593">
        <w:rPr>
          <w:color w:val="auto"/>
          <w:szCs w:val="24"/>
        </w:rPr>
        <w:t>,</w:t>
      </w:r>
      <w:r w:rsidR="00F4602D">
        <w:rPr>
          <w:color w:val="auto"/>
          <w:szCs w:val="24"/>
        </w:rPr>
        <w:t xml:space="preserve"> </w:t>
      </w:r>
      <w:r w:rsidRPr="00B05443">
        <w:rPr>
          <w:color w:val="auto"/>
          <w:szCs w:val="24"/>
        </w:rPr>
        <w:t xml:space="preserve">v dôsledku ktorých došlo k podstatnej zmene podmienok doterajšieho užívania </w:t>
      </w:r>
      <w:r w:rsidR="00A43593">
        <w:rPr>
          <w:color w:val="auto"/>
          <w:szCs w:val="24"/>
        </w:rPr>
        <w:t>bytu, apartmánu alebo nebytového priestoru</w:t>
      </w:r>
      <w:r w:rsidRPr="00B05443">
        <w:rPr>
          <w:color w:val="auto"/>
          <w:szCs w:val="24"/>
        </w:rPr>
        <w:t xml:space="preserve">; podstatnou zmenou podmienok doterajšieho užívania </w:t>
      </w:r>
      <w:r w:rsidR="00A43593">
        <w:rPr>
          <w:color w:val="auto"/>
          <w:szCs w:val="24"/>
        </w:rPr>
        <w:t>bytu, apartmánu alebo nebytového priestoru</w:t>
      </w:r>
      <w:r w:rsidRPr="00B05443">
        <w:rPr>
          <w:color w:val="auto"/>
          <w:szCs w:val="24"/>
        </w:rPr>
        <w:t xml:space="preserve"> sa rozumie vynaloženie nákladov na stavebné práce vo výške najmenej </w:t>
      </w:r>
      <w:r>
        <w:rPr>
          <w:color w:val="auto"/>
          <w:szCs w:val="24"/>
        </w:rPr>
        <w:t>4</w:t>
      </w:r>
      <w:r w:rsidRPr="00B05443">
        <w:rPr>
          <w:color w:val="auto"/>
          <w:szCs w:val="24"/>
        </w:rPr>
        <w:t xml:space="preserve">0 % z hodnoty </w:t>
      </w:r>
      <w:r w:rsidR="005E3B34">
        <w:rPr>
          <w:color w:val="auto"/>
          <w:szCs w:val="24"/>
        </w:rPr>
        <w:t>bytu, apartmánu alebo nebytového priestoru</w:t>
      </w:r>
      <w:r w:rsidR="005E3B34" w:rsidRPr="00B05443">
        <w:rPr>
          <w:color w:val="auto"/>
          <w:szCs w:val="24"/>
        </w:rPr>
        <w:t xml:space="preserve"> </w:t>
      </w:r>
      <w:r w:rsidRPr="00B05443">
        <w:rPr>
          <w:color w:val="auto"/>
          <w:szCs w:val="24"/>
        </w:rPr>
        <w:t>pred začatím stavebných prác.</w:t>
      </w:r>
    </w:p>
    <w:p w:rsidR="002703D2" w:rsidRDefault="00544A37" w:rsidP="007D7E4D">
      <w:pPr>
        <w:pStyle w:val="Zkladntext"/>
        <w:jc w:val="both"/>
        <w:rPr>
          <w:color w:val="auto"/>
          <w:szCs w:val="24"/>
        </w:rPr>
      </w:pPr>
      <w:r>
        <w:rPr>
          <w:color w:val="auto"/>
          <w:szCs w:val="24"/>
        </w:rPr>
        <w:t xml:space="preserve">(8) </w:t>
      </w:r>
      <w:r w:rsidR="007D7E4D" w:rsidRPr="00B05443">
        <w:rPr>
          <w:color w:val="auto"/>
          <w:szCs w:val="24"/>
        </w:rPr>
        <w:t>Platiteľ, ktorý dodáva stavbu</w:t>
      </w:r>
      <w:r w:rsidR="0041296F">
        <w:rPr>
          <w:color w:val="auto"/>
          <w:szCs w:val="24"/>
        </w:rPr>
        <w:t xml:space="preserve"> alebo časť stavby</w:t>
      </w:r>
      <w:r w:rsidR="007D7E4D" w:rsidRPr="00B05443">
        <w:rPr>
          <w:color w:val="auto"/>
          <w:szCs w:val="24"/>
        </w:rPr>
        <w:t xml:space="preserve">, ktorá spĺňa podmienky na oslobodenie od </w:t>
      </w:r>
      <w:r w:rsidR="007D7E4D" w:rsidRPr="00B05443">
        <w:rPr>
          <w:color w:val="auto"/>
          <w:szCs w:val="24"/>
        </w:rPr>
        <w:lastRenderedPageBreak/>
        <w:t>dane podľa odseku 1</w:t>
      </w:r>
      <w:r w:rsidR="0041296F">
        <w:rPr>
          <w:color w:val="auto"/>
          <w:szCs w:val="24"/>
        </w:rPr>
        <w:t xml:space="preserve"> alebo odseku 7</w:t>
      </w:r>
      <w:r w:rsidR="008A3704" w:rsidRPr="00B05443">
        <w:rPr>
          <w:color w:val="auto"/>
          <w:szCs w:val="24"/>
        </w:rPr>
        <w:t>,</w:t>
      </w:r>
      <w:r w:rsidR="007D7E4D" w:rsidRPr="00B05443">
        <w:rPr>
          <w:color w:val="auto"/>
          <w:szCs w:val="24"/>
        </w:rPr>
        <w:t xml:space="preserve"> sa môže rozhodnúť, že dodanie stavby </w:t>
      </w:r>
      <w:r w:rsidR="0041296F">
        <w:rPr>
          <w:color w:val="auto"/>
          <w:szCs w:val="24"/>
        </w:rPr>
        <w:t xml:space="preserve">alebo časti stavby </w:t>
      </w:r>
      <w:r w:rsidR="007D7E4D" w:rsidRPr="00B05443">
        <w:rPr>
          <w:color w:val="auto"/>
          <w:szCs w:val="24"/>
        </w:rPr>
        <w:t>nebude osloboden</w:t>
      </w:r>
      <w:r w:rsidR="00483FA9" w:rsidRPr="00B05443">
        <w:rPr>
          <w:color w:val="auto"/>
          <w:szCs w:val="24"/>
        </w:rPr>
        <w:t>é</w:t>
      </w:r>
      <w:r w:rsidR="007D7E4D" w:rsidRPr="00B05443">
        <w:rPr>
          <w:color w:val="auto"/>
          <w:szCs w:val="24"/>
        </w:rPr>
        <w:t xml:space="preserve"> od dane</w:t>
      </w:r>
      <w:r w:rsidR="00710818">
        <w:rPr>
          <w:color w:val="auto"/>
          <w:szCs w:val="24"/>
        </w:rPr>
        <w:t xml:space="preserve">; to neplatí pri dodaní stavby určenej na bývanie, </w:t>
      </w:r>
      <w:r w:rsidR="00710818" w:rsidRPr="00B05443">
        <w:rPr>
          <w:color w:val="auto"/>
          <w:szCs w:val="24"/>
        </w:rPr>
        <w:t>dodan</w:t>
      </w:r>
      <w:r w:rsidR="00710818">
        <w:rPr>
          <w:color w:val="auto"/>
          <w:szCs w:val="24"/>
        </w:rPr>
        <w:t xml:space="preserve">í </w:t>
      </w:r>
      <w:r w:rsidR="006526DF">
        <w:rPr>
          <w:color w:val="auto"/>
          <w:szCs w:val="24"/>
        </w:rPr>
        <w:t xml:space="preserve">jednotlivého </w:t>
      </w:r>
      <w:r w:rsidR="00710818" w:rsidRPr="00B05443">
        <w:rPr>
          <w:color w:val="auto"/>
          <w:szCs w:val="24"/>
        </w:rPr>
        <w:t>bytu</w:t>
      </w:r>
      <w:r w:rsidR="00710818">
        <w:rPr>
          <w:color w:val="auto"/>
          <w:szCs w:val="24"/>
        </w:rPr>
        <w:t xml:space="preserve"> a</w:t>
      </w:r>
      <w:r w:rsidR="00710818" w:rsidRPr="00B05443">
        <w:rPr>
          <w:color w:val="auto"/>
          <w:szCs w:val="24"/>
        </w:rPr>
        <w:t> </w:t>
      </w:r>
      <w:r w:rsidR="00710818">
        <w:rPr>
          <w:color w:val="auto"/>
          <w:szCs w:val="24"/>
        </w:rPr>
        <w:t xml:space="preserve">dodaní </w:t>
      </w:r>
      <w:r w:rsidR="006526DF">
        <w:rPr>
          <w:color w:val="auto"/>
          <w:szCs w:val="24"/>
        </w:rPr>
        <w:t xml:space="preserve">jednotlivého </w:t>
      </w:r>
      <w:r w:rsidR="00710818" w:rsidRPr="002703D2">
        <w:rPr>
          <w:color w:val="1D1B11" w:themeColor="background2" w:themeShade="1A"/>
          <w:szCs w:val="24"/>
        </w:rPr>
        <w:t>apartmánu v bytovom dome</w:t>
      </w:r>
      <w:r w:rsidR="00710818">
        <w:rPr>
          <w:color w:val="auto"/>
          <w:szCs w:val="24"/>
        </w:rPr>
        <w:t>.</w:t>
      </w:r>
      <w:r w:rsidR="007D7E4D" w:rsidRPr="00B05443">
        <w:rPr>
          <w:color w:val="auto"/>
          <w:szCs w:val="24"/>
        </w:rPr>
        <w:t xml:space="preserve"> Ak platiteľ dodá stavbu, ktorá je určená na bývanie a aj na účel iný ako na bývanie, môže sa rozhodnúť, že dodanie stavby nebude oslobodené od dane len v časti, ktorá nie je určená na bývanie.</w:t>
      </w:r>
    </w:p>
    <w:p w:rsidR="00BC2CC4" w:rsidRPr="00B05443" w:rsidRDefault="002703D2" w:rsidP="007D7E4D">
      <w:pPr>
        <w:pStyle w:val="Zkladntext"/>
        <w:jc w:val="both"/>
        <w:rPr>
          <w:color w:val="auto"/>
          <w:szCs w:val="24"/>
        </w:rPr>
      </w:pPr>
      <w:r>
        <w:rPr>
          <w:color w:val="auto"/>
          <w:szCs w:val="24"/>
        </w:rPr>
        <w:t>(9) Na účely odsekov 5 a 8 sa apartmánom v bytovom dome</w:t>
      </w:r>
      <w:r w:rsidR="006D293E" w:rsidRPr="006D293E">
        <w:rPr>
          <w:color w:val="auto"/>
          <w:szCs w:val="24"/>
          <w:vertAlign w:val="superscript"/>
        </w:rPr>
        <w:t>19a</w:t>
      </w:r>
      <w:r w:rsidR="006D293E">
        <w:rPr>
          <w:color w:val="auto"/>
          <w:szCs w:val="24"/>
        </w:rPr>
        <w:t>)</w:t>
      </w:r>
      <w:r>
        <w:rPr>
          <w:color w:val="auto"/>
          <w:szCs w:val="24"/>
        </w:rPr>
        <w:t xml:space="preserve"> rozumie miestnosť alebo súbor miestností v bytovom dome, ktorý je spôsobilý plniť rovnakú funkciu ako byt</w:t>
      </w:r>
      <w:r w:rsidR="00D55026">
        <w:rPr>
          <w:color w:val="auto"/>
          <w:szCs w:val="24"/>
        </w:rPr>
        <w:t>.</w:t>
      </w:r>
      <w:r w:rsidR="00BC2CC4" w:rsidRPr="00B05443">
        <w:rPr>
          <w:color w:val="auto"/>
          <w:szCs w:val="24"/>
        </w:rPr>
        <w:t>“.</w:t>
      </w:r>
    </w:p>
    <w:p w:rsidR="00BC2CC4" w:rsidRDefault="00BC2CC4" w:rsidP="007D7E4D">
      <w:pPr>
        <w:pStyle w:val="Zkladntext"/>
        <w:jc w:val="both"/>
        <w:rPr>
          <w:color w:val="auto"/>
          <w:szCs w:val="24"/>
        </w:rPr>
      </w:pPr>
    </w:p>
    <w:p w:rsidR="006D293E" w:rsidRDefault="006D293E" w:rsidP="007D7E4D">
      <w:pPr>
        <w:pStyle w:val="Zkladntext"/>
        <w:jc w:val="both"/>
        <w:rPr>
          <w:color w:val="auto"/>
          <w:szCs w:val="24"/>
        </w:rPr>
      </w:pPr>
      <w:r>
        <w:rPr>
          <w:color w:val="auto"/>
          <w:szCs w:val="24"/>
        </w:rPr>
        <w:t>Poznámka pod čiarou k odkazu 19a znie:</w:t>
      </w:r>
    </w:p>
    <w:p w:rsidR="006D293E" w:rsidRDefault="006D293E" w:rsidP="007D7E4D">
      <w:pPr>
        <w:pStyle w:val="Zkladntext"/>
        <w:jc w:val="both"/>
        <w:rPr>
          <w:color w:val="auto"/>
          <w:szCs w:val="24"/>
        </w:rPr>
      </w:pPr>
    </w:p>
    <w:p w:rsidR="006D293E" w:rsidRPr="006D293E" w:rsidRDefault="006D293E" w:rsidP="007D7E4D">
      <w:pPr>
        <w:pStyle w:val="Zkladntext"/>
        <w:jc w:val="both"/>
        <w:rPr>
          <w:color w:val="auto"/>
          <w:szCs w:val="24"/>
        </w:rPr>
      </w:pPr>
      <w:r>
        <w:rPr>
          <w:color w:val="auto"/>
          <w:szCs w:val="24"/>
        </w:rPr>
        <w:t>„</w:t>
      </w:r>
      <w:r>
        <w:rPr>
          <w:color w:val="auto"/>
          <w:szCs w:val="24"/>
          <w:vertAlign w:val="superscript"/>
        </w:rPr>
        <w:t>19a</w:t>
      </w:r>
      <w:r>
        <w:rPr>
          <w:color w:val="auto"/>
          <w:szCs w:val="24"/>
        </w:rPr>
        <w:t xml:space="preserve">) § 2 ods. 2 zákona </w:t>
      </w:r>
      <w:r w:rsidR="00CE4472">
        <w:rPr>
          <w:color w:val="auto"/>
          <w:szCs w:val="24"/>
        </w:rPr>
        <w:t xml:space="preserve">Národnej rady Slovenskej republiky </w:t>
      </w:r>
      <w:r>
        <w:rPr>
          <w:color w:val="auto"/>
          <w:szCs w:val="24"/>
        </w:rPr>
        <w:t>č. 182/1993 Z. z. o vlastníctve bytov a nebytových priestorov v znení neskorších predpisov.“.</w:t>
      </w:r>
    </w:p>
    <w:p w:rsidR="006D293E" w:rsidRDefault="006D293E" w:rsidP="007D7E4D">
      <w:pPr>
        <w:pStyle w:val="Zkladntext"/>
        <w:jc w:val="both"/>
        <w:rPr>
          <w:color w:val="auto"/>
          <w:szCs w:val="24"/>
        </w:rPr>
      </w:pPr>
    </w:p>
    <w:p w:rsidR="007D0246" w:rsidRDefault="00C40503" w:rsidP="007D7E4D">
      <w:pPr>
        <w:pStyle w:val="Zkladntext"/>
        <w:jc w:val="both"/>
        <w:rPr>
          <w:color w:val="auto"/>
          <w:szCs w:val="24"/>
        </w:rPr>
      </w:pPr>
      <w:r>
        <w:rPr>
          <w:color w:val="auto"/>
          <w:szCs w:val="24"/>
        </w:rPr>
        <w:t>2</w:t>
      </w:r>
      <w:r w:rsidR="006F2784">
        <w:rPr>
          <w:color w:val="auto"/>
          <w:szCs w:val="24"/>
        </w:rPr>
        <w:t>1</w:t>
      </w:r>
      <w:r w:rsidR="007D0246">
        <w:rPr>
          <w:color w:val="auto"/>
          <w:szCs w:val="24"/>
        </w:rPr>
        <w:t>. V § 47 ods. 13 sa za slová „Finančnému riaditeľstvu Slovenskej republiky“ vkladajú slová „(ďalej len „finančné riaditeľstvo“)“.</w:t>
      </w:r>
    </w:p>
    <w:p w:rsidR="007D0246" w:rsidRDefault="007D0246" w:rsidP="007D7E4D">
      <w:pPr>
        <w:pStyle w:val="Zkladntext"/>
        <w:jc w:val="both"/>
        <w:rPr>
          <w:color w:val="auto"/>
          <w:szCs w:val="24"/>
        </w:rPr>
      </w:pPr>
    </w:p>
    <w:p w:rsidR="00716AF2" w:rsidRDefault="00382974" w:rsidP="007D7E4D">
      <w:pPr>
        <w:pStyle w:val="Zkladntext"/>
        <w:jc w:val="both"/>
        <w:rPr>
          <w:color w:val="auto"/>
          <w:szCs w:val="24"/>
        </w:rPr>
      </w:pPr>
      <w:r>
        <w:rPr>
          <w:color w:val="auto"/>
          <w:szCs w:val="24"/>
        </w:rPr>
        <w:t>2</w:t>
      </w:r>
      <w:r w:rsidR="006F2784">
        <w:rPr>
          <w:color w:val="auto"/>
          <w:szCs w:val="24"/>
        </w:rPr>
        <w:t>2</w:t>
      </w:r>
      <w:r w:rsidR="00716AF2">
        <w:rPr>
          <w:color w:val="auto"/>
          <w:szCs w:val="24"/>
        </w:rPr>
        <w:t xml:space="preserve">. V § 50 ods. </w:t>
      </w:r>
      <w:r w:rsidR="00855D90">
        <w:rPr>
          <w:color w:val="auto"/>
          <w:szCs w:val="24"/>
        </w:rPr>
        <w:t>2</w:t>
      </w:r>
      <w:r w:rsidR="00E87BCF">
        <w:rPr>
          <w:color w:val="auto"/>
          <w:szCs w:val="24"/>
        </w:rPr>
        <w:t xml:space="preserve"> sa slová „sú výnosy (príjmy) bez dane z“ sa nahrádzajú slovami „je hodnota bez dane</w:t>
      </w:r>
      <w:r w:rsidR="000D2083">
        <w:rPr>
          <w:color w:val="auto"/>
          <w:szCs w:val="24"/>
        </w:rPr>
        <w:t xml:space="preserve"> dodaných“</w:t>
      </w:r>
      <w:r w:rsidR="00E87BCF">
        <w:rPr>
          <w:color w:val="auto"/>
          <w:szCs w:val="24"/>
        </w:rPr>
        <w:t>, slová „sú výnosy (príjmy) bez dane zo všetkých</w:t>
      </w:r>
      <w:r w:rsidR="000D2083">
        <w:rPr>
          <w:color w:val="auto"/>
          <w:szCs w:val="24"/>
        </w:rPr>
        <w:t xml:space="preserve">“ sa nahrádzajú slovami </w:t>
      </w:r>
      <w:r w:rsidR="00E87BCF">
        <w:rPr>
          <w:color w:val="auto"/>
          <w:szCs w:val="24"/>
        </w:rPr>
        <w:t>„</w:t>
      </w:r>
      <w:r w:rsidR="000D2083">
        <w:rPr>
          <w:color w:val="auto"/>
          <w:szCs w:val="24"/>
        </w:rPr>
        <w:t xml:space="preserve">je hodnota bez dane zo všetkých dodaných“ </w:t>
      </w:r>
      <w:r w:rsidR="00E87BCF">
        <w:rPr>
          <w:color w:val="auto"/>
          <w:szCs w:val="24"/>
        </w:rPr>
        <w:t>a slová „neuvádzajú výnosy (príjmy)“ sa nahrádzajú slovami „neuvádza hodnota“.</w:t>
      </w:r>
    </w:p>
    <w:p w:rsidR="00716AF2" w:rsidRDefault="00716AF2" w:rsidP="007D7E4D">
      <w:pPr>
        <w:pStyle w:val="Zkladntext"/>
        <w:jc w:val="both"/>
        <w:rPr>
          <w:color w:val="auto"/>
          <w:szCs w:val="24"/>
        </w:rPr>
      </w:pPr>
    </w:p>
    <w:p w:rsidR="007C28FD" w:rsidRDefault="00382974" w:rsidP="007D7E4D">
      <w:pPr>
        <w:pStyle w:val="Zkladntext"/>
        <w:jc w:val="both"/>
        <w:rPr>
          <w:szCs w:val="24"/>
        </w:rPr>
      </w:pPr>
      <w:r>
        <w:rPr>
          <w:color w:val="auto"/>
          <w:szCs w:val="24"/>
        </w:rPr>
        <w:t>2</w:t>
      </w:r>
      <w:r w:rsidR="006F2784">
        <w:rPr>
          <w:color w:val="auto"/>
          <w:szCs w:val="24"/>
        </w:rPr>
        <w:t>3</w:t>
      </w:r>
      <w:r w:rsidR="007C28FD">
        <w:rPr>
          <w:color w:val="auto"/>
          <w:szCs w:val="24"/>
        </w:rPr>
        <w:t xml:space="preserve">. V § 54 ods. 4 sa na konci pripája táto veta: </w:t>
      </w:r>
      <w:r w:rsidR="00A26846">
        <w:rPr>
          <w:color w:val="auto"/>
          <w:szCs w:val="24"/>
        </w:rPr>
        <w:t>„</w:t>
      </w:r>
      <w:r w:rsidR="007C28FD">
        <w:rPr>
          <w:color w:val="auto"/>
          <w:szCs w:val="24"/>
        </w:rPr>
        <w:t xml:space="preserve">Ak platiteľ nadobudne investičný majetok </w:t>
      </w:r>
      <w:r w:rsidR="007C28FD">
        <w:rPr>
          <w:szCs w:val="24"/>
        </w:rPr>
        <w:t xml:space="preserve">formou nájmu s dojednaným právom kúpy prenajatej veci, pri ktorom po nadobudnutí zmení účel jeho použitia, na účely úpravy odpočítanej dane sa </w:t>
      </w:r>
      <w:r w:rsidR="00A26846">
        <w:rPr>
          <w:szCs w:val="24"/>
        </w:rPr>
        <w:t>má za to</w:t>
      </w:r>
      <w:r w:rsidR="007C28FD">
        <w:rPr>
          <w:szCs w:val="24"/>
        </w:rPr>
        <w:t>, že obdobie na úp</w:t>
      </w:r>
      <w:r w:rsidR="00A26846">
        <w:rPr>
          <w:szCs w:val="24"/>
        </w:rPr>
        <w:t>ravu odpočítanej dane začalo</w:t>
      </w:r>
      <w:r w:rsidR="007C28FD">
        <w:rPr>
          <w:szCs w:val="24"/>
        </w:rPr>
        <w:t xml:space="preserve"> plynúť v kalendárnom roku, v ktorom bol </w:t>
      </w:r>
      <w:r w:rsidR="00A26846">
        <w:rPr>
          <w:szCs w:val="24"/>
        </w:rPr>
        <w:t xml:space="preserve">investičný majetok </w:t>
      </w:r>
      <w:r w:rsidR="007C28FD">
        <w:rPr>
          <w:szCs w:val="24"/>
        </w:rPr>
        <w:t>odovzdaný do užívania platiteľovi.</w:t>
      </w:r>
      <w:r w:rsidR="00A26846">
        <w:rPr>
          <w:szCs w:val="24"/>
        </w:rPr>
        <w:t>“.</w:t>
      </w:r>
      <w:r w:rsidR="007C28FD">
        <w:rPr>
          <w:szCs w:val="24"/>
        </w:rPr>
        <w:t xml:space="preserve"> </w:t>
      </w:r>
    </w:p>
    <w:p w:rsidR="00A26846" w:rsidRDefault="00A26846" w:rsidP="007D7E4D">
      <w:pPr>
        <w:pStyle w:val="Zkladntext"/>
        <w:jc w:val="both"/>
        <w:rPr>
          <w:szCs w:val="24"/>
        </w:rPr>
      </w:pPr>
    </w:p>
    <w:p w:rsidR="00A26846" w:rsidRDefault="00382974" w:rsidP="007D7E4D">
      <w:pPr>
        <w:pStyle w:val="Zkladntext"/>
        <w:jc w:val="both"/>
        <w:rPr>
          <w:color w:val="auto"/>
          <w:szCs w:val="24"/>
        </w:rPr>
      </w:pPr>
      <w:r>
        <w:rPr>
          <w:szCs w:val="24"/>
        </w:rPr>
        <w:t>2</w:t>
      </w:r>
      <w:r w:rsidR="006F2784">
        <w:rPr>
          <w:szCs w:val="24"/>
        </w:rPr>
        <w:t>4</w:t>
      </w:r>
      <w:r w:rsidR="00A26846">
        <w:rPr>
          <w:szCs w:val="24"/>
        </w:rPr>
        <w:t xml:space="preserve">. V § 54a ods. 2 sa na konci pripája táto veta: </w:t>
      </w:r>
      <w:r w:rsidR="00A26846">
        <w:rPr>
          <w:color w:val="auto"/>
          <w:szCs w:val="24"/>
        </w:rPr>
        <w:t xml:space="preserve">„Ak platiteľ nadobudne investičný majetok uvedený v § 54 ods. 2 písm. b) a c) </w:t>
      </w:r>
      <w:r w:rsidR="00A26846">
        <w:rPr>
          <w:szCs w:val="24"/>
        </w:rPr>
        <w:t xml:space="preserve">formou nájmu s dojednaným právom kúpy prenajatej veci, pri ktorom po nadobudnutí zmení </w:t>
      </w:r>
      <w:r w:rsidR="00BC642D">
        <w:rPr>
          <w:szCs w:val="24"/>
        </w:rPr>
        <w:t>rozsah</w:t>
      </w:r>
      <w:r w:rsidR="00A26846">
        <w:rPr>
          <w:szCs w:val="24"/>
        </w:rPr>
        <w:t xml:space="preserve"> </w:t>
      </w:r>
      <w:r w:rsidR="00BC642D">
        <w:rPr>
          <w:szCs w:val="24"/>
        </w:rPr>
        <w:t>p</w:t>
      </w:r>
      <w:r w:rsidR="00A26846">
        <w:rPr>
          <w:szCs w:val="24"/>
        </w:rPr>
        <w:t>oužitia</w:t>
      </w:r>
      <w:r w:rsidR="00BC642D">
        <w:rPr>
          <w:szCs w:val="24"/>
        </w:rPr>
        <w:t xml:space="preserve"> na účely podnikania a na iný účel ako na podnikanie</w:t>
      </w:r>
      <w:r w:rsidR="00A26846">
        <w:rPr>
          <w:szCs w:val="24"/>
        </w:rPr>
        <w:t xml:space="preserve">, na účely úpravy odpočítanej dane sa má za to, že obdobie na úpravu odpočítanej dane začalo plynúť v kalendárnom roku, v ktorom bol </w:t>
      </w:r>
      <w:r w:rsidR="00BC642D">
        <w:rPr>
          <w:szCs w:val="24"/>
        </w:rPr>
        <w:t xml:space="preserve">tento </w:t>
      </w:r>
      <w:r w:rsidR="00A26846">
        <w:rPr>
          <w:szCs w:val="24"/>
        </w:rPr>
        <w:t>investičný majetok odovzdaný do užívania platiteľovi.“.</w:t>
      </w:r>
    </w:p>
    <w:p w:rsidR="007C28FD" w:rsidRPr="00B05443" w:rsidRDefault="007C28FD" w:rsidP="007D7E4D">
      <w:pPr>
        <w:pStyle w:val="Zkladntext"/>
        <w:jc w:val="both"/>
        <w:rPr>
          <w:color w:val="auto"/>
          <w:szCs w:val="24"/>
        </w:rPr>
      </w:pPr>
    </w:p>
    <w:p w:rsidR="007D7E4D" w:rsidRPr="00B05443" w:rsidRDefault="00527850" w:rsidP="007D7E4D">
      <w:pPr>
        <w:pStyle w:val="Zkladntext"/>
        <w:jc w:val="both"/>
        <w:rPr>
          <w:color w:val="auto"/>
          <w:szCs w:val="24"/>
        </w:rPr>
      </w:pPr>
      <w:r>
        <w:rPr>
          <w:color w:val="auto"/>
          <w:szCs w:val="24"/>
        </w:rPr>
        <w:t>2</w:t>
      </w:r>
      <w:r w:rsidR="006F2784">
        <w:rPr>
          <w:color w:val="auto"/>
          <w:szCs w:val="24"/>
        </w:rPr>
        <w:t>5</w:t>
      </w:r>
      <w:r w:rsidR="007D7E4D" w:rsidRPr="00B05443">
        <w:rPr>
          <w:color w:val="auto"/>
          <w:szCs w:val="24"/>
        </w:rPr>
        <w:t xml:space="preserve">. V § 54c, § 68d ods. 6 </w:t>
      </w:r>
      <w:r w:rsidR="00E13098" w:rsidRPr="00B05443">
        <w:rPr>
          <w:color w:val="auto"/>
          <w:szCs w:val="24"/>
        </w:rPr>
        <w:t xml:space="preserve">a </w:t>
      </w:r>
      <w:r w:rsidR="007D7E4D" w:rsidRPr="00B05443">
        <w:rPr>
          <w:color w:val="auto"/>
          <w:szCs w:val="24"/>
        </w:rPr>
        <w:t xml:space="preserve">prílohe č. 1 </w:t>
      </w:r>
      <w:r w:rsidR="00E13098" w:rsidRPr="00B05443">
        <w:rPr>
          <w:color w:val="auto"/>
          <w:szCs w:val="24"/>
        </w:rPr>
        <w:t xml:space="preserve">sa </w:t>
      </w:r>
      <w:r w:rsidR="007D7E4D" w:rsidRPr="00B05443">
        <w:rPr>
          <w:color w:val="auto"/>
          <w:szCs w:val="24"/>
        </w:rPr>
        <w:t>slová „§ 54 alebo § 54a“ nahrádzajú slovami „§</w:t>
      </w:r>
      <w:r w:rsidR="00E13098" w:rsidRPr="00B05443">
        <w:rPr>
          <w:color w:val="auto"/>
          <w:szCs w:val="24"/>
        </w:rPr>
        <w:t xml:space="preserve"> </w:t>
      </w:r>
      <w:r w:rsidR="007D7E4D" w:rsidRPr="00B05443">
        <w:rPr>
          <w:color w:val="auto"/>
          <w:szCs w:val="24"/>
        </w:rPr>
        <w:t xml:space="preserve">54, </w:t>
      </w:r>
      <w:r w:rsidR="0034193A">
        <w:rPr>
          <w:color w:val="auto"/>
          <w:szCs w:val="24"/>
        </w:rPr>
        <w:t xml:space="preserve">§ </w:t>
      </w:r>
      <w:r w:rsidR="007D7E4D" w:rsidRPr="00B05443">
        <w:rPr>
          <w:color w:val="auto"/>
          <w:szCs w:val="24"/>
        </w:rPr>
        <w:t>54a alebo § 54d“.</w:t>
      </w:r>
    </w:p>
    <w:p w:rsidR="007D7E4D" w:rsidRPr="00B05443" w:rsidRDefault="007D7E4D" w:rsidP="007D7E4D">
      <w:pPr>
        <w:pStyle w:val="Zkladntext"/>
        <w:jc w:val="both"/>
        <w:rPr>
          <w:color w:val="auto"/>
          <w:szCs w:val="24"/>
        </w:rPr>
      </w:pPr>
    </w:p>
    <w:p w:rsidR="007D7E4D" w:rsidRPr="00B05443" w:rsidRDefault="00420A6C" w:rsidP="007D7E4D">
      <w:pPr>
        <w:pStyle w:val="Zkladntext"/>
        <w:jc w:val="both"/>
        <w:rPr>
          <w:color w:val="auto"/>
          <w:szCs w:val="24"/>
        </w:rPr>
      </w:pPr>
      <w:r>
        <w:rPr>
          <w:color w:val="auto"/>
          <w:szCs w:val="24"/>
        </w:rPr>
        <w:t>2</w:t>
      </w:r>
      <w:r w:rsidR="006F2784">
        <w:rPr>
          <w:color w:val="auto"/>
          <w:szCs w:val="24"/>
        </w:rPr>
        <w:t>6</w:t>
      </w:r>
      <w:r w:rsidR="007D7E4D" w:rsidRPr="00B05443">
        <w:rPr>
          <w:color w:val="auto"/>
          <w:szCs w:val="24"/>
        </w:rPr>
        <w:t>. Za § 54c sa vkladá § 54d, ktorý znie:</w:t>
      </w:r>
    </w:p>
    <w:p w:rsidR="007D7E4D" w:rsidRPr="00B05443" w:rsidRDefault="007D7E4D" w:rsidP="007D7E4D">
      <w:pPr>
        <w:pStyle w:val="Zkladntext"/>
        <w:jc w:val="both"/>
        <w:rPr>
          <w:color w:val="auto"/>
          <w:szCs w:val="24"/>
        </w:rPr>
      </w:pPr>
    </w:p>
    <w:p w:rsidR="007D7E4D" w:rsidRPr="00B05443" w:rsidRDefault="007D7E4D" w:rsidP="007D7E4D">
      <w:pPr>
        <w:pStyle w:val="Zkladntext"/>
        <w:jc w:val="center"/>
        <w:rPr>
          <w:color w:val="auto"/>
          <w:szCs w:val="24"/>
        </w:rPr>
      </w:pPr>
      <w:r w:rsidRPr="00B05443">
        <w:rPr>
          <w:color w:val="auto"/>
          <w:szCs w:val="24"/>
        </w:rPr>
        <w:t>„§ 54d</w:t>
      </w:r>
    </w:p>
    <w:p w:rsidR="007D7E4D" w:rsidRPr="00B05443" w:rsidRDefault="007D7E4D" w:rsidP="007D7E4D">
      <w:pPr>
        <w:pStyle w:val="Zkladntext"/>
        <w:jc w:val="both"/>
        <w:rPr>
          <w:color w:val="auto"/>
          <w:szCs w:val="24"/>
        </w:rPr>
      </w:pPr>
    </w:p>
    <w:p w:rsidR="007D7E4D" w:rsidRPr="00B05443" w:rsidRDefault="007D7E4D" w:rsidP="007D7E4D">
      <w:pPr>
        <w:pStyle w:val="Zkladntext"/>
        <w:jc w:val="both"/>
        <w:rPr>
          <w:color w:val="auto"/>
          <w:szCs w:val="24"/>
        </w:rPr>
      </w:pPr>
      <w:r w:rsidRPr="00B05443">
        <w:rPr>
          <w:color w:val="auto"/>
          <w:szCs w:val="24"/>
        </w:rPr>
        <w:t xml:space="preserve">(1) Platiteľ, ktorý odpočítal časť dane podľa § 49 ods. 5 prvej vety pri hnuteľnom hmotnom majetku a tento majetok je investičným majetkom </w:t>
      </w:r>
      <w:r w:rsidR="000D4592">
        <w:rPr>
          <w:color w:val="auto"/>
          <w:szCs w:val="24"/>
        </w:rPr>
        <w:t>uvedeným v</w:t>
      </w:r>
      <w:r w:rsidRPr="00B05443">
        <w:rPr>
          <w:color w:val="auto"/>
          <w:szCs w:val="24"/>
        </w:rPr>
        <w:t xml:space="preserve"> § 54 ods. 2 písm. a), upraví odpočítanú daň, ak v období nasledujúcom po zdaňovacom období, v ktorom tento majetok nadobudol, zmení rozsah použitia majetku na účely podnikania a na iný účel ako na podnikanie.</w:t>
      </w:r>
    </w:p>
    <w:p w:rsidR="00BC642D" w:rsidRDefault="007D7E4D" w:rsidP="00BC642D">
      <w:pPr>
        <w:pStyle w:val="Zkladntext"/>
        <w:jc w:val="both"/>
        <w:rPr>
          <w:color w:val="auto"/>
          <w:szCs w:val="24"/>
        </w:rPr>
      </w:pPr>
      <w:r w:rsidRPr="00B05443">
        <w:rPr>
          <w:color w:val="auto"/>
          <w:szCs w:val="24"/>
        </w:rPr>
        <w:t xml:space="preserve">(2) Obdobie na úpravu odpočítanej dane podľa odseku 1 je </w:t>
      </w:r>
      <w:r w:rsidR="0034193A">
        <w:rPr>
          <w:color w:val="auto"/>
          <w:szCs w:val="24"/>
        </w:rPr>
        <w:t>päť</w:t>
      </w:r>
      <w:r w:rsidRPr="00B05443">
        <w:rPr>
          <w:color w:val="auto"/>
          <w:szCs w:val="24"/>
        </w:rPr>
        <w:t xml:space="preserve"> rokov vrátane roka, v ktorom platiteľ </w:t>
      </w:r>
      <w:r w:rsidR="000D4592" w:rsidRPr="00B05443">
        <w:rPr>
          <w:color w:val="auto"/>
          <w:szCs w:val="24"/>
        </w:rPr>
        <w:t xml:space="preserve">nadobudol </w:t>
      </w:r>
      <w:r w:rsidRPr="00B05443">
        <w:rPr>
          <w:color w:val="auto"/>
          <w:szCs w:val="24"/>
        </w:rPr>
        <w:t>hnuteľný hmotný majetok.</w:t>
      </w:r>
      <w:r w:rsidR="00BC642D">
        <w:rPr>
          <w:color w:val="auto"/>
          <w:szCs w:val="24"/>
        </w:rPr>
        <w:t xml:space="preserve"> Ak platiteľ nadobudne investičný majetok uvedený v § 54 ods. 2 písm. a) </w:t>
      </w:r>
      <w:r w:rsidR="00BC642D">
        <w:rPr>
          <w:szCs w:val="24"/>
        </w:rPr>
        <w:t xml:space="preserve">formou nájmu s dojednaným právom kúpy prenajatej veci, pri ktorom po nadobudnutí zmení rozsah použitia na účely podnikania a na iný účel ako na </w:t>
      </w:r>
      <w:r w:rsidR="00BC642D">
        <w:rPr>
          <w:szCs w:val="24"/>
        </w:rPr>
        <w:lastRenderedPageBreak/>
        <w:t>podnikanie, na účely úpravy odpočítanej dane sa má za to, že obdobie na úpravu odpočítanej dane začalo plynúť v kalendárnom roku, v ktorom bol tento investičný majetok odovzdaný do užívania platiteľovi.</w:t>
      </w:r>
    </w:p>
    <w:p w:rsidR="007D7E4D" w:rsidRPr="00B05443" w:rsidRDefault="007D7E4D" w:rsidP="007D7E4D">
      <w:pPr>
        <w:pStyle w:val="Zkladntext"/>
        <w:jc w:val="both"/>
        <w:rPr>
          <w:color w:val="auto"/>
          <w:szCs w:val="24"/>
        </w:rPr>
      </w:pPr>
      <w:r w:rsidRPr="00B05443">
        <w:rPr>
          <w:color w:val="auto"/>
          <w:szCs w:val="24"/>
        </w:rPr>
        <w:t xml:space="preserve">(3) Úpravu odpočítanej dane </w:t>
      </w:r>
      <w:r w:rsidR="006526DF">
        <w:rPr>
          <w:color w:val="auto"/>
          <w:szCs w:val="24"/>
        </w:rPr>
        <w:t xml:space="preserve">podľa odseku 1 </w:t>
      </w:r>
      <w:r w:rsidRPr="00B05443">
        <w:rPr>
          <w:color w:val="auto"/>
          <w:szCs w:val="24"/>
        </w:rPr>
        <w:t>platiteľ vykoná v poslednom zdaňovacom období kalendárneho roka, v ktorom zmenil rozsah použitia hnuteľného hmotného majetku, a to za každý kalendárny rok do skončenia obdobia na úpravu odpočítanej dane vrátane kalendárneho roka, v ktorom zmenil rozsah použitia  tohto majetku. Platiteľ postupuje pri úprave odpočítanej dane podľa vzorca uvedeného v prílohe č. 1</w:t>
      </w:r>
      <w:r w:rsidR="004C78F9" w:rsidRPr="00B05443">
        <w:rPr>
          <w:color w:val="auto"/>
          <w:szCs w:val="24"/>
        </w:rPr>
        <w:t>.</w:t>
      </w:r>
      <w:r w:rsidRPr="00B05443">
        <w:rPr>
          <w:color w:val="auto"/>
          <w:szCs w:val="24"/>
        </w:rPr>
        <w:t>“.</w:t>
      </w:r>
    </w:p>
    <w:p w:rsidR="007D0246" w:rsidRDefault="007D0246" w:rsidP="007D7E4D">
      <w:pPr>
        <w:pStyle w:val="Zkladntext"/>
        <w:jc w:val="both"/>
        <w:rPr>
          <w:color w:val="FF0000"/>
          <w:szCs w:val="24"/>
        </w:rPr>
      </w:pPr>
    </w:p>
    <w:p w:rsidR="007D0246" w:rsidRPr="00875AA3" w:rsidRDefault="00C40503" w:rsidP="007D7E4D">
      <w:pPr>
        <w:pStyle w:val="Zkladntext"/>
        <w:jc w:val="both"/>
        <w:rPr>
          <w:color w:val="auto"/>
          <w:szCs w:val="24"/>
        </w:rPr>
      </w:pPr>
      <w:r>
        <w:rPr>
          <w:color w:val="000000" w:themeColor="text1"/>
          <w:szCs w:val="24"/>
        </w:rPr>
        <w:t>2</w:t>
      </w:r>
      <w:r w:rsidR="006F2784">
        <w:rPr>
          <w:color w:val="000000" w:themeColor="text1"/>
          <w:szCs w:val="24"/>
        </w:rPr>
        <w:t>7</w:t>
      </w:r>
      <w:r>
        <w:rPr>
          <w:color w:val="000000" w:themeColor="text1"/>
          <w:szCs w:val="24"/>
        </w:rPr>
        <w:t>.</w:t>
      </w:r>
      <w:r w:rsidR="007D0246">
        <w:rPr>
          <w:color w:val="000000" w:themeColor="text1"/>
          <w:szCs w:val="24"/>
        </w:rPr>
        <w:t xml:space="preserve"> V § 55f ods. 1 sa slová „</w:t>
      </w:r>
      <w:r w:rsidR="000D4592">
        <w:rPr>
          <w:color w:val="000000" w:themeColor="text1"/>
          <w:szCs w:val="24"/>
        </w:rPr>
        <w:t xml:space="preserve">elektronického portálu </w:t>
      </w:r>
      <w:r w:rsidR="00234F4D">
        <w:rPr>
          <w:color w:val="000000" w:themeColor="text1"/>
          <w:szCs w:val="24"/>
        </w:rPr>
        <w:t>Daňového riaditeľstva</w:t>
      </w:r>
      <w:r w:rsidR="006526DF">
        <w:rPr>
          <w:color w:val="000000" w:themeColor="text1"/>
          <w:szCs w:val="24"/>
        </w:rPr>
        <w:t xml:space="preserve"> </w:t>
      </w:r>
      <w:r w:rsidR="006526DF" w:rsidRPr="00875AA3">
        <w:rPr>
          <w:color w:val="auto"/>
          <w:szCs w:val="24"/>
        </w:rPr>
        <w:t>Slovenskej republiky</w:t>
      </w:r>
      <w:r w:rsidR="00234F4D" w:rsidRPr="00875AA3">
        <w:rPr>
          <w:color w:val="auto"/>
          <w:szCs w:val="24"/>
        </w:rPr>
        <w:t>“</w:t>
      </w:r>
      <w:r w:rsidR="007D0246" w:rsidRPr="00875AA3">
        <w:rPr>
          <w:color w:val="auto"/>
          <w:szCs w:val="24"/>
        </w:rPr>
        <w:t xml:space="preserve"> nahrádzajú slovami „</w:t>
      </w:r>
      <w:r w:rsidR="000D4592" w:rsidRPr="00875AA3">
        <w:rPr>
          <w:color w:val="auto"/>
          <w:szCs w:val="24"/>
        </w:rPr>
        <w:t xml:space="preserve">portálu </w:t>
      </w:r>
      <w:r w:rsidR="00234F4D" w:rsidRPr="00875AA3">
        <w:rPr>
          <w:color w:val="auto"/>
          <w:szCs w:val="24"/>
        </w:rPr>
        <w:t>F</w:t>
      </w:r>
      <w:r w:rsidR="007D0246" w:rsidRPr="00875AA3">
        <w:rPr>
          <w:color w:val="auto"/>
          <w:szCs w:val="24"/>
        </w:rPr>
        <w:t>inančn</w:t>
      </w:r>
      <w:r w:rsidR="00234F4D" w:rsidRPr="00875AA3">
        <w:rPr>
          <w:color w:val="auto"/>
          <w:szCs w:val="24"/>
        </w:rPr>
        <w:t>ej správy</w:t>
      </w:r>
      <w:r w:rsidR="006526DF" w:rsidRPr="00875AA3">
        <w:rPr>
          <w:color w:val="auto"/>
          <w:szCs w:val="24"/>
        </w:rPr>
        <w:t xml:space="preserve"> Slovenskej republiky (ďalej len </w:t>
      </w:r>
      <w:r w:rsidR="00234F4D" w:rsidRPr="00875AA3">
        <w:rPr>
          <w:color w:val="auto"/>
          <w:szCs w:val="24"/>
        </w:rPr>
        <w:t>“</w:t>
      </w:r>
      <w:r w:rsidR="006526DF" w:rsidRPr="00875AA3">
        <w:rPr>
          <w:color w:val="auto"/>
          <w:szCs w:val="24"/>
        </w:rPr>
        <w:t>portál Finančnej správy“)“</w:t>
      </w:r>
      <w:r w:rsidR="007D0246" w:rsidRPr="00875AA3">
        <w:rPr>
          <w:color w:val="auto"/>
          <w:szCs w:val="24"/>
        </w:rPr>
        <w:t>.</w:t>
      </w:r>
    </w:p>
    <w:p w:rsidR="007D0246" w:rsidRPr="00234F4D" w:rsidRDefault="007D0246" w:rsidP="007D7E4D">
      <w:pPr>
        <w:pStyle w:val="Zkladntext"/>
        <w:jc w:val="both"/>
        <w:rPr>
          <w:color w:val="000000" w:themeColor="text1"/>
          <w:szCs w:val="24"/>
        </w:rPr>
      </w:pPr>
    </w:p>
    <w:p w:rsidR="00234F4D" w:rsidRDefault="00C40503" w:rsidP="007D7E4D">
      <w:pPr>
        <w:pStyle w:val="Zkladntext"/>
        <w:jc w:val="both"/>
        <w:rPr>
          <w:color w:val="000000" w:themeColor="text1"/>
          <w:szCs w:val="24"/>
        </w:rPr>
      </w:pPr>
      <w:r>
        <w:rPr>
          <w:color w:val="000000" w:themeColor="text1"/>
          <w:szCs w:val="24"/>
        </w:rPr>
        <w:t>2</w:t>
      </w:r>
      <w:r w:rsidR="006F2784">
        <w:rPr>
          <w:color w:val="000000" w:themeColor="text1"/>
          <w:szCs w:val="24"/>
        </w:rPr>
        <w:t>8</w:t>
      </w:r>
      <w:r w:rsidR="00234F4D" w:rsidRPr="00234F4D">
        <w:rPr>
          <w:color w:val="000000" w:themeColor="text1"/>
          <w:szCs w:val="24"/>
        </w:rPr>
        <w:t xml:space="preserve">. </w:t>
      </w:r>
      <w:r w:rsidR="0067384B">
        <w:rPr>
          <w:color w:val="000000" w:themeColor="text1"/>
          <w:szCs w:val="24"/>
        </w:rPr>
        <w:t>V § 55g ods. 1 sa slová</w:t>
      </w:r>
      <w:r w:rsidR="00234F4D">
        <w:rPr>
          <w:color w:val="000000" w:themeColor="text1"/>
          <w:szCs w:val="24"/>
        </w:rPr>
        <w:t xml:space="preserve"> „Daňové</w:t>
      </w:r>
      <w:r w:rsidR="0067384B">
        <w:rPr>
          <w:color w:val="000000" w:themeColor="text1"/>
          <w:szCs w:val="24"/>
        </w:rPr>
        <w:t xml:space="preserve"> riaditeľstvo Slovenskej republiky</w:t>
      </w:r>
      <w:r w:rsidR="00234F4D">
        <w:rPr>
          <w:color w:val="000000" w:themeColor="text1"/>
          <w:szCs w:val="24"/>
        </w:rPr>
        <w:t>“ nahrádza</w:t>
      </w:r>
      <w:r w:rsidR="0067384B">
        <w:rPr>
          <w:color w:val="000000" w:themeColor="text1"/>
          <w:szCs w:val="24"/>
        </w:rPr>
        <w:t>jú</w:t>
      </w:r>
      <w:r w:rsidR="00234F4D">
        <w:rPr>
          <w:color w:val="000000" w:themeColor="text1"/>
          <w:szCs w:val="24"/>
        </w:rPr>
        <w:t xml:space="preserve"> slov</w:t>
      </w:r>
      <w:r w:rsidR="0067384B">
        <w:rPr>
          <w:color w:val="000000" w:themeColor="text1"/>
          <w:szCs w:val="24"/>
        </w:rPr>
        <w:t>ami</w:t>
      </w:r>
      <w:r w:rsidR="00234F4D">
        <w:rPr>
          <w:color w:val="000000" w:themeColor="text1"/>
          <w:szCs w:val="24"/>
        </w:rPr>
        <w:t xml:space="preserve"> „Finančné</w:t>
      </w:r>
      <w:r w:rsidR="0067384B">
        <w:rPr>
          <w:color w:val="000000" w:themeColor="text1"/>
          <w:szCs w:val="24"/>
        </w:rPr>
        <w:t xml:space="preserve"> riaditeľstvo</w:t>
      </w:r>
      <w:r w:rsidR="00234F4D">
        <w:rPr>
          <w:color w:val="000000" w:themeColor="text1"/>
          <w:szCs w:val="24"/>
        </w:rPr>
        <w:t>“.</w:t>
      </w:r>
    </w:p>
    <w:p w:rsidR="00234F4D" w:rsidRDefault="00234F4D" w:rsidP="007D7E4D">
      <w:pPr>
        <w:pStyle w:val="Zkladntext"/>
        <w:jc w:val="both"/>
        <w:rPr>
          <w:color w:val="000000" w:themeColor="text1"/>
          <w:szCs w:val="24"/>
        </w:rPr>
      </w:pPr>
    </w:p>
    <w:p w:rsidR="00234F4D" w:rsidRPr="00234F4D" w:rsidRDefault="006F2784" w:rsidP="007D7E4D">
      <w:pPr>
        <w:pStyle w:val="Zkladntext"/>
        <w:jc w:val="both"/>
        <w:rPr>
          <w:color w:val="000000" w:themeColor="text1"/>
          <w:szCs w:val="24"/>
        </w:rPr>
      </w:pPr>
      <w:r>
        <w:rPr>
          <w:color w:val="000000" w:themeColor="text1"/>
          <w:szCs w:val="24"/>
        </w:rPr>
        <w:t>29</w:t>
      </w:r>
      <w:r w:rsidR="00234F4D">
        <w:rPr>
          <w:color w:val="000000" w:themeColor="text1"/>
          <w:szCs w:val="24"/>
        </w:rPr>
        <w:t>. V § 55g ods. 2, § 68d ods. 16 a 17, § 69 ods. 15, § 69aa ods. 6 a 7 a § 70 ods. 7 sa slová „Finančné riaditeľstvo Slovenskej republiky“ nahrádzajú slovami “finančné riaditeľstvo“.</w:t>
      </w:r>
    </w:p>
    <w:p w:rsidR="00234F4D" w:rsidRDefault="00234F4D" w:rsidP="007D7E4D">
      <w:pPr>
        <w:pStyle w:val="Zkladntext"/>
        <w:jc w:val="both"/>
        <w:rPr>
          <w:color w:val="000000" w:themeColor="text1"/>
          <w:szCs w:val="24"/>
        </w:rPr>
      </w:pPr>
    </w:p>
    <w:p w:rsidR="002E0FAD" w:rsidRPr="002601E0" w:rsidRDefault="00C40503" w:rsidP="002E0FAD">
      <w:pPr>
        <w:spacing w:after="0" w:line="240" w:lineRule="auto"/>
        <w:jc w:val="both"/>
        <w:rPr>
          <w:rFonts w:ascii="Times New Roman" w:hAnsi="Times New Roman"/>
          <w:color w:val="FF0000"/>
          <w:sz w:val="24"/>
          <w:szCs w:val="24"/>
        </w:rPr>
      </w:pPr>
      <w:r>
        <w:rPr>
          <w:rFonts w:ascii="Times New Roman" w:hAnsi="Times New Roman"/>
          <w:sz w:val="24"/>
          <w:szCs w:val="24"/>
        </w:rPr>
        <w:t>3</w:t>
      </w:r>
      <w:r w:rsidR="006F2784">
        <w:rPr>
          <w:rFonts w:ascii="Times New Roman" w:hAnsi="Times New Roman"/>
          <w:sz w:val="24"/>
          <w:szCs w:val="24"/>
        </w:rPr>
        <w:t>0</w:t>
      </w:r>
      <w:r w:rsidR="002E0FAD">
        <w:rPr>
          <w:rFonts w:ascii="Times New Roman" w:hAnsi="Times New Roman"/>
          <w:sz w:val="24"/>
          <w:szCs w:val="24"/>
        </w:rPr>
        <w:t xml:space="preserve">. V § 59 ods. 3 písm. a) sa suma „175 eur“ nahrádza sumou </w:t>
      </w:r>
      <w:r w:rsidR="002E0FAD" w:rsidRPr="003943CE">
        <w:rPr>
          <w:rFonts w:ascii="Times New Roman" w:hAnsi="Times New Roman"/>
          <w:color w:val="000000" w:themeColor="text1"/>
          <w:sz w:val="24"/>
          <w:szCs w:val="24"/>
        </w:rPr>
        <w:t>„</w:t>
      </w:r>
      <w:r w:rsidR="00CF0347">
        <w:rPr>
          <w:rFonts w:ascii="Times New Roman" w:hAnsi="Times New Roman"/>
          <w:color w:val="000000" w:themeColor="text1"/>
          <w:sz w:val="24"/>
          <w:szCs w:val="24"/>
        </w:rPr>
        <w:t>10</w:t>
      </w:r>
      <w:r w:rsidR="002E0FAD">
        <w:rPr>
          <w:rFonts w:ascii="Times New Roman" w:hAnsi="Times New Roman"/>
          <w:color w:val="000000" w:themeColor="text1"/>
          <w:sz w:val="24"/>
          <w:szCs w:val="24"/>
        </w:rPr>
        <w:t>0</w:t>
      </w:r>
      <w:r w:rsidR="002E0FAD" w:rsidRPr="003943CE">
        <w:rPr>
          <w:rFonts w:ascii="Times New Roman" w:hAnsi="Times New Roman"/>
          <w:color w:val="000000" w:themeColor="text1"/>
          <w:sz w:val="24"/>
          <w:szCs w:val="24"/>
        </w:rPr>
        <w:t xml:space="preserve"> eur“.</w:t>
      </w:r>
    </w:p>
    <w:p w:rsidR="002E0FAD" w:rsidRDefault="002E0FAD" w:rsidP="002E0FAD">
      <w:pPr>
        <w:spacing w:after="0" w:line="240" w:lineRule="auto"/>
        <w:jc w:val="both"/>
        <w:rPr>
          <w:rFonts w:ascii="Times New Roman" w:hAnsi="Times New Roman"/>
          <w:sz w:val="24"/>
          <w:szCs w:val="24"/>
        </w:rPr>
      </w:pPr>
    </w:p>
    <w:p w:rsidR="002E0FAD" w:rsidRDefault="00C40503" w:rsidP="002E0FAD">
      <w:pPr>
        <w:spacing w:after="0" w:line="240" w:lineRule="auto"/>
        <w:jc w:val="both"/>
        <w:rPr>
          <w:rFonts w:ascii="Times New Roman" w:hAnsi="Times New Roman"/>
          <w:sz w:val="24"/>
          <w:szCs w:val="24"/>
        </w:rPr>
      </w:pPr>
      <w:r>
        <w:rPr>
          <w:rFonts w:ascii="Times New Roman" w:hAnsi="Times New Roman"/>
          <w:sz w:val="24"/>
          <w:szCs w:val="24"/>
        </w:rPr>
        <w:t>3</w:t>
      </w:r>
      <w:r w:rsidR="006F2784">
        <w:rPr>
          <w:rFonts w:ascii="Times New Roman" w:hAnsi="Times New Roman"/>
          <w:sz w:val="24"/>
          <w:szCs w:val="24"/>
        </w:rPr>
        <w:t>1</w:t>
      </w:r>
      <w:r w:rsidR="002E0FAD">
        <w:rPr>
          <w:rFonts w:ascii="Times New Roman" w:hAnsi="Times New Roman"/>
          <w:sz w:val="24"/>
          <w:szCs w:val="24"/>
        </w:rPr>
        <w:t xml:space="preserve">. V § 59 ods. 3 písm. d) sa na konci bodka nahrádza čiarkou a pripájajú sa tieto slová: „alebo v informačnom systéme </w:t>
      </w:r>
      <w:r w:rsidR="00DC4D8A">
        <w:rPr>
          <w:rFonts w:ascii="Times New Roman" w:hAnsi="Times New Roman"/>
          <w:sz w:val="24"/>
          <w:szCs w:val="24"/>
        </w:rPr>
        <w:t>na to určenom</w:t>
      </w:r>
      <w:r w:rsidR="002E0FAD">
        <w:rPr>
          <w:rFonts w:ascii="Times New Roman" w:hAnsi="Times New Roman"/>
          <w:sz w:val="24"/>
          <w:szCs w:val="24"/>
        </w:rPr>
        <w:t>.“.</w:t>
      </w:r>
    </w:p>
    <w:p w:rsidR="002E0FAD" w:rsidRDefault="002E0FAD" w:rsidP="002E0FAD">
      <w:pPr>
        <w:spacing w:after="0" w:line="240" w:lineRule="auto"/>
        <w:jc w:val="both"/>
        <w:rPr>
          <w:rFonts w:ascii="Times New Roman" w:hAnsi="Times New Roman"/>
          <w:sz w:val="24"/>
          <w:szCs w:val="24"/>
        </w:rPr>
      </w:pPr>
    </w:p>
    <w:p w:rsidR="002E0FAD" w:rsidRDefault="00C40503" w:rsidP="002E0FAD">
      <w:pPr>
        <w:spacing w:after="0" w:line="240" w:lineRule="auto"/>
        <w:jc w:val="both"/>
        <w:rPr>
          <w:rFonts w:ascii="Times New Roman" w:hAnsi="Times New Roman"/>
          <w:sz w:val="24"/>
          <w:szCs w:val="24"/>
        </w:rPr>
      </w:pPr>
      <w:r>
        <w:rPr>
          <w:rFonts w:ascii="Times New Roman" w:hAnsi="Times New Roman"/>
          <w:sz w:val="24"/>
          <w:szCs w:val="24"/>
        </w:rPr>
        <w:t>3</w:t>
      </w:r>
      <w:r w:rsidR="006F2784">
        <w:rPr>
          <w:rFonts w:ascii="Times New Roman" w:hAnsi="Times New Roman"/>
          <w:sz w:val="24"/>
          <w:szCs w:val="24"/>
        </w:rPr>
        <w:t>2</w:t>
      </w:r>
      <w:r>
        <w:rPr>
          <w:rFonts w:ascii="Times New Roman" w:hAnsi="Times New Roman"/>
          <w:sz w:val="24"/>
          <w:szCs w:val="24"/>
        </w:rPr>
        <w:t>.</w:t>
      </w:r>
      <w:r w:rsidR="002E0FAD">
        <w:rPr>
          <w:rFonts w:ascii="Times New Roman" w:hAnsi="Times New Roman"/>
          <w:sz w:val="24"/>
          <w:szCs w:val="24"/>
        </w:rPr>
        <w:t xml:space="preserve"> V § 59 odsek 4 znie:</w:t>
      </w:r>
    </w:p>
    <w:p w:rsidR="002E0FAD" w:rsidRDefault="002E0FAD" w:rsidP="002E0FAD">
      <w:pPr>
        <w:spacing w:after="0" w:line="240" w:lineRule="auto"/>
        <w:jc w:val="both"/>
        <w:rPr>
          <w:rFonts w:ascii="Times New Roman" w:hAnsi="Times New Roman"/>
          <w:sz w:val="24"/>
          <w:szCs w:val="24"/>
        </w:rPr>
      </w:pP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„(4) Vrátenie dane sa uplatňuje u</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a) platiteľa, ktorý tovar predal,</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b) osoby, ktorú platiteľ podľa písmena a) poveril vrátením dane, alebo</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c) osoby, ktorú cestujúci poveril</w:t>
      </w:r>
      <w:r w:rsidR="002963C7">
        <w:rPr>
          <w:rFonts w:ascii="Times New Roman" w:hAnsi="Times New Roman"/>
          <w:sz w:val="24"/>
          <w:szCs w:val="24"/>
        </w:rPr>
        <w:t xml:space="preserve">, aby v jeho mene uplatnila vrátenie dane, </w:t>
      </w:r>
      <w:r>
        <w:rPr>
          <w:rFonts w:ascii="Times New Roman" w:hAnsi="Times New Roman"/>
          <w:sz w:val="24"/>
          <w:szCs w:val="24"/>
        </w:rPr>
        <w:t>ak táto osoba má uzavretú dohodu o vrátení dane s finančným riaditeľstvom.“.</w:t>
      </w:r>
    </w:p>
    <w:p w:rsidR="002E0FAD" w:rsidRDefault="002E0FAD" w:rsidP="002E0FAD">
      <w:pPr>
        <w:spacing w:after="0" w:line="240" w:lineRule="auto"/>
        <w:jc w:val="both"/>
        <w:rPr>
          <w:rFonts w:ascii="Times New Roman" w:hAnsi="Times New Roman"/>
          <w:sz w:val="24"/>
          <w:szCs w:val="24"/>
        </w:rPr>
      </w:pPr>
    </w:p>
    <w:p w:rsidR="002E0FAD" w:rsidRDefault="00C40503" w:rsidP="002E0FAD">
      <w:pPr>
        <w:spacing w:after="0" w:line="240" w:lineRule="auto"/>
        <w:jc w:val="both"/>
        <w:rPr>
          <w:rFonts w:ascii="Times New Roman" w:hAnsi="Times New Roman"/>
          <w:sz w:val="24"/>
          <w:szCs w:val="24"/>
        </w:rPr>
      </w:pPr>
      <w:r>
        <w:rPr>
          <w:rFonts w:ascii="Times New Roman" w:hAnsi="Times New Roman"/>
          <w:sz w:val="24"/>
          <w:szCs w:val="24"/>
        </w:rPr>
        <w:t>3</w:t>
      </w:r>
      <w:r w:rsidR="006F2784">
        <w:rPr>
          <w:rFonts w:ascii="Times New Roman" w:hAnsi="Times New Roman"/>
          <w:sz w:val="24"/>
          <w:szCs w:val="24"/>
        </w:rPr>
        <w:t>3</w:t>
      </w:r>
      <w:r>
        <w:rPr>
          <w:rFonts w:ascii="Times New Roman" w:hAnsi="Times New Roman"/>
          <w:sz w:val="24"/>
          <w:szCs w:val="24"/>
        </w:rPr>
        <w:t>.</w:t>
      </w:r>
      <w:r w:rsidR="002E0FAD">
        <w:rPr>
          <w:rFonts w:ascii="Times New Roman" w:hAnsi="Times New Roman"/>
          <w:sz w:val="24"/>
          <w:szCs w:val="24"/>
        </w:rPr>
        <w:t xml:space="preserve">  V § 59 sa za odsek 4 vkladá nový odsek 5, ktorý znie:</w:t>
      </w:r>
    </w:p>
    <w:p w:rsidR="002E0FAD" w:rsidRDefault="002E0FAD" w:rsidP="002E0FAD">
      <w:pPr>
        <w:spacing w:after="0" w:line="240" w:lineRule="auto"/>
        <w:jc w:val="both"/>
        <w:rPr>
          <w:rFonts w:ascii="Times New Roman" w:hAnsi="Times New Roman"/>
          <w:sz w:val="24"/>
          <w:szCs w:val="24"/>
        </w:rPr>
      </w:pP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„(5) Dohoda podľa odseku 4 písm. c) obsahuje najmä</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a) spôsob potvrdzovania vývozu tovaru colným úradom,</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b) spôsob overenia splnenia podmienok pre vrátenie dane,</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c) spôsob podávania žiadosti o vrátenie dane,</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d</w:t>
      </w:r>
      <w:r w:rsidRPr="00235E70">
        <w:rPr>
          <w:rFonts w:ascii="Times New Roman" w:hAnsi="Times New Roman"/>
          <w:sz w:val="24"/>
          <w:szCs w:val="24"/>
        </w:rPr>
        <w:t xml:space="preserve">) spôsob </w:t>
      </w:r>
      <w:r>
        <w:rPr>
          <w:rFonts w:ascii="Times New Roman" w:hAnsi="Times New Roman"/>
          <w:sz w:val="24"/>
          <w:szCs w:val="24"/>
        </w:rPr>
        <w:t xml:space="preserve">a rozsah </w:t>
      </w:r>
      <w:r w:rsidRPr="00235E70">
        <w:rPr>
          <w:rFonts w:ascii="Times New Roman" w:hAnsi="Times New Roman"/>
          <w:sz w:val="24"/>
          <w:szCs w:val="24"/>
        </w:rPr>
        <w:t>evidencie dokladov o predaji tovaru a</w:t>
      </w:r>
      <w:r>
        <w:rPr>
          <w:rFonts w:ascii="Times New Roman" w:hAnsi="Times New Roman"/>
          <w:sz w:val="24"/>
          <w:szCs w:val="24"/>
        </w:rPr>
        <w:t xml:space="preserve"> spôsob </w:t>
      </w:r>
      <w:r w:rsidRPr="00235E70">
        <w:rPr>
          <w:rFonts w:ascii="Times New Roman" w:hAnsi="Times New Roman"/>
          <w:sz w:val="24"/>
          <w:szCs w:val="24"/>
        </w:rPr>
        <w:t>identifikácie cestujúcich,</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e</w:t>
      </w:r>
      <w:r w:rsidRPr="00235E70">
        <w:rPr>
          <w:rFonts w:ascii="Times New Roman" w:hAnsi="Times New Roman"/>
          <w:sz w:val="24"/>
          <w:szCs w:val="24"/>
        </w:rPr>
        <w:t xml:space="preserve">) </w:t>
      </w:r>
      <w:r>
        <w:rPr>
          <w:rFonts w:ascii="Times New Roman" w:hAnsi="Times New Roman"/>
          <w:sz w:val="24"/>
          <w:szCs w:val="24"/>
        </w:rPr>
        <w:t xml:space="preserve">spôsob a lehoty </w:t>
      </w:r>
      <w:r w:rsidRPr="00235E70">
        <w:rPr>
          <w:rFonts w:ascii="Times New Roman" w:hAnsi="Times New Roman"/>
          <w:sz w:val="24"/>
          <w:szCs w:val="24"/>
        </w:rPr>
        <w:t>uchovávania elektronicky predložených dokladov týkajúcich sa vrátenia dane.</w:t>
      </w:r>
      <w:r>
        <w:rPr>
          <w:rFonts w:ascii="Times New Roman" w:hAnsi="Times New Roman"/>
          <w:sz w:val="24"/>
          <w:szCs w:val="24"/>
        </w:rPr>
        <w:t>“.</w:t>
      </w:r>
    </w:p>
    <w:p w:rsidR="002E0FAD" w:rsidRDefault="002E0FAD" w:rsidP="002E0FAD">
      <w:pPr>
        <w:spacing w:after="0" w:line="240" w:lineRule="auto"/>
        <w:jc w:val="both"/>
        <w:rPr>
          <w:rFonts w:ascii="Times New Roman" w:hAnsi="Times New Roman"/>
          <w:sz w:val="24"/>
          <w:szCs w:val="24"/>
        </w:rPr>
      </w:pP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Doterajší odsek 5 sa označuje ako odsek 6.</w:t>
      </w:r>
    </w:p>
    <w:p w:rsidR="002E0FAD" w:rsidRDefault="002E0FAD" w:rsidP="002E0FAD">
      <w:pPr>
        <w:spacing w:after="0" w:line="240" w:lineRule="auto"/>
        <w:jc w:val="both"/>
        <w:rPr>
          <w:rFonts w:ascii="Times New Roman" w:hAnsi="Times New Roman"/>
          <w:sz w:val="24"/>
          <w:szCs w:val="24"/>
        </w:rPr>
      </w:pPr>
    </w:p>
    <w:p w:rsidR="002E0FAD" w:rsidRDefault="00C40503" w:rsidP="002E0FAD">
      <w:pPr>
        <w:spacing w:after="0" w:line="240" w:lineRule="auto"/>
        <w:jc w:val="both"/>
        <w:rPr>
          <w:rFonts w:ascii="Times New Roman" w:hAnsi="Times New Roman"/>
          <w:sz w:val="24"/>
          <w:szCs w:val="24"/>
        </w:rPr>
      </w:pPr>
      <w:r>
        <w:rPr>
          <w:rFonts w:ascii="Times New Roman" w:hAnsi="Times New Roman"/>
          <w:sz w:val="24"/>
          <w:szCs w:val="24"/>
        </w:rPr>
        <w:t>3</w:t>
      </w:r>
      <w:r w:rsidR="006F2784">
        <w:rPr>
          <w:rFonts w:ascii="Times New Roman" w:hAnsi="Times New Roman"/>
          <w:sz w:val="24"/>
          <w:szCs w:val="24"/>
        </w:rPr>
        <w:t>4</w:t>
      </w:r>
      <w:r w:rsidR="002E0FAD">
        <w:rPr>
          <w:rFonts w:ascii="Times New Roman" w:hAnsi="Times New Roman"/>
          <w:sz w:val="24"/>
          <w:szCs w:val="24"/>
        </w:rPr>
        <w:t>. V § 60 ods. 2 sa slová „až 5“ nahrádzajú slovami „a 6“.</w:t>
      </w:r>
    </w:p>
    <w:p w:rsidR="002E0FAD" w:rsidRDefault="002E0FAD" w:rsidP="002E0FAD">
      <w:pPr>
        <w:spacing w:after="0" w:line="240" w:lineRule="auto"/>
        <w:jc w:val="both"/>
        <w:rPr>
          <w:rFonts w:ascii="Times New Roman" w:hAnsi="Times New Roman"/>
          <w:sz w:val="24"/>
          <w:szCs w:val="24"/>
        </w:rPr>
      </w:pPr>
    </w:p>
    <w:p w:rsidR="002E0FAD" w:rsidRDefault="00C40503" w:rsidP="002E0FAD">
      <w:pPr>
        <w:spacing w:after="0" w:line="240" w:lineRule="auto"/>
        <w:jc w:val="both"/>
        <w:rPr>
          <w:rFonts w:ascii="Times New Roman" w:hAnsi="Times New Roman"/>
          <w:sz w:val="24"/>
          <w:szCs w:val="24"/>
        </w:rPr>
      </w:pPr>
      <w:r>
        <w:rPr>
          <w:rFonts w:ascii="Times New Roman" w:hAnsi="Times New Roman"/>
          <w:sz w:val="24"/>
          <w:szCs w:val="24"/>
        </w:rPr>
        <w:t>3</w:t>
      </w:r>
      <w:r w:rsidR="006F2784">
        <w:rPr>
          <w:rFonts w:ascii="Times New Roman" w:hAnsi="Times New Roman"/>
          <w:sz w:val="24"/>
          <w:szCs w:val="24"/>
        </w:rPr>
        <w:t>5</w:t>
      </w:r>
      <w:r w:rsidR="002E0FAD">
        <w:rPr>
          <w:rFonts w:ascii="Times New Roman" w:hAnsi="Times New Roman"/>
          <w:sz w:val="24"/>
          <w:szCs w:val="24"/>
        </w:rPr>
        <w:t>. § 60 sa dopĺňa odsekmi 5 až 9, ktoré znejú:</w:t>
      </w:r>
    </w:p>
    <w:p w:rsidR="002E0FAD" w:rsidRDefault="002E0FAD" w:rsidP="002E0FAD">
      <w:pPr>
        <w:spacing w:after="0" w:line="240" w:lineRule="auto"/>
        <w:jc w:val="both"/>
        <w:rPr>
          <w:rFonts w:ascii="Times New Roman" w:hAnsi="Times New Roman"/>
          <w:sz w:val="24"/>
          <w:szCs w:val="24"/>
        </w:rPr>
      </w:pP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lastRenderedPageBreak/>
        <w:t>„(5) Ak sa vrátenie dane uplatňuje u poverenej osoby podľa § 59 ods. 4 písm. c), táto osoba vráti daň cestujúcemu po overení oprávnenosti nároku na vrátenie dane (§ 59 ods. 1, 3 a 6) na základe elektronicky predloženého dokladu o kúpe tovaru a potvrdenia vývozu tovaru colným úradom.</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 xml:space="preserve">(6) Daň vrátenú podľa odseku 5 uplatní poverená osoba podľa § 59 ods. 4 písm. c) podaním žiadosti o vrátenie dane elektronickými prostriedkami Daňovému úradu Bratislava za kalendárny mesiac, v ktorom bola daň vrátená cestujúcemu. Prílohou žiadosti o vrátenie dane je zoznam dokladov o kúpe tovaru, z ktorých bola vrátená daň. Zoznam dokladov o kúpe tovaru sa uvádza v členení podľa cestujúcich a obsahuje údaje v rozsahu dohodnutom podľa § 59 ods. 5 písm. d). </w:t>
      </w:r>
    </w:p>
    <w:p w:rsidR="002E0FAD" w:rsidRPr="00875AA3" w:rsidRDefault="002E0FAD" w:rsidP="002E0FAD">
      <w:pPr>
        <w:spacing w:after="0" w:line="240" w:lineRule="auto"/>
        <w:jc w:val="both"/>
        <w:rPr>
          <w:rFonts w:ascii="Times New Roman" w:hAnsi="Times New Roman"/>
          <w:sz w:val="24"/>
          <w:szCs w:val="24"/>
        </w:rPr>
      </w:pPr>
      <w:r>
        <w:rPr>
          <w:rFonts w:ascii="Times New Roman" w:hAnsi="Times New Roman"/>
          <w:sz w:val="24"/>
          <w:szCs w:val="24"/>
        </w:rPr>
        <w:t xml:space="preserve">(7) Žiadosť o vrátenie dane a príloha tejto žiadosti podľa odseku 6 sa podáva na tlačive, ktorého vzor uverejní finančné </w:t>
      </w:r>
      <w:r w:rsidRPr="00875AA3">
        <w:rPr>
          <w:rFonts w:ascii="Times New Roman" w:hAnsi="Times New Roman"/>
          <w:sz w:val="24"/>
          <w:szCs w:val="24"/>
        </w:rPr>
        <w:t>riaditeľstvo na portáli Finančnej správy</w:t>
      </w:r>
      <w:r w:rsidR="006526DF" w:rsidRPr="00875AA3">
        <w:rPr>
          <w:rFonts w:ascii="Times New Roman" w:hAnsi="Times New Roman"/>
          <w:sz w:val="24"/>
          <w:szCs w:val="24"/>
        </w:rPr>
        <w:t>.</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(8) Daňový úrad Bratislava vráti poverenej osobe podľa § 59 ods. 4 písm. c) sumu dane uplatnenú v žiadosti o vrátenie dane v eurách na účet vedený v banke v tuzemsku do 30 dní od jej podania; ak sa daň vráti v požadovanej výške, rozhodnutie sa nevydá.</w:t>
      </w:r>
    </w:p>
    <w:p w:rsidR="002E0FAD" w:rsidRDefault="002E0FAD" w:rsidP="002E0FAD">
      <w:pPr>
        <w:spacing w:after="0" w:line="240" w:lineRule="auto"/>
        <w:jc w:val="both"/>
        <w:rPr>
          <w:rFonts w:ascii="Times New Roman" w:hAnsi="Times New Roman"/>
          <w:sz w:val="24"/>
          <w:szCs w:val="24"/>
        </w:rPr>
      </w:pPr>
      <w:r>
        <w:rPr>
          <w:rFonts w:ascii="Times New Roman" w:hAnsi="Times New Roman"/>
          <w:sz w:val="24"/>
          <w:szCs w:val="24"/>
        </w:rPr>
        <w:t>(9)</w:t>
      </w:r>
      <w:r w:rsidRPr="00754B53">
        <w:rPr>
          <w:rFonts w:ascii="Arial Narrow" w:hAnsi="Arial Narrow"/>
        </w:rPr>
        <w:t xml:space="preserve"> </w:t>
      </w:r>
      <w:r w:rsidRPr="000A3D70">
        <w:rPr>
          <w:rFonts w:ascii="Times New Roman" w:hAnsi="Times New Roman"/>
        </w:rPr>
        <w:t>P</w:t>
      </w:r>
      <w:r w:rsidRPr="000A3D70">
        <w:rPr>
          <w:rFonts w:ascii="Times New Roman" w:hAnsi="Times New Roman"/>
          <w:sz w:val="24"/>
          <w:szCs w:val="24"/>
        </w:rPr>
        <w:t>ov</w:t>
      </w:r>
      <w:r>
        <w:rPr>
          <w:rFonts w:ascii="Times New Roman" w:hAnsi="Times New Roman"/>
          <w:sz w:val="24"/>
          <w:szCs w:val="24"/>
        </w:rPr>
        <w:t xml:space="preserve">erená osoba podľa § 59 ods. 4 písm. c) </w:t>
      </w:r>
      <w:r w:rsidRPr="00754B53">
        <w:rPr>
          <w:rFonts w:ascii="Times New Roman" w:hAnsi="Times New Roman"/>
          <w:sz w:val="24"/>
          <w:szCs w:val="24"/>
        </w:rPr>
        <w:t>uchováva doklady</w:t>
      </w:r>
      <w:r>
        <w:rPr>
          <w:rFonts w:ascii="Times New Roman" w:hAnsi="Times New Roman"/>
          <w:sz w:val="24"/>
          <w:szCs w:val="24"/>
        </w:rPr>
        <w:t>, ktoré jej boli</w:t>
      </w:r>
      <w:r w:rsidRPr="00754B53">
        <w:rPr>
          <w:rFonts w:ascii="Times New Roman" w:hAnsi="Times New Roman"/>
          <w:sz w:val="24"/>
          <w:szCs w:val="24"/>
        </w:rPr>
        <w:t xml:space="preserve"> predložené cestujúcimi</w:t>
      </w:r>
      <w:r>
        <w:rPr>
          <w:rFonts w:ascii="Times New Roman" w:hAnsi="Times New Roman"/>
          <w:sz w:val="24"/>
          <w:szCs w:val="24"/>
        </w:rPr>
        <w:t>,</w:t>
      </w:r>
      <w:r w:rsidRPr="00754B53">
        <w:rPr>
          <w:rFonts w:ascii="Times New Roman" w:hAnsi="Times New Roman"/>
          <w:sz w:val="24"/>
          <w:szCs w:val="24"/>
        </w:rPr>
        <w:t xml:space="preserve"> </w:t>
      </w:r>
      <w:r>
        <w:rPr>
          <w:rFonts w:ascii="Times New Roman" w:hAnsi="Times New Roman"/>
          <w:sz w:val="24"/>
          <w:szCs w:val="24"/>
        </w:rPr>
        <w:t>po dobu</w:t>
      </w:r>
      <w:r w:rsidRPr="00754B53">
        <w:rPr>
          <w:rFonts w:ascii="Times New Roman" w:hAnsi="Times New Roman"/>
          <w:sz w:val="24"/>
          <w:szCs w:val="24"/>
        </w:rPr>
        <w:t xml:space="preserve"> desiatich rokov od konca kalendárneho roka, v ktorom vrátenú daň uplatnila v</w:t>
      </w:r>
      <w:r>
        <w:rPr>
          <w:rFonts w:ascii="Times New Roman" w:hAnsi="Times New Roman"/>
          <w:sz w:val="24"/>
          <w:szCs w:val="24"/>
        </w:rPr>
        <w:t> </w:t>
      </w:r>
      <w:r w:rsidRPr="00754B53">
        <w:rPr>
          <w:rFonts w:ascii="Times New Roman" w:hAnsi="Times New Roman"/>
          <w:sz w:val="24"/>
          <w:szCs w:val="24"/>
        </w:rPr>
        <w:t>žiadosti</w:t>
      </w:r>
      <w:r>
        <w:rPr>
          <w:rFonts w:ascii="Times New Roman" w:hAnsi="Times New Roman"/>
          <w:sz w:val="24"/>
          <w:szCs w:val="24"/>
        </w:rPr>
        <w:t xml:space="preserve"> o vrátenie dane, a na</w:t>
      </w:r>
      <w:r w:rsidRPr="00754B53">
        <w:rPr>
          <w:rFonts w:ascii="Times New Roman" w:hAnsi="Times New Roman"/>
          <w:sz w:val="24"/>
          <w:szCs w:val="24"/>
        </w:rPr>
        <w:t xml:space="preserve"> požiadanie </w:t>
      </w:r>
      <w:r>
        <w:rPr>
          <w:rFonts w:ascii="Times New Roman" w:hAnsi="Times New Roman"/>
          <w:sz w:val="24"/>
          <w:szCs w:val="24"/>
        </w:rPr>
        <w:t>D</w:t>
      </w:r>
      <w:r w:rsidRPr="00754B53">
        <w:rPr>
          <w:rFonts w:ascii="Times New Roman" w:hAnsi="Times New Roman"/>
          <w:sz w:val="24"/>
          <w:szCs w:val="24"/>
        </w:rPr>
        <w:t xml:space="preserve">aňového úradu </w:t>
      </w:r>
      <w:r>
        <w:rPr>
          <w:rFonts w:ascii="Times New Roman" w:hAnsi="Times New Roman"/>
          <w:sz w:val="24"/>
          <w:szCs w:val="24"/>
        </w:rPr>
        <w:t xml:space="preserve">Bratislava </w:t>
      </w:r>
      <w:r w:rsidRPr="00754B53">
        <w:rPr>
          <w:rFonts w:ascii="Times New Roman" w:hAnsi="Times New Roman"/>
          <w:sz w:val="24"/>
          <w:szCs w:val="24"/>
        </w:rPr>
        <w:t>je povinná</w:t>
      </w:r>
      <w:r>
        <w:rPr>
          <w:rFonts w:ascii="Times New Roman" w:hAnsi="Times New Roman"/>
          <w:sz w:val="24"/>
          <w:szCs w:val="24"/>
        </w:rPr>
        <w:t xml:space="preserve"> </w:t>
      </w:r>
      <w:r w:rsidRPr="00754B53">
        <w:rPr>
          <w:rFonts w:ascii="Times New Roman" w:hAnsi="Times New Roman"/>
          <w:sz w:val="24"/>
          <w:szCs w:val="24"/>
        </w:rPr>
        <w:t xml:space="preserve">umožniť prístup k týmto </w:t>
      </w:r>
      <w:r>
        <w:rPr>
          <w:rFonts w:ascii="Times New Roman" w:hAnsi="Times New Roman"/>
          <w:sz w:val="24"/>
          <w:szCs w:val="24"/>
        </w:rPr>
        <w:t>dokladom, ich sťahovanie a</w:t>
      </w:r>
      <w:r w:rsidRPr="00754B53">
        <w:rPr>
          <w:rFonts w:ascii="Times New Roman" w:hAnsi="Times New Roman"/>
          <w:sz w:val="24"/>
          <w:szCs w:val="24"/>
        </w:rPr>
        <w:t xml:space="preserve"> používanie</w:t>
      </w:r>
      <w:r>
        <w:rPr>
          <w:rFonts w:ascii="Times New Roman" w:hAnsi="Times New Roman"/>
          <w:sz w:val="24"/>
          <w:szCs w:val="24"/>
        </w:rPr>
        <w:t>.“.</w:t>
      </w:r>
    </w:p>
    <w:p w:rsidR="002E0FAD" w:rsidRDefault="002E0FAD" w:rsidP="007D7E4D">
      <w:pPr>
        <w:pStyle w:val="Zkladntext"/>
        <w:jc w:val="both"/>
        <w:rPr>
          <w:color w:val="000000" w:themeColor="text1"/>
          <w:szCs w:val="24"/>
        </w:rPr>
      </w:pPr>
    </w:p>
    <w:p w:rsidR="00897E36" w:rsidRPr="00897E36" w:rsidRDefault="00C40503" w:rsidP="007D7E4D">
      <w:pPr>
        <w:pStyle w:val="Zkladntext"/>
        <w:jc w:val="both"/>
        <w:rPr>
          <w:color w:val="auto"/>
          <w:szCs w:val="24"/>
        </w:rPr>
      </w:pPr>
      <w:r>
        <w:rPr>
          <w:color w:val="auto"/>
          <w:szCs w:val="24"/>
        </w:rPr>
        <w:t>3</w:t>
      </w:r>
      <w:r w:rsidR="006F2784">
        <w:rPr>
          <w:color w:val="auto"/>
          <w:szCs w:val="24"/>
        </w:rPr>
        <w:t>6</w:t>
      </w:r>
      <w:r w:rsidR="00897E36" w:rsidRPr="00897E36">
        <w:rPr>
          <w:color w:val="auto"/>
          <w:szCs w:val="24"/>
        </w:rPr>
        <w:t>.</w:t>
      </w:r>
      <w:r w:rsidR="00897E36">
        <w:rPr>
          <w:color w:val="auto"/>
          <w:szCs w:val="24"/>
        </w:rPr>
        <w:t xml:space="preserve"> V § 62 ods. 1 druhá veta znie: „Ministerstvo zahraničných vecí a európskych záležitostí</w:t>
      </w:r>
      <w:r w:rsidR="00C62D76">
        <w:rPr>
          <w:color w:val="auto"/>
          <w:szCs w:val="24"/>
        </w:rPr>
        <w:t xml:space="preserve"> Slovenskej republiky potvrdí elektronicky Daňovému úradu Bratislava splnenie podmienky vzájomnosti podľa § 61 ods. 3.“.</w:t>
      </w:r>
    </w:p>
    <w:p w:rsidR="00897E36" w:rsidRPr="00B05443" w:rsidRDefault="00897E36" w:rsidP="007D7E4D">
      <w:pPr>
        <w:pStyle w:val="Zkladntext"/>
        <w:jc w:val="both"/>
        <w:rPr>
          <w:color w:val="FF0000"/>
          <w:szCs w:val="24"/>
        </w:rPr>
      </w:pPr>
    </w:p>
    <w:p w:rsidR="007D7E4D" w:rsidRPr="00B05443" w:rsidRDefault="00C40503" w:rsidP="007D7E4D">
      <w:pPr>
        <w:pStyle w:val="Zkladntext"/>
        <w:jc w:val="both"/>
        <w:rPr>
          <w:szCs w:val="24"/>
        </w:rPr>
      </w:pPr>
      <w:r>
        <w:rPr>
          <w:szCs w:val="24"/>
        </w:rPr>
        <w:t>3</w:t>
      </w:r>
      <w:r w:rsidR="006F2784">
        <w:rPr>
          <w:szCs w:val="24"/>
        </w:rPr>
        <w:t>7</w:t>
      </w:r>
      <w:r w:rsidR="007D7E4D" w:rsidRPr="00B05443">
        <w:rPr>
          <w:szCs w:val="24"/>
        </w:rPr>
        <w:t xml:space="preserve">. V § 68 </w:t>
      </w:r>
      <w:r w:rsidR="00B40EB4">
        <w:rPr>
          <w:szCs w:val="24"/>
        </w:rPr>
        <w:t>písm. a) až d) sa na konci pripájajú tieto slová: „</w:t>
      </w:r>
      <w:r w:rsidR="007D7E4D" w:rsidRPr="00B05443">
        <w:rPr>
          <w:szCs w:val="24"/>
        </w:rPr>
        <w:t>písm. a)“.</w:t>
      </w:r>
    </w:p>
    <w:p w:rsidR="007D7E4D" w:rsidRPr="00B05443" w:rsidRDefault="007D7E4D" w:rsidP="007D7E4D">
      <w:pPr>
        <w:pStyle w:val="Zkladntext"/>
        <w:jc w:val="both"/>
        <w:rPr>
          <w:szCs w:val="24"/>
        </w:rPr>
      </w:pPr>
    </w:p>
    <w:p w:rsidR="007D7E4D" w:rsidRPr="00B05443" w:rsidRDefault="00C40503" w:rsidP="007D7E4D">
      <w:pPr>
        <w:pStyle w:val="Zkladntext"/>
        <w:jc w:val="both"/>
        <w:rPr>
          <w:szCs w:val="24"/>
        </w:rPr>
      </w:pPr>
      <w:r>
        <w:rPr>
          <w:szCs w:val="24"/>
        </w:rPr>
        <w:t>3</w:t>
      </w:r>
      <w:r w:rsidR="006F2784">
        <w:rPr>
          <w:szCs w:val="24"/>
        </w:rPr>
        <w:t>8</w:t>
      </w:r>
      <w:r w:rsidR="007D7E4D" w:rsidRPr="00B05443">
        <w:rPr>
          <w:szCs w:val="24"/>
        </w:rPr>
        <w:t>. V § 68a ods. 1 písm. a) sa vypúšťajú slová „a nie je identifikovaná pre daň v tuzemsku ani v inom členskom štáte“.</w:t>
      </w:r>
    </w:p>
    <w:p w:rsidR="007D7E4D" w:rsidRPr="00B05443" w:rsidRDefault="007D7E4D" w:rsidP="007D7E4D">
      <w:pPr>
        <w:pStyle w:val="Zkladntext"/>
        <w:jc w:val="both"/>
        <w:rPr>
          <w:szCs w:val="24"/>
        </w:rPr>
      </w:pPr>
    </w:p>
    <w:p w:rsidR="007D7E4D" w:rsidRPr="00B05443" w:rsidRDefault="006F2784" w:rsidP="007D7E4D">
      <w:pPr>
        <w:pStyle w:val="Zkladntext"/>
        <w:jc w:val="both"/>
        <w:rPr>
          <w:szCs w:val="24"/>
        </w:rPr>
      </w:pPr>
      <w:r>
        <w:rPr>
          <w:szCs w:val="24"/>
        </w:rPr>
        <w:t>39</w:t>
      </w:r>
      <w:r w:rsidR="007D7E4D" w:rsidRPr="00B05443">
        <w:rPr>
          <w:szCs w:val="24"/>
        </w:rPr>
        <w:t xml:space="preserve">. V § 68a ods. 2 druhej vete sa slová „nie je identifikovaná pre daň v rámci“ nahrádzajú </w:t>
      </w:r>
      <w:r w:rsidR="004C78F9" w:rsidRPr="00B05443">
        <w:rPr>
          <w:szCs w:val="24"/>
        </w:rPr>
        <w:t>slovami „</w:t>
      </w:r>
      <w:r w:rsidR="007D7E4D" w:rsidRPr="00B05443">
        <w:rPr>
          <w:szCs w:val="24"/>
        </w:rPr>
        <w:t>nemá sídlo ani prevádzkareň na území“.</w:t>
      </w:r>
    </w:p>
    <w:p w:rsidR="007D7E4D" w:rsidRDefault="007D7E4D" w:rsidP="007D7E4D">
      <w:pPr>
        <w:pStyle w:val="Zkladntext"/>
        <w:jc w:val="both"/>
        <w:rPr>
          <w:szCs w:val="24"/>
        </w:rPr>
      </w:pPr>
    </w:p>
    <w:p w:rsidR="00C321B6" w:rsidRPr="00875AA3" w:rsidRDefault="00C321B6" w:rsidP="00C321B6">
      <w:pPr>
        <w:pStyle w:val="Zkladntext"/>
        <w:jc w:val="both"/>
        <w:rPr>
          <w:color w:val="auto"/>
          <w:szCs w:val="24"/>
        </w:rPr>
      </w:pPr>
      <w:r w:rsidRPr="00875AA3">
        <w:rPr>
          <w:color w:val="auto"/>
          <w:szCs w:val="24"/>
        </w:rPr>
        <w:t>40. V § 68d ods. 16 a 17, § 69 ods. 15</w:t>
      </w:r>
      <w:r w:rsidR="0014701D">
        <w:rPr>
          <w:color w:val="auto"/>
          <w:szCs w:val="24"/>
        </w:rPr>
        <w:t>, § 69aa ods. 6</w:t>
      </w:r>
      <w:r w:rsidRPr="00875AA3">
        <w:rPr>
          <w:color w:val="auto"/>
          <w:szCs w:val="24"/>
        </w:rPr>
        <w:t xml:space="preserve"> a</w:t>
      </w:r>
      <w:r w:rsidR="00E54D73">
        <w:rPr>
          <w:color w:val="auto"/>
          <w:szCs w:val="24"/>
        </w:rPr>
        <w:t> 7 a</w:t>
      </w:r>
      <w:r w:rsidRPr="00875AA3">
        <w:rPr>
          <w:color w:val="auto"/>
          <w:szCs w:val="24"/>
        </w:rPr>
        <w:t xml:space="preserve"> § 70 ods. 7 sa vypúšťajú slová „Slovenskej republiky“. </w:t>
      </w:r>
    </w:p>
    <w:p w:rsidR="00C321B6" w:rsidRDefault="00C321B6" w:rsidP="00C321B6">
      <w:pPr>
        <w:pStyle w:val="Zkladntext"/>
        <w:jc w:val="both"/>
        <w:rPr>
          <w:color w:val="000000" w:themeColor="text1"/>
          <w:szCs w:val="24"/>
        </w:rPr>
      </w:pPr>
    </w:p>
    <w:p w:rsidR="00793735" w:rsidRPr="00793735" w:rsidRDefault="00C40503" w:rsidP="007D7E4D">
      <w:pPr>
        <w:pStyle w:val="Zkladntext"/>
        <w:jc w:val="both"/>
        <w:rPr>
          <w:szCs w:val="24"/>
        </w:rPr>
      </w:pPr>
      <w:r>
        <w:rPr>
          <w:szCs w:val="24"/>
        </w:rPr>
        <w:t>4</w:t>
      </w:r>
      <w:r w:rsidR="00C321B6">
        <w:rPr>
          <w:szCs w:val="24"/>
        </w:rPr>
        <w:t>1</w:t>
      </w:r>
      <w:r w:rsidR="00793735">
        <w:rPr>
          <w:szCs w:val="24"/>
        </w:rPr>
        <w:t>. V § 68c ods. 1 sa za slová „sa použije“ vkladajú slová „osobitný predpis,</w:t>
      </w:r>
      <w:r w:rsidR="00793735">
        <w:rPr>
          <w:szCs w:val="24"/>
          <w:vertAlign w:val="superscript"/>
        </w:rPr>
        <w:t>33</w:t>
      </w:r>
      <w:r w:rsidR="00793735">
        <w:rPr>
          <w:szCs w:val="24"/>
        </w:rPr>
        <w:t>)</w:t>
      </w:r>
      <w:r w:rsidR="001606DD">
        <w:rPr>
          <w:szCs w:val="24"/>
        </w:rPr>
        <w:t xml:space="preserve"> ak“ a</w:t>
      </w:r>
      <w:r w:rsidR="00855D90">
        <w:rPr>
          <w:szCs w:val="24"/>
        </w:rPr>
        <w:t xml:space="preserve"> na konci sa pripájajú tieto slová: </w:t>
      </w:r>
      <w:r w:rsidR="001606DD">
        <w:rPr>
          <w:szCs w:val="24"/>
        </w:rPr>
        <w:t>„neustanovujú inak“.</w:t>
      </w:r>
    </w:p>
    <w:p w:rsidR="00793735" w:rsidRDefault="00793735" w:rsidP="007D7E4D">
      <w:pPr>
        <w:pStyle w:val="Zkladntext"/>
        <w:jc w:val="both"/>
        <w:rPr>
          <w:szCs w:val="24"/>
        </w:rPr>
      </w:pPr>
    </w:p>
    <w:p w:rsidR="005A2302" w:rsidRPr="00B05443" w:rsidRDefault="00C321B6" w:rsidP="007D7E4D">
      <w:pPr>
        <w:pStyle w:val="Zkladntext"/>
        <w:jc w:val="both"/>
        <w:rPr>
          <w:szCs w:val="24"/>
        </w:rPr>
      </w:pPr>
      <w:r>
        <w:rPr>
          <w:szCs w:val="24"/>
        </w:rPr>
        <w:t>42</w:t>
      </w:r>
      <w:r w:rsidR="005A2302">
        <w:rPr>
          <w:szCs w:val="24"/>
        </w:rPr>
        <w:t>. V § 69 ods. 12 písm. c) sa slová „od</w:t>
      </w:r>
      <w:r w:rsidR="00063B70">
        <w:rPr>
          <w:szCs w:val="24"/>
        </w:rPr>
        <w:t>s. 1“ nahrádzajú slovami „ods. 8</w:t>
      </w:r>
      <w:r w:rsidR="005A2302">
        <w:rPr>
          <w:szCs w:val="24"/>
        </w:rPr>
        <w:t>“.</w:t>
      </w:r>
    </w:p>
    <w:p w:rsidR="005A2302" w:rsidRDefault="005A2302" w:rsidP="007D7E4D">
      <w:pPr>
        <w:pStyle w:val="Zkladntext"/>
        <w:jc w:val="both"/>
        <w:rPr>
          <w:szCs w:val="24"/>
        </w:rPr>
      </w:pPr>
    </w:p>
    <w:p w:rsidR="00E80E79" w:rsidRPr="00B05443" w:rsidRDefault="00C40503" w:rsidP="007D7E4D">
      <w:pPr>
        <w:pStyle w:val="Zkladntext"/>
        <w:jc w:val="both"/>
        <w:rPr>
          <w:szCs w:val="24"/>
        </w:rPr>
      </w:pPr>
      <w:r>
        <w:rPr>
          <w:szCs w:val="24"/>
        </w:rPr>
        <w:t>4</w:t>
      </w:r>
      <w:r w:rsidR="00C321B6">
        <w:rPr>
          <w:szCs w:val="24"/>
        </w:rPr>
        <w:t>3</w:t>
      </w:r>
      <w:r w:rsidR="00E80E79" w:rsidRPr="00B05443">
        <w:rPr>
          <w:szCs w:val="24"/>
        </w:rPr>
        <w:t>. V § 69 ods. 12 písm</w:t>
      </w:r>
      <w:r w:rsidR="00B40EB4">
        <w:rPr>
          <w:szCs w:val="24"/>
        </w:rPr>
        <w:t xml:space="preserve">. </w:t>
      </w:r>
      <w:r w:rsidR="00E80E79" w:rsidRPr="00B05443">
        <w:rPr>
          <w:szCs w:val="24"/>
        </w:rPr>
        <w:t xml:space="preserve">f) a g) sa na konci </w:t>
      </w:r>
      <w:r w:rsidR="00B40EB4">
        <w:rPr>
          <w:szCs w:val="24"/>
        </w:rPr>
        <w:t>pripájajú tieto</w:t>
      </w:r>
      <w:r w:rsidR="00E80E79" w:rsidRPr="00B05443">
        <w:rPr>
          <w:szCs w:val="24"/>
        </w:rPr>
        <w:t xml:space="preserve"> slová</w:t>
      </w:r>
      <w:r w:rsidR="00B40EB4">
        <w:rPr>
          <w:szCs w:val="24"/>
        </w:rPr>
        <w:t>:</w:t>
      </w:r>
      <w:r w:rsidR="00A314AF" w:rsidRPr="00B05443">
        <w:rPr>
          <w:szCs w:val="24"/>
        </w:rPr>
        <w:t xml:space="preserve"> „okrem dodania tovarov, pri ktorom je vyhotovená zjednodušená faktúra</w:t>
      </w:r>
      <w:r w:rsidR="00A6225E">
        <w:rPr>
          <w:szCs w:val="24"/>
        </w:rPr>
        <w:t xml:space="preserve"> podľa § 74 ods. 3</w:t>
      </w:r>
      <w:r w:rsidR="00716AF2">
        <w:rPr>
          <w:szCs w:val="24"/>
        </w:rPr>
        <w:t xml:space="preserve"> písm. a) alebo písm. b)</w:t>
      </w:r>
      <w:r w:rsidR="00B40EB4">
        <w:rPr>
          <w:szCs w:val="24"/>
        </w:rPr>
        <w:t>,</w:t>
      </w:r>
      <w:r w:rsidR="00A314AF" w:rsidRPr="00B05443">
        <w:rPr>
          <w:szCs w:val="24"/>
        </w:rPr>
        <w:t>“.</w:t>
      </w:r>
    </w:p>
    <w:p w:rsidR="00E80E79" w:rsidRPr="00B05443" w:rsidRDefault="00E80E79" w:rsidP="007D7E4D">
      <w:pPr>
        <w:pStyle w:val="Zkladntext"/>
        <w:jc w:val="both"/>
        <w:rPr>
          <w:szCs w:val="24"/>
        </w:rPr>
      </w:pPr>
    </w:p>
    <w:p w:rsidR="00F772D4" w:rsidRPr="00B05443" w:rsidRDefault="00C40503" w:rsidP="00F772D4">
      <w:pPr>
        <w:pStyle w:val="Zkladntext"/>
        <w:jc w:val="both"/>
        <w:rPr>
          <w:color w:val="auto"/>
          <w:szCs w:val="24"/>
        </w:rPr>
      </w:pPr>
      <w:r>
        <w:rPr>
          <w:color w:val="auto"/>
          <w:szCs w:val="24"/>
        </w:rPr>
        <w:t>4</w:t>
      </w:r>
      <w:r w:rsidR="00C321B6">
        <w:rPr>
          <w:color w:val="auto"/>
          <w:szCs w:val="24"/>
        </w:rPr>
        <w:t>4</w:t>
      </w:r>
      <w:r w:rsidR="00F772D4" w:rsidRPr="00B05443">
        <w:rPr>
          <w:color w:val="auto"/>
          <w:szCs w:val="24"/>
        </w:rPr>
        <w:t xml:space="preserve">. V § 70 ods. </w:t>
      </w:r>
      <w:r w:rsidR="00CF3984" w:rsidRPr="00B05443">
        <w:rPr>
          <w:color w:val="auto"/>
          <w:szCs w:val="24"/>
        </w:rPr>
        <w:t xml:space="preserve">2 </w:t>
      </w:r>
      <w:r w:rsidR="00F772D4" w:rsidRPr="00B05443">
        <w:rPr>
          <w:color w:val="auto"/>
          <w:szCs w:val="24"/>
        </w:rPr>
        <w:t>sa za písmeno c) vkladajú nové písmená d) a e), ktoré znejú:</w:t>
      </w:r>
    </w:p>
    <w:p w:rsidR="00F772D4" w:rsidRPr="00B05443" w:rsidRDefault="00F772D4" w:rsidP="00F772D4">
      <w:pPr>
        <w:pStyle w:val="Zkladntext"/>
        <w:jc w:val="both"/>
        <w:rPr>
          <w:color w:val="auto"/>
          <w:szCs w:val="24"/>
        </w:rPr>
      </w:pPr>
    </w:p>
    <w:p w:rsidR="00F772D4" w:rsidRPr="00B05443" w:rsidRDefault="00F772D4" w:rsidP="00F772D4">
      <w:pPr>
        <w:pStyle w:val="Zkladntext"/>
        <w:jc w:val="both"/>
        <w:rPr>
          <w:color w:val="auto"/>
          <w:szCs w:val="24"/>
        </w:rPr>
      </w:pPr>
      <w:r w:rsidRPr="00B05443">
        <w:rPr>
          <w:color w:val="auto"/>
          <w:szCs w:val="24"/>
        </w:rPr>
        <w:t>„d) dodaní služby s miestom dodania v treťom štáte</w:t>
      </w:r>
      <w:r w:rsidR="006B1EE9" w:rsidRPr="00B05443">
        <w:rPr>
          <w:color w:val="auto"/>
          <w:szCs w:val="24"/>
        </w:rPr>
        <w:t>,</w:t>
      </w:r>
      <w:r w:rsidRPr="00B05443">
        <w:rPr>
          <w:color w:val="auto"/>
          <w:szCs w:val="24"/>
        </w:rPr>
        <w:t> dodaní služby s miestom dodania podľa</w:t>
      </w:r>
      <w:r w:rsidRPr="00B05443">
        <w:rPr>
          <w:color w:val="00B050"/>
          <w:szCs w:val="24"/>
        </w:rPr>
        <w:t xml:space="preserve"> </w:t>
      </w:r>
      <w:r w:rsidR="006B1EE9" w:rsidRPr="00B05443">
        <w:rPr>
          <w:color w:val="auto"/>
          <w:szCs w:val="24"/>
        </w:rPr>
        <w:t xml:space="preserve">§ 15 ods. 1 v inom členskom štáte, ktorá je oslobodená od dane, a dodaní služby s miestom dodania podľa </w:t>
      </w:r>
      <w:r w:rsidRPr="00B05443">
        <w:rPr>
          <w:color w:val="auto"/>
          <w:szCs w:val="24"/>
        </w:rPr>
        <w:t>§ 16 ods. 1 až 4, 10 a 11 v inom členskom štáte,</w:t>
      </w:r>
    </w:p>
    <w:p w:rsidR="00F772D4" w:rsidRPr="00B05443" w:rsidRDefault="00F772D4" w:rsidP="00F772D4">
      <w:pPr>
        <w:pStyle w:val="Zkladntext"/>
        <w:jc w:val="both"/>
        <w:rPr>
          <w:color w:val="auto"/>
          <w:szCs w:val="24"/>
        </w:rPr>
      </w:pPr>
      <w:r w:rsidRPr="00B05443">
        <w:rPr>
          <w:color w:val="auto"/>
          <w:szCs w:val="24"/>
        </w:rPr>
        <w:t xml:space="preserve">e) dodaní tovaru s inštaláciou alebo montážou s miestom dodania v inom členskom štáte, ak sa </w:t>
      </w:r>
      <w:r w:rsidRPr="00B05443">
        <w:rPr>
          <w:color w:val="auto"/>
          <w:szCs w:val="24"/>
        </w:rPr>
        <w:lastRenderedPageBreak/>
        <w:t>preprava</w:t>
      </w:r>
      <w:r w:rsidR="009B722A" w:rsidRPr="00B05443">
        <w:rPr>
          <w:color w:val="auto"/>
          <w:szCs w:val="24"/>
        </w:rPr>
        <w:t xml:space="preserve"> tohto tovaru začala v</w:t>
      </w:r>
      <w:r w:rsidR="00897E36">
        <w:rPr>
          <w:color w:val="auto"/>
          <w:szCs w:val="24"/>
        </w:rPr>
        <w:t> </w:t>
      </w:r>
      <w:r w:rsidR="009B722A" w:rsidRPr="00B05443">
        <w:rPr>
          <w:color w:val="auto"/>
          <w:szCs w:val="24"/>
        </w:rPr>
        <w:t>tuzemsku</w:t>
      </w:r>
      <w:r w:rsidR="00897E36">
        <w:rPr>
          <w:color w:val="auto"/>
          <w:szCs w:val="24"/>
        </w:rPr>
        <w:t>,</w:t>
      </w:r>
      <w:r w:rsidR="009B722A" w:rsidRPr="00B05443">
        <w:rPr>
          <w:color w:val="auto"/>
          <w:szCs w:val="24"/>
        </w:rPr>
        <w:t>“.</w:t>
      </w:r>
    </w:p>
    <w:p w:rsidR="00F772D4" w:rsidRPr="00B05443" w:rsidRDefault="00F772D4" w:rsidP="00F772D4">
      <w:pPr>
        <w:pStyle w:val="Zkladntext"/>
        <w:jc w:val="both"/>
        <w:rPr>
          <w:color w:val="auto"/>
          <w:szCs w:val="24"/>
        </w:rPr>
      </w:pPr>
    </w:p>
    <w:p w:rsidR="00F772D4" w:rsidRPr="00B05443" w:rsidRDefault="00F772D4" w:rsidP="00F772D4">
      <w:pPr>
        <w:pStyle w:val="Zkladntext"/>
        <w:jc w:val="both"/>
        <w:rPr>
          <w:color w:val="auto"/>
          <w:szCs w:val="24"/>
        </w:rPr>
      </w:pPr>
      <w:r w:rsidRPr="00B05443">
        <w:rPr>
          <w:color w:val="auto"/>
          <w:szCs w:val="24"/>
        </w:rPr>
        <w:t>Doterajšie písmeno d) sa označuje ako písmeno f).</w:t>
      </w:r>
    </w:p>
    <w:p w:rsidR="00F772D4" w:rsidRPr="00B05443" w:rsidRDefault="00F772D4" w:rsidP="007D7E4D">
      <w:pPr>
        <w:pStyle w:val="Zkladntext"/>
        <w:jc w:val="both"/>
        <w:rPr>
          <w:color w:val="auto"/>
          <w:szCs w:val="24"/>
        </w:rPr>
      </w:pPr>
    </w:p>
    <w:p w:rsidR="007D7E4D" w:rsidRPr="00B05443" w:rsidRDefault="00C40503" w:rsidP="007D7E4D">
      <w:pPr>
        <w:pStyle w:val="Zkladntext"/>
        <w:jc w:val="both"/>
        <w:rPr>
          <w:szCs w:val="24"/>
        </w:rPr>
      </w:pPr>
      <w:r>
        <w:rPr>
          <w:szCs w:val="24"/>
        </w:rPr>
        <w:t>4</w:t>
      </w:r>
      <w:r w:rsidR="00C321B6">
        <w:rPr>
          <w:szCs w:val="24"/>
        </w:rPr>
        <w:t>5</w:t>
      </w:r>
      <w:r w:rsidR="007D7E4D" w:rsidRPr="00B05443">
        <w:rPr>
          <w:szCs w:val="24"/>
        </w:rPr>
        <w:t xml:space="preserve">. V § 72 sa </w:t>
      </w:r>
      <w:r w:rsidR="00B40EB4">
        <w:rPr>
          <w:szCs w:val="24"/>
        </w:rPr>
        <w:t>odsek 1 dopĺňa písmenom h</w:t>
      </w:r>
      <w:r w:rsidR="007D7E4D" w:rsidRPr="00B05443">
        <w:rPr>
          <w:szCs w:val="24"/>
        </w:rPr>
        <w:t>), ktoré znie:</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„h) dodaní služby uvedenej v § 16 ods. 14 s miestom dodania v inom členskom štáte právnickej osobe, ktorá nie je zdaniteľnou osobou a nie je identifikovaná pre daň v inom členskom štáte, ak uplatňuje osobitnú úpravu podľa § 68a alebo § 68b.“.</w:t>
      </w:r>
    </w:p>
    <w:p w:rsidR="007D7E4D" w:rsidRPr="00B05443" w:rsidRDefault="007D7E4D" w:rsidP="007D7E4D">
      <w:pPr>
        <w:pStyle w:val="Zkladntext"/>
        <w:jc w:val="both"/>
        <w:rPr>
          <w:szCs w:val="24"/>
        </w:rPr>
      </w:pPr>
    </w:p>
    <w:p w:rsidR="003E5D27" w:rsidRPr="00B05443" w:rsidRDefault="00C40503" w:rsidP="007D7E4D">
      <w:pPr>
        <w:pStyle w:val="Zkladntext"/>
        <w:jc w:val="both"/>
        <w:rPr>
          <w:szCs w:val="24"/>
        </w:rPr>
      </w:pPr>
      <w:r>
        <w:rPr>
          <w:szCs w:val="24"/>
        </w:rPr>
        <w:t>4</w:t>
      </w:r>
      <w:r w:rsidR="00C321B6">
        <w:rPr>
          <w:szCs w:val="24"/>
        </w:rPr>
        <w:t>6</w:t>
      </w:r>
      <w:r w:rsidR="003E5D27" w:rsidRPr="00B05443">
        <w:rPr>
          <w:szCs w:val="24"/>
        </w:rPr>
        <w:t>. V § 72 sa za odsek 2 vkladá nový odsek 3, ktorý znie:</w:t>
      </w:r>
    </w:p>
    <w:p w:rsidR="003E5D27" w:rsidRPr="00B05443" w:rsidRDefault="003E5D27" w:rsidP="007D7E4D">
      <w:pPr>
        <w:pStyle w:val="Zkladntext"/>
        <w:jc w:val="both"/>
        <w:rPr>
          <w:szCs w:val="24"/>
        </w:rPr>
      </w:pPr>
    </w:p>
    <w:p w:rsidR="003E5D27" w:rsidRPr="00B05443" w:rsidRDefault="003E5D27" w:rsidP="007D7E4D">
      <w:pPr>
        <w:pStyle w:val="Zkladntext"/>
        <w:jc w:val="both"/>
        <w:rPr>
          <w:szCs w:val="24"/>
        </w:rPr>
      </w:pPr>
      <w:r w:rsidRPr="00B05443">
        <w:rPr>
          <w:szCs w:val="24"/>
        </w:rPr>
        <w:t xml:space="preserve">„(3) </w:t>
      </w:r>
      <w:r w:rsidR="00E80E79" w:rsidRPr="00B05443">
        <w:rPr>
          <w:szCs w:val="24"/>
        </w:rPr>
        <w:t xml:space="preserve">Zahraničná osoba z tretieho štátu je povinná vyhotoviť faktúru podľa tohto zákona pri dodaní tovaru alebo </w:t>
      </w:r>
      <w:r w:rsidR="0069100E">
        <w:rPr>
          <w:szCs w:val="24"/>
        </w:rPr>
        <w:t xml:space="preserve">dodaní </w:t>
      </w:r>
      <w:r w:rsidR="00E80E79" w:rsidRPr="00B05443">
        <w:rPr>
          <w:szCs w:val="24"/>
        </w:rPr>
        <w:t>služby s miestom dodania v tuzemsku; to neplatí, ak má táto osoba na území Európskej únie prevádzkareň, ktorá sa zúčastňuje na tomto dodaní.“.</w:t>
      </w:r>
    </w:p>
    <w:p w:rsidR="003E5D27" w:rsidRPr="00B05443" w:rsidRDefault="003E5D27" w:rsidP="007D7E4D">
      <w:pPr>
        <w:pStyle w:val="Zkladntext"/>
        <w:jc w:val="both"/>
        <w:rPr>
          <w:szCs w:val="24"/>
        </w:rPr>
      </w:pPr>
    </w:p>
    <w:p w:rsidR="003E5D27" w:rsidRPr="00B05443" w:rsidRDefault="003E5D27" w:rsidP="007D7E4D">
      <w:pPr>
        <w:pStyle w:val="Zkladntext"/>
        <w:jc w:val="both"/>
        <w:rPr>
          <w:szCs w:val="24"/>
        </w:rPr>
      </w:pPr>
      <w:r w:rsidRPr="00B05443">
        <w:rPr>
          <w:szCs w:val="24"/>
        </w:rPr>
        <w:t>Doterajšie odseky 3 až 7 sa označujú ako odseky 4 až 8.</w:t>
      </w:r>
    </w:p>
    <w:p w:rsidR="003E5D27" w:rsidRDefault="003E5D27" w:rsidP="007D7E4D">
      <w:pPr>
        <w:pStyle w:val="Zkladntext"/>
        <w:jc w:val="both"/>
        <w:rPr>
          <w:szCs w:val="24"/>
        </w:rPr>
      </w:pPr>
    </w:p>
    <w:p w:rsidR="0069100E" w:rsidRDefault="00C40503" w:rsidP="007D7E4D">
      <w:pPr>
        <w:pStyle w:val="Zkladntext"/>
        <w:jc w:val="both"/>
        <w:rPr>
          <w:szCs w:val="24"/>
        </w:rPr>
      </w:pPr>
      <w:r>
        <w:rPr>
          <w:szCs w:val="24"/>
        </w:rPr>
        <w:t>4</w:t>
      </w:r>
      <w:r w:rsidR="00C321B6">
        <w:rPr>
          <w:szCs w:val="24"/>
        </w:rPr>
        <w:t>7</w:t>
      </w:r>
      <w:r w:rsidR="0069100E">
        <w:rPr>
          <w:szCs w:val="24"/>
        </w:rPr>
        <w:t>. V § 74 ods. 1 písm. j) sa slová „ods. 5“ nahrádzajú slovami „ods. 6“.</w:t>
      </w:r>
    </w:p>
    <w:p w:rsidR="0069100E" w:rsidRPr="00B05443" w:rsidRDefault="0069100E" w:rsidP="007D7E4D">
      <w:pPr>
        <w:pStyle w:val="Zkladntext"/>
        <w:jc w:val="both"/>
        <w:rPr>
          <w:szCs w:val="24"/>
        </w:rPr>
      </w:pPr>
    </w:p>
    <w:p w:rsidR="00F772D4" w:rsidRPr="00B05443" w:rsidRDefault="00C40503" w:rsidP="00F772D4">
      <w:pPr>
        <w:pStyle w:val="Zkladntext"/>
        <w:jc w:val="both"/>
        <w:rPr>
          <w:color w:val="auto"/>
          <w:szCs w:val="24"/>
        </w:rPr>
      </w:pPr>
      <w:r>
        <w:rPr>
          <w:color w:val="auto"/>
          <w:szCs w:val="24"/>
        </w:rPr>
        <w:t>4</w:t>
      </w:r>
      <w:r w:rsidR="00C321B6">
        <w:rPr>
          <w:color w:val="auto"/>
          <w:szCs w:val="24"/>
        </w:rPr>
        <w:t>8</w:t>
      </w:r>
      <w:r w:rsidR="00F772D4" w:rsidRPr="00B05443">
        <w:rPr>
          <w:color w:val="auto"/>
          <w:szCs w:val="24"/>
        </w:rPr>
        <w:t xml:space="preserve">. V § 78 ods. 9 druhej vete </w:t>
      </w:r>
      <w:r w:rsidR="00A60494" w:rsidRPr="00B05443">
        <w:rPr>
          <w:color w:val="auto"/>
          <w:szCs w:val="24"/>
        </w:rPr>
        <w:t xml:space="preserve">sa </w:t>
      </w:r>
      <w:r w:rsidR="00F772D4" w:rsidRPr="00B05443">
        <w:rPr>
          <w:color w:val="auto"/>
          <w:szCs w:val="24"/>
        </w:rPr>
        <w:t xml:space="preserve">za slová „daň vráti“ </w:t>
      </w:r>
      <w:r w:rsidR="00A60494" w:rsidRPr="00B05443">
        <w:rPr>
          <w:color w:val="auto"/>
          <w:szCs w:val="24"/>
        </w:rPr>
        <w:t xml:space="preserve">vkladajú </w:t>
      </w:r>
      <w:r w:rsidR="00F772D4" w:rsidRPr="00B05443">
        <w:rPr>
          <w:color w:val="auto"/>
          <w:szCs w:val="24"/>
        </w:rPr>
        <w:t>slová „vo výške zistenej daňovým úradom“ a na konci sa pripája táto veta: „Na postup pri vrátení dane sa použije osobitný predpis</w:t>
      </w:r>
      <w:r w:rsidR="003E5D27" w:rsidRPr="00B05443">
        <w:rPr>
          <w:color w:val="auto"/>
          <w:szCs w:val="24"/>
        </w:rPr>
        <w:t>.</w:t>
      </w:r>
      <w:r w:rsidR="00F772D4" w:rsidRPr="00B05443">
        <w:rPr>
          <w:color w:val="auto"/>
          <w:szCs w:val="24"/>
          <w:vertAlign w:val="superscript"/>
        </w:rPr>
        <w:t>27bd</w:t>
      </w:r>
      <w:r w:rsidR="003E5D27" w:rsidRPr="00B05443">
        <w:rPr>
          <w:color w:val="auto"/>
          <w:szCs w:val="24"/>
        </w:rPr>
        <w:t>)</w:t>
      </w:r>
      <w:r w:rsidR="00F772D4" w:rsidRPr="00B05443">
        <w:rPr>
          <w:color w:val="auto"/>
          <w:szCs w:val="24"/>
        </w:rPr>
        <w:t>“.</w:t>
      </w:r>
    </w:p>
    <w:p w:rsidR="00F772D4" w:rsidRDefault="00F772D4" w:rsidP="00F772D4">
      <w:pPr>
        <w:pStyle w:val="Zkladntext"/>
        <w:jc w:val="both"/>
        <w:rPr>
          <w:color w:val="auto"/>
          <w:szCs w:val="24"/>
        </w:rPr>
      </w:pPr>
    </w:p>
    <w:p w:rsidR="00234F4D" w:rsidRDefault="00C40503" w:rsidP="00F772D4">
      <w:pPr>
        <w:pStyle w:val="Zkladntext"/>
        <w:jc w:val="both"/>
        <w:rPr>
          <w:color w:val="auto"/>
          <w:szCs w:val="24"/>
        </w:rPr>
      </w:pPr>
      <w:r>
        <w:rPr>
          <w:color w:val="auto"/>
          <w:szCs w:val="24"/>
        </w:rPr>
        <w:t>4</w:t>
      </w:r>
      <w:r w:rsidR="00C321B6">
        <w:rPr>
          <w:color w:val="auto"/>
          <w:szCs w:val="24"/>
        </w:rPr>
        <w:t>9</w:t>
      </w:r>
      <w:r>
        <w:rPr>
          <w:color w:val="auto"/>
          <w:szCs w:val="24"/>
        </w:rPr>
        <w:t>.</w:t>
      </w:r>
      <w:r w:rsidR="00234F4D">
        <w:rPr>
          <w:color w:val="auto"/>
          <w:szCs w:val="24"/>
        </w:rPr>
        <w:t xml:space="preserve"> V § 78a ods. 12 sa slová „Finančného riaditeľstva Slovenskej republiky“ nahrádzajú slovami „finančného riaditeľstva“.</w:t>
      </w:r>
    </w:p>
    <w:p w:rsidR="00234F4D" w:rsidRDefault="00234F4D" w:rsidP="00F772D4">
      <w:pPr>
        <w:pStyle w:val="Zkladntext"/>
        <w:jc w:val="both"/>
        <w:rPr>
          <w:color w:val="auto"/>
          <w:szCs w:val="24"/>
        </w:rPr>
      </w:pPr>
    </w:p>
    <w:p w:rsidR="0067384B" w:rsidRDefault="00C321B6" w:rsidP="00F772D4">
      <w:pPr>
        <w:pStyle w:val="Zkladntext"/>
        <w:jc w:val="both"/>
        <w:rPr>
          <w:color w:val="auto"/>
          <w:szCs w:val="24"/>
        </w:rPr>
      </w:pPr>
      <w:r>
        <w:rPr>
          <w:color w:val="auto"/>
          <w:szCs w:val="24"/>
        </w:rPr>
        <w:t>50</w:t>
      </w:r>
      <w:r w:rsidR="0067384B">
        <w:rPr>
          <w:color w:val="auto"/>
          <w:szCs w:val="24"/>
        </w:rPr>
        <w:t>. V § 80 ods. 9 sa slová „</w:t>
      </w:r>
      <w:r w:rsidR="003F6C0E">
        <w:rPr>
          <w:color w:val="auto"/>
          <w:szCs w:val="24"/>
        </w:rPr>
        <w:t xml:space="preserve">internetovej stránke </w:t>
      </w:r>
      <w:r w:rsidR="0067384B" w:rsidRPr="00875AA3">
        <w:rPr>
          <w:color w:val="auto"/>
          <w:szCs w:val="24"/>
        </w:rPr>
        <w:t>Daňového riad</w:t>
      </w:r>
      <w:r w:rsidR="003F6C0E" w:rsidRPr="00875AA3">
        <w:rPr>
          <w:color w:val="auto"/>
          <w:szCs w:val="24"/>
        </w:rPr>
        <w:t>i</w:t>
      </w:r>
      <w:r w:rsidR="0067384B" w:rsidRPr="00875AA3">
        <w:rPr>
          <w:color w:val="auto"/>
          <w:szCs w:val="24"/>
        </w:rPr>
        <w:t>teľst</w:t>
      </w:r>
      <w:r w:rsidR="003F6C0E" w:rsidRPr="00875AA3">
        <w:rPr>
          <w:color w:val="auto"/>
          <w:szCs w:val="24"/>
        </w:rPr>
        <w:t>va</w:t>
      </w:r>
      <w:r w:rsidRPr="00875AA3">
        <w:rPr>
          <w:color w:val="auto"/>
          <w:szCs w:val="24"/>
        </w:rPr>
        <w:t xml:space="preserve"> Slovenskej republiky</w:t>
      </w:r>
      <w:r w:rsidR="003F6C0E" w:rsidRPr="00875AA3">
        <w:rPr>
          <w:color w:val="auto"/>
          <w:szCs w:val="24"/>
        </w:rPr>
        <w:t xml:space="preserve">“ </w:t>
      </w:r>
      <w:r w:rsidR="003F6C0E">
        <w:rPr>
          <w:color w:val="auto"/>
          <w:szCs w:val="24"/>
        </w:rPr>
        <w:t>nahrádzajú slovami „portáli Finančnej správy“.</w:t>
      </w:r>
    </w:p>
    <w:p w:rsidR="0067384B" w:rsidRPr="00B05443" w:rsidRDefault="0067384B" w:rsidP="00F772D4">
      <w:pPr>
        <w:pStyle w:val="Zkladntext"/>
        <w:jc w:val="both"/>
        <w:rPr>
          <w:color w:val="auto"/>
          <w:szCs w:val="24"/>
        </w:rPr>
      </w:pPr>
    </w:p>
    <w:p w:rsidR="00F772D4" w:rsidRPr="00B05443" w:rsidRDefault="00C40503" w:rsidP="00F772D4">
      <w:pPr>
        <w:pStyle w:val="Zkladntext"/>
        <w:jc w:val="both"/>
        <w:rPr>
          <w:color w:val="auto"/>
          <w:szCs w:val="24"/>
        </w:rPr>
      </w:pPr>
      <w:r>
        <w:rPr>
          <w:color w:val="auto"/>
          <w:szCs w:val="24"/>
        </w:rPr>
        <w:t>5</w:t>
      </w:r>
      <w:r w:rsidR="00C321B6">
        <w:rPr>
          <w:color w:val="auto"/>
          <w:szCs w:val="24"/>
        </w:rPr>
        <w:t>1</w:t>
      </w:r>
      <w:r w:rsidR="00F772D4" w:rsidRPr="00B05443">
        <w:rPr>
          <w:color w:val="auto"/>
          <w:szCs w:val="24"/>
        </w:rPr>
        <w:t>. V </w:t>
      </w:r>
      <w:r w:rsidR="00B772E4">
        <w:rPr>
          <w:color w:val="auto"/>
          <w:szCs w:val="24"/>
        </w:rPr>
        <w:t xml:space="preserve">§ </w:t>
      </w:r>
      <w:r w:rsidR="00F772D4" w:rsidRPr="00B05443">
        <w:rPr>
          <w:color w:val="auto"/>
          <w:szCs w:val="24"/>
        </w:rPr>
        <w:t>81 ods. 6 s</w:t>
      </w:r>
      <w:r w:rsidR="00517FCA" w:rsidRPr="00B05443">
        <w:rPr>
          <w:color w:val="auto"/>
          <w:szCs w:val="24"/>
        </w:rPr>
        <w:t>a na konci pripája táto veta: „</w:t>
      </w:r>
      <w:r w:rsidR="00F772D4" w:rsidRPr="00B05443">
        <w:rPr>
          <w:color w:val="auto"/>
          <w:szCs w:val="24"/>
        </w:rPr>
        <w:t xml:space="preserve">Platiteľovi vzniká daňová povinnosť najviac </w:t>
      </w:r>
      <w:r w:rsidR="00517FCA" w:rsidRPr="00B05443">
        <w:rPr>
          <w:color w:val="auto"/>
          <w:szCs w:val="24"/>
        </w:rPr>
        <w:t>d</w:t>
      </w:r>
      <w:r w:rsidR="00F772D4" w:rsidRPr="00B05443">
        <w:rPr>
          <w:color w:val="auto"/>
          <w:szCs w:val="24"/>
        </w:rPr>
        <w:t>o výšk</w:t>
      </w:r>
      <w:r w:rsidR="00517FCA" w:rsidRPr="00B05443">
        <w:rPr>
          <w:color w:val="auto"/>
          <w:szCs w:val="24"/>
        </w:rPr>
        <w:t>y odpočítanej</w:t>
      </w:r>
      <w:r w:rsidR="00F772D4" w:rsidRPr="00B05443">
        <w:rPr>
          <w:color w:val="auto"/>
          <w:szCs w:val="24"/>
        </w:rPr>
        <w:t xml:space="preserve"> dane</w:t>
      </w:r>
      <w:r w:rsidR="00517FCA" w:rsidRPr="00B05443">
        <w:rPr>
          <w:color w:val="auto"/>
          <w:szCs w:val="24"/>
        </w:rPr>
        <w:t>.</w:t>
      </w:r>
      <w:r w:rsidR="00F772D4" w:rsidRPr="00B05443">
        <w:rPr>
          <w:color w:val="auto"/>
          <w:szCs w:val="24"/>
        </w:rPr>
        <w:t>“.</w:t>
      </w:r>
    </w:p>
    <w:p w:rsidR="00F772D4" w:rsidRPr="00B05443" w:rsidRDefault="00F772D4" w:rsidP="00F772D4">
      <w:pPr>
        <w:pStyle w:val="Zkladntext"/>
        <w:jc w:val="both"/>
        <w:rPr>
          <w:color w:val="auto"/>
          <w:szCs w:val="24"/>
        </w:rPr>
      </w:pPr>
    </w:p>
    <w:p w:rsidR="00F772D4" w:rsidRPr="00B05443" w:rsidRDefault="00C40503" w:rsidP="00F772D4">
      <w:pPr>
        <w:pStyle w:val="Zkladntext"/>
        <w:jc w:val="both"/>
        <w:rPr>
          <w:color w:val="auto"/>
          <w:szCs w:val="24"/>
        </w:rPr>
      </w:pPr>
      <w:r>
        <w:rPr>
          <w:color w:val="auto"/>
          <w:szCs w:val="24"/>
        </w:rPr>
        <w:t>5</w:t>
      </w:r>
      <w:r w:rsidR="00C321B6">
        <w:rPr>
          <w:color w:val="auto"/>
          <w:szCs w:val="24"/>
        </w:rPr>
        <w:t>2</w:t>
      </w:r>
      <w:r w:rsidR="00F772D4" w:rsidRPr="00B05443">
        <w:rPr>
          <w:color w:val="auto"/>
          <w:szCs w:val="24"/>
        </w:rPr>
        <w:t>. V § 81 ods. 7 sa vypúšťa</w:t>
      </w:r>
      <w:r w:rsidR="00517FCA" w:rsidRPr="00B05443">
        <w:rPr>
          <w:color w:val="auto"/>
          <w:szCs w:val="24"/>
        </w:rPr>
        <w:t>jú slová „podľa § 50“ a slová „</w:t>
      </w:r>
      <w:r w:rsidR="00F772D4" w:rsidRPr="00B05443">
        <w:rPr>
          <w:color w:val="auto"/>
          <w:szCs w:val="24"/>
        </w:rPr>
        <w:t xml:space="preserve">podľa § 54“. </w:t>
      </w:r>
    </w:p>
    <w:p w:rsidR="00F772D4" w:rsidRPr="00B05443" w:rsidRDefault="00F772D4" w:rsidP="00F772D4">
      <w:pPr>
        <w:pStyle w:val="Zkladntext"/>
        <w:jc w:val="both"/>
        <w:rPr>
          <w:color w:val="auto"/>
          <w:szCs w:val="24"/>
        </w:rPr>
      </w:pPr>
    </w:p>
    <w:p w:rsidR="007D7E4D" w:rsidRPr="00B05443" w:rsidRDefault="00C40503" w:rsidP="007D7E4D">
      <w:pPr>
        <w:pStyle w:val="Zkladntext"/>
        <w:jc w:val="both"/>
        <w:rPr>
          <w:szCs w:val="24"/>
        </w:rPr>
      </w:pPr>
      <w:r>
        <w:rPr>
          <w:szCs w:val="24"/>
        </w:rPr>
        <w:t>5</w:t>
      </w:r>
      <w:r w:rsidR="00C321B6">
        <w:rPr>
          <w:szCs w:val="24"/>
        </w:rPr>
        <w:t>3</w:t>
      </w:r>
      <w:r w:rsidR="007D7E4D" w:rsidRPr="00B05443">
        <w:rPr>
          <w:szCs w:val="24"/>
        </w:rPr>
        <w:t>. Za § 85kf sa vkladá § 85kg, ktorý vrátane nadpisu znie:</w:t>
      </w:r>
    </w:p>
    <w:p w:rsidR="007D7E4D" w:rsidRPr="00B05443" w:rsidRDefault="007D7E4D" w:rsidP="007D7E4D">
      <w:pPr>
        <w:pStyle w:val="Zkladntext"/>
        <w:jc w:val="both"/>
        <w:rPr>
          <w:szCs w:val="24"/>
        </w:rPr>
      </w:pPr>
    </w:p>
    <w:p w:rsidR="007D7E4D" w:rsidRPr="00B05443" w:rsidRDefault="007D7E4D" w:rsidP="007D7E4D">
      <w:pPr>
        <w:pStyle w:val="Zkladntext"/>
        <w:jc w:val="center"/>
        <w:rPr>
          <w:szCs w:val="24"/>
        </w:rPr>
      </w:pPr>
      <w:r w:rsidRPr="00B05443">
        <w:rPr>
          <w:szCs w:val="24"/>
        </w:rPr>
        <w:t>„§ 85kg</w:t>
      </w:r>
    </w:p>
    <w:p w:rsidR="007D7E4D" w:rsidRPr="00B05443" w:rsidRDefault="007D7E4D" w:rsidP="007D7E4D">
      <w:pPr>
        <w:pStyle w:val="Zkladntext"/>
        <w:jc w:val="center"/>
        <w:rPr>
          <w:szCs w:val="24"/>
        </w:rPr>
      </w:pPr>
    </w:p>
    <w:p w:rsidR="007D7E4D" w:rsidRPr="00B05443" w:rsidRDefault="007D7E4D" w:rsidP="007D7E4D">
      <w:pPr>
        <w:pStyle w:val="Zkladntext"/>
        <w:jc w:val="center"/>
        <w:rPr>
          <w:szCs w:val="24"/>
        </w:rPr>
      </w:pPr>
      <w:r w:rsidRPr="00B05443">
        <w:rPr>
          <w:szCs w:val="24"/>
        </w:rPr>
        <w:t>Prechodné ustanovenia k úpravám účinným od 1. januára 2019</w:t>
      </w:r>
    </w:p>
    <w:p w:rsidR="007D7E4D" w:rsidRDefault="007D7E4D" w:rsidP="007D7E4D">
      <w:pPr>
        <w:pStyle w:val="Zkladntext"/>
        <w:jc w:val="both"/>
        <w:rPr>
          <w:szCs w:val="24"/>
        </w:rPr>
      </w:pPr>
    </w:p>
    <w:p w:rsidR="0073497B" w:rsidRPr="00B05443" w:rsidRDefault="0073497B" w:rsidP="007D7E4D">
      <w:pPr>
        <w:pStyle w:val="Zkladntext"/>
        <w:jc w:val="both"/>
        <w:rPr>
          <w:szCs w:val="24"/>
        </w:rPr>
      </w:pPr>
      <w:r>
        <w:rPr>
          <w:szCs w:val="24"/>
        </w:rPr>
        <w:t>(1) Do obratu podľa § 4 ods. 7 v znení účinnom od 1. januára 2019 sa zahŕňa</w:t>
      </w:r>
      <w:r w:rsidR="006D3D64">
        <w:rPr>
          <w:szCs w:val="24"/>
        </w:rPr>
        <w:t xml:space="preserve"> aj obrat dosiahnutý podľa § 4 ods. 7 v znení účinnom do 31. decembra 2018</w:t>
      </w:r>
      <w:r w:rsidR="00E87B5D">
        <w:rPr>
          <w:szCs w:val="24"/>
        </w:rPr>
        <w:t xml:space="preserve">. Do obratu podľa § 4 ods. 7 v znení účinnom od 1. januára 2019 sa zahŕňa hodnota bez dane dodaných tovarov a služieb </w:t>
      </w:r>
      <w:r>
        <w:rPr>
          <w:szCs w:val="24"/>
        </w:rPr>
        <w:t>vo výške, v akej nebol</w:t>
      </w:r>
      <w:r w:rsidR="00E87B5D">
        <w:rPr>
          <w:szCs w:val="24"/>
        </w:rPr>
        <w:t>a</w:t>
      </w:r>
      <w:r>
        <w:rPr>
          <w:szCs w:val="24"/>
        </w:rPr>
        <w:t xml:space="preserve"> zahrnutá do obratu podľa § 4 ods. 7 v znení účinnom do 31. decembra 2018. </w:t>
      </w:r>
    </w:p>
    <w:p w:rsidR="00822727" w:rsidRDefault="00822727" w:rsidP="007D7E4D">
      <w:pPr>
        <w:pStyle w:val="Zkladntext"/>
        <w:jc w:val="both"/>
        <w:rPr>
          <w:szCs w:val="24"/>
        </w:rPr>
      </w:pPr>
      <w:r>
        <w:rPr>
          <w:szCs w:val="24"/>
        </w:rPr>
        <w:t>(</w:t>
      </w:r>
      <w:r w:rsidR="0073497B">
        <w:rPr>
          <w:szCs w:val="24"/>
        </w:rPr>
        <w:t>2</w:t>
      </w:r>
      <w:r>
        <w:rPr>
          <w:szCs w:val="24"/>
        </w:rPr>
        <w:t>) Rozhodnutia o zložení zábezpeky na daň podľa § 4c vydané do 31. decembra 2018 sa zrušujú. Daňový úrad peňažnú zábezpeku alebo jej časť zloženú peňažnými prostriedkami na účet daňového úradu, ktorá do 31. decembra 2018 nebola</w:t>
      </w:r>
      <w:r w:rsidR="00325CC9">
        <w:rPr>
          <w:szCs w:val="24"/>
        </w:rPr>
        <w:t xml:space="preserve"> </w:t>
      </w:r>
      <w:r>
        <w:rPr>
          <w:szCs w:val="24"/>
        </w:rPr>
        <w:t>použi</w:t>
      </w:r>
      <w:r w:rsidR="00325CC9">
        <w:rPr>
          <w:szCs w:val="24"/>
        </w:rPr>
        <w:t xml:space="preserve">tá na úhradu </w:t>
      </w:r>
      <w:r w:rsidR="00A10610">
        <w:rPr>
          <w:szCs w:val="24"/>
        </w:rPr>
        <w:t xml:space="preserve">nedoplatku na dani, vráti do </w:t>
      </w:r>
      <w:r w:rsidR="00E27DB1">
        <w:rPr>
          <w:szCs w:val="24"/>
        </w:rPr>
        <w:t>28. februára</w:t>
      </w:r>
      <w:r w:rsidR="00A10610">
        <w:rPr>
          <w:szCs w:val="24"/>
        </w:rPr>
        <w:t xml:space="preserve"> 2019. Daňový úrad pred vrátením zábezpeky na daň primerane uplatní </w:t>
      </w:r>
      <w:r w:rsidR="00A10610">
        <w:rPr>
          <w:szCs w:val="24"/>
        </w:rPr>
        <w:lastRenderedPageBreak/>
        <w:t>postup podľa osobitného predpisu.</w:t>
      </w:r>
      <w:r w:rsidR="00A10610">
        <w:rPr>
          <w:szCs w:val="24"/>
          <w:vertAlign w:val="superscript"/>
        </w:rPr>
        <w:t>4</w:t>
      </w:r>
      <w:r w:rsidR="00684F49">
        <w:rPr>
          <w:szCs w:val="24"/>
          <w:vertAlign w:val="superscript"/>
        </w:rPr>
        <w:t>d</w:t>
      </w:r>
      <w:r w:rsidR="00A10610">
        <w:rPr>
          <w:szCs w:val="24"/>
        </w:rPr>
        <w:t xml:space="preserve">) </w:t>
      </w:r>
    </w:p>
    <w:p w:rsidR="007D7E4D" w:rsidRPr="00B05443" w:rsidRDefault="007D7E4D" w:rsidP="007D7E4D">
      <w:pPr>
        <w:pStyle w:val="Zkladntext"/>
        <w:jc w:val="both"/>
        <w:rPr>
          <w:szCs w:val="24"/>
        </w:rPr>
      </w:pPr>
      <w:r w:rsidRPr="00B05443">
        <w:rPr>
          <w:szCs w:val="24"/>
        </w:rPr>
        <w:t>(</w:t>
      </w:r>
      <w:r w:rsidR="0073497B">
        <w:rPr>
          <w:szCs w:val="24"/>
        </w:rPr>
        <w:t>3</w:t>
      </w:r>
      <w:r w:rsidRPr="00B05443">
        <w:rPr>
          <w:szCs w:val="24"/>
        </w:rPr>
        <w:t>) Ustanovenia § 9a a § 22 ods. 10 sa vzťahujú na poukazy vy</w:t>
      </w:r>
      <w:r w:rsidR="00FF57F3" w:rsidRPr="00B05443">
        <w:rPr>
          <w:szCs w:val="24"/>
        </w:rPr>
        <w:t>stavené</w:t>
      </w:r>
      <w:r w:rsidRPr="00B05443">
        <w:rPr>
          <w:szCs w:val="24"/>
        </w:rPr>
        <w:t xml:space="preserve"> po 31. decembri 2018.</w:t>
      </w:r>
    </w:p>
    <w:p w:rsidR="000D2083" w:rsidRDefault="00F74915" w:rsidP="007D7E4D">
      <w:pPr>
        <w:pStyle w:val="Zkladntext"/>
        <w:jc w:val="both"/>
        <w:rPr>
          <w:szCs w:val="24"/>
        </w:rPr>
      </w:pPr>
      <w:r w:rsidRPr="00B05443">
        <w:rPr>
          <w:szCs w:val="24"/>
        </w:rPr>
        <w:t>(</w:t>
      </w:r>
      <w:r w:rsidR="0073497B">
        <w:rPr>
          <w:szCs w:val="24"/>
        </w:rPr>
        <w:t>4</w:t>
      </w:r>
      <w:r w:rsidRPr="00B05443">
        <w:rPr>
          <w:szCs w:val="24"/>
        </w:rPr>
        <w:t xml:space="preserve">) Ustanovenie § 38 ods. 5 v znení účinnom od 1. januára 2019 sa vzťahuje na zmluvy o nájme nehnuteľnosti uzavreté </w:t>
      </w:r>
      <w:r w:rsidR="00B772E4">
        <w:rPr>
          <w:szCs w:val="24"/>
        </w:rPr>
        <w:t>po</w:t>
      </w:r>
      <w:r w:rsidR="004706CC">
        <w:rPr>
          <w:szCs w:val="24"/>
        </w:rPr>
        <w:t xml:space="preserve"> </w:t>
      </w:r>
      <w:r w:rsidRPr="00B05443">
        <w:rPr>
          <w:szCs w:val="24"/>
        </w:rPr>
        <w:t>31. decembr</w:t>
      </w:r>
      <w:r w:rsidR="00B772E4">
        <w:rPr>
          <w:szCs w:val="24"/>
        </w:rPr>
        <w:t>i</w:t>
      </w:r>
      <w:r w:rsidRPr="00B05443">
        <w:rPr>
          <w:szCs w:val="24"/>
        </w:rPr>
        <w:t xml:space="preserve"> 2018.</w:t>
      </w:r>
    </w:p>
    <w:p w:rsidR="00F74915" w:rsidRPr="00B05443" w:rsidRDefault="000D2083" w:rsidP="007D7E4D">
      <w:pPr>
        <w:pStyle w:val="Zkladntext"/>
        <w:jc w:val="both"/>
        <w:rPr>
          <w:szCs w:val="24"/>
        </w:rPr>
      </w:pPr>
      <w:r>
        <w:rPr>
          <w:szCs w:val="24"/>
        </w:rPr>
        <w:t xml:space="preserve">(5) Koeficient podľa § 50 ods. </w:t>
      </w:r>
      <w:r w:rsidR="008904BB">
        <w:rPr>
          <w:szCs w:val="24"/>
        </w:rPr>
        <w:t xml:space="preserve">4 za kalendárny rok 2018 </w:t>
      </w:r>
      <w:r w:rsidR="004912C2">
        <w:rPr>
          <w:szCs w:val="24"/>
        </w:rPr>
        <w:t xml:space="preserve">a za hospodársky rok, ktorý sa začal do 31. decembra 2018, </w:t>
      </w:r>
      <w:r w:rsidR="008904BB">
        <w:rPr>
          <w:szCs w:val="24"/>
        </w:rPr>
        <w:t>sa vypočíta podľa § 50 ods. 2 v znení účinnom do 31. decembra 2018.</w:t>
      </w:r>
      <w:r w:rsidR="00FF57F3" w:rsidRPr="00B05443">
        <w:rPr>
          <w:szCs w:val="24"/>
        </w:rPr>
        <w:t>“.</w:t>
      </w:r>
    </w:p>
    <w:p w:rsidR="00483FA9" w:rsidRDefault="00483FA9" w:rsidP="007D7E4D">
      <w:pPr>
        <w:pStyle w:val="Zkladntext"/>
        <w:jc w:val="both"/>
        <w:rPr>
          <w:szCs w:val="24"/>
        </w:rPr>
      </w:pPr>
    </w:p>
    <w:p w:rsidR="00891356" w:rsidRDefault="00C40503" w:rsidP="007D7E4D">
      <w:pPr>
        <w:pStyle w:val="Zkladntext"/>
        <w:jc w:val="both"/>
        <w:rPr>
          <w:szCs w:val="24"/>
        </w:rPr>
      </w:pPr>
      <w:r>
        <w:rPr>
          <w:szCs w:val="24"/>
        </w:rPr>
        <w:t>5</w:t>
      </w:r>
      <w:r w:rsidR="00C321B6">
        <w:rPr>
          <w:szCs w:val="24"/>
        </w:rPr>
        <w:t>4</w:t>
      </w:r>
      <w:r w:rsidR="00891356">
        <w:rPr>
          <w:szCs w:val="24"/>
        </w:rPr>
        <w:t>. V prílohe č. 1 sa za slová „alebo vlastné náklady investičného majetku“ vkladajú slová „pričom obstarávacou cenou je aj hodnota splátok vzťahujúcich sa na obstaranie investičného majetku formou nájmu s dojednaným právo</w:t>
      </w:r>
      <w:r w:rsidR="0066085B">
        <w:rPr>
          <w:szCs w:val="24"/>
        </w:rPr>
        <w:t>m</w:t>
      </w:r>
      <w:r w:rsidR="00891356">
        <w:rPr>
          <w:szCs w:val="24"/>
        </w:rPr>
        <w:t xml:space="preserve"> kúpy prenajatej veci,“.</w:t>
      </w:r>
    </w:p>
    <w:p w:rsidR="00891356" w:rsidRPr="00B05443" w:rsidRDefault="00891356" w:rsidP="007D7E4D">
      <w:pPr>
        <w:pStyle w:val="Zkladntext"/>
        <w:jc w:val="both"/>
        <w:rPr>
          <w:szCs w:val="24"/>
        </w:rPr>
      </w:pPr>
    </w:p>
    <w:p w:rsidR="004539ED" w:rsidRPr="00875AA3" w:rsidRDefault="004539ED" w:rsidP="007D7E4D">
      <w:pPr>
        <w:pStyle w:val="Zkladntext"/>
        <w:jc w:val="both"/>
        <w:rPr>
          <w:color w:val="auto"/>
          <w:szCs w:val="24"/>
        </w:rPr>
      </w:pPr>
      <w:r w:rsidRPr="00875AA3">
        <w:rPr>
          <w:color w:val="auto"/>
          <w:szCs w:val="24"/>
        </w:rPr>
        <w:t>5</w:t>
      </w:r>
      <w:r w:rsidR="00C321B6" w:rsidRPr="00875AA3">
        <w:rPr>
          <w:color w:val="auto"/>
          <w:szCs w:val="24"/>
        </w:rPr>
        <w:t>5</w:t>
      </w:r>
      <w:r w:rsidRPr="00875AA3">
        <w:rPr>
          <w:color w:val="auto"/>
          <w:szCs w:val="24"/>
        </w:rPr>
        <w:t xml:space="preserve">. V prílohe č. 6 sa vypúšťajú prvý, tretí a piaty bod. </w:t>
      </w:r>
    </w:p>
    <w:p w:rsidR="004539ED" w:rsidRPr="00875AA3" w:rsidRDefault="004539ED" w:rsidP="007D7E4D">
      <w:pPr>
        <w:pStyle w:val="Zkladntext"/>
        <w:jc w:val="both"/>
        <w:rPr>
          <w:color w:val="auto"/>
          <w:szCs w:val="24"/>
        </w:rPr>
      </w:pPr>
    </w:p>
    <w:p w:rsidR="004539ED" w:rsidRPr="00875AA3" w:rsidRDefault="004539ED" w:rsidP="007D7E4D">
      <w:pPr>
        <w:pStyle w:val="Zkladntext"/>
        <w:jc w:val="both"/>
        <w:rPr>
          <w:color w:val="auto"/>
          <w:szCs w:val="24"/>
        </w:rPr>
      </w:pPr>
      <w:r w:rsidRPr="00875AA3">
        <w:rPr>
          <w:color w:val="auto"/>
          <w:szCs w:val="24"/>
        </w:rPr>
        <w:t>Druhý bod sa označuje ako prvý bod, štvrtý bod sa označuje ako druhý bod a body 6 až 15 sa označujú ako body 3 až 12</w:t>
      </w:r>
      <w:r w:rsidR="00D721C1" w:rsidRPr="00875AA3">
        <w:rPr>
          <w:color w:val="auto"/>
          <w:szCs w:val="24"/>
        </w:rPr>
        <w:t>.</w:t>
      </w:r>
    </w:p>
    <w:p w:rsidR="004539ED" w:rsidRPr="00875AA3" w:rsidRDefault="004539ED" w:rsidP="007D7E4D">
      <w:pPr>
        <w:pStyle w:val="Zkladntext"/>
        <w:jc w:val="both"/>
        <w:rPr>
          <w:color w:val="auto"/>
          <w:szCs w:val="24"/>
        </w:rPr>
      </w:pPr>
    </w:p>
    <w:p w:rsidR="007D7E4D" w:rsidRPr="00875AA3" w:rsidRDefault="00C40503" w:rsidP="007D7E4D">
      <w:pPr>
        <w:pStyle w:val="Zkladntext"/>
        <w:jc w:val="both"/>
        <w:rPr>
          <w:color w:val="auto"/>
          <w:szCs w:val="24"/>
        </w:rPr>
      </w:pPr>
      <w:r w:rsidRPr="00875AA3">
        <w:rPr>
          <w:color w:val="auto"/>
          <w:szCs w:val="24"/>
        </w:rPr>
        <w:t>5</w:t>
      </w:r>
      <w:r w:rsidR="00C321B6" w:rsidRPr="00875AA3">
        <w:rPr>
          <w:color w:val="auto"/>
          <w:szCs w:val="24"/>
        </w:rPr>
        <w:t>6</w:t>
      </w:r>
      <w:r w:rsidR="00FF57F3" w:rsidRPr="00875AA3">
        <w:rPr>
          <w:color w:val="auto"/>
          <w:szCs w:val="24"/>
        </w:rPr>
        <w:t>.</w:t>
      </w:r>
      <w:r w:rsidR="007D7E4D" w:rsidRPr="00875AA3">
        <w:rPr>
          <w:color w:val="auto"/>
          <w:szCs w:val="24"/>
        </w:rPr>
        <w:t xml:space="preserve"> Príloha č. 6 sa dopĺňa bodmi 1</w:t>
      </w:r>
      <w:r w:rsidR="004539ED" w:rsidRPr="00875AA3">
        <w:rPr>
          <w:color w:val="auto"/>
          <w:szCs w:val="24"/>
        </w:rPr>
        <w:t>3</w:t>
      </w:r>
      <w:r w:rsidR="00483FA9" w:rsidRPr="00875AA3">
        <w:rPr>
          <w:color w:val="auto"/>
          <w:szCs w:val="24"/>
        </w:rPr>
        <w:t xml:space="preserve"> a</w:t>
      </w:r>
      <w:r w:rsidR="003066CC" w:rsidRPr="00875AA3">
        <w:rPr>
          <w:color w:val="auto"/>
          <w:szCs w:val="24"/>
        </w:rPr>
        <w:t>ž</w:t>
      </w:r>
      <w:r w:rsidR="00483FA9" w:rsidRPr="00875AA3">
        <w:rPr>
          <w:color w:val="auto"/>
          <w:szCs w:val="24"/>
        </w:rPr>
        <w:t> 1</w:t>
      </w:r>
      <w:r w:rsidR="004539ED" w:rsidRPr="00875AA3">
        <w:rPr>
          <w:color w:val="auto"/>
          <w:szCs w:val="24"/>
        </w:rPr>
        <w:t>5</w:t>
      </w:r>
      <w:r w:rsidR="007D7E4D" w:rsidRPr="00875AA3">
        <w:rPr>
          <w:color w:val="auto"/>
          <w:szCs w:val="24"/>
        </w:rPr>
        <w:t>, ktoré znejú:</w:t>
      </w:r>
    </w:p>
    <w:p w:rsidR="007D7E4D" w:rsidRPr="00875AA3" w:rsidRDefault="007D7E4D" w:rsidP="007D7E4D">
      <w:pPr>
        <w:pStyle w:val="Zkladntext"/>
        <w:jc w:val="both"/>
        <w:rPr>
          <w:color w:val="auto"/>
          <w:szCs w:val="24"/>
        </w:rPr>
      </w:pPr>
    </w:p>
    <w:p w:rsidR="007D7E4D" w:rsidRPr="00875AA3" w:rsidRDefault="007D7E4D" w:rsidP="007D7E4D">
      <w:pPr>
        <w:pStyle w:val="Zkladntext"/>
        <w:jc w:val="both"/>
        <w:rPr>
          <w:color w:val="auto"/>
          <w:szCs w:val="24"/>
        </w:rPr>
      </w:pPr>
      <w:r w:rsidRPr="00875AA3">
        <w:rPr>
          <w:color w:val="auto"/>
          <w:szCs w:val="24"/>
        </w:rPr>
        <w:t>„1</w:t>
      </w:r>
      <w:r w:rsidR="004539ED" w:rsidRPr="00875AA3">
        <w:rPr>
          <w:color w:val="auto"/>
          <w:szCs w:val="24"/>
        </w:rPr>
        <w:t>3</w:t>
      </w:r>
      <w:r w:rsidRPr="00875AA3">
        <w:rPr>
          <w:color w:val="auto"/>
          <w:szCs w:val="24"/>
        </w:rPr>
        <w:t xml:space="preserve">. Smernica Rady (EÚ) 2016/1065 z 27. júna 2016, ktorou sa mení smernica 2006/112/ES, pokiaľ ide o zaobchádzanie s poukazmi (Ú. v. EÚ L 177, 1.7.2016). </w:t>
      </w:r>
    </w:p>
    <w:p w:rsidR="003066CC" w:rsidRPr="00875AA3" w:rsidRDefault="007D7E4D" w:rsidP="007D7E4D">
      <w:pPr>
        <w:pStyle w:val="Zkladntext"/>
        <w:jc w:val="both"/>
        <w:rPr>
          <w:color w:val="auto"/>
          <w:szCs w:val="24"/>
        </w:rPr>
      </w:pPr>
      <w:r w:rsidRPr="00875AA3">
        <w:rPr>
          <w:color w:val="auto"/>
          <w:szCs w:val="24"/>
        </w:rPr>
        <w:t>1</w:t>
      </w:r>
      <w:r w:rsidR="004539ED" w:rsidRPr="00875AA3">
        <w:rPr>
          <w:color w:val="auto"/>
          <w:szCs w:val="24"/>
        </w:rPr>
        <w:t>4</w:t>
      </w:r>
      <w:r w:rsidRPr="00875AA3">
        <w:rPr>
          <w:color w:val="auto"/>
          <w:szCs w:val="24"/>
        </w:rPr>
        <w:t>. Smernica Rady (EÚ) 2017/2455 z 5. decembra 2017, ktorou sa mení smernica 2006/112/ES a smernica 2009/132/ES, pokiaľ ide o určité povinnosti týkajúce sa dane z pridanej hodnoty pri poskytovaní služieb a predaji tovaru na diaľku (Ú. v. EÚ L 348, 29.12.2017).</w:t>
      </w:r>
    </w:p>
    <w:p w:rsidR="007A3951" w:rsidRPr="00875AA3" w:rsidRDefault="004539ED" w:rsidP="007D7E4D">
      <w:pPr>
        <w:pStyle w:val="Zkladntext"/>
        <w:jc w:val="both"/>
        <w:rPr>
          <w:color w:val="auto"/>
          <w:szCs w:val="24"/>
        </w:rPr>
      </w:pPr>
      <w:r w:rsidRPr="00875AA3">
        <w:rPr>
          <w:color w:val="auto"/>
          <w:szCs w:val="24"/>
        </w:rPr>
        <w:t>15</w:t>
      </w:r>
      <w:r w:rsidR="003066CC" w:rsidRPr="00875AA3">
        <w:rPr>
          <w:color w:val="auto"/>
          <w:szCs w:val="24"/>
        </w:rPr>
        <w:t xml:space="preserve">. Smernica Rady (EÚ) 2018/912 z 22. júna 2018, ktorou sa mení smernica 2006/112/ES o spoločnom systéme dane z pridanej hodnoty, pokiaľ ide o povinnosť </w:t>
      </w:r>
      <w:r w:rsidR="008F7BD0" w:rsidRPr="00875AA3">
        <w:rPr>
          <w:color w:val="auto"/>
          <w:szCs w:val="24"/>
        </w:rPr>
        <w:t>up</w:t>
      </w:r>
      <w:r w:rsidR="003066CC" w:rsidRPr="00875AA3">
        <w:rPr>
          <w:color w:val="auto"/>
          <w:szCs w:val="24"/>
        </w:rPr>
        <w:t>latňovať minimálnu štandardnú sadzbu (Ú. v. EÚ L 162, 27.6.2018).</w:t>
      </w:r>
      <w:r w:rsidR="007D7E4D" w:rsidRPr="00875AA3">
        <w:rPr>
          <w:color w:val="auto"/>
          <w:szCs w:val="24"/>
        </w:rPr>
        <w:t>“.</w:t>
      </w:r>
    </w:p>
    <w:p w:rsidR="000C15D4" w:rsidRPr="00B05443" w:rsidRDefault="000C15D4" w:rsidP="007D7E4D">
      <w:pPr>
        <w:pStyle w:val="Zkladntext"/>
        <w:jc w:val="both"/>
        <w:rPr>
          <w:szCs w:val="24"/>
        </w:rPr>
      </w:pPr>
    </w:p>
    <w:p w:rsidR="007D7E4D" w:rsidRPr="00B05443" w:rsidRDefault="007D7E4D" w:rsidP="007D7E4D">
      <w:pPr>
        <w:pStyle w:val="Zkladntext"/>
        <w:jc w:val="center"/>
        <w:rPr>
          <w:szCs w:val="24"/>
        </w:rPr>
      </w:pPr>
      <w:r w:rsidRPr="00B05443">
        <w:rPr>
          <w:szCs w:val="24"/>
        </w:rPr>
        <w:t>Čl</w:t>
      </w:r>
      <w:r w:rsidR="00822727">
        <w:rPr>
          <w:szCs w:val="24"/>
        </w:rPr>
        <w:t>.</w:t>
      </w:r>
      <w:r w:rsidRPr="00B05443">
        <w:rPr>
          <w:szCs w:val="24"/>
        </w:rPr>
        <w:t xml:space="preserve"> II</w:t>
      </w:r>
    </w:p>
    <w:p w:rsidR="007D7E4D" w:rsidRPr="00B05443" w:rsidRDefault="007D7E4D" w:rsidP="007D7E4D">
      <w:pPr>
        <w:pStyle w:val="Zkladntext"/>
        <w:jc w:val="both"/>
        <w:rPr>
          <w:szCs w:val="24"/>
        </w:rPr>
      </w:pPr>
    </w:p>
    <w:p w:rsidR="007D7E4D" w:rsidRPr="00B05443" w:rsidRDefault="007D7E4D" w:rsidP="007D7E4D">
      <w:pPr>
        <w:pStyle w:val="Zkladntext"/>
        <w:jc w:val="both"/>
        <w:rPr>
          <w:szCs w:val="24"/>
        </w:rPr>
      </w:pPr>
      <w:r w:rsidRPr="00B05443">
        <w:rPr>
          <w:szCs w:val="24"/>
        </w:rPr>
        <w:t>Tento zákon nadobúda účinnosť 1. januára 2019.</w:t>
      </w:r>
    </w:p>
    <w:p w:rsidR="007D7E4D" w:rsidRPr="00B05443" w:rsidRDefault="007D7E4D" w:rsidP="009E6FF7">
      <w:pPr>
        <w:pStyle w:val="Zkladntext"/>
        <w:jc w:val="center"/>
        <w:rPr>
          <w:b/>
          <w:szCs w:val="24"/>
        </w:rPr>
      </w:pPr>
    </w:p>
    <w:sectPr w:rsidR="007D7E4D" w:rsidRPr="00B05443" w:rsidSect="00197F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41" w:rsidRDefault="00F13941" w:rsidP="00CB7420">
      <w:pPr>
        <w:spacing w:after="0" w:line="240" w:lineRule="auto"/>
      </w:pPr>
      <w:r>
        <w:separator/>
      </w:r>
    </w:p>
  </w:endnote>
  <w:endnote w:type="continuationSeparator" w:id="0">
    <w:p w:rsidR="00F13941" w:rsidRDefault="00F13941" w:rsidP="00CB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72" w:rsidRDefault="00FB2E72">
    <w:pPr>
      <w:pStyle w:val="Pta"/>
      <w:jc w:val="right"/>
    </w:pPr>
    <w:r>
      <w:fldChar w:fldCharType="begin"/>
    </w:r>
    <w:r>
      <w:instrText>PAGE   \* MERGEFORMAT</w:instrText>
    </w:r>
    <w:r>
      <w:fldChar w:fldCharType="separate"/>
    </w:r>
    <w:r w:rsidR="00FD17AE">
      <w:rPr>
        <w:noProof/>
      </w:rPr>
      <w:t>6</w:t>
    </w:r>
    <w:r>
      <w:fldChar w:fldCharType="end"/>
    </w:r>
  </w:p>
  <w:p w:rsidR="00FB2E72" w:rsidRDefault="00FB2E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41" w:rsidRDefault="00F13941" w:rsidP="00CB7420">
      <w:pPr>
        <w:spacing w:after="0" w:line="240" w:lineRule="auto"/>
      </w:pPr>
      <w:r>
        <w:separator/>
      </w:r>
    </w:p>
  </w:footnote>
  <w:footnote w:type="continuationSeparator" w:id="0">
    <w:p w:rsidR="00F13941" w:rsidRDefault="00F13941" w:rsidP="00CB7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cs="Times New Roman" w:hint="default"/>
      </w:rPr>
    </w:lvl>
    <w:lvl w:ilvl="1" w:tplc="041B0019" w:tentative="1">
      <w:start w:val="1"/>
      <w:numFmt w:val="lowerLetter"/>
      <w:lvlText w:val="%2."/>
      <w:lvlJc w:val="left"/>
      <w:pPr>
        <w:tabs>
          <w:tab w:val="num" w:pos="1505"/>
        </w:tabs>
        <w:ind w:left="1505" w:hanging="360"/>
      </w:pPr>
      <w:rPr>
        <w:rFonts w:cs="Times New Roman"/>
      </w:rPr>
    </w:lvl>
    <w:lvl w:ilvl="2" w:tplc="041B001B" w:tentative="1">
      <w:start w:val="1"/>
      <w:numFmt w:val="lowerRoman"/>
      <w:lvlText w:val="%3."/>
      <w:lvlJc w:val="right"/>
      <w:pPr>
        <w:tabs>
          <w:tab w:val="num" w:pos="2225"/>
        </w:tabs>
        <w:ind w:left="2225" w:hanging="180"/>
      </w:pPr>
      <w:rPr>
        <w:rFonts w:cs="Times New Roman"/>
      </w:rPr>
    </w:lvl>
    <w:lvl w:ilvl="3" w:tplc="041B000F" w:tentative="1">
      <w:start w:val="1"/>
      <w:numFmt w:val="decimal"/>
      <w:lvlText w:val="%4."/>
      <w:lvlJc w:val="left"/>
      <w:pPr>
        <w:tabs>
          <w:tab w:val="num" w:pos="2945"/>
        </w:tabs>
        <w:ind w:left="2945" w:hanging="360"/>
      </w:pPr>
      <w:rPr>
        <w:rFonts w:cs="Times New Roman"/>
      </w:rPr>
    </w:lvl>
    <w:lvl w:ilvl="4" w:tplc="041B0019" w:tentative="1">
      <w:start w:val="1"/>
      <w:numFmt w:val="lowerLetter"/>
      <w:lvlText w:val="%5."/>
      <w:lvlJc w:val="left"/>
      <w:pPr>
        <w:tabs>
          <w:tab w:val="num" w:pos="3665"/>
        </w:tabs>
        <w:ind w:left="3665" w:hanging="360"/>
      </w:pPr>
      <w:rPr>
        <w:rFonts w:cs="Times New Roman"/>
      </w:rPr>
    </w:lvl>
    <w:lvl w:ilvl="5" w:tplc="041B001B" w:tentative="1">
      <w:start w:val="1"/>
      <w:numFmt w:val="lowerRoman"/>
      <w:lvlText w:val="%6."/>
      <w:lvlJc w:val="right"/>
      <w:pPr>
        <w:tabs>
          <w:tab w:val="num" w:pos="4385"/>
        </w:tabs>
        <w:ind w:left="4385" w:hanging="180"/>
      </w:pPr>
      <w:rPr>
        <w:rFonts w:cs="Times New Roman"/>
      </w:rPr>
    </w:lvl>
    <w:lvl w:ilvl="6" w:tplc="041B000F" w:tentative="1">
      <w:start w:val="1"/>
      <w:numFmt w:val="decimal"/>
      <w:lvlText w:val="%7."/>
      <w:lvlJc w:val="left"/>
      <w:pPr>
        <w:tabs>
          <w:tab w:val="num" w:pos="5105"/>
        </w:tabs>
        <w:ind w:left="5105" w:hanging="360"/>
      </w:pPr>
      <w:rPr>
        <w:rFonts w:cs="Times New Roman"/>
      </w:rPr>
    </w:lvl>
    <w:lvl w:ilvl="7" w:tplc="041B0019" w:tentative="1">
      <w:start w:val="1"/>
      <w:numFmt w:val="lowerLetter"/>
      <w:lvlText w:val="%8."/>
      <w:lvlJc w:val="left"/>
      <w:pPr>
        <w:tabs>
          <w:tab w:val="num" w:pos="5825"/>
        </w:tabs>
        <w:ind w:left="5825" w:hanging="360"/>
      </w:pPr>
      <w:rPr>
        <w:rFonts w:cs="Times New Roman"/>
      </w:rPr>
    </w:lvl>
    <w:lvl w:ilvl="8" w:tplc="041B001B" w:tentative="1">
      <w:start w:val="1"/>
      <w:numFmt w:val="lowerRoman"/>
      <w:lvlText w:val="%9."/>
      <w:lvlJc w:val="right"/>
      <w:pPr>
        <w:tabs>
          <w:tab w:val="num" w:pos="6545"/>
        </w:tabs>
        <w:ind w:left="6545" w:hanging="180"/>
      </w:pPr>
      <w:rPr>
        <w:rFonts w:cs="Times New Roman"/>
      </w:rPr>
    </w:lvl>
  </w:abstractNum>
  <w:abstractNum w:abstractNumId="1" w15:restartNumberingAfterBreak="0">
    <w:nsid w:val="051931D5"/>
    <w:multiLevelType w:val="hybridMultilevel"/>
    <w:tmpl w:val="DADCD2E8"/>
    <w:lvl w:ilvl="0" w:tplc="A52E675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1C4873"/>
    <w:multiLevelType w:val="hybridMultilevel"/>
    <w:tmpl w:val="521EA756"/>
    <w:lvl w:ilvl="0" w:tplc="0809000F">
      <w:start w:val="1"/>
      <w:numFmt w:val="decimal"/>
      <w:lvlText w:val="%1."/>
      <w:lvlJc w:val="left"/>
      <w:pPr>
        <w:ind w:left="2487"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A2E25F0"/>
    <w:multiLevelType w:val="multilevel"/>
    <w:tmpl w:val="308E0312"/>
    <w:lvl w:ilvl="0">
      <w:start w:val="1"/>
      <w:numFmt w:val="decimal"/>
      <w:pStyle w:val="Paragraf"/>
      <w:suff w:val="nothing"/>
      <w:lvlText w:val="§ %1"/>
      <w:lvlJc w:val="center"/>
      <w:pPr>
        <w:ind w:left="4325" w:hanging="72"/>
      </w:pPr>
      <w:rPr>
        <w:rFonts w:cs="Times New Roman" w:hint="default"/>
      </w:rPr>
    </w:lvl>
    <w:lvl w:ilvl="1">
      <w:start w:val="1"/>
      <w:numFmt w:val="decimal"/>
      <w:pStyle w:val="Odsek"/>
      <w:suff w:val="space"/>
      <w:lvlText w:val="(%2)"/>
      <w:lvlJc w:val="left"/>
      <w:pPr>
        <w:ind w:left="3516" w:firstLine="737"/>
      </w:pPr>
      <w:rPr>
        <w:rFonts w:ascii="Times New Roman" w:hAnsi="Times New Roman" w:cs="Times New Roman" w:hint="default"/>
        <w:strike w:val="0"/>
        <w:color w:val="auto"/>
        <w:sz w:val="24"/>
        <w:szCs w:val="24"/>
      </w:rPr>
    </w:lvl>
    <w:lvl w:ilvl="2">
      <w:start w:val="9"/>
      <w:numFmt w:val="lowerLetter"/>
      <w:lvlText w:val="%3)"/>
      <w:lvlJc w:val="left"/>
      <w:rPr>
        <w:rFonts w:cs="Times New Roman" w:hint="default"/>
        <w:color w:val="auto"/>
        <w:u w:color="00FFFF"/>
      </w:rPr>
    </w:lvl>
    <w:lvl w:ilvl="3">
      <w:start w:val="1"/>
      <w:numFmt w:val="decimal"/>
      <w:pStyle w:val="Bod"/>
      <w:suff w:val="space"/>
      <w:lvlText w:val="%4."/>
      <w:lvlJc w:val="left"/>
      <w:pPr>
        <w:ind w:left="5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D4B303E"/>
    <w:multiLevelType w:val="hybridMultilevel"/>
    <w:tmpl w:val="9CDE72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1747F8"/>
    <w:multiLevelType w:val="hybridMultilevel"/>
    <w:tmpl w:val="521A19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4D6407"/>
    <w:multiLevelType w:val="hybridMultilevel"/>
    <w:tmpl w:val="BA20FBAE"/>
    <w:lvl w:ilvl="0" w:tplc="DEAC06D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F00A90"/>
    <w:multiLevelType w:val="hybridMultilevel"/>
    <w:tmpl w:val="CBF295D6"/>
    <w:lvl w:ilvl="0" w:tplc="450A1E40">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43B5837"/>
    <w:multiLevelType w:val="hybridMultilevel"/>
    <w:tmpl w:val="60EE20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96A1C70"/>
    <w:multiLevelType w:val="hybridMultilevel"/>
    <w:tmpl w:val="2092C0E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3D2D12"/>
    <w:multiLevelType w:val="hybridMultilevel"/>
    <w:tmpl w:val="15CA4C3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B6E10B5"/>
    <w:multiLevelType w:val="hybridMultilevel"/>
    <w:tmpl w:val="50B0C97A"/>
    <w:lvl w:ilvl="0" w:tplc="281866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BF96722"/>
    <w:multiLevelType w:val="hybridMultilevel"/>
    <w:tmpl w:val="423A02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C39A8"/>
    <w:multiLevelType w:val="hybridMultilevel"/>
    <w:tmpl w:val="2092C0E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076B4E"/>
    <w:multiLevelType w:val="hybridMultilevel"/>
    <w:tmpl w:val="E10C30CC"/>
    <w:lvl w:ilvl="0" w:tplc="2452BA2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5E61071"/>
    <w:multiLevelType w:val="hybridMultilevel"/>
    <w:tmpl w:val="6F6847C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567AF9"/>
    <w:multiLevelType w:val="hybridMultilevel"/>
    <w:tmpl w:val="C96CCC06"/>
    <w:lvl w:ilvl="0" w:tplc="F45AD3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99E5668"/>
    <w:multiLevelType w:val="hybridMultilevel"/>
    <w:tmpl w:val="E5465ECA"/>
    <w:lvl w:ilvl="0" w:tplc="041B000F">
      <w:start w:val="1"/>
      <w:numFmt w:val="decimal"/>
      <w:lvlText w:val="%1."/>
      <w:lvlJc w:val="left"/>
      <w:pPr>
        <w:ind w:left="92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FC30AC9"/>
    <w:multiLevelType w:val="hybridMultilevel"/>
    <w:tmpl w:val="17186CCC"/>
    <w:lvl w:ilvl="0" w:tplc="53BCC2A0">
      <w:start w:val="1"/>
      <w:numFmt w:val="decimal"/>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20" w15:restartNumberingAfterBreak="0">
    <w:nsid w:val="32A11A33"/>
    <w:multiLevelType w:val="hybridMultilevel"/>
    <w:tmpl w:val="287EBF2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E367A0"/>
    <w:multiLevelType w:val="hybridMultilevel"/>
    <w:tmpl w:val="AB4865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2E65D1F"/>
    <w:multiLevelType w:val="hybridMultilevel"/>
    <w:tmpl w:val="024EE29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3AC19E5"/>
    <w:multiLevelType w:val="hybridMultilevel"/>
    <w:tmpl w:val="FD08B82C"/>
    <w:lvl w:ilvl="0" w:tplc="81C87654">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5A5E11"/>
    <w:multiLevelType w:val="hybridMultilevel"/>
    <w:tmpl w:val="57AE1E76"/>
    <w:lvl w:ilvl="0" w:tplc="A7D0788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AB04C5"/>
    <w:multiLevelType w:val="hybridMultilevel"/>
    <w:tmpl w:val="CCC6443C"/>
    <w:lvl w:ilvl="0" w:tplc="8FF2AA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F5A23B9"/>
    <w:multiLevelType w:val="hybridMultilevel"/>
    <w:tmpl w:val="8BA6F1C0"/>
    <w:lvl w:ilvl="0" w:tplc="017096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28647C2"/>
    <w:multiLevelType w:val="hybridMultilevel"/>
    <w:tmpl w:val="C1E4F77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C45711"/>
    <w:multiLevelType w:val="hybridMultilevel"/>
    <w:tmpl w:val="AABC7AC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6C07F8E"/>
    <w:multiLevelType w:val="hybridMultilevel"/>
    <w:tmpl w:val="49129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B500873"/>
    <w:multiLevelType w:val="hybridMultilevel"/>
    <w:tmpl w:val="C1B28304"/>
    <w:lvl w:ilvl="0" w:tplc="A6D234B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78E30B4"/>
    <w:multiLevelType w:val="hybridMultilevel"/>
    <w:tmpl w:val="EF54EED0"/>
    <w:lvl w:ilvl="0" w:tplc="6C161DA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4" w15:restartNumberingAfterBreak="0">
    <w:nsid w:val="5DFA04B1"/>
    <w:multiLevelType w:val="hybridMultilevel"/>
    <w:tmpl w:val="CAA22370"/>
    <w:lvl w:ilvl="0" w:tplc="3F3EBD1E">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15:restartNumberingAfterBreak="0">
    <w:nsid w:val="66686C78"/>
    <w:multiLevelType w:val="hybridMultilevel"/>
    <w:tmpl w:val="27FAFE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7464548"/>
    <w:multiLevelType w:val="hybridMultilevel"/>
    <w:tmpl w:val="A5727122"/>
    <w:lvl w:ilvl="0" w:tplc="97E0FC6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CB64EA1"/>
    <w:multiLevelType w:val="hybridMultilevel"/>
    <w:tmpl w:val="0FA696B4"/>
    <w:lvl w:ilvl="0" w:tplc="D0AABB76">
      <w:start w:val="3"/>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22718B0"/>
    <w:multiLevelType w:val="hybridMultilevel"/>
    <w:tmpl w:val="E11C9AB6"/>
    <w:lvl w:ilvl="0" w:tplc="E75C37B0">
      <w:start w:val="1"/>
      <w:numFmt w:val="lowerLetter"/>
      <w:lvlText w:val="%1)"/>
      <w:lvlJc w:val="left"/>
      <w:pPr>
        <w:ind w:left="720" w:hanging="360"/>
      </w:pPr>
      <w:rPr>
        <w:rFonts w:cs="Times New Roman"/>
        <w:color w:val="00000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9" w15:restartNumberingAfterBreak="0">
    <w:nsid w:val="72A743FB"/>
    <w:multiLevelType w:val="hybridMultilevel"/>
    <w:tmpl w:val="B97EAD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5225FB5"/>
    <w:multiLevelType w:val="hybridMultilevel"/>
    <w:tmpl w:val="CDCE0A5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53D781F"/>
    <w:multiLevelType w:val="hybridMultilevel"/>
    <w:tmpl w:val="F9B8C22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75811610"/>
    <w:multiLevelType w:val="hybridMultilevel"/>
    <w:tmpl w:val="B756F85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7BA751B"/>
    <w:multiLevelType w:val="hybridMultilevel"/>
    <w:tmpl w:val="FA86A9C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79F579F9"/>
    <w:multiLevelType w:val="hybridMultilevel"/>
    <w:tmpl w:val="C7883C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B1D4E9B"/>
    <w:multiLevelType w:val="hybridMultilevel"/>
    <w:tmpl w:val="CCCC56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5"/>
  </w:num>
  <w:num w:numId="8">
    <w:abstractNumId w:val="16"/>
  </w:num>
  <w:num w:numId="9">
    <w:abstractNumId w:val="39"/>
  </w:num>
  <w:num w:numId="10">
    <w:abstractNumId w:val="9"/>
  </w:num>
  <w:num w:numId="11">
    <w:abstractNumId w:val="0"/>
  </w:num>
  <w:num w:numId="12">
    <w:abstractNumId w:val="14"/>
  </w:num>
  <w:num w:numId="13">
    <w:abstractNumId w:val="20"/>
  </w:num>
  <w:num w:numId="14">
    <w:abstractNumId w:val="34"/>
  </w:num>
  <w:num w:numId="15">
    <w:abstractNumId w:val="30"/>
  </w:num>
  <w:num w:numId="16">
    <w:abstractNumId w:val="11"/>
  </w:num>
  <w:num w:numId="17">
    <w:abstractNumId w:val="36"/>
  </w:num>
  <w:num w:numId="18">
    <w:abstractNumId w:val="23"/>
  </w:num>
  <w:num w:numId="19">
    <w:abstractNumId w:val="1"/>
  </w:num>
  <w:num w:numId="20">
    <w:abstractNumId w:val="8"/>
  </w:num>
  <w:num w:numId="21">
    <w:abstractNumId w:val="17"/>
  </w:num>
  <w:num w:numId="22">
    <w:abstractNumId w:val="6"/>
  </w:num>
  <w:num w:numId="23">
    <w:abstractNumId w:val="24"/>
  </w:num>
  <w:num w:numId="24">
    <w:abstractNumId w:val="25"/>
  </w:num>
  <w:num w:numId="25">
    <w:abstractNumId w:val="32"/>
  </w:num>
  <w:num w:numId="26">
    <w:abstractNumId w:val="15"/>
  </w:num>
  <w:num w:numId="27">
    <w:abstractNumId w:val="18"/>
  </w:num>
  <w:num w:numId="28">
    <w:abstractNumId w:val="29"/>
  </w:num>
  <w:num w:numId="29">
    <w:abstractNumId w:val="10"/>
  </w:num>
  <w:num w:numId="30">
    <w:abstractNumId w:val="42"/>
  </w:num>
  <w:num w:numId="31">
    <w:abstractNumId w:val="35"/>
  </w:num>
  <w:num w:numId="32">
    <w:abstractNumId w:val="19"/>
  </w:num>
  <w:num w:numId="33">
    <w:abstractNumId w:val="40"/>
  </w:num>
  <w:num w:numId="34">
    <w:abstractNumId w:val="22"/>
  </w:num>
  <w:num w:numId="35">
    <w:abstractNumId w:val="4"/>
  </w:num>
  <w:num w:numId="36">
    <w:abstractNumId w:val="45"/>
  </w:num>
  <w:num w:numId="37">
    <w:abstractNumId w:val="44"/>
  </w:num>
  <w:num w:numId="38">
    <w:abstractNumId w:val="12"/>
  </w:num>
  <w:num w:numId="39">
    <w:abstractNumId w:val="28"/>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1"/>
  </w:num>
  <w:num w:numId="47">
    <w:abstractNumId w:val="31"/>
  </w:num>
  <w:num w:numId="48">
    <w:abstractNumId w:val="21"/>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01EF"/>
    <w:rsid w:val="00011C8F"/>
    <w:rsid w:val="00012B8F"/>
    <w:rsid w:val="000145DD"/>
    <w:rsid w:val="00015AEF"/>
    <w:rsid w:val="0001601D"/>
    <w:rsid w:val="00016858"/>
    <w:rsid w:val="00017693"/>
    <w:rsid w:val="00020073"/>
    <w:rsid w:val="00021187"/>
    <w:rsid w:val="000227EB"/>
    <w:rsid w:val="00022B18"/>
    <w:rsid w:val="00022C8D"/>
    <w:rsid w:val="00023812"/>
    <w:rsid w:val="00023AD3"/>
    <w:rsid w:val="00024B2D"/>
    <w:rsid w:val="00025A34"/>
    <w:rsid w:val="000310AA"/>
    <w:rsid w:val="00032CCD"/>
    <w:rsid w:val="00033BEE"/>
    <w:rsid w:val="000340AE"/>
    <w:rsid w:val="00034DC2"/>
    <w:rsid w:val="000356C0"/>
    <w:rsid w:val="000366B5"/>
    <w:rsid w:val="000367B0"/>
    <w:rsid w:val="00037A5D"/>
    <w:rsid w:val="00040ED0"/>
    <w:rsid w:val="000416E4"/>
    <w:rsid w:val="000417C2"/>
    <w:rsid w:val="0004193A"/>
    <w:rsid w:val="000441D9"/>
    <w:rsid w:val="00045AFE"/>
    <w:rsid w:val="00045BB5"/>
    <w:rsid w:val="000473E5"/>
    <w:rsid w:val="00052C47"/>
    <w:rsid w:val="00052D15"/>
    <w:rsid w:val="00052E2C"/>
    <w:rsid w:val="0005324A"/>
    <w:rsid w:val="000546F1"/>
    <w:rsid w:val="00054A63"/>
    <w:rsid w:val="000573D3"/>
    <w:rsid w:val="00060278"/>
    <w:rsid w:val="0006030B"/>
    <w:rsid w:val="00062339"/>
    <w:rsid w:val="000624C4"/>
    <w:rsid w:val="00062577"/>
    <w:rsid w:val="0006281F"/>
    <w:rsid w:val="000631ED"/>
    <w:rsid w:val="0006370A"/>
    <w:rsid w:val="00063B70"/>
    <w:rsid w:val="000645E5"/>
    <w:rsid w:val="0006479F"/>
    <w:rsid w:val="00065DF9"/>
    <w:rsid w:val="00065F57"/>
    <w:rsid w:val="0006677C"/>
    <w:rsid w:val="00067158"/>
    <w:rsid w:val="0006797E"/>
    <w:rsid w:val="00070049"/>
    <w:rsid w:val="00070EE2"/>
    <w:rsid w:val="00071A1A"/>
    <w:rsid w:val="000720A8"/>
    <w:rsid w:val="000720C0"/>
    <w:rsid w:val="00072902"/>
    <w:rsid w:val="00072F5A"/>
    <w:rsid w:val="00074518"/>
    <w:rsid w:val="00075448"/>
    <w:rsid w:val="00076EFA"/>
    <w:rsid w:val="000772A7"/>
    <w:rsid w:val="0008029F"/>
    <w:rsid w:val="0008201F"/>
    <w:rsid w:val="000822CB"/>
    <w:rsid w:val="00083E68"/>
    <w:rsid w:val="000849CE"/>
    <w:rsid w:val="00084AD1"/>
    <w:rsid w:val="00084D7F"/>
    <w:rsid w:val="0008627E"/>
    <w:rsid w:val="00086E70"/>
    <w:rsid w:val="00090845"/>
    <w:rsid w:val="00090F23"/>
    <w:rsid w:val="00091E26"/>
    <w:rsid w:val="0009217E"/>
    <w:rsid w:val="000926E2"/>
    <w:rsid w:val="00096212"/>
    <w:rsid w:val="000A073F"/>
    <w:rsid w:val="000A08D5"/>
    <w:rsid w:val="000A0C95"/>
    <w:rsid w:val="000A2B62"/>
    <w:rsid w:val="000A2DD8"/>
    <w:rsid w:val="000A31C9"/>
    <w:rsid w:val="000A3558"/>
    <w:rsid w:val="000A5157"/>
    <w:rsid w:val="000A57CC"/>
    <w:rsid w:val="000A76D3"/>
    <w:rsid w:val="000A7D43"/>
    <w:rsid w:val="000B016B"/>
    <w:rsid w:val="000B046F"/>
    <w:rsid w:val="000B20F5"/>
    <w:rsid w:val="000B3625"/>
    <w:rsid w:val="000B517F"/>
    <w:rsid w:val="000B665D"/>
    <w:rsid w:val="000B6891"/>
    <w:rsid w:val="000B6D62"/>
    <w:rsid w:val="000B7266"/>
    <w:rsid w:val="000B73F7"/>
    <w:rsid w:val="000B7D70"/>
    <w:rsid w:val="000C013F"/>
    <w:rsid w:val="000C15D4"/>
    <w:rsid w:val="000C3AFA"/>
    <w:rsid w:val="000C3F74"/>
    <w:rsid w:val="000C43DA"/>
    <w:rsid w:val="000C48C6"/>
    <w:rsid w:val="000C4D7D"/>
    <w:rsid w:val="000C535E"/>
    <w:rsid w:val="000C6C81"/>
    <w:rsid w:val="000C7E1C"/>
    <w:rsid w:val="000D035A"/>
    <w:rsid w:val="000D0C27"/>
    <w:rsid w:val="000D1EED"/>
    <w:rsid w:val="000D2036"/>
    <w:rsid w:val="000D2083"/>
    <w:rsid w:val="000D2674"/>
    <w:rsid w:val="000D34A0"/>
    <w:rsid w:val="000D3C81"/>
    <w:rsid w:val="000D3E24"/>
    <w:rsid w:val="000D43E3"/>
    <w:rsid w:val="000D4592"/>
    <w:rsid w:val="000D4D9E"/>
    <w:rsid w:val="000D6C97"/>
    <w:rsid w:val="000D7074"/>
    <w:rsid w:val="000D7B1B"/>
    <w:rsid w:val="000D7FC9"/>
    <w:rsid w:val="000E1F25"/>
    <w:rsid w:val="000E214A"/>
    <w:rsid w:val="000E2924"/>
    <w:rsid w:val="000E3866"/>
    <w:rsid w:val="000E4268"/>
    <w:rsid w:val="000E4853"/>
    <w:rsid w:val="000E537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20B7"/>
    <w:rsid w:val="0010263E"/>
    <w:rsid w:val="0010604A"/>
    <w:rsid w:val="0010628A"/>
    <w:rsid w:val="001068AD"/>
    <w:rsid w:val="00106E26"/>
    <w:rsid w:val="001075C6"/>
    <w:rsid w:val="001078A6"/>
    <w:rsid w:val="00110322"/>
    <w:rsid w:val="00111253"/>
    <w:rsid w:val="00113013"/>
    <w:rsid w:val="00114B91"/>
    <w:rsid w:val="001159DC"/>
    <w:rsid w:val="00115D67"/>
    <w:rsid w:val="00116C02"/>
    <w:rsid w:val="00117351"/>
    <w:rsid w:val="001200E0"/>
    <w:rsid w:val="00120621"/>
    <w:rsid w:val="00120814"/>
    <w:rsid w:val="00120A80"/>
    <w:rsid w:val="00121A88"/>
    <w:rsid w:val="00121AB1"/>
    <w:rsid w:val="001228D5"/>
    <w:rsid w:val="0012382F"/>
    <w:rsid w:val="001243B1"/>
    <w:rsid w:val="00126068"/>
    <w:rsid w:val="00126965"/>
    <w:rsid w:val="001275D0"/>
    <w:rsid w:val="001304DA"/>
    <w:rsid w:val="001319E4"/>
    <w:rsid w:val="00131BB4"/>
    <w:rsid w:val="00131D42"/>
    <w:rsid w:val="00132996"/>
    <w:rsid w:val="001334D6"/>
    <w:rsid w:val="00133A41"/>
    <w:rsid w:val="00133A55"/>
    <w:rsid w:val="00135192"/>
    <w:rsid w:val="001355E3"/>
    <w:rsid w:val="00135C42"/>
    <w:rsid w:val="00136FC0"/>
    <w:rsid w:val="001370F1"/>
    <w:rsid w:val="00137422"/>
    <w:rsid w:val="001407D0"/>
    <w:rsid w:val="00140F0B"/>
    <w:rsid w:val="001417A7"/>
    <w:rsid w:val="00141F79"/>
    <w:rsid w:val="001421E9"/>
    <w:rsid w:val="00143123"/>
    <w:rsid w:val="00144224"/>
    <w:rsid w:val="00145030"/>
    <w:rsid w:val="00145EE7"/>
    <w:rsid w:val="001460D7"/>
    <w:rsid w:val="00146E1B"/>
    <w:rsid w:val="0014701D"/>
    <w:rsid w:val="00150669"/>
    <w:rsid w:val="00151C13"/>
    <w:rsid w:val="001538BF"/>
    <w:rsid w:val="00153E3F"/>
    <w:rsid w:val="00154027"/>
    <w:rsid w:val="001540CB"/>
    <w:rsid w:val="001573AD"/>
    <w:rsid w:val="001606DD"/>
    <w:rsid w:val="00162835"/>
    <w:rsid w:val="00164743"/>
    <w:rsid w:val="00164D03"/>
    <w:rsid w:val="00164F17"/>
    <w:rsid w:val="0016591E"/>
    <w:rsid w:val="0017037E"/>
    <w:rsid w:val="00170439"/>
    <w:rsid w:val="001714C6"/>
    <w:rsid w:val="00171D25"/>
    <w:rsid w:val="001739BA"/>
    <w:rsid w:val="001749A0"/>
    <w:rsid w:val="00175DFD"/>
    <w:rsid w:val="00177D1D"/>
    <w:rsid w:val="00180167"/>
    <w:rsid w:val="001807F9"/>
    <w:rsid w:val="001824F5"/>
    <w:rsid w:val="001825EC"/>
    <w:rsid w:val="001829DC"/>
    <w:rsid w:val="001832D2"/>
    <w:rsid w:val="001836B3"/>
    <w:rsid w:val="001844E9"/>
    <w:rsid w:val="0018737A"/>
    <w:rsid w:val="00194336"/>
    <w:rsid w:val="00197369"/>
    <w:rsid w:val="00197C12"/>
    <w:rsid w:val="00197EE2"/>
    <w:rsid w:val="00197F0D"/>
    <w:rsid w:val="001A013B"/>
    <w:rsid w:val="001A1E9B"/>
    <w:rsid w:val="001A2FCC"/>
    <w:rsid w:val="001A3673"/>
    <w:rsid w:val="001A566E"/>
    <w:rsid w:val="001A754C"/>
    <w:rsid w:val="001A7BCA"/>
    <w:rsid w:val="001B01A1"/>
    <w:rsid w:val="001B12D4"/>
    <w:rsid w:val="001B1ABE"/>
    <w:rsid w:val="001B2ECC"/>
    <w:rsid w:val="001B31AE"/>
    <w:rsid w:val="001B3A41"/>
    <w:rsid w:val="001B3DE8"/>
    <w:rsid w:val="001B48EA"/>
    <w:rsid w:val="001B6071"/>
    <w:rsid w:val="001B6DB3"/>
    <w:rsid w:val="001B6FD5"/>
    <w:rsid w:val="001C0561"/>
    <w:rsid w:val="001C0846"/>
    <w:rsid w:val="001C0B47"/>
    <w:rsid w:val="001C1827"/>
    <w:rsid w:val="001C20D7"/>
    <w:rsid w:val="001C21EF"/>
    <w:rsid w:val="001C4170"/>
    <w:rsid w:val="001C4845"/>
    <w:rsid w:val="001C6027"/>
    <w:rsid w:val="001C72DB"/>
    <w:rsid w:val="001C74EF"/>
    <w:rsid w:val="001C74F6"/>
    <w:rsid w:val="001D137E"/>
    <w:rsid w:val="001D1934"/>
    <w:rsid w:val="001D1FA2"/>
    <w:rsid w:val="001D20C0"/>
    <w:rsid w:val="001D6D11"/>
    <w:rsid w:val="001D6D82"/>
    <w:rsid w:val="001D72E8"/>
    <w:rsid w:val="001D7895"/>
    <w:rsid w:val="001E30C8"/>
    <w:rsid w:val="001E38AA"/>
    <w:rsid w:val="001E4F98"/>
    <w:rsid w:val="001E562A"/>
    <w:rsid w:val="001E6B6D"/>
    <w:rsid w:val="001E7331"/>
    <w:rsid w:val="001E78DD"/>
    <w:rsid w:val="001E7978"/>
    <w:rsid w:val="001F07DE"/>
    <w:rsid w:val="001F0A75"/>
    <w:rsid w:val="001F1A4B"/>
    <w:rsid w:val="001F1B9B"/>
    <w:rsid w:val="001F29D6"/>
    <w:rsid w:val="001F4425"/>
    <w:rsid w:val="001F46B3"/>
    <w:rsid w:val="001F709C"/>
    <w:rsid w:val="001F7529"/>
    <w:rsid w:val="001F7C1C"/>
    <w:rsid w:val="002019DA"/>
    <w:rsid w:val="00202257"/>
    <w:rsid w:val="002022E2"/>
    <w:rsid w:val="00202873"/>
    <w:rsid w:val="00202F26"/>
    <w:rsid w:val="002057C2"/>
    <w:rsid w:val="002059C0"/>
    <w:rsid w:val="00205FB8"/>
    <w:rsid w:val="00206267"/>
    <w:rsid w:val="0020634E"/>
    <w:rsid w:val="002075E6"/>
    <w:rsid w:val="00210220"/>
    <w:rsid w:val="0021083C"/>
    <w:rsid w:val="00210CCF"/>
    <w:rsid w:val="00210D2F"/>
    <w:rsid w:val="00211617"/>
    <w:rsid w:val="002119CF"/>
    <w:rsid w:val="00212121"/>
    <w:rsid w:val="0021292D"/>
    <w:rsid w:val="00213058"/>
    <w:rsid w:val="002132EB"/>
    <w:rsid w:val="002135CE"/>
    <w:rsid w:val="0021401E"/>
    <w:rsid w:val="00214325"/>
    <w:rsid w:val="00215A65"/>
    <w:rsid w:val="00215BB2"/>
    <w:rsid w:val="002163B9"/>
    <w:rsid w:val="00217193"/>
    <w:rsid w:val="00217B1D"/>
    <w:rsid w:val="0022037C"/>
    <w:rsid w:val="0022081C"/>
    <w:rsid w:val="0022192C"/>
    <w:rsid w:val="00222AC5"/>
    <w:rsid w:val="00223B15"/>
    <w:rsid w:val="0022504D"/>
    <w:rsid w:val="002275AC"/>
    <w:rsid w:val="002279F4"/>
    <w:rsid w:val="00231C70"/>
    <w:rsid w:val="00233C42"/>
    <w:rsid w:val="00234EC3"/>
    <w:rsid w:val="00234F4D"/>
    <w:rsid w:val="002355DB"/>
    <w:rsid w:val="00237395"/>
    <w:rsid w:val="00237E97"/>
    <w:rsid w:val="00240351"/>
    <w:rsid w:val="00243594"/>
    <w:rsid w:val="002438F2"/>
    <w:rsid w:val="002453B7"/>
    <w:rsid w:val="00245613"/>
    <w:rsid w:val="002470BF"/>
    <w:rsid w:val="00247EA7"/>
    <w:rsid w:val="00251DE6"/>
    <w:rsid w:val="00251EA3"/>
    <w:rsid w:val="00254AC4"/>
    <w:rsid w:val="0025538C"/>
    <w:rsid w:val="002559BC"/>
    <w:rsid w:val="00260C00"/>
    <w:rsid w:val="002612FA"/>
    <w:rsid w:val="00261494"/>
    <w:rsid w:val="0026200C"/>
    <w:rsid w:val="0026404A"/>
    <w:rsid w:val="0026639A"/>
    <w:rsid w:val="00266FD2"/>
    <w:rsid w:val="00267B39"/>
    <w:rsid w:val="002703D2"/>
    <w:rsid w:val="00270927"/>
    <w:rsid w:val="002719AD"/>
    <w:rsid w:val="00271F58"/>
    <w:rsid w:val="002720CA"/>
    <w:rsid w:val="00272CCB"/>
    <w:rsid w:val="00273463"/>
    <w:rsid w:val="00274941"/>
    <w:rsid w:val="00275C9B"/>
    <w:rsid w:val="0027778A"/>
    <w:rsid w:val="00280488"/>
    <w:rsid w:val="0028151A"/>
    <w:rsid w:val="00282224"/>
    <w:rsid w:val="00282EBA"/>
    <w:rsid w:val="002856EA"/>
    <w:rsid w:val="00285A2D"/>
    <w:rsid w:val="0028690A"/>
    <w:rsid w:val="0028781A"/>
    <w:rsid w:val="00291226"/>
    <w:rsid w:val="002914E7"/>
    <w:rsid w:val="0029345F"/>
    <w:rsid w:val="0029352F"/>
    <w:rsid w:val="002937AB"/>
    <w:rsid w:val="00293CE9"/>
    <w:rsid w:val="00293FD9"/>
    <w:rsid w:val="00294162"/>
    <w:rsid w:val="002963C7"/>
    <w:rsid w:val="00296820"/>
    <w:rsid w:val="002A2621"/>
    <w:rsid w:val="002A28F6"/>
    <w:rsid w:val="002A3459"/>
    <w:rsid w:val="002A47AC"/>
    <w:rsid w:val="002A4F16"/>
    <w:rsid w:val="002A5A2B"/>
    <w:rsid w:val="002A5B98"/>
    <w:rsid w:val="002A5FAD"/>
    <w:rsid w:val="002A67E5"/>
    <w:rsid w:val="002A6A32"/>
    <w:rsid w:val="002A7493"/>
    <w:rsid w:val="002B00D9"/>
    <w:rsid w:val="002B0121"/>
    <w:rsid w:val="002B22B9"/>
    <w:rsid w:val="002B2C39"/>
    <w:rsid w:val="002B3123"/>
    <w:rsid w:val="002B3461"/>
    <w:rsid w:val="002B3B65"/>
    <w:rsid w:val="002B3C9F"/>
    <w:rsid w:val="002B4195"/>
    <w:rsid w:val="002B656F"/>
    <w:rsid w:val="002B7443"/>
    <w:rsid w:val="002B7F55"/>
    <w:rsid w:val="002C1141"/>
    <w:rsid w:val="002C192D"/>
    <w:rsid w:val="002C2225"/>
    <w:rsid w:val="002C3A63"/>
    <w:rsid w:val="002C7541"/>
    <w:rsid w:val="002D018F"/>
    <w:rsid w:val="002D0A8B"/>
    <w:rsid w:val="002D0EA7"/>
    <w:rsid w:val="002D1DD1"/>
    <w:rsid w:val="002D20FC"/>
    <w:rsid w:val="002D3339"/>
    <w:rsid w:val="002D3799"/>
    <w:rsid w:val="002D3B52"/>
    <w:rsid w:val="002D3F88"/>
    <w:rsid w:val="002D44DB"/>
    <w:rsid w:val="002D4C11"/>
    <w:rsid w:val="002D4C20"/>
    <w:rsid w:val="002D5FFC"/>
    <w:rsid w:val="002D6FFC"/>
    <w:rsid w:val="002E0BF0"/>
    <w:rsid w:val="002E0C1F"/>
    <w:rsid w:val="002E0C9C"/>
    <w:rsid w:val="002E0FAD"/>
    <w:rsid w:val="002E1B65"/>
    <w:rsid w:val="002E2DAD"/>
    <w:rsid w:val="002E3184"/>
    <w:rsid w:val="002E329C"/>
    <w:rsid w:val="002E4E6D"/>
    <w:rsid w:val="002E50F3"/>
    <w:rsid w:val="002E63CA"/>
    <w:rsid w:val="002E79E5"/>
    <w:rsid w:val="002F107F"/>
    <w:rsid w:val="002F33DC"/>
    <w:rsid w:val="002F347F"/>
    <w:rsid w:val="002F3694"/>
    <w:rsid w:val="002F3724"/>
    <w:rsid w:val="002F40FA"/>
    <w:rsid w:val="002F4367"/>
    <w:rsid w:val="002F618A"/>
    <w:rsid w:val="002F61F2"/>
    <w:rsid w:val="002F65D8"/>
    <w:rsid w:val="002F6A6D"/>
    <w:rsid w:val="002F6FCC"/>
    <w:rsid w:val="002F7ECF"/>
    <w:rsid w:val="0030134B"/>
    <w:rsid w:val="00301969"/>
    <w:rsid w:val="00301F42"/>
    <w:rsid w:val="0030631B"/>
    <w:rsid w:val="003066CC"/>
    <w:rsid w:val="00306956"/>
    <w:rsid w:val="003077F5"/>
    <w:rsid w:val="00307C08"/>
    <w:rsid w:val="0031020A"/>
    <w:rsid w:val="00315047"/>
    <w:rsid w:val="0031560C"/>
    <w:rsid w:val="00315A02"/>
    <w:rsid w:val="00317A1B"/>
    <w:rsid w:val="00320219"/>
    <w:rsid w:val="00320646"/>
    <w:rsid w:val="00322852"/>
    <w:rsid w:val="0032464A"/>
    <w:rsid w:val="00324C0E"/>
    <w:rsid w:val="00325CC9"/>
    <w:rsid w:val="0032673B"/>
    <w:rsid w:val="00327131"/>
    <w:rsid w:val="00330E7A"/>
    <w:rsid w:val="003311DB"/>
    <w:rsid w:val="00331376"/>
    <w:rsid w:val="003320CD"/>
    <w:rsid w:val="00332BA3"/>
    <w:rsid w:val="003342B6"/>
    <w:rsid w:val="00334F94"/>
    <w:rsid w:val="00335652"/>
    <w:rsid w:val="00335731"/>
    <w:rsid w:val="003363BC"/>
    <w:rsid w:val="00336EC4"/>
    <w:rsid w:val="00337F12"/>
    <w:rsid w:val="0034193A"/>
    <w:rsid w:val="00341DA1"/>
    <w:rsid w:val="0034242F"/>
    <w:rsid w:val="00342584"/>
    <w:rsid w:val="00343653"/>
    <w:rsid w:val="00344384"/>
    <w:rsid w:val="003446C8"/>
    <w:rsid w:val="00345492"/>
    <w:rsid w:val="003457D3"/>
    <w:rsid w:val="00347A0C"/>
    <w:rsid w:val="00347D5A"/>
    <w:rsid w:val="003508DA"/>
    <w:rsid w:val="00351084"/>
    <w:rsid w:val="003514B2"/>
    <w:rsid w:val="00351F33"/>
    <w:rsid w:val="00351FCF"/>
    <w:rsid w:val="00352402"/>
    <w:rsid w:val="00352E4E"/>
    <w:rsid w:val="00353B3F"/>
    <w:rsid w:val="00353CCC"/>
    <w:rsid w:val="0035450C"/>
    <w:rsid w:val="00355F76"/>
    <w:rsid w:val="00356F75"/>
    <w:rsid w:val="003603FA"/>
    <w:rsid w:val="00360EC5"/>
    <w:rsid w:val="003613E2"/>
    <w:rsid w:val="00362698"/>
    <w:rsid w:val="00362A95"/>
    <w:rsid w:val="0036300B"/>
    <w:rsid w:val="00364970"/>
    <w:rsid w:val="00364A47"/>
    <w:rsid w:val="00364A7B"/>
    <w:rsid w:val="0036549E"/>
    <w:rsid w:val="00365FA1"/>
    <w:rsid w:val="00366DCD"/>
    <w:rsid w:val="00367714"/>
    <w:rsid w:val="00367F76"/>
    <w:rsid w:val="00370797"/>
    <w:rsid w:val="003711EB"/>
    <w:rsid w:val="00371521"/>
    <w:rsid w:val="00371DC0"/>
    <w:rsid w:val="00372622"/>
    <w:rsid w:val="00374A5B"/>
    <w:rsid w:val="00374AB6"/>
    <w:rsid w:val="00374ADF"/>
    <w:rsid w:val="0037530F"/>
    <w:rsid w:val="00375B79"/>
    <w:rsid w:val="00375F14"/>
    <w:rsid w:val="003801BC"/>
    <w:rsid w:val="00380303"/>
    <w:rsid w:val="00381980"/>
    <w:rsid w:val="0038225A"/>
    <w:rsid w:val="003823C8"/>
    <w:rsid w:val="00382974"/>
    <w:rsid w:val="00383930"/>
    <w:rsid w:val="00384149"/>
    <w:rsid w:val="003848F0"/>
    <w:rsid w:val="00385407"/>
    <w:rsid w:val="003869CB"/>
    <w:rsid w:val="0039086D"/>
    <w:rsid w:val="00391EE0"/>
    <w:rsid w:val="0039222B"/>
    <w:rsid w:val="003922CB"/>
    <w:rsid w:val="00392FFF"/>
    <w:rsid w:val="0039310B"/>
    <w:rsid w:val="00393772"/>
    <w:rsid w:val="003944DA"/>
    <w:rsid w:val="00395108"/>
    <w:rsid w:val="00396DBD"/>
    <w:rsid w:val="003975CC"/>
    <w:rsid w:val="00397C86"/>
    <w:rsid w:val="003A0107"/>
    <w:rsid w:val="003A014A"/>
    <w:rsid w:val="003A1C64"/>
    <w:rsid w:val="003A24C5"/>
    <w:rsid w:val="003A3B49"/>
    <w:rsid w:val="003A40F6"/>
    <w:rsid w:val="003A4620"/>
    <w:rsid w:val="003A5F36"/>
    <w:rsid w:val="003A7055"/>
    <w:rsid w:val="003B09EA"/>
    <w:rsid w:val="003B0A4F"/>
    <w:rsid w:val="003B1F5A"/>
    <w:rsid w:val="003B223E"/>
    <w:rsid w:val="003B243B"/>
    <w:rsid w:val="003B3662"/>
    <w:rsid w:val="003B38BF"/>
    <w:rsid w:val="003B536F"/>
    <w:rsid w:val="003B6DD0"/>
    <w:rsid w:val="003B709F"/>
    <w:rsid w:val="003C04E6"/>
    <w:rsid w:val="003C113D"/>
    <w:rsid w:val="003C21E0"/>
    <w:rsid w:val="003C2AB7"/>
    <w:rsid w:val="003C3CE4"/>
    <w:rsid w:val="003C4C70"/>
    <w:rsid w:val="003C559E"/>
    <w:rsid w:val="003C5AB0"/>
    <w:rsid w:val="003C5BAE"/>
    <w:rsid w:val="003C66E9"/>
    <w:rsid w:val="003D093F"/>
    <w:rsid w:val="003D1501"/>
    <w:rsid w:val="003D1785"/>
    <w:rsid w:val="003D2A04"/>
    <w:rsid w:val="003D2C91"/>
    <w:rsid w:val="003D3480"/>
    <w:rsid w:val="003D37BA"/>
    <w:rsid w:val="003D4084"/>
    <w:rsid w:val="003D427B"/>
    <w:rsid w:val="003D4CB4"/>
    <w:rsid w:val="003D5B7D"/>
    <w:rsid w:val="003D5BAF"/>
    <w:rsid w:val="003D5C08"/>
    <w:rsid w:val="003D6D0C"/>
    <w:rsid w:val="003D74ED"/>
    <w:rsid w:val="003E0445"/>
    <w:rsid w:val="003E09DC"/>
    <w:rsid w:val="003E0ACE"/>
    <w:rsid w:val="003E1148"/>
    <w:rsid w:val="003E13AC"/>
    <w:rsid w:val="003E1EDA"/>
    <w:rsid w:val="003E229E"/>
    <w:rsid w:val="003E3352"/>
    <w:rsid w:val="003E5D27"/>
    <w:rsid w:val="003E63B5"/>
    <w:rsid w:val="003E6518"/>
    <w:rsid w:val="003E6764"/>
    <w:rsid w:val="003E684A"/>
    <w:rsid w:val="003E746D"/>
    <w:rsid w:val="003E7522"/>
    <w:rsid w:val="003F04DD"/>
    <w:rsid w:val="003F25F9"/>
    <w:rsid w:val="003F28BB"/>
    <w:rsid w:val="003F41EB"/>
    <w:rsid w:val="003F46E7"/>
    <w:rsid w:val="003F54AC"/>
    <w:rsid w:val="003F6935"/>
    <w:rsid w:val="003F6C0E"/>
    <w:rsid w:val="003F76AE"/>
    <w:rsid w:val="00400809"/>
    <w:rsid w:val="00401A51"/>
    <w:rsid w:val="00402348"/>
    <w:rsid w:val="00402570"/>
    <w:rsid w:val="00402B75"/>
    <w:rsid w:val="00403040"/>
    <w:rsid w:val="00404211"/>
    <w:rsid w:val="0040453D"/>
    <w:rsid w:val="00405609"/>
    <w:rsid w:val="0040614C"/>
    <w:rsid w:val="004061F5"/>
    <w:rsid w:val="004100BA"/>
    <w:rsid w:val="00410671"/>
    <w:rsid w:val="004107DC"/>
    <w:rsid w:val="00411E03"/>
    <w:rsid w:val="0041296F"/>
    <w:rsid w:val="00413367"/>
    <w:rsid w:val="00413943"/>
    <w:rsid w:val="00413CAE"/>
    <w:rsid w:val="00413F43"/>
    <w:rsid w:val="00414542"/>
    <w:rsid w:val="00414D9D"/>
    <w:rsid w:val="004159E3"/>
    <w:rsid w:val="0041645D"/>
    <w:rsid w:val="00416880"/>
    <w:rsid w:val="004171B3"/>
    <w:rsid w:val="0041740C"/>
    <w:rsid w:val="00417D91"/>
    <w:rsid w:val="00420310"/>
    <w:rsid w:val="00420A6C"/>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971"/>
    <w:rsid w:val="0043208D"/>
    <w:rsid w:val="004321CB"/>
    <w:rsid w:val="00433249"/>
    <w:rsid w:val="00433D1F"/>
    <w:rsid w:val="004351A0"/>
    <w:rsid w:val="00435275"/>
    <w:rsid w:val="004410E4"/>
    <w:rsid w:val="00441ACB"/>
    <w:rsid w:val="00441B87"/>
    <w:rsid w:val="00441F53"/>
    <w:rsid w:val="0044215F"/>
    <w:rsid w:val="004425EA"/>
    <w:rsid w:val="00443236"/>
    <w:rsid w:val="0044395C"/>
    <w:rsid w:val="00443ADD"/>
    <w:rsid w:val="00444130"/>
    <w:rsid w:val="00444AB1"/>
    <w:rsid w:val="0044696E"/>
    <w:rsid w:val="00447FD8"/>
    <w:rsid w:val="0045083F"/>
    <w:rsid w:val="00450D53"/>
    <w:rsid w:val="00450FCA"/>
    <w:rsid w:val="00451341"/>
    <w:rsid w:val="00451448"/>
    <w:rsid w:val="004523DE"/>
    <w:rsid w:val="004539ED"/>
    <w:rsid w:val="00453C6E"/>
    <w:rsid w:val="004548DC"/>
    <w:rsid w:val="00454B6E"/>
    <w:rsid w:val="00455151"/>
    <w:rsid w:val="004552DD"/>
    <w:rsid w:val="00455427"/>
    <w:rsid w:val="00455443"/>
    <w:rsid w:val="00460E80"/>
    <w:rsid w:val="004611BB"/>
    <w:rsid w:val="0046293E"/>
    <w:rsid w:val="00462D8C"/>
    <w:rsid w:val="00462E33"/>
    <w:rsid w:val="004635FB"/>
    <w:rsid w:val="00463FFC"/>
    <w:rsid w:val="004640EA"/>
    <w:rsid w:val="0046423E"/>
    <w:rsid w:val="00464CB6"/>
    <w:rsid w:val="004652B9"/>
    <w:rsid w:val="004652F5"/>
    <w:rsid w:val="00465F34"/>
    <w:rsid w:val="004669E7"/>
    <w:rsid w:val="00467C24"/>
    <w:rsid w:val="004706CC"/>
    <w:rsid w:val="00470B16"/>
    <w:rsid w:val="00470BFE"/>
    <w:rsid w:val="00470E1C"/>
    <w:rsid w:val="00471305"/>
    <w:rsid w:val="0047367C"/>
    <w:rsid w:val="00473938"/>
    <w:rsid w:val="004742EA"/>
    <w:rsid w:val="004755F8"/>
    <w:rsid w:val="00476965"/>
    <w:rsid w:val="00476B1B"/>
    <w:rsid w:val="00476C8F"/>
    <w:rsid w:val="00477348"/>
    <w:rsid w:val="004773B6"/>
    <w:rsid w:val="004776B9"/>
    <w:rsid w:val="004777C6"/>
    <w:rsid w:val="004801F0"/>
    <w:rsid w:val="0048028F"/>
    <w:rsid w:val="0048294F"/>
    <w:rsid w:val="004838B2"/>
    <w:rsid w:val="00483FA9"/>
    <w:rsid w:val="00483FE8"/>
    <w:rsid w:val="004870E9"/>
    <w:rsid w:val="00487A0E"/>
    <w:rsid w:val="00487D94"/>
    <w:rsid w:val="004912C2"/>
    <w:rsid w:val="00493CC3"/>
    <w:rsid w:val="00494A2C"/>
    <w:rsid w:val="004A0DED"/>
    <w:rsid w:val="004A107A"/>
    <w:rsid w:val="004A20CA"/>
    <w:rsid w:val="004A4982"/>
    <w:rsid w:val="004A5DF0"/>
    <w:rsid w:val="004A5EF3"/>
    <w:rsid w:val="004A769D"/>
    <w:rsid w:val="004B00DA"/>
    <w:rsid w:val="004B10B6"/>
    <w:rsid w:val="004B13BC"/>
    <w:rsid w:val="004B215B"/>
    <w:rsid w:val="004B25B5"/>
    <w:rsid w:val="004B28D6"/>
    <w:rsid w:val="004B306E"/>
    <w:rsid w:val="004B3C42"/>
    <w:rsid w:val="004B4104"/>
    <w:rsid w:val="004B42A0"/>
    <w:rsid w:val="004B5510"/>
    <w:rsid w:val="004B6BAE"/>
    <w:rsid w:val="004B76BD"/>
    <w:rsid w:val="004C04EC"/>
    <w:rsid w:val="004C0A54"/>
    <w:rsid w:val="004C58AF"/>
    <w:rsid w:val="004C653B"/>
    <w:rsid w:val="004C7867"/>
    <w:rsid w:val="004C78F9"/>
    <w:rsid w:val="004D0C8B"/>
    <w:rsid w:val="004D18F1"/>
    <w:rsid w:val="004D197F"/>
    <w:rsid w:val="004D2A59"/>
    <w:rsid w:val="004D31A1"/>
    <w:rsid w:val="004D36E9"/>
    <w:rsid w:val="004D4496"/>
    <w:rsid w:val="004D4F6F"/>
    <w:rsid w:val="004D571E"/>
    <w:rsid w:val="004E0C5F"/>
    <w:rsid w:val="004E1CD1"/>
    <w:rsid w:val="004E1E9F"/>
    <w:rsid w:val="004E2115"/>
    <w:rsid w:val="004E42EA"/>
    <w:rsid w:val="004E43D5"/>
    <w:rsid w:val="004E78F8"/>
    <w:rsid w:val="004F112A"/>
    <w:rsid w:val="004F22A8"/>
    <w:rsid w:val="004F26E1"/>
    <w:rsid w:val="004F3A8E"/>
    <w:rsid w:val="004F3C45"/>
    <w:rsid w:val="004F49A5"/>
    <w:rsid w:val="004F49DF"/>
    <w:rsid w:val="004F4F41"/>
    <w:rsid w:val="004F5349"/>
    <w:rsid w:val="004F5EA4"/>
    <w:rsid w:val="004F64CF"/>
    <w:rsid w:val="004F757C"/>
    <w:rsid w:val="00500D8C"/>
    <w:rsid w:val="00500FFF"/>
    <w:rsid w:val="00502304"/>
    <w:rsid w:val="00504088"/>
    <w:rsid w:val="005048C6"/>
    <w:rsid w:val="00505439"/>
    <w:rsid w:val="005055DA"/>
    <w:rsid w:val="0050702A"/>
    <w:rsid w:val="00507E64"/>
    <w:rsid w:val="0051019C"/>
    <w:rsid w:val="00511832"/>
    <w:rsid w:val="005155FD"/>
    <w:rsid w:val="00517035"/>
    <w:rsid w:val="00517662"/>
    <w:rsid w:val="00517FCA"/>
    <w:rsid w:val="00520017"/>
    <w:rsid w:val="00520E23"/>
    <w:rsid w:val="00521527"/>
    <w:rsid w:val="0052242F"/>
    <w:rsid w:val="00522647"/>
    <w:rsid w:val="00523430"/>
    <w:rsid w:val="00523EC9"/>
    <w:rsid w:val="005246E8"/>
    <w:rsid w:val="005253CF"/>
    <w:rsid w:val="00525862"/>
    <w:rsid w:val="00525E22"/>
    <w:rsid w:val="0052740B"/>
    <w:rsid w:val="0052774B"/>
    <w:rsid w:val="00527788"/>
    <w:rsid w:val="00527850"/>
    <w:rsid w:val="00527C1E"/>
    <w:rsid w:val="005303FF"/>
    <w:rsid w:val="00531536"/>
    <w:rsid w:val="005317C0"/>
    <w:rsid w:val="00533913"/>
    <w:rsid w:val="00533D90"/>
    <w:rsid w:val="00533FDC"/>
    <w:rsid w:val="005341B6"/>
    <w:rsid w:val="00534D88"/>
    <w:rsid w:val="005366E2"/>
    <w:rsid w:val="00536943"/>
    <w:rsid w:val="00537749"/>
    <w:rsid w:val="00537CF5"/>
    <w:rsid w:val="00540AA7"/>
    <w:rsid w:val="00541A10"/>
    <w:rsid w:val="00542E91"/>
    <w:rsid w:val="00543A14"/>
    <w:rsid w:val="005448BD"/>
    <w:rsid w:val="00544A18"/>
    <w:rsid w:val="00544A37"/>
    <w:rsid w:val="00545206"/>
    <w:rsid w:val="005462AD"/>
    <w:rsid w:val="0055019A"/>
    <w:rsid w:val="0055039E"/>
    <w:rsid w:val="005507E8"/>
    <w:rsid w:val="005521B7"/>
    <w:rsid w:val="0055336B"/>
    <w:rsid w:val="00553564"/>
    <w:rsid w:val="00555232"/>
    <w:rsid w:val="0055599A"/>
    <w:rsid w:val="00556A93"/>
    <w:rsid w:val="0055749C"/>
    <w:rsid w:val="00560C75"/>
    <w:rsid w:val="00560E4C"/>
    <w:rsid w:val="0056207B"/>
    <w:rsid w:val="00562483"/>
    <w:rsid w:val="00562D88"/>
    <w:rsid w:val="00563B59"/>
    <w:rsid w:val="005657E0"/>
    <w:rsid w:val="00565CD9"/>
    <w:rsid w:val="00566459"/>
    <w:rsid w:val="00566A7A"/>
    <w:rsid w:val="00567506"/>
    <w:rsid w:val="00570C73"/>
    <w:rsid w:val="00571A41"/>
    <w:rsid w:val="00571E1E"/>
    <w:rsid w:val="0057353C"/>
    <w:rsid w:val="00573851"/>
    <w:rsid w:val="005744DE"/>
    <w:rsid w:val="00575D3E"/>
    <w:rsid w:val="00576184"/>
    <w:rsid w:val="00576F46"/>
    <w:rsid w:val="005800D2"/>
    <w:rsid w:val="00580250"/>
    <w:rsid w:val="0058233B"/>
    <w:rsid w:val="00585745"/>
    <w:rsid w:val="00585851"/>
    <w:rsid w:val="00586235"/>
    <w:rsid w:val="00586392"/>
    <w:rsid w:val="005872E1"/>
    <w:rsid w:val="00587CAD"/>
    <w:rsid w:val="00587E8C"/>
    <w:rsid w:val="005903BF"/>
    <w:rsid w:val="00591378"/>
    <w:rsid w:val="0059152D"/>
    <w:rsid w:val="00591556"/>
    <w:rsid w:val="0059382A"/>
    <w:rsid w:val="005941C3"/>
    <w:rsid w:val="00595045"/>
    <w:rsid w:val="00595919"/>
    <w:rsid w:val="005964D8"/>
    <w:rsid w:val="00596C92"/>
    <w:rsid w:val="00596EDE"/>
    <w:rsid w:val="00597DDE"/>
    <w:rsid w:val="00597F9F"/>
    <w:rsid w:val="005A14C9"/>
    <w:rsid w:val="005A22A9"/>
    <w:rsid w:val="005A2302"/>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191"/>
    <w:rsid w:val="005C130D"/>
    <w:rsid w:val="005C1646"/>
    <w:rsid w:val="005C2E4B"/>
    <w:rsid w:val="005C53EE"/>
    <w:rsid w:val="005C58D7"/>
    <w:rsid w:val="005C5B83"/>
    <w:rsid w:val="005C6C02"/>
    <w:rsid w:val="005C7F9D"/>
    <w:rsid w:val="005D08B9"/>
    <w:rsid w:val="005D27EE"/>
    <w:rsid w:val="005D374A"/>
    <w:rsid w:val="005D51EA"/>
    <w:rsid w:val="005D5FE5"/>
    <w:rsid w:val="005D61E5"/>
    <w:rsid w:val="005D6493"/>
    <w:rsid w:val="005D670E"/>
    <w:rsid w:val="005D6A1A"/>
    <w:rsid w:val="005E0045"/>
    <w:rsid w:val="005E092B"/>
    <w:rsid w:val="005E1CF1"/>
    <w:rsid w:val="005E1DC5"/>
    <w:rsid w:val="005E2E15"/>
    <w:rsid w:val="005E3B34"/>
    <w:rsid w:val="005E4416"/>
    <w:rsid w:val="005E4BFD"/>
    <w:rsid w:val="005E590A"/>
    <w:rsid w:val="005F0B68"/>
    <w:rsid w:val="005F21FD"/>
    <w:rsid w:val="005F312C"/>
    <w:rsid w:val="005F4B2E"/>
    <w:rsid w:val="005F5455"/>
    <w:rsid w:val="005F6782"/>
    <w:rsid w:val="006007D6"/>
    <w:rsid w:val="00600B3A"/>
    <w:rsid w:val="00601939"/>
    <w:rsid w:val="006028A3"/>
    <w:rsid w:val="006034F5"/>
    <w:rsid w:val="00603E9A"/>
    <w:rsid w:val="006059FC"/>
    <w:rsid w:val="00605F24"/>
    <w:rsid w:val="00606B91"/>
    <w:rsid w:val="00610D28"/>
    <w:rsid w:val="00611925"/>
    <w:rsid w:val="00612F92"/>
    <w:rsid w:val="006136B6"/>
    <w:rsid w:val="00613BAC"/>
    <w:rsid w:val="00613EAF"/>
    <w:rsid w:val="0061409D"/>
    <w:rsid w:val="006149B8"/>
    <w:rsid w:val="00615863"/>
    <w:rsid w:val="00620FC6"/>
    <w:rsid w:val="00621F1B"/>
    <w:rsid w:val="00622FB1"/>
    <w:rsid w:val="00626466"/>
    <w:rsid w:val="00626BF8"/>
    <w:rsid w:val="00627268"/>
    <w:rsid w:val="00627C03"/>
    <w:rsid w:val="00632643"/>
    <w:rsid w:val="00632776"/>
    <w:rsid w:val="0063305C"/>
    <w:rsid w:val="00633B37"/>
    <w:rsid w:val="00633ECB"/>
    <w:rsid w:val="00633EE7"/>
    <w:rsid w:val="00634A4F"/>
    <w:rsid w:val="0063557B"/>
    <w:rsid w:val="00636EE8"/>
    <w:rsid w:val="006377D3"/>
    <w:rsid w:val="00640C76"/>
    <w:rsid w:val="006412D9"/>
    <w:rsid w:val="0064133C"/>
    <w:rsid w:val="006415BA"/>
    <w:rsid w:val="00641F4A"/>
    <w:rsid w:val="006423CB"/>
    <w:rsid w:val="0064372C"/>
    <w:rsid w:val="006442A1"/>
    <w:rsid w:val="00644444"/>
    <w:rsid w:val="006459D0"/>
    <w:rsid w:val="00645BFF"/>
    <w:rsid w:val="00645EEA"/>
    <w:rsid w:val="00646B0A"/>
    <w:rsid w:val="00647EA4"/>
    <w:rsid w:val="00647F25"/>
    <w:rsid w:val="00650EB5"/>
    <w:rsid w:val="006526DF"/>
    <w:rsid w:val="00652D4C"/>
    <w:rsid w:val="00653C71"/>
    <w:rsid w:val="00653CB3"/>
    <w:rsid w:val="0065439A"/>
    <w:rsid w:val="0065463A"/>
    <w:rsid w:val="00655E94"/>
    <w:rsid w:val="00655F95"/>
    <w:rsid w:val="006576D8"/>
    <w:rsid w:val="0066037E"/>
    <w:rsid w:val="0066085B"/>
    <w:rsid w:val="006616EC"/>
    <w:rsid w:val="0066222C"/>
    <w:rsid w:val="006648EF"/>
    <w:rsid w:val="00665C63"/>
    <w:rsid w:val="00666ECF"/>
    <w:rsid w:val="0066755C"/>
    <w:rsid w:val="006714FF"/>
    <w:rsid w:val="00671D9E"/>
    <w:rsid w:val="00671F2B"/>
    <w:rsid w:val="0067384B"/>
    <w:rsid w:val="00674331"/>
    <w:rsid w:val="006745B3"/>
    <w:rsid w:val="006757DE"/>
    <w:rsid w:val="006779DC"/>
    <w:rsid w:val="00677F9F"/>
    <w:rsid w:val="00677FA6"/>
    <w:rsid w:val="0068032A"/>
    <w:rsid w:val="0068088F"/>
    <w:rsid w:val="00681448"/>
    <w:rsid w:val="00682719"/>
    <w:rsid w:val="00684F49"/>
    <w:rsid w:val="00686F92"/>
    <w:rsid w:val="0068770D"/>
    <w:rsid w:val="0069039D"/>
    <w:rsid w:val="00690F99"/>
    <w:rsid w:val="0069100E"/>
    <w:rsid w:val="00691092"/>
    <w:rsid w:val="00691170"/>
    <w:rsid w:val="00692F76"/>
    <w:rsid w:val="00693FF6"/>
    <w:rsid w:val="00694774"/>
    <w:rsid w:val="0069481F"/>
    <w:rsid w:val="0069489E"/>
    <w:rsid w:val="00694BDD"/>
    <w:rsid w:val="006959CC"/>
    <w:rsid w:val="00695BD6"/>
    <w:rsid w:val="006963B6"/>
    <w:rsid w:val="00696EB8"/>
    <w:rsid w:val="006A0113"/>
    <w:rsid w:val="006A041C"/>
    <w:rsid w:val="006A161F"/>
    <w:rsid w:val="006A28E9"/>
    <w:rsid w:val="006A3060"/>
    <w:rsid w:val="006A3A38"/>
    <w:rsid w:val="006A3E9F"/>
    <w:rsid w:val="006A4C19"/>
    <w:rsid w:val="006A4C51"/>
    <w:rsid w:val="006A4E3C"/>
    <w:rsid w:val="006A6D54"/>
    <w:rsid w:val="006B0CEE"/>
    <w:rsid w:val="006B0DCC"/>
    <w:rsid w:val="006B175A"/>
    <w:rsid w:val="006B1764"/>
    <w:rsid w:val="006B1EE9"/>
    <w:rsid w:val="006B294B"/>
    <w:rsid w:val="006B2E67"/>
    <w:rsid w:val="006B3A11"/>
    <w:rsid w:val="006B47DD"/>
    <w:rsid w:val="006B577B"/>
    <w:rsid w:val="006B5B84"/>
    <w:rsid w:val="006B73BB"/>
    <w:rsid w:val="006C09CF"/>
    <w:rsid w:val="006C15FE"/>
    <w:rsid w:val="006C2215"/>
    <w:rsid w:val="006C28B9"/>
    <w:rsid w:val="006C3725"/>
    <w:rsid w:val="006C50EE"/>
    <w:rsid w:val="006C5123"/>
    <w:rsid w:val="006C5728"/>
    <w:rsid w:val="006C6415"/>
    <w:rsid w:val="006C682E"/>
    <w:rsid w:val="006C76CD"/>
    <w:rsid w:val="006C782E"/>
    <w:rsid w:val="006C7ECF"/>
    <w:rsid w:val="006D0759"/>
    <w:rsid w:val="006D14C6"/>
    <w:rsid w:val="006D1637"/>
    <w:rsid w:val="006D293E"/>
    <w:rsid w:val="006D3D64"/>
    <w:rsid w:val="006D4DD7"/>
    <w:rsid w:val="006D60D6"/>
    <w:rsid w:val="006D6105"/>
    <w:rsid w:val="006D633A"/>
    <w:rsid w:val="006D6D4D"/>
    <w:rsid w:val="006D772C"/>
    <w:rsid w:val="006D7D5B"/>
    <w:rsid w:val="006E0A76"/>
    <w:rsid w:val="006E13FB"/>
    <w:rsid w:val="006E1FF2"/>
    <w:rsid w:val="006E53D3"/>
    <w:rsid w:val="006E5872"/>
    <w:rsid w:val="006E66DC"/>
    <w:rsid w:val="006E6CE1"/>
    <w:rsid w:val="006F073E"/>
    <w:rsid w:val="006F0B85"/>
    <w:rsid w:val="006F1EDB"/>
    <w:rsid w:val="006F1EF5"/>
    <w:rsid w:val="006F2784"/>
    <w:rsid w:val="006F2E57"/>
    <w:rsid w:val="006F2E8A"/>
    <w:rsid w:val="006F4B10"/>
    <w:rsid w:val="006F4C03"/>
    <w:rsid w:val="006F5908"/>
    <w:rsid w:val="006F5972"/>
    <w:rsid w:val="006F722D"/>
    <w:rsid w:val="006F732E"/>
    <w:rsid w:val="006F73A9"/>
    <w:rsid w:val="00700018"/>
    <w:rsid w:val="00700513"/>
    <w:rsid w:val="00701315"/>
    <w:rsid w:val="0070223A"/>
    <w:rsid w:val="00703548"/>
    <w:rsid w:val="0070455A"/>
    <w:rsid w:val="007050E3"/>
    <w:rsid w:val="007056B5"/>
    <w:rsid w:val="0070573E"/>
    <w:rsid w:val="00705AEA"/>
    <w:rsid w:val="00707209"/>
    <w:rsid w:val="00707BAE"/>
    <w:rsid w:val="00707C38"/>
    <w:rsid w:val="00710818"/>
    <w:rsid w:val="00711198"/>
    <w:rsid w:val="00712FFE"/>
    <w:rsid w:val="00715BAB"/>
    <w:rsid w:val="007160C5"/>
    <w:rsid w:val="00716547"/>
    <w:rsid w:val="00716AF2"/>
    <w:rsid w:val="00717142"/>
    <w:rsid w:val="00717772"/>
    <w:rsid w:val="00722954"/>
    <w:rsid w:val="00724173"/>
    <w:rsid w:val="00724426"/>
    <w:rsid w:val="00724BA6"/>
    <w:rsid w:val="00725D4A"/>
    <w:rsid w:val="0073078B"/>
    <w:rsid w:val="007316E6"/>
    <w:rsid w:val="00732188"/>
    <w:rsid w:val="00734069"/>
    <w:rsid w:val="007344A2"/>
    <w:rsid w:val="0073497B"/>
    <w:rsid w:val="0073709A"/>
    <w:rsid w:val="00737969"/>
    <w:rsid w:val="0074096E"/>
    <w:rsid w:val="00740A72"/>
    <w:rsid w:val="00741396"/>
    <w:rsid w:val="00742A5C"/>
    <w:rsid w:val="00742F00"/>
    <w:rsid w:val="0074361D"/>
    <w:rsid w:val="00743984"/>
    <w:rsid w:val="00744573"/>
    <w:rsid w:val="00744BD9"/>
    <w:rsid w:val="007458CD"/>
    <w:rsid w:val="00745DC4"/>
    <w:rsid w:val="00746737"/>
    <w:rsid w:val="00746BF9"/>
    <w:rsid w:val="007472BB"/>
    <w:rsid w:val="00751113"/>
    <w:rsid w:val="00751DAA"/>
    <w:rsid w:val="007520F0"/>
    <w:rsid w:val="00752D63"/>
    <w:rsid w:val="00753C1B"/>
    <w:rsid w:val="00755243"/>
    <w:rsid w:val="007561CB"/>
    <w:rsid w:val="00756CE2"/>
    <w:rsid w:val="0075709A"/>
    <w:rsid w:val="0075788D"/>
    <w:rsid w:val="00757E92"/>
    <w:rsid w:val="0076038E"/>
    <w:rsid w:val="007603C7"/>
    <w:rsid w:val="00760E74"/>
    <w:rsid w:val="00761207"/>
    <w:rsid w:val="00761937"/>
    <w:rsid w:val="007628AE"/>
    <w:rsid w:val="0076496C"/>
    <w:rsid w:val="00765EEC"/>
    <w:rsid w:val="00767BD2"/>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3CAB"/>
    <w:rsid w:val="00785D5D"/>
    <w:rsid w:val="007871EE"/>
    <w:rsid w:val="00787617"/>
    <w:rsid w:val="007904C9"/>
    <w:rsid w:val="007906F0"/>
    <w:rsid w:val="00790BF3"/>
    <w:rsid w:val="007923F8"/>
    <w:rsid w:val="0079257E"/>
    <w:rsid w:val="00793735"/>
    <w:rsid w:val="007939F1"/>
    <w:rsid w:val="00793B16"/>
    <w:rsid w:val="007944C0"/>
    <w:rsid w:val="0079579E"/>
    <w:rsid w:val="0079624B"/>
    <w:rsid w:val="00796C1E"/>
    <w:rsid w:val="00797A01"/>
    <w:rsid w:val="00797BE1"/>
    <w:rsid w:val="007A29E5"/>
    <w:rsid w:val="007A3146"/>
    <w:rsid w:val="007A33F2"/>
    <w:rsid w:val="007A35B5"/>
    <w:rsid w:val="007A3951"/>
    <w:rsid w:val="007A46E7"/>
    <w:rsid w:val="007A5988"/>
    <w:rsid w:val="007A65B3"/>
    <w:rsid w:val="007A774B"/>
    <w:rsid w:val="007A7876"/>
    <w:rsid w:val="007B0C30"/>
    <w:rsid w:val="007B3813"/>
    <w:rsid w:val="007B447D"/>
    <w:rsid w:val="007B5807"/>
    <w:rsid w:val="007B5895"/>
    <w:rsid w:val="007B7AFE"/>
    <w:rsid w:val="007B7D55"/>
    <w:rsid w:val="007C0041"/>
    <w:rsid w:val="007C0DA1"/>
    <w:rsid w:val="007C13BD"/>
    <w:rsid w:val="007C194D"/>
    <w:rsid w:val="007C28FD"/>
    <w:rsid w:val="007C2BC0"/>
    <w:rsid w:val="007C44C6"/>
    <w:rsid w:val="007C5DC8"/>
    <w:rsid w:val="007C65E8"/>
    <w:rsid w:val="007C68CE"/>
    <w:rsid w:val="007C7D1D"/>
    <w:rsid w:val="007D0246"/>
    <w:rsid w:val="007D0774"/>
    <w:rsid w:val="007D1A65"/>
    <w:rsid w:val="007D3ADE"/>
    <w:rsid w:val="007D3FCE"/>
    <w:rsid w:val="007D49C5"/>
    <w:rsid w:val="007D6526"/>
    <w:rsid w:val="007D67F1"/>
    <w:rsid w:val="007D6C3C"/>
    <w:rsid w:val="007D7975"/>
    <w:rsid w:val="007D7E35"/>
    <w:rsid w:val="007D7E4D"/>
    <w:rsid w:val="007E01CC"/>
    <w:rsid w:val="007E0FE7"/>
    <w:rsid w:val="007E13C6"/>
    <w:rsid w:val="007E1B84"/>
    <w:rsid w:val="007E26C0"/>
    <w:rsid w:val="007E5F8A"/>
    <w:rsid w:val="007E629F"/>
    <w:rsid w:val="007E6C86"/>
    <w:rsid w:val="007E783F"/>
    <w:rsid w:val="007E7E1D"/>
    <w:rsid w:val="007E7E8D"/>
    <w:rsid w:val="007F2FC6"/>
    <w:rsid w:val="007F36DF"/>
    <w:rsid w:val="007F3D91"/>
    <w:rsid w:val="007F485D"/>
    <w:rsid w:val="007F5C4C"/>
    <w:rsid w:val="007F600D"/>
    <w:rsid w:val="007F78EA"/>
    <w:rsid w:val="0080183D"/>
    <w:rsid w:val="00802E41"/>
    <w:rsid w:val="008040E1"/>
    <w:rsid w:val="00804699"/>
    <w:rsid w:val="00804CC7"/>
    <w:rsid w:val="00804DE5"/>
    <w:rsid w:val="0080540C"/>
    <w:rsid w:val="00805697"/>
    <w:rsid w:val="008065B1"/>
    <w:rsid w:val="008067AF"/>
    <w:rsid w:val="00806A45"/>
    <w:rsid w:val="0081103F"/>
    <w:rsid w:val="008111CC"/>
    <w:rsid w:val="008122BA"/>
    <w:rsid w:val="008130D1"/>
    <w:rsid w:val="00813863"/>
    <w:rsid w:val="00813C33"/>
    <w:rsid w:val="00813D7B"/>
    <w:rsid w:val="00813F94"/>
    <w:rsid w:val="00814282"/>
    <w:rsid w:val="00815D58"/>
    <w:rsid w:val="00815F1B"/>
    <w:rsid w:val="00816AA8"/>
    <w:rsid w:val="00816CA3"/>
    <w:rsid w:val="00820586"/>
    <w:rsid w:val="00820842"/>
    <w:rsid w:val="00822727"/>
    <w:rsid w:val="00825F54"/>
    <w:rsid w:val="00826F71"/>
    <w:rsid w:val="00827AC3"/>
    <w:rsid w:val="008317C4"/>
    <w:rsid w:val="00831E0E"/>
    <w:rsid w:val="0083264E"/>
    <w:rsid w:val="008349B3"/>
    <w:rsid w:val="00835D55"/>
    <w:rsid w:val="00836252"/>
    <w:rsid w:val="008375F8"/>
    <w:rsid w:val="008401D2"/>
    <w:rsid w:val="00841A1C"/>
    <w:rsid w:val="00843FA8"/>
    <w:rsid w:val="00845CB8"/>
    <w:rsid w:val="00846A85"/>
    <w:rsid w:val="00846B77"/>
    <w:rsid w:val="00846C47"/>
    <w:rsid w:val="008470CA"/>
    <w:rsid w:val="00851860"/>
    <w:rsid w:val="0085352C"/>
    <w:rsid w:val="00854B5C"/>
    <w:rsid w:val="00855D90"/>
    <w:rsid w:val="00856904"/>
    <w:rsid w:val="00857A99"/>
    <w:rsid w:val="008608AB"/>
    <w:rsid w:val="0086124A"/>
    <w:rsid w:val="0086251D"/>
    <w:rsid w:val="008636D0"/>
    <w:rsid w:val="008639C9"/>
    <w:rsid w:val="00863C1C"/>
    <w:rsid w:val="00863C4A"/>
    <w:rsid w:val="00863DD5"/>
    <w:rsid w:val="008641CA"/>
    <w:rsid w:val="008664F8"/>
    <w:rsid w:val="00866572"/>
    <w:rsid w:val="008676E0"/>
    <w:rsid w:val="00870D56"/>
    <w:rsid w:val="00870E7C"/>
    <w:rsid w:val="00871341"/>
    <w:rsid w:val="00871B73"/>
    <w:rsid w:val="00872DE5"/>
    <w:rsid w:val="008733DC"/>
    <w:rsid w:val="00874368"/>
    <w:rsid w:val="00874F63"/>
    <w:rsid w:val="00875AA3"/>
    <w:rsid w:val="008808A0"/>
    <w:rsid w:val="00880CA1"/>
    <w:rsid w:val="00881FDB"/>
    <w:rsid w:val="00882271"/>
    <w:rsid w:val="0088237B"/>
    <w:rsid w:val="008842B7"/>
    <w:rsid w:val="00884E0C"/>
    <w:rsid w:val="00884E3B"/>
    <w:rsid w:val="008870EE"/>
    <w:rsid w:val="008879F3"/>
    <w:rsid w:val="00887C43"/>
    <w:rsid w:val="008904BB"/>
    <w:rsid w:val="00891356"/>
    <w:rsid w:val="008917B2"/>
    <w:rsid w:val="00892375"/>
    <w:rsid w:val="0089344C"/>
    <w:rsid w:val="00893A33"/>
    <w:rsid w:val="0089598C"/>
    <w:rsid w:val="0089742C"/>
    <w:rsid w:val="00897E36"/>
    <w:rsid w:val="008A09DE"/>
    <w:rsid w:val="008A1D45"/>
    <w:rsid w:val="008A1E09"/>
    <w:rsid w:val="008A2E05"/>
    <w:rsid w:val="008A3414"/>
    <w:rsid w:val="008A36CF"/>
    <w:rsid w:val="008A3704"/>
    <w:rsid w:val="008A462C"/>
    <w:rsid w:val="008A4B26"/>
    <w:rsid w:val="008A54F2"/>
    <w:rsid w:val="008A6EA3"/>
    <w:rsid w:val="008A724A"/>
    <w:rsid w:val="008A7324"/>
    <w:rsid w:val="008A75FA"/>
    <w:rsid w:val="008B161D"/>
    <w:rsid w:val="008B26B4"/>
    <w:rsid w:val="008B598B"/>
    <w:rsid w:val="008B5B92"/>
    <w:rsid w:val="008B6186"/>
    <w:rsid w:val="008B74B1"/>
    <w:rsid w:val="008B7D9D"/>
    <w:rsid w:val="008C04AC"/>
    <w:rsid w:val="008C1AC7"/>
    <w:rsid w:val="008C2BB3"/>
    <w:rsid w:val="008C3AEE"/>
    <w:rsid w:val="008C4089"/>
    <w:rsid w:val="008C4C34"/>
    <w:rsid w:val="008C53C1"/>
    <w:rsid w:val="008C656E"/>
    <w:rsid w:val="008C69DC"/>
    <w:rsid w:val="008C6DF6"/>
    <w:rsid w:val="008D1521"/>
    <w:rsid w:val="008D1C0E"/>
    <w:rsid w:val="008D208D"/>
    <w:rsid w:val="008D2851"/>
    <w:rsid w:val="008D4E00"/>
    <w:rsid w:val="008D603E"/>
    <w:rsid w:val="008D6187"/>
    <w:rsid w:val="008D6F19"/>
    <w:rsid w:val="008D733D"/>
    <w:rsid w:val="008D7DAB"/>
    <w:rsid w:val="008E0256"/>
    <w:rsid w:val="008E0950"/>
    <w:rsid w:val="008E0E7E"/>
    <w:rsid w:val="008E16A6"/>
    <w:rsid w:val="008E19A7"/>
    <w:rsid w:val="008E252B"/>
    <w:rsid w:val="008E590C"/>
    <w:rsid w:val="008E59AF"/>
    <w:rsid w:val="008E6560"/>
    <w:rsid w:val="008E6909"/>
    <w:rsid w:val="008E6F20"/>
    <w:rsid w:val="008F0B7A"/>
    <w:rsid w:val="008F0C90"/>
    <w:rsid w:val="008F176E"/>
    <w:rsid w:val="008F1D0B"/>
    <w:rsid w:val="008F27E7"/>
    <w:rsid w:val="008F4838"/>
    <w:rsid w:val="008F5C59"/>
    <w:rsid w:val="008F5CE9"/>
    <w:rsid w:val="008F5F56"/>
    <w:rsid w:val="008F665B"/>
    <w:rsid w:val="008F7BD0"/>
    <w:rsid w:val="0090165C"/>
    <w:rsid w:val="009019C4"/>
    <w:rsid w:val="00903039"/>
    <w:rsid w:val="0090325E"/>
    <w:rsid w:val="00905012"/>
    <w:rsid w:val="0090652B"/>
    <w:rsid w:val="009067C4"/>
    <w:rsid w:val="0090781E"/>
    <w:rsid w:val="00907ADB"/>
    <w:rsid w:val="0091033E"/>
    <w:rsid w:val="0091055C"/>
    <w:rsid w:val="00910B1B"/>
    <w:rsid w:val="00910ECD"/>
    <w:rsid w:val="009113C7"/>
    <w:rsid w:val="00911661"/>
    <w:rsid w:val="00911ECB"/>
    <w:rsid w:val="00914BBE"/>
    <w:rsid w:val="00915169"/>
    <w:rsid w:val="00915916"/>
    <w:rsid w:val="00915A84"/>
    <w:rsid w:val="009168C4"/>
    <w:rsid w:val="009172D5"/>
    <w:rsid w:val="00920A47"/>
    <w:rsid w:val="00920D52"/>
    <w:rsid w:val="009229AE"/>
    <w:rsid w:val="00922BEF"/>
    <w:rsid w:val="0092320B"/>
    <w:rsid w:val="009245F7"/>
    <w:rsid w:val="00925C7F"/>
    <w:rsid w:val="00926599"/>
    <w:rsid w:val="00926875"/>
    <w:rsid w:val="0092754B"/>
    <w:rsid w:val="0092799F"/>
    <w:rsid w:val="009312A1"/>
    <w:rsid w:val="00932943"/>
    <w:rsid w:val="00932EF8"/>
    <w:rsid w:val="00934746"/>
    <w:rsid w:val="00934A15"/>
    <w:rsid w:val="00935050"/>
    <w:rsid w:val="0093612C"/>
    <w:rsid w:val="0094014B"/>
    <w:rsid w:val="009405E3"/>
    <w:rsid w:val="009406B5"/>
    <w:rsid w:val="00940C83"/>
    <w:rsid w:val="00941966"/>
    <w:rsid w:val="00941E25"/>
    <w:rsid w:val="009423D8"/>
    <w:rsid w:val="009434DE"/>
    <w:rsid w:val="0094398F"/>
    <w:rsid w:val="00943B59"/>
    <w:rsid w:val="009442C6"/>
    <w:rsid w:val="00945143"/>
    <w:rsid w:val="00945461"/>
    <w:rsid w:val="0094550A"/>
    <w:rsid w:val="00945DF7"/>
    <w:rsid w:val="00946086"/>
    <w:rsid w:val="00946396"/>
    <w:rsid w:val="0094664B"/>
    <w:rsid w:val="00946B94"/>
    <w:rsid w:val="00946EE9"/>
    <w:rsid w:val="00950786"/>
    <w:rsid w:val="00951E0C"/>
    <w:rsid w:val="00952A0B"/>
    <w:rsid w:val="00952EA3"/>
    <w:rsid w:val="00953989"/>
    <w:rsid w:val="00953FE0"/>
    <w:rsid w:val="00955CF4"/>
    <w:rsid w:val="00955DF6"/>
    <w:rsid w:val="009564DD"/>
    <w:rsid w:val="00956B5C"/>
    <w:rsid w:val="009575E0"/>
    <w:rsid w:val="009632F4"/>
    <w:rsid w:val="009657A3"/>
    <w:rsid w:val="00965A96"/>
    <w:rsid w:val="009667C7"/>
    <w:rsid w:val="00966B4C"/>
    <w:rsid w:val="00966DBD"/>
    <w:rsid w:val="00967215"/>
    <w:rsid w:val="009703B1"/>
    <w:rsid w:val="00970DD9"/>
    <w:rsid w:val="0097138F"/>
    <w:rsid w:val="009748EA"/>
    <w:rsid w:val="0097587D"/>
    <w:rsid w:val="009758CF"/>
    <w:rsid w:val="00975EDE"/>
    <w:rsid w:val="00977147"/>
    <w:rsid w:val="00977678"/>
    <w:rsid w:val="00977C9F"/>
    <w:rsid w:val="009805E4"/>
    <w:rsid w:val="009807C5"/>
    <w:rsid w:val="00980CDE"/>
    <w:rsid w:val="009858D9"/>
    <w:rsid w:val="00986DFD"/>
    <w:rsid w:val="00987878"/>
    <w:rsid w:val="009907E0"/>
    <w:rsid w:val="00990A06"/>
    <w:rsid w:val="00990B4F"/>
    <w:rsid w:val="00994510"/>
    <w:rsid w:val="00994DFB"/>
    <w:rsid w:val="00996B5B"/>
    <w:rsid w:val="00997214"/>
    <w:rsid w:val="0099728B"/>
    <w:rsid w:val="00997D4C"/>
    <w:rsid w:val="009A0763"/>
    <w:rsid w:val="009A1B7E"/>
    <w:rsid w:val="009A2409"/>
    <w:rsid w:val="009A2708"/>
    <w:rsid w:val="009A3CFE"/>
    <w:rsid w:val="009A5019"/>
    <w:rsid w:val="009A68B4"/>
    <w:rsid w:val="009A68EC"/>
    <w:rsid w:val="009A6E9D"/>
    <w:rsid w:val="009A7485"/>
    <w:rsid w:val="009B0CAA"/>
    <w:rsid w:val="009B1049"/>
    <w:rsid w:val="009B1DF9"/>
    <w:rsid w:val="009B1FDA"/>
    <w:rsid w:val="009B242C"/>
    <w:rsid w:val="009B2439"/>
    <w:rsid w:val="009B45D0"/>
    <w:rsid w:val="009B56C9"/>
    <w:rsid w:val="009B5790"/>
    <w:rsid w:val="009B5E3B"/>
    <w:rsid w:val="009B67D3"/>
    <w:rsid w:val="009B6C2B"/>
    <w:rsid w:val="009B6C48"/>
    <w:rsid w:val="009B722A"/>
    <w:rsid w:val="009C22EB"/>
    <w:rsid w:val="009C63FE"/>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0C39"/>
    <w:rsid w:val="009E1869"/>
    <w:rsid w:val="009E3466"/>
    <w:rsid w:val="009E3AD1"/>
    <w:rsid w:val="009E4216"/>
    <w:rsid w:val="009E4E5E"/>
    <w:rsid w:val="009E5186"/>
    <w:rsid w:val="009E52F9"/>
    <w:rsid w:val="009E5797"/>
    <w:rsid w:val="009E6835"/>
    <w:rsid w:val="009E6FF7"/>
    <w:rsid w:val="009E792A"/>
    <w:rsid w:val="009E7B5D"/>
    <w:rsid w:val="009F0BDB"/>
    <w:rsid w:val="009F3618"/>
    <w:rsid w:val="009F45F1"/>
    <w:rsid w:val="009F5A2B"/>
    <w:rsid w:val="009F5CB5"/>
    <w:rsid w:val="009F7427"/>
    <w:rsid w:val="009F790D"/>
    <w:rsid w:val="009F79F1"/>
    <w:rsid w:val="009F7F23"/>
    <w:rsid w:val="00A00533"/>
    <w:rsid w:val="00A007EB"/>
    <w:rsid w:val="00A013B2"/>
    <w:rsid w:val="00A0157B"/>
    <w:rsid w:val="00A0220B"/>
    <w:rsid w:val="00A02F21"/>
    <w:rsid w:val="00A03B35"/>
    <w:rsid w:val="00A04A72"/>
    <w:rsid w:val="00A04B90"/>
    <w:rsid w:val="00A070BE"/>
    <w:rsid w:val="00A075A9"/>
    <w:rsid w:val="00A104C4"/>
    <w:rsid w:val="00A10610"/>
    <w:rsid w:val="00A11C6D"/>
    <w:rsid w:val="00A11DD2"/>
    <w:rsid w:val="00A12151"/>
    <w:rsid w:val="00A124DB"/>
    <w:rsid w:val="00A130FA"/>
    <w:rsid w:val="00A13A45"/>
    <w:rsid w:val="00A1459D"/>
    <w:rsid w:val="00A165EB"/>
    <w:rsid w:val="00A17465"/>
    <w:rsid w:val="00A17C16"/>
    <w:rsid w:val="00A2066E"/>
    <w:rsid w:val="00A21A03"/>
    <w:rsid w:val="00A22D85"/>
    <w:rsid w:val="00A23746"/>
    <w:rsid w:val="00A237D6"/>
    <w:rsid w:val="00A264A6"/>
    <w:rsid w:val="00A26846"/>
    <w:rsid w:val="00A2715C"/>
    <w:rsid w:val="00A30BF3"/>
    <w:rsid w:val="00A311CC"/>
    <w:rsid w:val="00A314AF"/>
    <w:rsid w:val="00A317DD"/>
    <w:rsid w:val="00A31D70"/>
    <w:rsid w:val="00A31E00"/>
    <w:rsid w:val="00A32CFC"/>
    <w:rsid w:val="00A3520D"/>
    <w:rsid w:val="00A35C15"/>
    <w:rsid w:val="00A404DA"/>
    <w:rsid w:val="00A40933"/>
    <w:rsid w:val="00A41745"/>
    <w:rsid w:val="00A41780"/>
    <w:rsid w:val="00A41DE6"/>
    <w:rsid w:val="00A427E9"/>
    <w:rsid w:val="00A42895"/>
    <w:rsid w:val="00A43570"/>
    <w:rsid w:val="00A43593"/>
    <w:rsid w:val="00A43C1F"/>
    <w:rsid w:val="00A43D8B"/>
    <w:rsid w:val="00A44494"/>
    <w:rsid w:val="00A44930"/>
    <w:rsid w:val="00A44C0C"/>
    <w:rsid w:val="00A459E8"/>
    <w:rsid w:val="00A461D5"/>
    <w:rsid w:val="00A46D1D"/>
    <w:rsid w:val="00A4756B"/>
    <w:rsid w:val="00A476EA"/>
    <w:rsid w:val="00A50A0A"/>
    <w:rsid w:val="00A50D24"/>
    <w:rsid w:val="00A50D78"/>
    <w:rsid w:val="00A51604"/>
    <w:rsid w:val="00A51799"/>
    <w:rsid w:val="00A51FB9"/>
    <w:rsid w:val="00A52A64"/>
    <w:rsid w:val="00A54665"/>
    <w:rsid w:val="00A5538D"/>
    <w:rsid w:val="00A55C2E"/>
    <w:rsid w:val="00A55F15"/>
    <w:rsid w:val="00A60494"/>
    <w:rsid w:val="00A6192D"/>
    <w:rsid w:val="00A6225E"/>
    <w:rsid w:val="00A62B2B"/>
    <w:rsid w:val="00A63609"/>
    <w:rsid w:val="00A63A20"/>
    <w:rsid w:val="00A642B1"/>
    <w:rsid w:val="00A6469C"/>
    <w:rsid w:val="00A64A1D"/>
    <w:rsid w:val="00A64BE9"/>
    <w:rsid w:val="00A65F6A"/>
    <w:rsid w:val="00A66670"/>
    <w:rsid w:val="00A6729A"/>
    <w:rsid w:val="00A67543"/>
    <w:rsid w:val="00A678E8"/>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763D8"/>
    <w:rsid w:val="00A806E8"/>
    <w:rsid w:val="00A810BD"/>
    <w:rsid w:val="00A822A8"/>
    <w:rsid w:val="00A82389"/>
    <w:rsid w:val="00A82A51"/>
    <w:rsid w:val="00A84544"/>
    <w:rsid w:val="00A87C2A"/>
    <w:rsid w:val="00A87EF8"/>
    <w:rsid w:val="00A87F02"/>
    <w:rsid w:val="00A90C61"/>
    <w:rsid w:val="00A9198C"/>
    <w:rsid w:val="00A9528E"/>
    <w:rsid w:val="00A952AA"/>
    <w:rsid w:val="00A953E1"/>
    <w:rsid w:val="00A95AAE"/>
    <w:rsid w:val="00A96A70"/>
    <w:rsid w:val="00A96BE7"/>
    <w:rsid w:val="00A96D5D"/>
    <w:rsid w:val="00A972E8"/>
    <w:rsid w:val="00AA0255"/>
    <w:rsid w:val="00AA03BB"/>
    <w:rsid w:val="00AA066C"/>
    <w:rsid w:val="00AA0779"/>
    <w:rsid w:val="00AA4563"/>
    <w:rsid w:val="00AA4734"/>
    <w:rsid w:val="00AA7BA1"/>
    <w:rsid w:val="00AB05FE"/>
    <w:rsid w:val="00AB0B88"/>
    <w:rsid w:val="00AB0CAC"/>
    <w:rsid w:val="00AB1DD1"/>
    <w:rsid w:val="00AB2370"/>
    <w:rsid w:val="00AB33C0"/>
    <w:rsid w:val="00AB6CC2"/>
    <w:rsid w:val="00AB7673"/>
    <w:rsid w:val="00AB7C87"/>
    <w:rsid w:val="00AB7DB9"/>
    <w:rsid w:val="00AC09AF"/>
    <w:rsid w:val="00AC0A0D"/>
    <w:rsid w:val="00AC213F"/>
    <w:rsid w:val="00AC29AA"/>
    <w:rsid w:val="00AC3B57"/>
    <w:rsid w:val="00AC447D"/>
    <w:rsid w:val="00AC4628"/>
    <w:rsid w:val="00AC6DEA"/>
    <w:rsid w:val="00AC76E1"/>
    <w:rsid w:val="00AC770A"/>
    <w:rsid w:val="00AD034F"/>
    <w:rsid w:val="00AD2CB5"/>
    <w:rsid w:val="00AD41E3"/>
    <w:rsid w:val="00AD4B2A"/>
    <w:rsid w:val="00AD510F"/>
    <w:rsid w:val="00AD5159"/>
    <w:rsid w:val="00AD5450"/>
    <w:rsid w:val="00AD5578"/>
    <w:rsid w:val="00AD6BBB"/>
    <w:rsid w:val="00AD6E7C"/>
    <w:rsid w:val="00AD73E5"/>
    <w:rsid w:val="00AE0168"/>
    <w:rsid w:val="00AE1E23"/>
    <w:rsid w:val="00AE1FFC"/>
    <w:rsid w:val="00AE75BE"/>
    <w:rsid w:val="00AE7FEF"/>
    <w:rsid w:val="00AF0219"/>
    <w:rsid w:val="00AF0C6A"/>
    <w:rsid w:val="00AF122F"/>
    <w:rsid w:val="00AF2383"/>
    <w:rsid w:val="00AF28A2"/>
    <w:rsid w:val="00AF2DE6"/>
    <w:rsid w:val="00AF74C2"/>
    <w:rsid w:val="00AF78CA"/>
    <w:rsid w:val="00B00776"/>
    <w:rsid w:val="00B0091C"/>
    <w:rsid w:val="00B00A58"/>
    <w:rsid w:val="00B01801"/>
    <w:rsid w:val="00B03F7C"/>
    <w:rsid w:val="00B04019"/>
    <w:rsid w:val="00B046B3"/>
    <w:rsid w:val="00B04E6C"/>
    <w:rsid w:val="00B05443"/>
    <w:rsid w:val="00B106C1"/>
    <w:rsid w:val="00B11D36"/>
    <w:rsid w:val="00B11F4F"/>
    <w:rsid w:val="00B123B1"/>
    <w:rsid w:val="00B126B9"/>
    <w:rsid w:val="00B12780"/>
    <w:rsid w:val="00B12F13"/>
    <w:rsid w:val="00B14E8C"/>
    <w:rsid w:val="00B1644C"/>
    <w:rsid w:val="00B17A8B"/>
    <w:rsid w:val="00B20807"/>
    <w:rsid w:val="00B22261"/>
    <w:rsid w:val="00B2226F"/>
    <w:rsid w:val="00B22E47"/>
    <w:rsid w:val="00B231B1"/>
    <w:rsid w:val="00B240F2"/>
    <w:rsid w:val="00B2571B"/>
    <w:rsid w:val="00B25FDF"/>
    <w:rsid w:val="00B26690"/>
    <w:rsid w:val="00B2683D"/>
    <w:rsid w:val="00B27779"/>
    <w:rsid w:val="00B30F7D"/>
    <w:rsid w:val="00B32110"/>
    <w:rsid w:val="00B343B6"/>
    <w:rsid w:val="00B350D2"/>
    <w:rsid w:val="00B35347"/>
    <w:rsid w:val="00B3658E"/>
    <w:rsid w:val="00B36773"/>
    <w:rsid w:val="00B36B7D"/>
    <w:rsid w:val="00B36D9E"/>
    <w:rsid w:val="00B4030B"/>
    <w:rsid w:val="00B40EB4"/>
    <w:rsid w:val="00B4150E"/>
    <w:rsid w:val="00B425F5"/>
    <w:rsid w:val="00B4296C"/>
    <w:rsid w:val="00B42F71"/>
    <w:rsid w:val="00B43BEC"/>
    <w:rsid w:val="00B44204"/>
    <w:rsid w:val="00B4496A"/>
    <w:rsid w:val="00B44D3B"/>
    <w:rsid w:val="00B450B9"/>
    <w:rsid w:val="00B455B2"/>
    <w:rsid w:val="00B46858"/>
    <w:rsid w:val="00B477E6"/>
    <w:rsid w:val="00B50FBA"/>
    <w:rsid w:val="00B51561"/>
    <w:rsid w:val="00B51725"/>
    <w:rsid w:val="00B520A9"/>
    <w:rsid w:val="00B56119"/>
    <w:rsid w:val="00B57736"/>
    <w:rsid w:val="00B57F9A"/>
    <w:rsid w:val="00B61CB1"/>
    <w:rsid w:val="00B63196"/>
    <w:rsid w:val="00B6331D"/>
    <w:rsid w:val="00B63753"/>
    <w:rsid w:val="00B640AC"/>
    <w:rsid w:val="00B6682A"/>
    <w:rsid w:val="00B668DE"/>
    <w:rsid w:val="00B66BB8"/>
    <w:rsid w:val="00B67016"/>
    <w:rsid w:val="00B67421"/>
    <w:rsid w:val="00B710D4"/>
    <w:rsid w:val="00B71103"/>
    <w:rsid w:val="00B71257"/>
    <w:rsid w:val="00B733AC"/>
    <w:rsid w:val="00B7477B"/>
    <w:rsid w:val="00B747CA"/>
    <w:rsid w:val="00B74A91"/>
    <w:rsid w:val="00B74F30"/>
    <w:rsid w:val="00B75A56"/>
    <w:rsid w:val="00B772E4"/>
    <w:rsid w:val="00B77372"/>
    <w:rsid w:val="00B77FD1"/>
    <w:rsid w:val="00B811C1"/>
    <w:rsid w:val="00B831A2"/>
    <w:rsid w:val="00B8482B"/>
    <w:rsid w:val="00B85438"/>
    <w:rsid w:val="00B85A5A"/>
    <w:rsid w:val="00B85FFD"/>
    <w:rsid w:val="00B873D4"/>
    <w:rsid w:val="00B87F6D"/>
    <w:rsid w:val="00B9092D"/>
    <w:rsid w:val="00B90CCB"/>
    <w:rsid w:val="00B91F62"/>
    <w:rsid w:val="00B92D84"/>
    <w:rsid w:val="00B92FDB"/>
    <w:rsid w:val="00B93EBE"/>
    <w:rsid w:val="00B9436D"/>
    <w:rsid w:val="00B947D4"/>
    <w:rsid w:val="00B958F4"/>
    <w:rsid w:val="00B968C1"/>
    <w:rsid w:val="00B96EA5"/>
    <w:rsid w:val="00BA0014"/>
    <w:rsid w:val="00BA18F4"/>
    <w:rsid w:val="00BA1BA4"/>
    <w:rsid w:val="00BA43A6"/>
    <w:rsid w:val="00BA44E5"/>
    <w:rsid w:val="00BA4DF1"/>
    <w:rsid w:val="00BA52AF"/>
    <w:rsid w:val="00BA6072"/>
    <w:rsid w:val="00BA6533"/>
    <w:rsid w:val="00BA6D06"/>
    <w:rsid w:val="00BA70ED"/>
    <w:rsid w:val="00BA77F9"/>
    <w:rsid w:val="00BA7F52"/>
    <w:rsid w:val="00BB0203"/>
    <w:rsid w:val="00BB1EC2"/>
    <w:rsid w:val="00BB2A2A"/>
    <w:rsid w:val="00BB34C8"/>
    <w:rsid w:val="00BB5770"/>
    <w:rsid w:val="00BB5C32"/>
    <w:rsid w:val="00BB5E61"/>
    <w:rsid w:val="00BB6459"/>
    <w:rsid w:val="00BB6792"/>
    <w:rsid w:val="00BB7697"/>
    <w:rsid w:val="00BB76D1"/>
    <w:rsid w:val="00BC11FB"/>
    <w:rsid w:val="00BC1BDF"/>
    <w:rsid w:val="00BC2CC4"/>
    <w:rsid w:val="00BC5379"/>
    <w:rsid w:val="00BC5AF7"/>
    <w:rsid w:val="00BC624B"/>
    <w:rsid w:val="00BC642D"/>
    <w:rsid w:val="00BC7D70"/>
    <w:rsid w:val="00BD01A6"/>
    <w:rsid w:val="00BD0435"/>
    <w:rsid w:val="00BD0627"/>
    <w:rsid w:val="00BD08D8"/>
    <w:rsid w:val="00BD0AA7"/>
    <w:rsid w:val="00BD1AD9"/>
    <w:rsid w:val="00BD1C59"/>
    <w:rsid w:val="00BD28FE"/>
    <w:rsid w:val="00BD3B8C"/>
    <w:rsid w:val="00BD4242"/>
    <w:rsid w:val="00BD4408"/>
    <w:rsid w:val="00BD52AA"/>
    <w:rsid w:val="00BD7F18"/>
    <w:rsid w:val="00BE0C3B"/>
    <w:rsid w:val="00BE34D9"/>
    <w:rsid w:val="00BE3DAE"/>
    <w:rsid w:val="00BE4578"/>
    <w:rsid w:val="00BE48BA"/>
    <w:rsid w:val="00BE7C47"/>
    <w:rsid w:val="00BF12E9"/>
    <w:rsid w:val="00BF1647"/>
    <w:rsid w:val="00BF179E"/>
    <w:rsid w:val="00BF1D9C"/>
    <w:rsid w:val="00BF278E"/>
    <w:rsid w:val="00BF37B6"/>
    <w:rsid w:val="00BF4161"/>
    <w:rsid w:val="00BF46F9"/>
    <w:rsid w:val="00BF4F37"/>
    <w:rsid w:val="00BF585E"/>
    <w:rsid w:val="00BF603B"/>
    <w:rsid w:val="00C00671"/>
    <w:rsid w:val="00C017F0"/>
    <w:rsid w:val="00C02C88"/>
    <w:rsid w:val="00C02C89"/>
    <w:rsid w:val="00C0370F"/>
    <w:rsid w:val="00C06845"/>
    <w:rsid w:val="00C07CBF"/>
    <w:rsid w:val="00C10D74"/>
    <w:rsid w:val="00C10E14"/>
    <w:rsid w:val="00C120D8"/>
    <w:rsid w:val="00C137F3"/>
    <w:rsid w:val="00C139BD"/>
    <w:rsid w:val="00C1603E"/>
    <w:rsid w:val="00C16439"/>
    <w:rsid w:val="00C16533"/>
    <w:rsid w:val="00C166C7"/>
    <w:rsid w:val="00C17228"/>
    <w:rsid w:val="00C1734A"/>
    <w:rsid w:val="00C177EB"/>
    <w:rsid w:val="00C20C2D"/>
    <w:rsid w:val="00C2161F"/>
    <w:rsid w:val="00C21C4F"/>
    <w:rsid w:val="00C228A1"/>
    <w:rsid w:val="00C23099"/>
    <w:rsid w:val="00C235AD"/>
    <w:rsid w:val="00C23ACF"/>
    <w:rsid w:val="00C24329"/>
    <w:rsid w:val="00C24EC4"/>
    <w:rsid w:val="00C25D11"/>
    <w:rsid w:val="00C25F9F"/>
    <w:rsid w:val="00C26606"/>
    <w:rsid w:val="00C26988"/>
    <w:rsid w:val="00C30DDC"/>
    <w:rsid w:val="00C3159E"/>
    <w:rsid w:val="00C31666"/>
    <w:rsid w:val="00C321B6"/>
    <w:rsid w:val="00C3338D"/>
    <w:rsid w:val="00C348B3"/>
    <w:rsid w:val="00C349F1"/>
    <w:rsid w:val="00C3586F"/>
    <w:rsid w:val="00C35CEB"/>
    <w:rsid w:val="00C36685"/>
    <w:rsid w:val="00C37A5C"/>
    <w:rsid w:val="00C40503"/>
    <w:rsid w:val="00C412E0"/>
    <w:rsid w:val="00C43697"/>
    <w:rsid w:val="00C44348"/>
    <w:rsid w:val="00C446AB"/>
    <w:rsid w:val="00C44732"/>
    <w:rsid w:val="00C461E5"/>
    <w:rsid w:val="00C466F2"/>
    <w:rsid w:val="00C46D02"/>
    <w:rsid w:val="00C47EB0"/>
    <w:rsid w:val="00C501A0"/>
    <w:rsid w:val="00C5080B"/>
    <w:rsid w:val="00C50E28"/>
    <w:rsid w:val="00C51005"/>
    <w:rsid w:val="00C524E0"/>
    <w:rsid w:val="00C5279C"/>
    <w:rsid w:val="00C530E9"/>
    <w:rsid w:val="00C53298"/>
    <w:rsid w:val="00C56DE9"/>
    <w:rsid w:val="00C5764F"/>
    <w:rsid w:val="00C57AE5"/>
    <w:rsid w:val="00C61A07"/>
    <w:rsid w:val="00C62D76"/>
    <w:rsid w:val="00C63D7D"/>
    <w:rsid w:val="00C653A2"/>
    <w:rsid w:val="00C65834"/>
    <w:rsid w:val="00C6628E"/>
    <w:rsid w:val="00C6714D"/>
    <w:rsid w:val="00C70B14"/>
    <w:rsid w:val="00C7198A"/>
    <w:rsid w:val="00C720BE"/>
    <w:rsid w:val="00C75268"/>
    <w:rsid w:val="00C7549E"/>
    <w:rsid w:val="00C75C76"/>
    <w:rsid w:val="00C762CC"/>
    <w:rsid w:val="00C763C4"/>
    <w:rsid w:val="00C7696F"/>
    <w:rsid w:val="00C76B80"/>
    <w:rsid w:val="00C76C73"/>
    <w:rsid w:val="00C77438"/>
    <w:rsid w:val="00C776BD"/>
    <w:rsid w:val="00C80EDD"/>
    <w:rsid w:val="00C81FB3"/>
    <w:rsid w:val="00C83AE7"/>
    <w:rsid w:val="00C85608"/>
    <w:rsid w:val="00C8636A"/>
    <w:rsid w:val="00C86C92"/>
    <w:rsid w:val="00C87062"/>
    <w:rsid w:val="00C8707A"/>
    <w:rsid w:val="00C87462"/>
    <w:rsid w:val="00C91656"/>
    <w:rsid w:val="00C93085"/>
    <w:rsid w:val="00C93327"/>
    <w:rsid w:val="00C94395"/>
    <w:rsid w:val="00C949F5"/>
    <w:rsid w:val="00C94DDF"/>
    <w:rsid w:val="00C9502B"/>
    <w:rsid w:val="00C95546"/>
    <w:rsid w:val="00C95A29"/>
    <w:rsid w:val="00C95C88"/>
    <w:rsid w:val="00C95E2C"/>
    <w:rsid w:val="00C96309"/>
    <w:rsid w:val="00C963A3"/>
    <w:rsid w:val="00C96C4A"/>
    <w:rsid w:val="00C97516"/>
    <w:rsid w:val="00CA1EEB"/>
    <w:rsid w:val="00CA23DC"/>
    <w:rsid w:val="00CA2670"/>
    <w:rsid w:val="00CA26AF"/>
    <w:rsid w:val="00CA26DC"/>
    <w:rsid w:val="00CA3B25"/>
    <w:rsid w:val="00CA435E"/>
    <w:rsid w:val="00CA435F"/>
    <w:rsid w:val="00CA4392"/>
    <w:rsid w:val="00CA47E9"/>
    <w:rsid w:val="00CA481D"/>
    <w:rsid w:val="00CA4870"/>
    <w:rsid w:val="00CA5BB6"/>
    <w:rsid w:val="00CA5D13"/>
    <w:rsid w:val="00CB01D3"/>
    <w:rsid w:val="00CB087B"/>
    <w:rsid w:val="00CB19E0"/>
    <w:rsid w:val="00CB1A2A"/>
    <w:rsid w:val="00CB5247"/>
    <w:rsid w:val="00CB55CA"/>
    <w:rsid w:val="00CB6E1E"/>
    <w:rsid w:val="00CB7420"/>
    <w:rsid w:val="00CB792E"/>
    <w:rsid w:val="00CB7947"/>
    <w:rsid w:val="00CB7E79"/>
    <w:rsid w:val="00CC1D13"/>
    <w:rsid w:val="00CC2433"/>
    <w:rsid w:val="00CC3398"/>
    <w:rsid w:val="00CC3457"/>
    <w:rsid w:val="00CC3BF3"/>
    <w:rsid w:val="00CC4E1F"/>
    <w:rsid w:val="00CC5763"/>
    <w:rsid w:val="00CC5A15"/>
    <w:rsid w:val="00CD09A0"/>
    <w:rsid w:val="00CD12E1"/>
    <w:rsid w:val="00CD12F4"/>
    <w:rsid w:val="00CD3236"/>
    <w:rsid w:val="00CD3419"/>
    <w:rsid w:val="00CD4815"/>
    <w:rsid w:val="00CD51DE"/>
    <w:rsid w:val="00CD52BF"/>
    <w:rsid w:val="00CD63DC"/>
    <w:rsid w:val="00CD7CA9"/>
    <w:rsid w:val="00CE0A9F"/>
    <w:rsid w:val="00CE0F2E"/>
    <w:rsid w:val="00CE166B"/>
    <w:rsid w:val="00CE1697"/>
    <w:rsid w:val="00CE1C65"/>
    <w:rsid w:val="00CE1EFF"/>
    <w:rsid w:val="00CE3264"/>
    <w:rsid w:val="00CE4472"/>
    <w:rsid w:val="00CE53F0"/>
    <w:rsid w:val="00CE6472"/>
    <w:rsid w:val="00CE7F5F"/>
    <w:rsid w:val="00CF0347"/>
    <w:rsid w:val="00CF198D"/>
    <w:rsid w:val="00CF3035"/>
    <w:rsid w:val="00CF349D"/>
    <w:rsid w:val="00CF35E9"/>
    <w:rsid w:val="00CF3984"/>
    <w:rsid w:val="00CF40FD"/>
    <w:rsid w:val="00CF5DB7"/>
    <w:rsid w:val="00CF5E90"/>
    <w:rsid w:val="00CF6714"/>
    <w:rsid w:val="00D00323"/>
    <w:rsid w:val="00D00645"/>
    <w:rsid w:val="00D00A0D"/>
    <w:rsid w:val="00D01C26"/>
    <w:rsid w:val="00D026C1"/>
    <w:rsid w:val="00D02E93"/>
    <w:rsid w:val="00D03851"/>
    <w:rsid w:val="00D03C54"/>
    <w:rsid w:val="00D0458B"/>
    <w:rsid w:val="00D05CEC"/>
    <w:rsid w:val="00D072E4"/>
    <w:rsid w:val="00D078F3"/>
    <w:rsid w:val="00D079FC"/>
    <w:rsid w:val="00D1035B"/>
    <w:rsid w:val="00D12709"/>
    <w:rsid w:val="00D16157"/>
    <w:rsid w:val="00D1671A"/>
    <w:rsid w:val="00D16F41"/>
    <w:rsid w:val="00D17B34"/>
    <w:rsid w:val="00D200FE"/>
    <w:rsid w:val="00D20192"/>
    <w:rsid w:val="00D204E7"/>
    <w:rsid w:val="00D21B4E"/>
    <w:rsid w:val="00D22903"/>
    <w:rsid w:val="00D24D69"/>
    <w:rsid w:val="00D260E5"/>
    <w:rsid w:val="00D26928"/>
    <w:rsid w:val="00D26C21"/>
    <w:rsid w:val="00D27D15"/>
    <w:rsid w:val="00D307DD"/>
    <w:rsid w:val="00D3126A"/>
    <w:rsid w:val="00D31C62"/>
    <w:rsid w:val="00D31D97"/>
    <w:rsid w:val="00D32DCE"/>
    <w:rsid w:val="00D32F71"/>
    <w:rsid w:val="00D33DAF"/>
    <w:rsid w:val="00D348F9"/>
    <w:rsid w:val="00D34F0D"/>
    <w:rsid w:val="00D35A83"/>
    <w:rsid w:val="00D3656E"/>
    <w:rsid w:val="00D410DF"/>
    <w:rsid w:val="00D415D9"/>
    <w:rsid w:val="00D42C79"/>
    <w:rsid w:val="00D42CDB"/>
    <w:rsid w:val="00D42F09"/>
    <w:rsid w:val="00D43421"/>
    <w:rsid w:val="00D444F0"/>
    <w:rsid w:val="00D44C86"/>
    <w:rsid w:val="00D4550B"/>
    <w:rsid w:val="00D46BA0"/>
    <w:rsid w:val="00D479E5"/>
    <w:rsid w:val="00D47ABB"/>
    <w:rsid w:val="00D50A72"/>
    <w:rsid w:val="00D51106"/>
    <w:rsid w:val="00D52137"/>
    <w:rsid w:val="00D55026"/>
    <w:rsid w:val="00D55432"/>
    <w:rsid w:val="00D555F5"/>
    <w:rsid w:val="00D55CF4"/>
    <w:rsid w:val="00D55ED9"/>
    <w:rsid w:val="00D566A7"/>
    <w:rsid w:val="00D56AFD"/>
    <w:rsid w:val="00D570C3"/>
    <w:rsid w:val="00D608FB"/>
    <w:rsid w:val="00D60FDF"/>
    <w:rsid w:val="00D618B1"/>
    <w:rsid w:val="00D61AC7"/>
    <w:rsid w:val="00D65859"/>
    <w:rsid w:val="00D65FA2"/>
    <w:rsid w:val="00D677D2"/>
    <w:rsid w:val="00D67C13"/>
    <w:rsid w:val="00D70122"/>
    <w:rsid w:val="00D70706"/>
    <w:rsid w:val="00D7157E"/>
    <w:rsid w:val="00D721C1"/>
    <w:rsid w:val="00D743B1"/>
    <w:rsid w:val="00D75982"/>
    <w:rsid w:val="00D75E08"/>
    <w:rsid w:val="00D76400"/>
    <w:rsid w:val="00D7641A"/>
    <w:rsid w:val="00D76E26"/>
    <w:rsid w:val="00D770B6"/>
    <w:rsid w:val="00D775B0"/>
    <w:rsid w:val="00D77F0B"/>
    <w:rsid w:val="00D81F13"/>
    <w:rsid w:val="00D8328F"/>
    <w:rsid w:val="00D87C19"/>
    <w:rsid w:val="00D9047A"/>
    <w:rsid w:val="00D904D1"/>
    <w:rsid w:val="00D91BBA"/>
    <w:rsid w:val="00D92AE2"/>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4E71"/>
    <w:rsid w:val="00DA5660"/>
    <w:rsid w:val="00DA640E"/>
    <w:rsid w:val="00DA6DD4"/>
    <w:rsid w:val="00DB0241"/>
    <w:rsid w:val="00DB1579"/>
    <w:rsid w:val="00DB1BC1"/>
    <w:rsid w:val="00DB2796"/>
    <w:rsid w:val="00DB3B07"/>
    <w:rsid w:val="00DB3FA1"/>
    <w:rsid w:val="00DB4383"/>
    <w:rsid w:val="00DB4C6C"/>
    <w:rsid w:val="00DB4CF4"/>
    <w:rsid w:val="00DC15BB"/>
    <w:rsid w:val="00DC2468"/>
    <w:rsid w:val="00DC26CF"/>
    <w:rsid w:val="00DC33C5"/>
    <w:rsid w:val="00DC4595"/>
    <w:rsid w:val="00DC4D8A"/>
    <w:rsid w:val="00DC7B3A"/>
    <w:rsid w:val="00DD0D79"/>
    <w:rsid w:val="00DD1959"/>
    <w:rsid w:val="00DD1CF9"/>
    <w:rsid w:val="00DD238A"/>
    <w:rsid w:val="00DD3451"/>
    <w:rsid w:val="00DD5EB6"/>
    <w:rsid w:val="00DD670B"/>
    <w:rsid w:val="00DD686F"/>
    <w:rsid w:val="00DD6A1D"/>
    <w:rsid w:val="00DD7C93"/>
    <w:rsid w:val="00DE0058"/>
    <w:rsid w:val="00DE0452"/>
    <w:rsid w:val="00DE07FC"/>
    <w:rsid w:val="00DE17DA"/>
    <w:rsid w:val="00DE1E64"/>
    <w:rsid w:val="00DE295D"/>
    <w:rsid w:val="00DE2FE3"/>
    <w:rsid w:val="00DE4A6E"/>
    <w:rsid w:val="00DE56E7"/>
    <w:rsid w:val="00DE5F2E"/>
    <w:rsid w:val="00DE5FC3"/>
    <w:rsid w:val="00DE637B"/>
    <w:rsid w:val="00DE647C"/>
    <w:rsid w:val="00DE6FA8"/>
    <w:rsid w:val="00DF0350"/>
    <w:rsid w:val="00DF1B56"/>
    <w:rsid w:val="00DF1CC1"/>
    <w:rsid w:val="00DF213B"/>
    <w:rsid w:val="00DF2197"/>
    <w:rsid w:val="00DF21D4"/>
    <w:rsid w:val="00DF2254"/>
    <w:rsid w:val="00DF32D3"/>
    <w:rsid w:val="00DF4E25"/>
    <w:rsid w:val="00DF63F6"/>
    <w:rsid w:val="00DF73C1"/>
    <w:rsid w:val="00E01859"/>
    <w:rsid w:val="00E02900"/>
    <w:rsid w:val="00E03427"/>
    <w:rsid w:val="00E034E5"/>
    <w:rsid w:val="00E04E07"/>
    <w:rsid w:val="00E05B98"/>
    <w:rsid w:val="00E06C61"/>
    <w:rsid w:val="00E07E52"/>
    <w:rsid w:val="00E11767"/>
    <w:rsid w:val="00E13098"/>
    <w:rsid w:val="00E13FFB"/>
    <w:rsid w:val="00E144E7"/>
    <w:rsid w:val="00E145DF"/>
    <w:rsid w:val="00E15408"/>
    <w:rsid w:val="00E172D6"/>
    <w:rsid w:val="00E177AE"/>
    <w:rsid w:val="00E20FC9"/>
    <w:rsid w:val="00E21CB3"/>
    <w:rsid w:val="00E233E1"/>
    <w:rsid w:val="00E24D1D"/>
    <w:rsid w:val="00E24E4C"/>
    <w:rsid w:val="00E25B73"/>
    <w:rsid w:val="00E25D15"/>
    <w:rsid w:val="00E262BC"/>
    <w:rsid w:val="00E27DB1"/>
    <w:rsid w:val="00E30496"/>
    <w:rsid w:val="00E317B3"/>
    <w:rsid w:val="00E31DFD"/>
    <w:rsid w:val="00E31EA4"/>
    <w:rsid w:val="00E32191"/>
    <w:rsid w:val="00E33784"/>
    <w:rsid w:val="00E34DC2"/>
    <w:rsid w:val="00E36A4E"/>
    <w:rsid w:val="00E36E73"/>
    <w:rsid w:val="00E379B6"/>
    <w:rsid w:val="00E40794"/>
    <w:rsid w:val="00E42A44"/>
    <w:rsid w:val="00E42DE6"/>
    <w:rsid w:val="00E42F6F"/>
    <w:rsid w:val="00E438C7"/>
    <w:rsid w:val="00E43C86"/>
    <w:rsid w:val="00E43EB0"/>
    <w:rsid w:val="00E44817"/>
    <w:rsid w:val="00E45870"/>
    <w:rsid w:val="00E466E6"/>
    <w:rsid w:val="00E468A7"/>
    <w:rsid w:val="00E46D0E"/>
    <w:rsid w:val="00E478A5"/>
    <w:rsid w:val="00E50915"/>
    <w:rsid w:val="00E50E3E"/>
    <w:rsid w:val="00E51A9C"/>
    <w:rsid w:val="00E51B74"/>
    <w:rsid w:val="00E53416"/>
    <w:rsid w:val="00E53B31"/>
    <w:rsid w:val="00E53F54"/>
    <w:rsid w:val="00E53FAD"/>
    <w:rsid w:val="00E54239"/>
    <w:rsid w:val="00E5463A"/>
    <w:rsid w:val="00E54C1A"/>
    <w:rsid w:val="00E54D73"/>
    <w:rsid w:val="00E5525A"/>
    <w:rsid w:val="00E57058"/>
    <w:rsid w:val="00E575C3"/>
    <w:rsid w:val="00E57A51"/>
    <w:rsid w:val="00E57D58"/>
    <w:rsid w:val="00E614E5"/>
    <w:rsid w:val="00E6154C"/>
    <w:rsid w:val="00E615ED"/>
    <w:rsid w:val="00E61B77"/>
    <w:rsid w:val="00E61F4A"/>
    <w:rsid w:val="00E62141"/>
    <w:rsid w:val="00E62D00"/>
    <w:rsid w:val="00E6302E"/>
    <w:rsid w:val="00E632D1"/>
    <w:rsid w:val="00E636AC"/>
    <w:rsid w:val="00E641FA"/>
    <w:rsid w:val="00E70010"/>
    <w:rsid w:val="00E7040C"/>
    <w:rsid w:val="00E7093A"/>
    <w:rsid w:val="00E713BB"/>
    <w:rsid w:val="00E7155B"/>
    <w:rsid w:val="00E716E0"/>
    <w:rsid w:val="00E73792"/>
    <w:rsid w:val="00E738FA"/>
    <w:rsid w:val="00E73C3C"/>
    <w:rsid w:val="00E75691"/>
    <w:rsid w:val="00E758E6"/>
    <w:rsid w:val="00E76E91"/>
    <w:rsid w:val="00E80E79"/>
    <w:rsid w:val="00E80EC9"/>
    <w:rsid w:val="00E81659"/>
    <w:rsid w:val="00E81E4E"/>
    <w:rsid w:val="00E82008"/>
    <w:rsid w:val="00E8202C"/>
    <w:rsid w:val="00E82EEB"/>
    <w:rsid w:val="00E8455D"/>
    <w:rsid w:val="00E84C30"/>
    <w:rsid w:val="00E852A5"/>
    <w:rsid w:val="00E86303"/>
    <w:rsid w:val="00E8640B"/>
    <w:rsid w:val="00E87B5D"/>
    <w:rsid w:val="00E87BCF"/>
    <w:rsid w:val="00E90D40"/>
    <w:rsid w:val="00E910A9"/>
    <w:rsid w:val="00E924F6"/>
    <w:rsid w:val="00E943F5"/>
    <w:rsid w:val="00E94619"/>
    <w:rsid w:val="00E94BA5"/>
    <w:rsid w:val="00E95394"/>
    <w:rsid w:val="00E960F2"/>
    <w:rsid w:val="00E96474"/>
    <w:rsid w:val="00E96CE5"/>
    <w:rsid w:val="00E97AC0"/>
    <w:rsid w:val="00EA0BE3"/>
    <w:rsid w:val="00EA1B6A"/>
    <w:rsid w:val="00EA2CEF"/>
    <w:rsid w:val="00EA4D86"/>
    <w:rsid w:val="00EA4DF9"/>
    <w:rsid w:val="00EA5333"/>
    <w:rsid w:val="00EA5442"/>
    <w:rsid w:val="00EA6128"/>
    <w:rsid w:val="00EA645A"/>
    <w:rsid w:val="00EA753D"/>
    <w:rsid w:val="00EB083E"/>
    <w:rsid w:val="00EB102A"/>
    <w:rsid w:val="00EB23AC"/>
    <w:rsid w:val="00EB26C8"/>
    <w:rsid w:val="00EB30E2"/>
    <w:rsid w:val="00EB37DA"/>
    <w:rsid w:val="00EB47C7"/>
    <w:rsid w:val="00EB4E16"/>
    <w:rsid w:val="00EB552F"/>
    <w:rsid w:val="00EB6401"/>
    <w:rsid w:val="00EB7127"/>
    <w:rsid w:val="00EB72E6"/>
    <w:rsid w:val="00EC0877"/>
    <w:rsid w:val="00EC0C0E"/>
    <w:rsid w:val="00EC3C96"/>
    <w:rsid w:val="00EC5713"/>
    <w:rsid w:val="00EC5E7F"/>
    <w:rsid w:val="00EC791B"/>
    <w:rsid w:val="00EC7DFD"/>
    <w:rsid w:val="00ED0CF5"/>
    <w:rsid w:val="00ED1021"/>
    <w:rsid w:val="00ED20E5"/>
    <w:rsid w:val="00ED42B8"/>
    <w:rsid w:val="00ED6140"/>
    <w:rsid w:val="00ED6441"/>
    <w:rsid w:val="00ED7F6F"/>
    <w:rsid w:val="00EE1992"/>
    <w:rsid w:val="00EE1DFE"/>
    <w:rsid w:val="00EE248C"/>
    <w:rsid w:val="00EE26E8"/>
    <w:rsid w:val="00EE35E0"/>
    <w:rsid w:val="00EF0359"/>
    <w:rsid w:val="00EF1130"/>
    <w:rsid w:val="00EF1321"/>
    <w:rsid w:val="00EF1EC6"/>
    <w:rsid w:val="00EF26FB"/>
    <w:rsid w:val="00EF3302"/>
    <w:rsid w:val="00EF4B4B"/>
    <w:rsid w:val="00EF59D3"/>
    <w:rsid w:val="00EF5F94"/>
    <w:rsid w:val="00EF7DAC"/>
    <w:rsid w:val="00F017A6"/>
    <w:rsid w:val="00F01920"/>
    <w:rsid w:val="00F019C6"/>
    <w:rsid w:val="00F0264E"/>
    <w:rsid w:val="00F06965"/>
    <w:rsid w:val="00F06B97"/>
    <w:rsid w:val="00F07B2D"/>
    <w:rsid w:val="00F07C92"/>
    <w:rsid w:val="00F1040A"/>
    <w:rsid w:val="00F10CF1"/>
    <w:rsid w:val="00F11DE5"/>
    <w:rsid w:val="00F121CA"/>
    <w:rsid w:val="00F136A0"/>
    <w:rsid w:val="00F13941"/>
    <w:rsid w:val="00F13D63"/>
    <w:rsid w:val="00F141E5"/>
    <w:rsid w:val="00F15CC8"/>
    <w:rsid w:val="00F16B83"/>
    <w:rsid w:val="00F175AD"/>
    <w:rsid w:val="00F17961"/>
    <w:rsid w:val="00F20557"/>
    <w:rsid w:val="00F206DD"/>
    <w:rsid w:val="00F209AF"/>
    <w:rsid w:val="00F2229F"/>
    <w:rsid w:val="00F22EC9"/>
    <w:rsid w:val="00F233F7"/>
    <w:rsid w:val="00F233FC"/>
    <w:rsid w:val="00F236E0"/>
    <w:rsid w:val="00F23AED"/>
    <w:rsid w:val="00F23BF9"/>
    <w:rsid w:val="00F248FD"/>
    <w:rsid w:val="00F26255"/>
    <w:rsid w:val="00F26544"/>
    <w:rsid w:val="00F26F95"/>
    <w:rsid w:val="00F30A08"/>
    <w:rsid w:val="00F31426"/>
    <w:rsid w:val="00F32DAF"/>
    <w:rsid w:val="00F3374B"/>
    <w:rsid w:val="00F34F06"/>
    <w:rsid w:val="00F40270"/>
    <w:rsid w:val="00F40746"/>
    <w:rsid w:val="00F41415"/>
    <w:rsid w:val="00F41792"/>
    <w:rsid w:val="00F42E86"/>
    <w:rsid w:val="00F440C4"/>
    <w:rsid w:val="00F451B1"/>
    <w:rsid w:val="00F45DE3"/>
    <w:rsid w:val="00F4602D"/>
    <w:rsid w:val="00F47C28"/>
    <w:rsid w:val="00F5061B"/>
    <w:rsid w:val="00F522D3"/>
    <w:rsid w:val="00F52E0B"/>
    <w:rsid w:val="00F53C65"/>
    <w:rsid w:val="00F54430"/>
    <w:rsid w:val="00F555AC"/>
    <w:rsid w:val="00F55684"/>
    <w:rsid w:val="00F56D1A"/>
    <w:rsid w:val="00F62A44"/>
    <w:rsid w:val="00F6559E"/>
    <w:rsid w:val="00F659DC"/>
    <w:rsid w:val="00F66030"/>
    <w:rsid w:val="00F666F1"/>
    <w:rsid w:val="00F67556"/>
    <w:rsid w:val="00F7028B"/>
    <w:rsid w:val="00F7173C"/>
    <w:rsid w:val="00F71C2E"/>
    <w:rsid w:val="00F71C5C"/>
    <w:rsid w:val="00F71E2C"/>
    <w:rsid w:val="00F72F1F"/>
    <w:rsid w:val="00F73729"/>
    <w:rsid w:val="00F73E1D"/>
    <w:rsid w:val="00F74258"/>
    <w:rsid w:val="00F74702"/>
    <w:rsid w:val="00F74915"/>
    <w:rsid w:val="00F74B07"/>
    <w:rsid w:val="00F76753"/>
    <w:rsid w:val="00F772D4"/>
    <w:rsid w:val="00F80C98"/>
    <w:rsid w:val="00F80DD5"/>
    <w:rsid w:val="00F81673"/>
    <w:rsid w:val="00F81E24"/>
    <w:rsid w:val="00F82058"/>
    <w:rsid w:val="00F820C7"/>
    <w:rsid w:val="00F82503"/>
    <w:rsid w:val="00F82AAB"/>
    <w:rsid w:val="00F85595"/>
    <w:rsid w:val="00F92A02"/>
    <w:rsid w:val="00F9401A"/>
    <w:rsid w:val="00F942CF"/>
    <w:rsid w:val="00F9484F"/>
    <w:rsid w:val="00F94C93"/>
    <w:rsid w:val="00F95470"/>
    <w:rsid w:val="00F95C55"/>
    <w:rsid w:val="00F96403"/>
    <w:rsid w:val="00F96A53"/>
    <w:rsid w:val="00F96D8F"/>
    <w:rsid w:val="00F9735E"/>
    <w:rsid w:val="00FA1604"/>
    <w:rsid w:val="00FA16A5"/>
    <w:rsid w:val="00FA179B"/>
    <w:rsid w:val="00FA1A4C"/>
    <w:rsid w:val="00FA1B50"/>
    <w:rsid w:val="00FA1E2A"/>
    <w:rsid w:val="00FA1EC1"/>
    <w:rsid w:val="00FA23D9"/>
    <w:rsid w:val="00FA3407"/>
    <w:rsid w:val="00FA35B2"/>
    <w:rsid w:val="00FA5B4D"/>
    <w:rsid w:val="00FA5E20"/>
    <w:rsid w:val="00FA6133"/>
    <w:rsid w:val="00FA7401"/>
    <w:rsid w:val="00FB129E"/>
    <w:rsid w:val="00FB1996"/>
    <w:rsid w:val="00FB1FB5"/>
    <w:rsid w:val="00FB2B32"/>
    <w:rsid w:val="00FB2E72"/>
    <w:rsid w:val="00FB4FAF"/>
    <w:rsid w:val="00FB56BD"/>
    <w:rsid w:val="00FB7AB8"/>
    <w:rsid w:val="00FC05E6"/>
    <w:rsid w:val="00FC0900"/>
    <w:rsid w:val="00FC0F7E"/>
    <w:rsid w:val="00FC111C"/>
    <w:rsid w:val="00FC1454"/>
    <w:rsid w:val="00FC14D6"/>
    <w:rsid w:val="00FC1794"/>
    <w:rsid w:val="00FC262D"/>
    <w:rsid w:val="00FC2CF5"/>
    <w:rsid w:val="00FC2CF7"/>
    <w:rsid w:val="00FC3D5C"/>
    <w:rsid w:val="00FC6888"/>
    <w:rsid w:val="00FC77A8"/>
    <w:rsid w:val="00FC7C4C"/>
    <w:rsid w:val="00FD1472"/>
    <w:rsid w:val="00FD17AE"/>
    <w:rsid w:val="00FD3212"/>
    <w:rsid w:val="00FD3355"/>
    <w:rsid w:val="00FD33F7"/>
    <w:rsid w:val="00FD3D91"/>
    <w:rsid w:val="00FD54CC"/>
    <w:rsid w:val="00FD5744"/>
    <w:rsid w:val="00FD59B2"/>
    <w:rsid w:val="00FD5F7D"/>
    <w:rsid w:val="00FD7958"/>
    <w:rsid w:val="00FD7B17"/>
    <w:rsid w:val="00FE252B"/>
    <w:rsid w:val="00FE3DC3"/>
    <w:rsid w:val="00FE42B2"/>
    <w:rsid w:val="00FE53C6"/>
    <w:rsid w:val="00FF0E4D"/>
    <w:rsid w:val="00FF1703"/>
    <w:rsid w:val="00FF34E6"/>
    <w:rsid w:val="00FF57F3"/>
    <w:rsid w:val="00FF605D"/>
    <w:rsid w:val="00FF688E"/>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3566A1-D838-4A35-8EE7-21ED4FB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7F0D"/>
    <w:pPr>
      <w:spacing w:after="200" w:line="276" w:lineRule="auto"/>
    </w:pPr>
    <w:rPr>
      <w:rFonts w:cs="Times New Roman"/>
      <w:sz w:val="22"/>
      <w:szCs w:val="22"/>
      <w:lang w:eastAsia="en-US"/>
    </w:rPr>
  </w:style>
  <w:style w:type="paragraph" w:styleId="Nadpis1">
    <w:name w:val="heading 1"/>
    <w:basedOn w:val="Normlny"/>
    <w:next w:val="Normlny"/>
    <w:link w:val="Nadpis1Char"/>
    <w:uiPriority w:val="99"/>
    <w:qFormat/>
    <w:rsid w:val="00A642B1"/>
    <w:pPr>
      <w:keepNext/>
      <w:spacing w:after="0" w:line="240" w:lineRule="auto"/>
      <w:outlineLvl w:val="0"/>
    </w:pPr>
    <w:rPr>
      <w:rFonts w:ascii="Arial Narrow" w:hAnsi="Arial Narrow"/>
      <w:b/>
      <w:bCs/>
      <w:sz w:val="24"/>
      <w:szCs w:val="24"/>
      <w:lang w:eastAsia="sk-SK"/>
    </w:rPr>
  </w:style>
  <w:style w:type="paragraph" w:styleId="Nadpis2">
    <w:name w:val="heading 2"/>
    <w:basedOn w:val="Normlny"/>
    <w:next w:val="Normlny"/>
    <w:link w:val="Nadpis2Char"/>
    <w:uiPriority w:val="9"/>
    <w:semiHidden/>
    <w:unhideWhenUsed/>
    <w:qFormat/>
    <w:rsid w:val="00D939CF"/>
    <w:pPr>
      <w:keepNext/>
      <w:spacing w:before="240" w:after="60"/>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642B1"/>
    <w:rPr>
      <w:rFonts w:ascii="Arial Narrow" w:hAnsi="Arial Narrow" w:cs="Times New Roman"/>
      <w:b/>
      <w:sz w:val="24"/>
    </w:rPr>
  </w:style>
  <w:style w:type="character" w:customStyle="1" w:styleId="Nadpis2Char">
    <w:name w:val="Nadpis 2 Char"/>
    <w:basedOn w:val="Predvolenpsmoodseku"/>
    <w:link w:val="Nadpis2"/>
    <w:uiPriority w:val="9"/>
    <w:semiHidden/>
    <w:locked/>
    <w:rsid w:val="00D939CF"/>
    <w:rPr>
      <w:rFonts w:ascii="Cambria" w:hAnsi="Cambria" w:cs="Times New Roman"/>
      <w:b/>
      <w:i/>
      <w:sz w:val="28"/>
      <w:lang w:val="x-none" w:eastAsia="en-US"/>
    </w:rPr>
  </w:style>
  <w:style w:type="paragraph" w:customStyle="1" w:styleId="Zkladntext">
    <w:name w:val="Základní text"/>
    <w:rsid w:val="007D3ADE"/>
    <w:pPr>
      <w:widowControl w:val="0"/>
      <w:snapToGrid w:val="0"/>
    </w:pPr>
    <w:rPr>
      <w:rFonts w:ascii="Times New Roman" w:hAnsi="Times New Roman" w:cs="Times New Roman"/>
      <w:color w:val="000000"/>
      <w:sz w:val="24"/>
    </w:rPr>
  </w:style>
  <w:style w:type="paragraph" w:styleId="Zarkazkladnhotextu">
    <w:name w:val="Body Text Indent"/>
    <w:basedOn w:val="Normlny"/>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locked/>
    <w:rsid w:val="00A642B1"/>
    <w:rPr>
      <w:rFonts w:ascii="Times New Roman" w:hAnsi="Times New Roman" w:cs="Times New Roman"/>
      <w:sz w:val="24"/>
    </w:rPr>
  </w:style>
  <w:style w:type="paragraph" w:styleId="Nzov">
    <w:name w:val="Title"/>
    <w:basedOn w:val="Normlny"/>
    <w:link w:val="NzovChar"/>
    <w:uiPriority w:val="99"/>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Predvolenpsmoodseku"/>
    <w:link w:val="Nzov"/>
    <w:uiPriority w:val="99"/>
    <w:locked/>
    <w:rsid w:val="00A642B1"/>
    <w:rPr>
      <w:rFonts w:ascii="Times New Roman" w:hAnsi="Times New Roman" w:cs="Times New Roman"/>
      <w:b/>
      <w:sz w:val="24"/>
    </w:rPr>
  </w:style>
  <w:style w:type="paragraph" w:styleId="Zkladntext0">
    <w:name w:val="Body Text"/>
    <w:basedOn w:val="Normlny"/>
    <w:link w:val="ZkladntextChar"/>
    <w:uiPriority w:val="99"/>
    <w:rsid w:val="005B5575"/>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0"/>
    <w:uiPriority w:val="99"/>
    <w:locked/>
    <w:rsid w:val="005B5575"/>
    <w:rPr>
      <w:rFonts w:ascii="Times New Roman" w:hAnsi="Times New Roman" w:cs="Times New Roman"/>
      <w:sz w:val="24"/>
    </w:rPr>
  </w:style>
  <w:style w:type="character" w:styleId="Zvraznenie">
    <w:name w:val="Emphasis"/>
    <w:basedOn w:val="Predvolenpsmoodseku"/>
    <w:uiPriority w:val="99"/>
    <w:qFormat/>
    <w:rsid w:val="005B5575"/>
    <w:rPr>
      <w:rFonts w:cs="Times New Roman"/>
      <w:i/>
    </w:rPr>
  </w:style>
  <w:style w:type="paragraph" w:styleId="Zkladntext2">
    <w:name w:val="Body Text 2"/>
    <w:basedOn w:val="Normlny"/>
    <w:link w:val="Zkladntext2Char"/>
    <w:uiPriority w:val="99"/>
    <w:unhideWhenUsed/>
    <w:rsid w:val="00CB7420"/>
    <w:pPr>
      <w:spacing w:after="120" w:line="480" w:lineRule="auto"/>
    </w:pPr>
  </w:style>
  <w:style w:type="character" w:customStyle="1" w:styleId="Zkladntext2Char">
    <w:name w:val="Základný text 2 Char"/>
    <w:basedOn w:val="Predvolenpsmoodseku"/>
    <w:link w:val="Zkladntext2"/>
    <w:uiPriority w:val="99"/>
    <w:locked/>
    <w:rsid w:val="00CB7420"/>
    <w:rPr>
      <w:rFonts w:cs="Times New Roman"/>
      <w:sz w:val="22"/>
      <w:lang w:val="x-none" w:eastAsia="en-US"/>
    </w:rPr>
  </w:style>
  <w:style w:type="paragraph" w:styleId="Hlavika">
    <w:name w:val="header"/>
    <w:basedOn w:val="Normlny"/>
    <w:link w:val="HlavikaChar"/>
    <w:uiPriority w:val="99"/>
    <w:unhideWhenUsed/>
    <w:rsid w:val="00CB7420"/>
    <w:pPr>
      <w:tabs>
        <w:tab w:val="center" w:pos="4536"/>
        <w:tab w:val="right" w:pos="9072"/>
      </w:tabs>
    </w:pPr>
  </w:style>
  <w:style w:type="character" w:customStyle="1" w:styleId="HlavikaChar">
    <w:name w:val="Hlavička Char"/>
    <w:basedOn w:val="Predvolenpsmoodseku"/>
    <w:link w:val="Hlavika"/>
    <w:uiPriority w:val="99"/>
    <w:locked/>
    <w:rsid w:val="00CB7420"/>
    <w:rPr>
      <w:rFonts w:cs="Times New Roman"/>
      <w:sz w:val="22"/>
      <w:lang w:val="x-none" w:eastAsia="en-US"/>
    </w:rPr>
  </w:style>
  <w:style w:type="paragraph" w:styleId="Pta">
    <w:name w:val="footer"/>
    <w:basedOn w:val="Normlny"/>
    <w:link w:val="PtaChar"/>
    <w:uiPriority w:val="99"/>
    <w:unhideWhenUsed/>
    <w:rsid w:val="00CB7420"/>
    <w:pPr>
      <w:tabs>
        <w:tab w:val="center" w:pos="4536"/>
        <w:tab w:val="right" w:pos="9072"/>
      </w:tabs>
    </w:pPr>
  </w:style>
  <w:style w:type="character" w:customStyle="1" w:styleId="PtaChar">
    <w:name w:val="Päta Char"/>
    <w:basedOn w:val="Predvolenpsmoodseku"/>
    <w:link w:val="Pta"/>
    <w:uiPriority w:val="99"/>
    <w:locked/>
    <w:rsid w:val="00CB7420"/>
    <w:rPr>
      <w:rFonts w:cs="Times New Roman"/>
      <w:sz w:val="22"/>
      <w:lang w:val="x-none" w:eastAsia="en-US"/>
    </w:rPr>
  </w:style>
  <w:style w:type="paragraph" w:styleId="Odsekzoznamu">
    <w:name w:val="List Paragraph"/>
    <w:basedOn w:val="Normlny"/>
    <w:uiPriority w:val="34"/>
    <w:qFormat/>
    <w:rsid w:val="00471305"/>
    <w:pPr>
      <w:ind w:left="708"/>
    </w:pPr>
  </w:style>
  <w:style w:type="paragraph" w:styleId="Normlnywebov">
    <w:name w:val="Normal (Web)"/>
    <w:basedOn w:val="Normlny"/>
    <w:uiPriority w:val="99"/>
    <w:semiHidden/>
    <w:unhideWhenUsed/>
    <w:rsid w:val="00DE637B"/>
    <w:pPr>
      <w:spacing w:before="75" w:after="90" w:line="240" w:lineRule="auto"/>
      <w:ind w:left="30"/>
    </w:pPr>
    <w:rPr>
      <w:rFonts w:ascii="Times New Roman" w:hAnsi="Times New Roman"/>
      <w:color w:val="444444"/>
      <w:sz w:val="24"/>
      <w:szCs w:val="24"/>
      <w:lang w:eastAsia="sk-SK"/>
    </w:rPr>
  </w:style>
  <w:style w:type="paragraph" w:customStyle="1" w:styleId="Ft">
    <w:name w:val="F_t"/>
    <w:rsid w:val="00DE637B"/>
    <w:pPr>
      <w:tabs>
        <w:tab w:val="left" w:pos="283"/>
      </w:tabs>
      <w:autoSpaceDE w:val="0"/>
      <w:autoSpaceDN w:val="0"/>
      <w:adjustRightInd w:val="0"/>
      <w:spacing w:line="208" w:lineRule="atLeast"/>
      <w:ind w:firstLine="283"/>
      <w:jc w:val="both"/>
    </w:pPr>
    <w:rPr>
      <w:rFonts w:ascii="AT*Toronto" w:hAnsi="AT*Toronto" w:cs="Times New Roman"/>
      <w:i/>
      <w:iCs/>
      <w:color w:val="000000"/>
      <w:spacing w:val="15"/>
      <w:sz w:val="18"/>
      <w:szCs w:val="18"/>
      <w:lang w:val="cs-CZ" w:eastAsia="cs-CZ"/>
    </w:rPr>
  </w:style>
  <w:style w:type="paragraph" w:styleId="Textpoznmkypodiarou">
    <w:name w:val="footnote text"/>
    <w:basedOn w:val="Normlny"/>
    <w:link w:val="TextpoznmkypodiarouChar"/>
    <w:uiPriority w:val="99"/>
    <w:semiHidden/>
    <w:unhideWhenUsed/>
    <w:rsid w:val="000367B0"/>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locked/>
    <w:rsid w:val="000367B0"/>
    <w:rPr>
      <w:rFonts w:ascii="Arial Narrow" w:hAnsi="Arial Narrow" w:cs="Times New Roman"/>
      <w:lang w:val="x-none" w:eastAsia="en-US"/>
    </w:rPr>
  </w:style>
  <w:style w:type="paragraph" w:customStyle="1" w:styleId="Textkoncovejpoznmky">
    <w:name w:val="Text koncovej poznámky"/>
    <w:basedOn w:val="Normlny"/>
    <w:link w:val="TextkoncovejpoznmkyChar"/>
    <w:uiPriority w:val="99"/>
    <w:semiHidden/>
    <w:unhideWhenUsed/>
    <w:rsid w:val="00B231B1"/>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Odkaznapoznmkupodiarou">
    <w:name w:val="footnote reference"/>
    <w:basedOn w:val="Predvolenpsmoodseku"/>
    <w:uiPriority w:val="99"/>
    <w:semiHidden/>
    <w:unhideWhenUsed/>
    <w:rsid w:val="00B231B1"/>
    <w:rPr>
      <w:rFonts w:cs="Times New Roman"/>
      <w:vertAlign w:val="superscript"/>
    </w:rPr>
  </w:style>
  <w:style w:type="character" w:styleId="Zstupntext">
    <w:name w:val="Placeholder Text"/>
    <w:basedOn w:val="Predvolenpsmoodseku"/>
    <w:uiPriority w:val="99"/>
    <w:semiHidden/>
    <w:rsid w:val="008E252B"/>
    <w:rPr>
      <w:rFonts w:ascii="Times New Roman" w:hAnsi="Times New Roman" w:cs="Times New Roman"/>
      <w:color w:val="808080"/>
    </w:rPr>
  </w:style>
  <w:style w:type="paragraph" w:styleId="Textbubliny">
    <w:name w:val="Balloon Text"/>
    <w:basedOn w:val="Normlny"/>
    <w:link w:val="TextbublinyChar"/>
    <w:uiPriority w:val="99"/>
    <w:semiHidden/>
    <w:unhideWhenUsed/>
    <w:rsid w:val="004611BB"/>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4611BB"/>
    <w:rPr>
      <w:rFonts w:ascii="Tahoma" w:hAnsi="Tahoma" w:cs="Times New Roman"/>
      <w:sz w:val="16"/>
      <w:lang w:val="x-none" w:eastAsia="en-US"/>
    </w:rPr>
  </w:style>
  <w:style w:type="paragraph" w:styleId="Zarkazkladnhotextu3">
    <w:name w:val="Body Text Indent 3"/>
    <w:basedOn w:val="Normlny"/>
    <w:link w:val="Zarkazkladnhotextu3Char"/>
    <w:uiPriority w:val="99"/>
    <w:semiHidden/>
    <w:unhideWhenUsed/>
    <w:rsid w:val="005872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872E1"/>
    <w:rPr>
      <w:rFonts w:cs="Times New Roman"/>
      <w:sz w:val="16"/>
      <w:lang w:val="x-none" w:eastAsia="en-US"/>
    </w:rPr>
  </w:style>
  <w:style w:type="paragraph" w:customStyle="1" w:styleId="Zkladntext1">
    <w:name w:val="Základní text1"/>
    <w:rsid w:val="0066222C"/>
    <w:pPr>
      <w:widowControl w:val="0"/>
    </w:pPr>
    <w:rPr>
      <w:rFonts w:ascii="Times New Roman" w:hAnsi="Times New Roman" w:cs="Times New Roman"/>
      <w:color w:val="000000"/>
      <w:sz w:val="24"/>
      <w:szCs w:val="24"/>
    </w:rPr>
  </w:style>
  <w:style w:type="paragraph" w:customStyle="1" w:styleId="Paragraf">
    <w:name w:val="Paragraf"/>
    <w:basedOn w:val="Odsekzoznamu"/>
    <w:link w:val="ParagrafChar"/>
    <w:qFormat/>
    <w:rsid w:val="00682719"/>
    <w:pPr>
      <w:widowControl w:val="0"/>
      <w:numPr>
        <w:numId w:val="49"/>
      </w:numPr>
      <w:autoSpaceDE w:val="0"/>
      <w:autoSpaceDN w:val="0"/>
      <w:adjustRightInd w:val="0"/>
      <w:spacing w:after="0" w:line="240" w:lineRule="auto"/>
      <w:contextualSpacing/>
      <w:jc w:val="center"/>
    </w:pPr>
    <w:rPr>
      <w:rFonts w:ascii="Arial Narrow" w:hAnsi="Arial Narrow" w:cs="Arial"/>
      <w:szCs w:val="36"/>
      <w:lang w:eastAsia="sk-SK"/>
    </w:rPr>
  </w:style>
  <w:style w:type="paragraph" w:customStyle="1" w:styleId="Odsek">
    <w:name w:val="Odsek"/>
    <w:basedOn w:val="Odsekzoznamu"/>
    <w:link w:val="OdsekChar"/>
    <w:qFormat/>
    <w:rsid w:val="00682719"/>
    <w:pPr>
      <w:widowControl w:val="0"/>
      <w:numPr>
        <w:ilvl w:val="1"/>
        <w:numId w:val="49"/>
      </w:numPr>
      <w:autoSpaceDE w:val="0"/>
      <w:autoSpaceDN w:val="0"/>
      <w:adjustRightInd w:val="0"/>
      <w:spacing w:after="0" w:line="240" w:lineRule="auto"/>
      <w:contextualSpacing/>
      <w:jc w:val="both"/>
    </w:pPr>
    <w:rPr>
      <w:rFonts w:ascii="Arial Narrow" w:hAnsi="Arial Narrow" w:cs="Arial"/>
      <w:szCs w:val="36"/>
      <w:lang w:eastAsia="sk-SK"/>
    </w:rPr>
  </w:style>
  <w:style w:type="paragraph" w:customStyle="1" w:styleId="Bod">
    <w:name w:val="Bod"/>
    <w:basedOn w:val="Normlny"/>
    <w:qFormat/>
    <w:rsid w:val="00682719"/>
    <w:pPr>
      <w:widowControl w:val="0"/>
      <w:numPr>
        <w:ilvl w:val="3"/>
        <w:numId w:val="49"/>
      </w:numPr>
      <w:tabs>
        <w:tab w:val="num" w:pos="2880"/>
      </w:tabs>
      <w:autoSpaceDE w:val="0"/>
      <w:autoSpaceDN w:val="0"/>
      <w:adjustRightInd w:val="0"/>
      <w:spacing w:after="0" w:line="240" w:lineRule="auto"/>
      <w:ind w:left="2880" w:hanging="360"/>
      <w:contextualSpacing/>
      <w:jc w:val="both"/>
    </w:pPr>
    <w:rPr>
      <w:rFonts w:ascii="Arial Narrow" w:hAnsi="Arial Narrow" w:cs="Arial"/>
      <w:szCs w:val="36"/>
      <w:lang w:eastAsia="sk-SK"/>
    </w:rPr>
  </w:style>
  <w:style w:type="character" w:customStyle="1" w:styleId="OdsekChar">
    <w:name w:val="Odsek Char"/>
    <w:link w:val="Odsek"/>
    <w:locked/>
    <w:rsid w:val="00682719"/>
    <w:rPr>
      <w:rFonts w:ascii="Arial Narrow" w:hAnsi="Arial Narrow"/>
      <w:sz w:val="36"/>
    </w:rPr>
  </w:style>
  <w:style w:type="character" w:customStyle="1" w:styleId="ParagrafChar">
    <w:name w:val="Paragraf Char"/>
    <w:link w:val="Paragraf"/>
    <w:locked/>
    <w:rsid w:val="00682719"/>
    <w:rPr>
      <w:rFonts w:ascii="Arial Narrow" w:hAnsi="Arial Narrow"/>
      <w:sz w:val="36"/>
    </w:rPr>
  </w:style>
  <w:style w:type="paragraph" w:customStyle="1" w:styleId="Default">
    <w:name w:val="Default"/>
    <w:rsid w:val="007A39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191">
      <w:bodyDiv w:val="1"/>
      <w:marLeft w:val="0"/>
      <w:marRight w:val="0"/>
      <w:marTop w:val="0"/>
      <w:marBottom w:val="0"/>
      <w:divBdr>
        <w:top w:val="none" w:sz="0" w:space="0" w:color="auto"/>
        <w:left w:val="none" w:sz="0" w:space="0" w:color="auto"/>
        <w:bottom w:val="none" w:sz="0" w:space="0" w:color="auto"/>
        <w:right w:val="none" w:sz="0" w:space="0" w:color="auto"/>
      </w:divBdr>
    </w:div>
    <w:div w:id="432281860">
      <w:marLeft w:val="0"/>
      <w:marRight w:val="0"/>
      <w:marTop w:val="0"/>
      <w:marBottom w:val="0"/>
      <w:divBdr>
        <w:top w:val="none" w:sz="0" w:space="0" w:color="auto"/>
        <w:left w:val="none" w:sz="0" w:space="0" w:color="auto"/>
        <w:bottom w:val="none" w:sz="0" w:space="0" w:color="auto"/>
        <w:right w:val="none" w:sz="0" w:space="0" w:color="auto"/>
      </w:divBdr>
    </w:div>
    <w:div w:id="432281861">
      <w:marLeft w:val="0"/>
      <w:marRight w:val="0"/>
      <w:marTop w:val="0"/>
      <w:marBottom w:val="0"/>
      <w:divBdr>
        <w:top w:val="none" w:sz="0" w:space="0" w:color="auto"/>
        <w:left w:val="none" w:sz="0" w:space="0" w:color="auto"/>
        <w:bottom w:val="none" w:sz="0" w:space="0" w:color="auto"/>
        <w:right w:val="none" w:sz="0" w:space="0" w:color="auto"/>
      </w:divBdr>
    </w:div>
    <w:div w:id="432281862">
      <w:marLeft w:val="0"/>
      <w:marRight w:val="0"/>
      <w:marTop w:val="0"/>
      <w:marBottom w:val="0"/>
      <w:divBdr>
        <w:top w:val="none" w:sz="0" w:space="0" w:color="auto"/>
        <w:left w:val="none" w:sz="0" w:space="0" w:color="auto"/>
        <w:bottom w:val="none" w:sz="0" w:space="0" w:color="auto"/>
        <w:right w:val="none" w:sz="0" w:space="0" w:color="auto"/>
      </w:divBdr>
    </w:div>
    <w:div w:id="432281863">
      <w:marLeft w:val="0"/>
      <w:marRight w:val="0"/>
      <w:marTop w:val="0"/>
      <w:marBottom w:val="0"/>
      <w:divBdr>
        <w:top w:val="none" w:sz="0" w:space="0" w:color="auto"/>
        <w:left w:val="none" w:sz="0" w:space="0" w:color="auto"/>
        <w:bottom w:val="none" w:sz="0" w:space="0" w:color="auto"/>
        <w:right w:val="none" w:sz="0" w:space="0" w:color="auto"/>
      </w:divBdr>
    </w:div>
    <w:div w:id="432281864">
      <w:marLeft w:val="0"/>
      <w:marRight w:val="0"/>
      <w:marTop w:val="0"/>
      <w:marBottom w:val="0"/>
      <w:divBdr>
        <w:top w:val="none" w:sz="0" w:space="0" w:color="auto"/>
        <w:left w:val="none" w:sz="0" w:space="0" w:color="auto"/>
        <w:bottom w:val="none" w:sz="0" w:space="0" w:color="auto"/>
        <w:right w:val="none" w:sz="0" w:space="0" w:color="auto"/>
      </w:divBdr>
    </w:div>
    <w:div w:id="432281865">
      <w:marLeft w:val="0"/>
      <w:marRight w:val="0"/>
      <w:marTop w:val="0"/>
      <w:marBottom w:val="0"/>
      <w:divBdr>
        <w:top w:val="none" w:sz="0" w:space="0" w:color="auto"/>
        <w:left w:val="none" w:sz="0" w:space="0" w:color="auto"/>
        <w:bottom w:val="none" w:sz="0" w:space="0" w:color="auto"/>
        <w:right w:val="none" w:sz="0" w:space="0" w:color="auto"/>
      </w:divBdr>
    </w:div>
    <w:div w:id="432281866">
      <w:marLeft w:val="0"/>
      <w:marRight w:val="0"/>
      <w:marTop w:val="0"/>
      <w:marBottom w:val="0"/>
      <w:divBdr>
        <w:top w:val="none" w:sz="0" w:space="0" w:color="auto"/>
        <w:left w:val="none" w:sz="0" w:space="0" w:color="auto"/>
        <w:bottom w:val="none" w:sz="0" w:space="0" w:color="auto"/>
        <w:right w:val="none" w:sz="0" w:space="0" w:color="auto"/>
      </w:divBdr>
    </w:div>
    <w:div w:id="432281870">
      <w:marLeft w:val="0"/>
      <w:marRight w:val="0"/>
      <w:marTop w:val="0"/>
      <w:marBottom w:val="0"/>
      <w:divBdr>
        <w:top w:val="none" w:sz="0" w:space="0" w:color="auto"/>
        <w:left w:val="none" w:sz="0" w:space="0" w:color="auto"/>
        <w:bottom w:val="none" w:sz="0" w:space="0" w:color="auto"/>
        <w:right w:val="none" w:sz="0" w:space="0" w:color="auto"/>
      </w:divBdr>
    </w:div>
    <w:div w:id="432281871">
      <w:marLeft w:val="0"/>
      <w:marRight w:val="0"/>
      <w:marTop w:val="0"/>
      <w:marBottom w:val="0"/>
      <w:divBdr>
        <w:top w:val="none" w:sz="0" w:space="0" w:color="auto"/>
        <w:left w:val="none" w:sz="0" w:space="0" w:color="auto"/>
        <w:bottom w:val="none" w:sz="0" w:space="0" w:color="auto"/>
        <w:right w:val="none" w:sz="0" w:space="0" w:color="auto"/>
      </w:divBdr>
      <w:divsChild>
        <w:div w:id="432281882">
          <w:marLeft w:val="0"/>
          <w:marRight w:val="0"/>
          <w:marTop w:val="0"/>
          <w:marBottom w:val="0"/>
          <w:divBdr>
            <w:top w:val="none" w:sz="0" w:space="0" w:color="auto"/>
            <w:left w:val="none" w:sz="0" w:space="0" w:color="auto"/>
            <w:bottom w:val="none" w:sz="0" w:space="0" w:color="auto"/>
            <w:right w:val="none" w:sz="0" w:space="0" w:color="auto"/>
          </w:divBdr>
          <w:divsChild>
            <w:div w:id="432281876">
              <w:marLeft w:val="0"/>
              <w:marRight w:val="0"/>
              <w:marTop w:val="0"/>
              <w:marBottom w:val="0"/>
              <w:divBdr>
                <w:top w:val="none" w:sz="0" w:space="0" w:color="auto"/>
                <w:left w:val="none" w:sz="0" w:space="0" w:color="auto"/>
                <w:bottom w:val="none" w:sz="0" w:space="0" w:color="auto"/>
                <w:right w:val="none" w:sz="0" w:space="0" w:color="auto"/>
              </w:divBdr>
              <w:divsChild>
                <w:div w:id="432281884">
                  <w:marLeft w:val="0"/>
                  <w:marRight w:val="0"/>
                  <w:marTop w:val="0"/>
                  <w:marBottom w:val="0"/>
                  <w:divBdr>
                    <w:top w:val="none" w:sz="0" w:space="0" w:color="auto"/>
                    <w:left w:val="none" w:sz="0" w:space="0" w:color="auto"/>
                    <w:bottom w:val="none" w:sz="0" w:space="0" w:color="auto"/>
                    <w:right w:val="none" w:sz="0" w:space="0" w:color="auto"/>
                  </w:divBdr>
                  <w:divsChild>
                    <w:div w:id="432281880">
                      <w:marLeft w:val="0"/>
                      <w:marRight w:val="0"/>
                      <w:marTop w:val="0"/>
                      <w:marBottom w:val="0"/>
                      <w:divBdr>
                        <w:top w:val="none" w:sz="0" w:space="0" w:color="auto"/>
                        <w:left w:val="none" w:sz="0" w:space="0" w:color="auto"/>
                        <w:bottom w:val="none" w:sz="0" w:space="0" w:color="auto"/>
                        <w:right w:val="none" w:sz="0" w:space="0" w:color="auto"/>
                      </w:divBdr>
                      <w:divsChild>
                        <w:div w:id="432281879">
                          <w:marLeft w:val="0"/>
                          <w:marRight w:val="0"/>
                          <w:marTop w:val="0"/>
                          <w:marBottom w:val="0"/>
                          <w:divBdr>
                            <w:top w:val="none" w:sz="0" w:space="0" w:color="auto"/>
                            <w:left w:val="none" w:sz="0" w:space="0" w:color="auto"/>
                            <w:bottom w:val="none" w:sz="0" w:space="0" w:color="auto"/>
                            <w:right w:val="none" w:sz="0" w:space="0" w:color="auto"/>
                          </w:divBdr>
                          <w:divsChild>
                            <w:div w:id="432281874">
                              <w:marLeft w:val="0"/>
                              <w:marRight w:val="0"/>
                              <w:marTop w:val="0"/>
                              <w:marBottom w:val="0"/>
                              <w:divBdr>
                                <w:top w:val="none" w:sz="0" w:space="0" w:color="auto"/>
                                <w:left w:val="none" w:sz="0" w:space="0" w:color="auto"/>
                                <w:bottom w:val="none" w:sz="0" w:space="0" w:color="auto"/>
                                <w:right w:val="none" w:sz="0" w:space="0" w:color="auto"/>
                              </w:divBdr>
                              <w:divsChild>
                                <w:div w:id="432281881">
                                  <w:marLeft w:val="0"/>
                                  <w:marRight w:val="0"/>
                                  <w:marTop w:val="0"/>
                                  <w:marBottom w:val="0"/>
                                  <w:divBdr>
                                    <w:top w:val="none" w:sz="0" w:space="0" w:color="auto"/>
                                    <w:left w:val="none" w:sz="0" w:space="0" w:color="auto"/>
                                    <w:bottom w:val="none" w:sz="0" w:space="0" w:color="auto"/>
                                    <w:right w:val="none" w:sz="0" w:space="0" w:color="auto"/>
                                  </w:divBdr>
                                  <w:divsChild>
                                    <w:div w:id="432281883">
                                      <w:marLeft w:val="0"/>
                                      <w:marRight w:val="0"/>
                                      <w:marTop w:val="0"/>
                                      <w:marBottom w:val="0"/>
                                      <w:divBdr>
                                        <w:top w:val="none" w:sz="0" w:space="0" w:color="auto"/>
                                        <w:left w:val="none" w:sz="0" w:space="0" w:color="auto"/>
                                        <w:bottom w:val="none" w:sz="0" w:space="0" w:color="auto"/>
                                        <w:right w:val="none" w:sz="0" w:space="0" w:color="auto"/>
                                      </w:divBdr>
                                      <w:divsChild>
                                        <w:div w:id="432281873">
                                          <w:marLeft w:val="0"/>
                                          <w:marRight w:val="0"/>
                                          <w:marTop w:val="0"/>
                                          <w:marBottom w:val="0"/>
                                          <w:divBdr>
                                            <w:top w:val="none" w:sz="0" w:space="0" w:color="auto"/>
                                            <w:left w:val="none" w:sz="0" w:space="0" w:color="auto"/>
                                            <w:bottom w:val="none" w:sz="0" w:space="0" w:color="auto"/>
                                            <w:right w:val="none" w:sz="0" w:space="0" w:color="auto"/>
                                          </w:divBdr>
                                          <w:divsChild>
                                            <w:div w:id="432281877">
                                              <w:marLeft w:val="0"/>
                                              <w:marRight w:val="0"/>
                                              <w:marTop w:val="0"/>
                                              <w:marBottom w:val="0"/>
                                              <w:divBdr>
                                                <w:top w:val="none" w:sz="0" w:space="0" w:color="auto"/>
                                                <w:left w:val="none" w:sz="0" w:space="0" w:color="auto"/>
                                                <w:bottom w:val="none" w:sz="0" w:space="0" w:color="auto"/>
                                                <w:right w:val="none" w:sz="0" w:space="0" w:color="auto"/>
                                              </w:divBdr>
                                              <w:divsChild>
                                                <w:div w:id="432281878">
                                                  <w:marLeft w:val="25"/>
                                                  <w:marRight w:val="25"/>
                                                  <w:marTop w:val="25"/>
                                                  <w:marBottom w:val="25"/>
                                                  <w:divBdr>
                                                    <w:top w:val="single" w:sz="2" w:space="5" w:color="CCCCCC"/>
                                                    <w:left w:val="single" w:sz="4" w:space="9" w:color="CCCCCC"/>
                                                    <w:bottom w:val="single" w:sz="4" w:space="5" w:color="CCCCCC"/>
                                                    <w:right w:val="single" w:sz="4" w:space="9" w:color="CCCCCC"/>
                                                  </w:divBdr>
                                                  <w:divsChild>
                                                    <w:div w:id="432281872">
                                                      <w:marLeft w:val="0"/>
                                                      <w:marRight w:val="0"/>
                                                      <w:marTop w:val="0"/>
                                                      <w:marBottom w:val="0"/>
                                                      <w:divBdr>
                                                        <w:top w:val="none" w:sz="0" w:space="0" w:color="auto"/>
                                                        <w:left w:val="none" w:sz="0" w:space="0" w:color="auto"/>
                                                        <w:bottom w:val="none" w:sz="0" w:space="0" w:color="auto"/>
                                                        <w:right w:val="none" w:sz="0" w:space="0" w:color="auto"/>
                                                      </w:divBdr>
                                                      <w:divsChild>
                                                        <w:div w:id="4322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281885">
      <w:marLeft w:val="0"/>
      <w:marRight w:val="0"/>
      <w:marTop w:val="0"/>
      <w:marBottom w:val="0"/>
      <w:divBdr>
        <w:top w:val="none" w:sz="0" w:space="0" w:color="auto"/>
        <w:left w:val="none" w:sz="0" w:space="0" w:color="auto"/>
        <w:bottom w:val="none" w:sz="0" w:space="0" w:color="auto"/>
        <w:right w:val="none" w:sz="0" w:space="0" w:color="auto"/>
      </w:divBdr>
    </w:div>
    <w:div w:id="432281886">
      <w:marLeft w:val="0"/>
      <w:marRight w:val="0"/>
      <w:marTop w:val="0"/>
      <w:marBottom w:val="0"/>
      <w:divBdr>
        <w:top w:val="none" w:sz="0" w:space="0" w:color="auto"/>
        <w:left w:val="none" w:sz="0" w:space="0" w:color="auto"/>
        <w:bottom w:val="none" w:sz="0" w:space="0" w:color="auto"/>
        <w:right w:val="none" w:sz="0" w:space="0" w:color="auto"/>
      </w:divBdr>
    </w:div>
    <w:div w:id="432281887">
      <w:marLeft w:val="0"/>
      <w:marRight w:val="0"/>
      <w:marTop w:val="0"/>
      <w:marBottom w:val="0"/>
      <w:divBdr>
        <w:top w:val="none" w:sz="0" w:space="0" w:color="auto"/>
        <w:left w:val="none" w:sz="0" w:space="0" w:color="auto"/>
        <w:bottom w:val="none" w:sz="0" w:space="0" w:color="auto"/>
        <w:right w:val="none" w:sz="0" w:space="0" w:color="auto"/>
      </w:divBdr>
    </w:div>
    <w:div w:id="432281888">
      <w:marLeft w:val="0"/>
      <w:marRight w:val="0"/>
      <w:marTop w:val="0"/>
      <w:marBottom w:val="0"/>
      <w:divBdr>
        <w:top w:val="none" w:sz="0" w:space="0" w:color="auto"/>
        <w:left w:val="none" w:sz="0" w:space="0" w:color="auto"/>
        <w:bottom w:val="none" w:sz="0" w:space="0" w:color="auto"/>
        <w:right w:val="none" w:sz="0" w:space="0" w:color="auto"/>
      </w:divBdr>
    </w:div>
    <w:div w:id="432281889">
      <w:marLeft w:val="0"/>
      <w:marRight w:val="0"/>
      <w:marTop w:val="0"/>
      <w:marBottom w:val="0"/>
      <w:divBdr>
        <w:top w:val="none" w:sz="0" w:space="0" w:color="auto"/>
        <w:left w:val="none" w:sz="0" w:space="0" w:color="auto"/>
        <w:bottom w:val="none" w:sz="0" w:space="0" w:color="auto"/>
        <w:right w:val="none" w:sz="0" w:space="0" w:color="auto"/>
      </w:divBdr>
    </w:div>
    <w:div w:id="432281890">
      <w:marLeft w:val="0"/>
      <w:marRight w:val="0"/>
      <w:marTop w:val="0"/>
      <w:marBottom w:val="0"/>
      <w:divBdr>
        <w:top w:val="none" w:sz="0" w:space="0" w:color="auto"/>
        <w:left w:val="none" w:sz="0" w:space="0" w:color="auto"/>
        <w:bottom w:val="none" w:sz="0" w:space="0" w:color="auto"/>
        <w:right w:val="none" w:sz="0" w:space="0" w:color="auto"/>
      </w:divBdr>
    </w:div>
    <w:div w:id="432281891">
      <w:marLeft w:val="0"/>
      <w:marRight w:val="0"/>
      <w:marTop w:val="0"/>
      <w:marBottom w:val="0"/>
      <w:divBdr>
        <w:top w:val="none" w:sz="0" w:space="0" w:color="auto"/>
        <w:left w:val="none" w:sz="0" w:space="0" w:color="auto"/>
        <w:bottom w:val="none" w:sz="0" w:space="0" w:color="auto"/>
        <w:right w:val="none" w:sz="0" w:space="0" w:color="auto"/>
      </w:divBdr>
    </w:div>
    <w:div w:id="432281893">
      <w:marLeft w:val="0"/>
      <w:marRight w:val="0"/>
      <w:marTop w:val="0"/>
      <w:marBottom w:val="0"/>
      <w:divBdr>
        <w:top w:val="none" w:sz="0" w:space="0" w:color="auto"/>
        <w:left w:val="none" w:sz="0" w:space="0" w:color="auto"/>
        <w:bottom w:val="none" w:sz="0" w:space="0" w:color="auto"/>
        <w:right w:val="none" w:sz="0" w:space="0" w:color="auto"/>
      </w:divBdr>
    </w:div>
    <w:div w:id="432281895">
      <w:marLeft w:val="0"/>
      <w:marRight w:val="0"/>
      <w:marTop w:val="0"/>
      <w:marBottom w:val="0"/>
      <w:divBdr>
        <w:top w:val="none" w:sz="0" w:space="0" w:color="auto"/>
        <w:left w:val="none" w:sz="0" w:space="0" w:color="auto"/>
        <w:bottom w:val="none" w:sz="0" w:space="0" w:color="auto"/>
        <w:right w:val="none" w:sz="0" w:space="0" w:color="auto"/>
      </w:divBdr>
      <w:divsChild>
        <w:div w:id="432281896">
          <w:marLeft w:val="0"/>
          <w:marRight w:val="0"/>
          <w:marTop w:val="0"/>
          <w:marBottom w:val="0"/>
          <w:divBdr>
            <w:top w:val="none" w:sz="0" w:space="0" w:color="auto"/>
            <w:left w:val="none" w:sz="0" w:space="0" w:color="auto"/>
            <w:bottom w:val="none" w:sz="0" w:space="0" w:color="auto"/>
            <w:right w:val="none" w:sz="0" w:space="0" w:color="auto"/>
          </w:divBdr>
          <w:divsChild>
            <w:div w:id="432281894">
              <w:marLeft w:val="0"/>
              <w:marRight w:val="0"/>
              <w:marTop w:val="0"/>
              <w:marBottom w:val="0"/>
              <w:divBdr>
                <w:top w:val="single" w:sz="2" w:space="0" w:color="000000"/>
                <w:left w:val="single" w:sz="2" w:space="0" w:color="000000"/>
                <w:bottom w:val="single" w:sz="2" w:space="0" w:color="000000"/>
                <w:right w:val="single" w:sz="2" w:space="0" w:color="000000"/>
              </w:divBdr>
              <w:divsChild>
                <w:div w:id="432281868">
                  <w:marLeft w:val="1878"/>
                  <w:marRight w:val="0"/>
                  <w:marTop w:val="0"/>
                  <w:marBottom w:val="0"/>
                  <w:divBdr>
                    <w:top w:val="none" w:sz="0" w:space="0" w:color="auto"/>
                    <w:left w:val="none" w:sz="0" w:space="0" w:color="auto"/>
                    <w:bottom w:val="none" w:sz="0" w:space="0" w:color="auto"/>
                    <w:right w:val="none" w:sz="0" w:space="0" w:color="auto"/>
                  </w:divBdr>
                  <w:divsChild>
                    <w:div w:id="432281892">
                      <w:marLeft w:val="0"/>
                      <w:marRight w:val="0"/>
                      <w:marTop w:val="0"/>
                      <w:marBottom w:val="0"/>
                      <w:divBdr>
                        <w:top w:val="none" w:sz="0" w:space="0" w:color="auto"/>
                        <w:left w:val="none" w:sz="0" w:space="0" w:color="auto"/>
                        <w:bottom w:val="none" w:sz="0" w:space="0" w:color="auto"/>
                        <w:right w:val="none" w:sz="0" w:space="0" w:color="auto"/>
                      </w:divBdr>
                      <w:divsChild>
                        <w:div w:id="432281897">
                          <w:marLeft w:val="0"/>
                          <w:marRight w:val="0"/>
                          <w:marTop w:val="0"/>
                          <w:marBottom w:val="0"/>
                          <w:divBdr>
                            <w:top w:val="none" w:sz="0" w:space="0" w:color="auto"/>
                            <w:left w:val="none" w:sz="0" w:space="0" w:color="auto"/>
                            <w:bottom w:val="none" w:sz="0" w:space="0" w:color="auto"/>
                            <w:right w:val="none" w:sz="0" w:space="0" w:color="auto"/>
                          </w:divBdr>
                          <w:divsChild>
                            <w:div w:id="432281867">
                              <w:marLeft w:val="0"/>
                              <w:marRight w:val="0"/>
                              <w:marTop w:val="0"/>
                              <w:marBottom w:val="0"/>
                              <w:divBdr>
                                <w:top w:val="none" w:sz="0" w:space="0" w:color="auto"/>
                                <w:left w:val="none" w:sz="0" w:space="0" w:color="auto"/>
                                <w:bottom w:val="none" w:sz="0" w:space="0" w:color="auto"/>
                                <w:right w:val="none" w:sz="0" w:space="0" w:color="auto"/>
                              </w:divBdr>
                              <w:divsChild>
                                <w:div w:id="432281899">
                                  <w:marLeft w:val="0"/>
                                  <w:marRight w:val="2317"/>
                                  <w:marTop w:val="0"/>
                                  <w:marBottom w:val="0"/>
                                  <w:divBdr>
                                    <w:top w:val="none" w:sz="0" w:space="0" w:color="auto"/>
                                    <w:left w:val="none" w:sz="0" w:space="0" w:color="auto"/>
                                    <w:bottom w:val="none" w:sz="0" w:space="0" w:color="auto"/>
                                    <w:right w:val="none" w:sz="0" w:space="0" w:color="auto"/>
                                  </w:divBdr>
                                  <w:divsChild>
                                    <w:div w:id="432281869">
                                      <w:marLeft w:val="0"/>
                                      <w:marRight w:val="0"/>
                                      <w:marTop w:val="0"/>
                                      <w:marBottom w:val="0"/>
                                      <w:divBdr>
                                        <w:top w:val="none" w:sz="0" w:space="0" w:color="auto"/>
                                        <w:left w:val="none" w:sz="0" w:space="0" w:color="auto"/>
                                        <w:bottom w:val="none" w:sz="0" w:space="0" w:color="auto"/>
                                        <w:right w:val="none" w:sz="0" w:space="0" w:color="auto"/>
                                      </w:divBdr>
                                    </w:div>
                                    <w:div w:id="4322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281900">
      <w:marLeft w:val="0"/>
      <w:marRight w:val="0"/>
      <w:marTop w:val="0"/>
      <w:marBottom w:val="0"/>
      <w:divBdr>
        <w:top w:val="none" w:sz="0" w:space="0" w:color="auto"/>
        <w:left w:val="none" w:sz="0" w:space="0" w:color="auto"/>
        <w:bottom w:val="none" w:sz="0" w:space="0" w:color="auto"/>
        <w:right w:val="none" w:sz="0" w:space="0" w:color="auto"/>
      </w:divBdr>
    </w:div>
    <w:div w:id="432281901">
      <w:marLeft w:val="0"/>
      <w:marRight w:val="0"/>
      <w:marTop w:val="0"/>
      <w:marBottom w:val="0"/>
      <w:divBdr>
        <w:top w:val="none" w:sz="0" w:space="0" w:color="auto"/>
        <w:left w:val="none" w:sz="0" w:space="0" w:color="auto"/>
        <w:bottom w:val="none" w:sz="0" w:space="0" w:color="auto"/>
        <w:right w:val="none" w:sz="0" w:space="0" w:color="auto"/>
      </w:divBdr>
    </w:div>
    <w:div w:id="432281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C9ED-40C0-470C-A021-394EA23E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3428</Words>
  <Characters>19543</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zjablonkova</dc:creator>
  <cp:keywords/>
  <dc:description/>
  <cp:lastModifiedBy>Miklos Milos</cp:lastModifiedBy>
  <cp:revision>7</cp:revision>
  <cp:lastPrinted>2018-09-05T08:28:00Z</cp:lastPrinted>
  <dcterms:created xsi:type="dcterms:W3CDTF">2018-09-17T06:39:00Z</dcterms:created>
  <dcterms:modified xsi:type="dcterms:W3CDTF">2018-09-26T09:03:00Z</dcterms:modified>
</cp:coreProperties>
</file>