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4F" w:rsidRDefault="00247E4F" w:rsidP="00877FF9">
      <w:pPr>
        <w:keepNext w:val="0"/>
        <w:pBdr>
          <w:bottom w:val="single" w:sz="12" w:space="1" w:color="auto"/>
        </w:pBdr>
        <w:tabs>
          <w:tab w:val="left" w:pos="426"/>
        </w:tabs>
        <w:ind w:right="568" w:firstLine="0"/>
        <w:contextualSpacing w:val="0"/>
        <w:rPr>
          <w:rFonts w:eastAsia="Times New Roman" w:cs="Times New Roman"/>
          <w:b/>
          <w:bCs/>
          <w:kern w:val="28"/>
          <w:szCs w:val="24"/>
        </w:rPr>
      </w:pPr>
    </w:p>
    <w:p w:rsidR="00043D21" w:rsidRPr="003E2879" w:rsidRDefault="00043D21" w:rsidP="00C66F8C">
      <w:pPr>
        <w:keepNext w:val="0"/>
        <w:pBdr>
          <w:bottom w:val="single" w:sz="12" w:space="1" w:color="auto"/>
        </w:pBdr>
        <w:tabs>
          <w:tab w:val="left" w:pos="426"/>
        </w:tabs>
        <w:ind w:right="568" w:firstLine="0"/>
        <w:contextualSpacing w:val="0"/>
        <w:jc w:val="center"/>
        <w:rPr>
          <w:rFonts w:eastAsia="Times New Roman" w:cs="Times New Roman"/>
          <w:b/>
          <w:bCs/>
          <w:kern w:val="28"/>
          <w:szCs w:val="24"/>
        </w:rPr>
      </w:pPr>
      <w:r w:rsidRPr="00043D21">
        <w:rPr>
          <w:rFonts w:eastAsia="Times New Roman" w:cs="Times New Roman"/>
          <w:b/>
          <w:bCs/>
          <w:kern w:val="28"/>
          <w:szCs w:val="24"/>
        </w:rPr>
        <w:t>N Á R O D N Á   R A D A   S L O V E N S K E J   R E P U B L I K</w:t>
      </w:r>
      <w:r w:rsidRPr="003E2879">
        <w:rPr>
          <w:rFonts w:eastAsia="Times New Roman" w:cs="Times New Roman"/>
          <w:b/>
          <w:bCs/>
          <w:kern w:val="28"/>
          <w:szCs w:val="24"/>
        </w:rPr>
        <w:t> </w:t>
      </w:r>
      <w:r w:rsidRPr="00043D21">
        <w:rPr>
          <w:rFonts w:eastAsia="Times New Roman" w:cs="Times New Roman"/>
          <w:b/>
          <w:bCs/>
          <w:kern w:val="28"/>
          <w:szCs w:val="24"/>
        </w:rPr>
        <w:t>Y</w:t>
      </w:r>
    </w:p>
    <w:p w:rsidR="00043D21" w:rsidRPr="00043D21" w:rsidRDefault="00043D21" w:rsidP="00C66F8C">
      <w:pPr>
        <w:keepNext w:val="0"/>
        <w:pBdr>
          <w:bottom w:val="single" w:sz="12" w:space="1" w:color="auto"/>
        </w:pBdr>
        <w:tabs>
          <w:tab w:val="left" w:pos="426"/>
        </w:tabs>
        <w:ind w:right="568" w:firstLine="0"/>
        <w:contextualSpacing w:val="0"/>
        <w:jc w:val="center"/>
        <w:rPr>
          <w:rFonts w:eastAsia="Times New Roman" w:cs="Times New Roman"/>
          <w:b/>
          <w:bCs/>
          <w:kern w:val="28"/>
          <w:szCs w:val="24"/>
        </w:rPr>
      </w:pPr>
      <w:r w:rsidRPr="003E2879">
        <w:rPr>
          <w:rFonts w:eastAsia="Times New Roman" w:cs="Times New Roman"/>
          <w:b/>
          <w:bCs/>
          <w:kern w:val="28"/>
          <w:szCs w:val="24"/>
        </w:rPr>
        <w:t>VII. volebné obdobie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  <w:u w:val="single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 w:cs="Times New Roman"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  <w:r w:rsidRPr="00043D21">
        <w:rPr>
          <w:rFonts w:eastAsia="Times New Roman" w:cs="Times New Roman"/>
          <w:b/>
          <w:szCs w:val="24"/>
        </w:rPr>
        <w:t>Návrh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  <w:r w:rsidRPr="00043D21">
        <w:rPr>
          <w:rFonts w:eastAsia="Times New Roman" w:cs="Times New Roman"/>
          <w:b/>
          <w:szCs w:val="24"/>
        </w:rPr>
        <w:t>Zákon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 w:cs="Times New Roman"/>
          <w:b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  <w:r w:rsidRPr="00043D21">
        <w:rPr>
          <w:rFonts w:eastAsia="Times New Roman" w:cs="Times New Roman"/>
          <w:b/>
          <w:szCs w:val="24"/>
        </w:rPr>
        <w:t>z ................. 2018,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 w:cs="Times New Roman"/>
          <w:b/>
          <w:szCs w:val="24"/>
        </w:rPr>
      </w:pPr>
    </w:p>
    <w:p w:rsidR="00877FF9" w:rsidRPr="00877FF9" w:rsidRDefault="003E2879" w:rsidP="00877FF9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Style w:val="h1a2"/>
          <w:b/>
        </w:rPr>
      </w:pPr>
      <w:r w:rsidRPr="00877FF9">
        <w:rPr>
          <w:rFonts w:eastAsia="Times New Roman" w:cs="Times New Roman"/>
          <w:b/>
          <w:bCs/>
          <w:szCs w:val="24"/>
        </w:rPr>
        <w:t xml:space="preserve">ktorým sa mení zákon </w:t>
      </w:r>
      <w:r w:rsidR="00877FF9" w:rsidRPr="00877FF9">
        <w:rPr>
          <w:b/>
        </w:rPr>
        <w:t>č. 597/2003 Z. z.</w:t>
      </w:r>
      <w:r w:rsidR="00877FF9" w:rsidRPr="00877FF9">
        <w:rPr>
          <w:rStyle w:val="h1a2"/>
          <w:b/>
          <w:specVanish w:val="0"/>
        </w:rPr>
        <w:t xml:space="preserve"> </w:t>
      </w:r>
    </w:p>
    <w:p w:rsidR="00877FF9" w:rsidRPr="00877FF9" w:rsidRDefault="00877FF9" w:rsidP="00877FF9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bCs/>
          <w:szCs w:val="24"/>
        </w:rPr>
      </w:pPr>
      <w:r w:rsidRPr="00877FF9">
        <w:rPr>
          <w:rStyle w:val="h1a2"/>
          <w:b/>
          <w:specVanish w:val="0"/>
        </w:rPr>
        <w:t>o financovaní základných škôl, stredných škôl a školských zariadení</w:t>
      </w:r>
    </w:p>
    <w:p w:rsidR="00043D21" w:rsidRPr="00877FF9" w:rsidRDefault="003E2879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  <w:r w:rsidRPr="00877FF9">
        <w:rPr>
          <w:rFonts w:eastAsia="Times New Roman" w:cs="Times New Roman"/>
          <w:b/>
          <w:bCs/>
          <w:szCs w:val="24"/>
        </w:rPr>
        <w:t>v znení neskorších predpisov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 w:cs="Times New Roman"/>
          <w:szCs w:val="24"/>
        </w:rPr>
      </w:pPr>
      <w:r w:rsidRPr="00043D21">
        <w:rPr>
          <w:rFonts w:eastAsia="Times New Roman" w:cs="Times New Roman"/>
          <w:szCs w:val="24"/>
        </w:rPr>
        <w:t>Národná rada Slovenskej republiky sa uzniesla na tomto zákone: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szCs w:val="24"/>
        </w:rPr>
      </w:pP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  <w:r w:rsidRPr="00043D21">
        <w:rPr>
          <w:rFonts w:eastAsia="Times New Roman" w:cs="Times New Roman"/>
          <w:b/>
          <w:szCs w:val="24"/>
        </w:rPr>
        <w:t>Čl. I</w:t>
      </w: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 w:cs="Times New Roman"/>
          <w:b/>
          <w:szCs w:val="24"/>
        </w:rPr>
      </w:pPr>
    </w:p>
    <w:p w:rsidR="00877FF9" w:rsidRPr="00877FF9" w:rsidRDefault="00043D21" w:rsidP="00877FF9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both"/>
        <w:rPr>
          <w:rFonts w:eastAsia="Times New Roman" w:cs="Times New Roman"/>
          <w:szCs w:val="24"/>
        </w:rPr>
      </w:pPr>
      <w:r w:rsidRPr="00877FF9">
        <w:rPr>
          <w:rFonts w:eastAsia="Times New Roman" w:cs="Times New Roman"/>
          <w:szCs w:val="24"/>
        </w:rPr>
        <w:t xml:space="preserve">Zákon </w:t>
      </w:r>
      <w:r w:rsidR="00877FF9" w:rsidRPr="00877FF9">
        <w:t>č. 597/2003 Z. z.</w:t>
      </w:r>
      <w:r w:rsidR="00877FF9" w:rsidRPr="00877FF9">
        <w:rPr>
          <w:rStyle w:val="h1a2"/>
          <w:specVanish w:val="0"/>
        </w:rPr>
        <w:t xml:space="preserve"> o financovaní základných škôl, stredných škôl a školských zariadení</w:t>
      </w:r>
      <w:r w:rsidR="00877FF9" w:rsidRPr="00877FF9">
        <w:rPr>
          <w:rFonts w:eastAsia="Times New Roman" w:cs="Times New Roman"/>
          <w:szCs w:val="24"/>
        </w:rPr>
        <w:t xml:space="preserve"> </w:t>
      </w:r>
      <w:r w:rsidR="00877FF9" w:rsidRPr="00877FF9">
        <w:rPr>
          <w:rFonts w:eastAsia="Times New Roman" w:cs="Times New Roman"/>
          <w:bCs/>
          <w:szCs w:val="24"/>
        </w:rPr>
        <w:t>v</w:t>
      </w:r>
      <w:r w:rsidR="00877FF9">
        <w:rPr>
          <w:rFonts w:eastAsia="Times New Roman" w:cs="Times New Roman"/>
          <w:bCs/>
          <w:szCs w:val="24"/>
        </w:rPr>
        <w:t> </w:t>
      </w:r>
      <w:r w:rsidR="00877FF9" w:rsidRPr="00877FF9">
        <w:rPr>
          <w:rFonts w:eastAsia="Times New Roman" w:cs="Times New Roman"/>
          <w:bCs/>
          <w:szCs w:val="24"/>
        </w:rPr>
        <w:t>znení</w:t>
      </w:r>
      <w:r w:rsidR="00877FF9">
        <w:rPr>
          <w:rFonts w:eastAsia="Times New Roman" w:cs="Times New Roman"/>
          <w:bCs/>
          <w:szCs w:val="24"/>
        </w:rPr>
        <w:t xml:space="preserve"> </w:t>
      </w:r>
      <w:r w:rsidRPr="003E2879">
        <w:rPr>
          <w:rFonts w:eastAsia="Times New Roman" w:cs="Times New Roman"/>
          <w:szCs w:val="24"/>
        </w:rPr>
        <w:t xml:space="preserve">zákona </w:t>
      </w:r>
      <w:r w:rsidR="00877FF9" w:rsidRPr="00BC7B9C">
        <w:rPr>
          <w:rFonts w:eastAsia="Times New Roman" w:cs="Times New Roman"/>
          <w:lang w:eastAsia="sk-SK"/>
        </w:rPr>
        <w:t>č. 523/2004 Z. z., zákona č. 564/2004 Z</w:t>
      </w:r>
      <w:r w:rsidR="00877FF9">
        <w:rPr>
          <w:rFonts w:eastAsia="Times New Roman" w:cs="Times New Roman"/>
          <w:lang w:eastAsia="sk-SK"/>
        </w:rPr>
        <w:t>. z., zákona č. 689/2006 Z. z.</w:t>
      </w:r>
      <w:r w:rsidR="00877FF9" w:rsidRPr="00BC7B9C">
        <w:rPr>
          <w:rFonts w:eastAsia="Times New Roman" w:cs="Times New Roman"/>
          <w:lang w:eastAsia="sk-SK"/>
        </w:rPr>
        <w:t>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</w:t>
      </w:r>
      <w:r w:rsidR="00877FF9">
        <w:rPr>
          <w:rFonts w:eastAsia="Times New Roman" w:cs="Times New Roman"/>
          <w:lang w:eastAsia="sk-SK"/>
        </w:rPr>
        <w:t xml:space="preserve"> z., zákona č. 188/2015 Z. z., zákona č. 125/2016 Z. z., zákona č. 182/2017 Z. z. a zákona č. </w:t>
      </w:r>
      <w:r w:rsidR="00877FF9" w:rsidRPr="00877FF9">
        <w:rPr>
          <w:rFonts w:eastAsia="Times New Roman" w:cs="Times New Roman"/>
          <w:szCs w:val="24"/>
        </w:rPr>
        <w:t>209/2018 Z.</w:t>
      </w:r>
      <w:r w:rsidR="00877FF9">
        <w:rPr>
          <w:rFonts w:eastAsia="Times New Roman" w:cs="Times New Roman"/>
          <w:szCs w:val="24"/>
        </w:rPr>
        <w:t xml:space="preserve"> z. </w:t>
      </w:r>
      <w:r w:rsidR="00877FF9" w:rsidRPr="00BC7B9C">
        <w:rPr>
          <w:rFonts w:eastAsia="Times New Roman" w:cs="Times New Roman"/>
          <w:lang w:eastAsia="sk-SK"/>
        </w:rPr>
        <w:t>sa mení takto:</w:t>
      </w:r>
    </w:p>
    <w:p w:rsidR="00877FF9" w:rsidRPr="00877FF9" w:rsidRDefault="00877FF9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both"/>
        <w:rPr>
          <w:rFonts w:eastAsia="Times New Roman" w:cs="Times New Roman"/>
          <w:szCs w:val="24"/>
        </w:rPr>
      </w:pPr>
    </w:p>
    <w:p w:rsidR="0079716F" w:rsidRPr="00C458E5" w:rsidRDefault="00877FF9" w:rsidP="00C458E5">
      <w:pPr>
        <w:ind w:right="568" w:firstLine="0"/>
        <w:rPr>
          <w:rFonts w:eastAsia="Times New Roman"/>
          <w:szCs w:val="24"/>
        </w:rPr>
      </w:pPr>
      <w:r w:rsidRPr="00C458E5">
        <w:rPr>
          <w:rFonts w:cs="Times New Roman"/>
          <w:szCs w:val="24"/>
        </w:rPr>
        <w:t xml:space="preserve">V § 9f ods. 3 </w:t>
      </w:r>
      <w:r w:rsidRPr="00C458E5">
        <w:rPr>
          <w:szCs w:val="24"/>
        </w:rPr>
        <w:t>sa slová</w:t>
      </w:r>
      <w:r w:rsidRPr="00C458E5">
        <w:rPr>
          <w:rFonts w:eastAsia="Times New Roman"/>
          <w:bCs/>
          <w:lang w:eastAsia="sk-SK"/>
        </w:rPr>
        <w:t xml:space="preserve"> „31. decembra 2018“ nahrádzajú slovami „31. decembra 2019“</w:t>
      </w:r>
      <w:r w:rsidRPr="00C458E5">
        <w:rPr>
          <w:bCs/>
          <w:lang w:eastAsia="sk-SK"/>
        </w:rPr>
        <w:t>.</w:t>
      </w:r>
    </w:p>
    <w:p w:rsidR="00877FF9" w:rsidRPr="00877FF9" w:rsidRDefault="00877FF9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877FF9" w:rsidRPr="00877FF9" w:rsidRDefault="00877FF9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877FF9" w:rsidRPr="003E2879" w:rsidRDefault="00877FF9" w:rsidP="00C66F8C">
      <w:pPr>
        <w:pStyle w:val="Odsekzoznamu"/>
        <w:ind w:left="426" w:right="568" w:firstLine="0"/>
        <w:rPr>
          <w:rFonts w:eastAsiaTheme="minorEastAsia" w:cstheme="minorBidi"/>
          <w:szCs w:val="24"/>
        </w:rPr>
      </w:pPr>
    </w:p>
    <w:p w:rsidR="003E2879" w:rsidRPr="003E2879" w:rsidRDefault="003E2879" w:rsidP="00C66F8C">
      <w:pPr>
        <w:pStyle w:val="Odsekzoznamu"/>
        <w:ind w:left="426" w:right="568" w:firstLine="0"/>
        <w:jc w:val="center"/>
        <w:rPr>
          <w:rFonts w:eastAsiaTheme="minorEastAsia" w:cstheme="minorBidi"/>
          <w:szCs w:val="24"/>
        </w:rPr>
      </w:pPr>
      <w:r w:rsidRPr="003E2879">
        <w:rPr>
          <w:rFonts w:eastAsiaTheme="minorEastAsia" w:cstheme="minorBidi"/>
          <w:b/>
          <w:szCs w:val="24"/>
        </w:rPr>
        <w:t>Čl. II</w:t>
      </w:r>
    </w:p>
    <w:p w:rsidR="003E2879" w:rsidRPr="003E2879" w:rsidRDefault="003E2879" w:rsidP="00C66F8C">
      <w:pPr>
        <w:pStyle w:val="Odsekzoznamu"/>
        <w:ind w:left="426" w:right="568" w:firstLine="0"/>
        <w:jc w:val="center"/>
        <w:rPr>
          <w:rFonts w:eastAsiaTheme="minorEastAsia" w:cstheme="minorBidi"/>
          <w:szCs w:val="24"/>
        </w:rPr>
      </w:pPr>
    </w:p>
    <w:p w:rsidR="003E2879" w:rsidRPr="003E2879" w:rsidRDefault="003E2879" w:rsidP="00C66F8C">
      <w:pPr>
        <w:pStyle w:val="Odsekzoznamu"/>
        <w:ind w:left="426" w:right="568" w:firstLine="0"/>
        <w:rPr>
          <w:rFonts w:eastAsiaTheme="minorEastAsia" w:cstheme="minorBidi"/>
          <w:szCs w:val="24"/>
        </w:rPr>
      </w:pPr>
      <w:r w:rsidRPr="003E2879">
        <w:rPr>
          <w:rFonts w:eastAsiaTheme="minorEastAsia" w:cstheme="minorBidi"/>
          <w:szCs w:val="24"/>
        </w:rPr>
        <w:t xml:space="preserve">Tento zákon nadobúda účinnosť </w:t>
      </w:r>
      <w:r w:rsidR="00877FF9">
        <w:rPr>
          <w:rFonts w:eastAsiaTheme="minorEastAsia" w:cstheme="minorBidi"/>
          <w:szCs w:val="24"/>
        </w:rPr>
        <w:t>30</w:t>
      </w:r>
      <w:r w:rsidR="008E4723">
        <w:rPr>
          <w:rFonts w:eastAsiaTheme="minorEastAsia" w:cstheme="minorBidi"/>
          <w:szCs w:val="24"/>
        </w:rPr>
        <w:t xml:space="preserve">. </w:t>
      </w:r>
      <w:r w:rsidR="00877FF9">
        <w:rPr>
          <w:rFonts w:eastAsiaTheme="minorEastAsia" w:cstheme="minorBidi"/>
          <w:szCs w:val="24"/>
        </w:rPr>
        <w:t>decembra</w:t>
      </w:r>
      <w:r w:rsidR="008E4723">
        <w:rPr>
          <w:rFonts w:eastAsiaTheme="minorEastAsia" w:cstheme="minorBidi"/>
          <w:szCs w:val="24"/>
        </w:rPr>
        <w:t xml:space="preserve"> 201</w:t>
      </w:r>
      <w:r w:rsidR="00877FF9">
        <w:rPr>
          <w:rFonts w:eastAsiaTheme="minorEastAsia" w:cstheme="minorBidi"/>
          <w:szCs w:val="24"/>
        </w:rPr>
        <w:t>8</w:t>
      </w:r>
      <w:r w:rsidR="008E4723">
        <w:rPr>
          <w:rFonts w:eastAsiaTheme="minorEastAsia" w:cstheme="minorBidi"/>
          <w:szCs w:val="24"/>
        </w:rPr>
        <w:t>.</w:t>
      </w:r>
    </w:p>
    <w:p w:rsidR="003E2879" w:rsidRDefault="003E2879" w:rsidP="00C66F8C">
      <w:pPr>
        <w:ind w:right="568" w:firstLine="0"/>
        <w:jc w:val="both"/>
        <w:outlineLvl w:val="0"/>
        <w:rPr>
          <w:szCs w:val="24"/>
        </w:rPr>
      </w:pPr>
    </w:p>
    <w:p w:rsidR="003E2879" w:rsidRDefault="003E2879" w:rsidP="00FF2E85">
      <w:pPr>
        <w:keepNext w:val="0"/>
        <w:spacing w:after="240" w:line="276" w:lineRule="auto"/>
        <w:ind w:right="568" w:firstLine="0"/>
        <w:contextualSpacing w:val="0"/>
        <w:rPr>
          <w:szCs w:val="24"/>
        </w:rPr>
      </w:pPr>
      <w:bookmarkStart w:id="0" w:name="_GoBack"/>
      <w:bookmarkEnd w:id="0"/>
    </w:p>
    <w:sectPr w:rsidR="003E2879" w:rsidSect="002843F2">
      <w:footerReference w:type="default" r:id="rId8"/>
      <w:footerReference w:type="first" r:id="rId9"/>
      <w:pgSz w:w="11906" w:h="16838"/>
      <w:pgMar w:top="1560" w:right="849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C4" w:rsidRDefault="00E239C4" w:rsidP="001804FE">
      <w:r>
        <w:separator/>
      </w:r>
    </w:p>
  </w:endnote>
  <w:endnote w:type="continuationSeparator" w:id="0">
    <w:p w:rsidR="00E239C4" w:rsidRDefault="00E239C4" w:rsidP="001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14251"/>
      <w:docPartObj>
        <w:docPartGallery w:val="Page Numbers (Bottom of Page)"/>
        <w:docPartUnique/>
      </w:docPartObj>
    </w:sdtPr>
    <w:sdtEndPr/>
    <w:sdtContent>
      <w:p w:rsidR="001804FE" w:rsidRDefault="001804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E8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52" w:rsidRPr="00770352" w:rsidRDefault="00770352">
    <w:pPr>
      <w:pStyle w:val="Pta"/>
      <w:jc w:val="center"/>
      <w:rPr>
        <w:sz w:val="18"/>
        <w:szCs w:val="18"/>
      </w:rPr>
    </w:pPr>
  </w:p>
  <w:p w:rsidR="00770352" w:rsidRDefault="00770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C4" w:rsidRDefault="00E239C4" w:rsidP="001804FE">
      <w:r>
        <w:separator/>
      </w:r>
    </w:p>
  </w:footnote>
  <w:footnote w:type="continuationSeparator" w:id="0">
    <w:p w:rsidR="00E239C4" w:rsidRDefault="00E239C4" w:rsidP="0018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DF"/>
    <w:multiLevelType w:val="hybridMultilevel"/>
    <w:tmpl w:val="901E5744"/>
    <w:lvl w:ilvl="0" w:tplc="B718A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B67DB"/>
    <w:multiLevelType w:val="hybridMultilevel"/>
    <w:tmpl w:val="244AA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A87460"/>
    <w:multiLevelType w:val="hybridMultilevel"/>
    <w:tmpl w:val="4028ACBE"/>
    <w:lvl w:ilvl="0" w:tplc="EEDE6ECE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5466B05"/>
    <w:multiLevelType w:val="hybridMultilevel"/>
    <w:tmpl w:val="882EF0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15FB4"/>
    <w:multiLevelType w:val="hybridMultilevel"/>
    <w:tmpl w:val="979A7BA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7344F01"/>
    <w:multiLevelType w:val="hybridMultilevel"/>
    <w:tmpl w:val="D4B01486"/>
    <w:lvl w:ilvl="0" w:tplc="6392335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C"/>
    <w:rsid w:val="000037A0"/>
    <w:rsid w:val="00010FB7"/>
    <w:rsid w:val="00016CAC"/>
    <w:rsid w:val="000261FC"/>
    <w:rsid w:val="0002627C"/>
    <w:rsid w:val="00031310"/>
    <w:rsid w:val="0003243C"/>
    <w:rsid w:val="00033E3D"/>
    <w:rsid w:val="00043D21"/>
    <w:rsid w:val="0005050F"/>
    <w:rsid w:val="00056245"/>
    <w:rsid w:val="00090915"/>
    <w:rsid w:val="000949ED"/>
    <w:rsid w:val="00096CED"/>
    <w:rsid w:val="000A6FE4"/>
    <w:rsid w:val="000B5B84"/>
    <w:rsid w:val="000C23E1"/>
    <w:rsid w:val="000D74F9"/>
    <w:rsid w:val="000E62FA"/>
    <w:rsid w:val="000F22A3"/>
    <w:rsid w:val="000F3D32"/>
    <w:rsid w:val="00100505"/>
    <w:rsid w:val="00103F37"/>
    <w:rsid w:val="00111289"/>
    <w:rsid w:val="001210FC"/>
    <w:rsid w:val="00131380"/>
    <w:rsid w:val="0013660D"/>
    <w:rsid w:val="00141561"/>
    <w:rsid w:val="00162C89"/>
    <w:rsid w:val="00165262"/>
    <w:rsid w:val="0017383F"/>
    <w:rsid w:val="00175ED2"/>
    <w:rsid w:val="001804FE"/>
    <w:rsid w:val="0018535B"/>
    <w:rsid w:val="00186E45"/>
    <w:rsid w:val="001870A0"/>
    <w:rsid w:val="0019720D"/>
    <w:rsid w:val="001B2350"/>
    <w:rsid w:val="001B7E3A"/>
    <w:rsid w:val="001E339E"/>
    <w:rsid w:val="002027D5"/>
    <w:rsid w:val="002032F8"/>
    <w:rsid w:val="002104E7"/>
    <w:rsid w:val="00213191"/>
    <w:rsid w:val="002168EF"/>
    <w:rsid w:val="00224F49"/>
    <w:rsid w:val="00242CFE"/>
    <w:rsid w:val="00247E4F"/>
    <w:rsid w:val="00256EEC"/>
    <w:rsid w:val="002577F3"/>
    <w:rsid w:val="00263C66"/>
    <w:rsid w:val="00263CDB"/>
    <w:rsid w:val="00275A32"/>
    <w:rsid w:val="002843F2"/>
    <w:rsid w:val="00284D63"/>
    <w:rsid w:val="00285B16"/>
    <w:rsid w:val="00290D86"/>
    <w:rsid w:val="0029420C"/>
    <w:rsid w:val="00295931"/>
    <w:rsid w:val="002A4A91"/>
    <w:rsid w:val="002A57B8"/>
    <w:rsid w:val="002A5D1C"/>
    <w:rsid w:val="002A7B1E"/>
    <w:rsid w:val="002B0EDE"/>
    <w:rsid w:val="002B11E6"/>
    <w:rsid w:val="002B3593"/>
    <w:rsid w:val="002C2A50"/>
    <w:rsid w:val="002C2F85"/>
    <w:rsid w:val="002C5CC6"/>
    <w:rsid w:val="002D48CA"/>
    <w:rsid w:val="002D6E92"/>
    <w:rsid w:val="002E29DE"/>
    <w:rsid w:val="002E5A7F"/>
    <w:rsid w:val="002F1D36"/>
    <w:rsid w:val="00307BE0"/>
    <w:rsid w:val="003117FC"/>
    <w:rsid w:val="00312310"/>
    <w:rsid w:val="00315646"/>
    <w:rsid w:val="003273FB"/>
    <w:rsid w:val="00335725"/>
    <w:rsid w:val="00335EE2"/>
    <w:rsid w:val="00351341"/>
    <w:rsid w:val="0035568A"/>
    <w:rsid w:val="0035644E"/>
    <w:rsid w:val="0036320A"/>
    <w:rsid w:val="003858A2"/>
    <w:rsid w:val="003A15D6"/>
    <w:rsid w:val="003B233A"/>
    <w:rsid w:val="003C7D9F"/>
    <w:rsid w:val="003D0C96"/>
    <w:rsid w:val="003D179B"/>
    <w:rsid w:val="003D2CFB"/>
    <w:rsid w:val="003D32FB"/>
    <w:rsid w:val="003E2879"/>
    <w:rsid w:val="003E4F4D"/>
    <w:rsid w:val="003F5CCB"/>
    <w:rsid w:val="004043A9"/>
    <w:rsid w:val="0040689F"/>
    <w:rsid w:val="004106BF"/>
    <w:rsid w:val="00415B8A"/>
    <w:rsid w:val="00416A40"/>
    <w:rsid w:val="00417155"/>
    <w:rsid w:val="00424A69"/>
    <w:rsid w:val="0043158B"/>
    <w:rsid w:val="00436483"/>
    <w:rsid w:val="0044065D"/>
    <w:rsid w:val="00453BCA"/>
    <w:rsid w:val="00456765"/>
    <w:rsid w:val="00456D9E"/>
    <w:rsid w:val="00457857"/>
    <w:rsid w:val="0047295C"/>
    <w:rsid w:val="00483BB8"/>
    <w:rsid w:val="00491C14"/>
    <w:rsid w:val="00494530"/>
    <w:rsid w:val="00495B8C"/>
    <w:rsid w:val="004A7F38"/>
    <w:rsid w:val="004B15EE"/>
    <w:rsid w:val="004D32BC"/>
    <w:rsid w:val="004E406E"/>
    <w:rsid w:val="004E4765"/>
    <w:rsid w:val="004E5AC0"/>
    <w:rsid w:val="004F1794"/>
    <w:rsid w:val="005016D6"/>
    <w:rsid w:val="005112ED"/>
    <w:rsid w:val="005124A8"/>
    <w:rsid w:val="00524391"/>
    <w:rsid w:val="00536F28"/>
    <w:rsid w:val="00541151"/>
    <w:rsid w:val="00542F98"/>
    <w:rsid w:val="0055120F"/>
    <w:rsid w:val="00562993"/>
    <w:rsid w:val="00566C3B"/>
    <w:rsid w:val="00566CBB"/>
    <w:rsid w:val="00567E5D"/>
    <w:rsid w:val="005725B3"/>
    <w:rsid w:val="005846AC"/>
    <w:rsid w:val="00585137"/>
    <w:rsid w:val="005958EC"/>
    <w:rsid w:val="005A1CA7"/>
    <w:rsid w:val="005A2AFD"/>
    <w:rsid w:val="005B0C98"/>
    <w:rsid w:val="005B5A8C"/>
    <w:rsid w:val="005E0740"/>
    <w:rsid w:val="005E111A"/>
    <w:rsid w:val="005E42E1"/>
    <w:rsid w:val="005F589D"/>
    <w:rsid w:val="00602DCE"/>
    <w:rsid w:val="00603551"/>
    <w:rsid w:val="006173C7"/>
    <w:rsid w:val="006301AE"/>
    <w:rsid w:val="0063052B"/>
    <w:rsid w:val="0063428C"/>
    <w:rsid w:val="00644192"/>
    <w:rsid w:val="006503F1"/>
    <w:rsid w:val="006513C0"/>
    <w:rsid w:val="00651C3D"/>
    <w:rsid w:val="00652F40"/>
    <w:rsid w:val="006575AF"/>
    <w:rsid w:val="00657789"/>
    <w:rsid w:val="00663627"/>
    <w:rsid w:val="006674D2"/>
    <w:rsid w:val="006721E1"/>
    <w:rsid w:val="006769D1"/>
    <w:rsid w:val="006833FC"/>
    <w:rsid w:val="00687EDD"/>
    <w:rsid w:val="00690921"/>
    <w:rsid w:val="00696136"/>
    <w:rsid w:val="006A28C1"/>
    <w:rsid w:val="006B2E1E"/>
    <w:rsid w:val="006B3E40"/>
    <w:rsid w:val="006B4DBA"/>
    <w:rsid w:val="006B6C8B"/>
    <w:rsid w:val="006C1711"/>
    <w:rsid w:val="006C2F73"/>
    <w:rsid w:val="006D29D3"/>
    <w:rsid w:val="006D48E3"/>
    <w:rsid w:val="006E2163"/>
    <w:rsid w:val="006E4F31"/>
    <w:rsid w:val="006F0158"/>
    <w:rsid w:val="006F2CE3"/>
    <w:rsid w:val="006F334C"/>
    <w:rsid w:val="006F51B4"/>
    <w:rsid w:val="0070362C"/>
    <w:rsid w:val="00735EEF"/>
    <w:rsid w:val="00751246"/>
    <w:rsid w:val="0075236D"/>
    <w:rsid w:val="00756028"/>
    <w:rsid w:val="0076291F"/>
    <w:rsid w:val="00770352"/>
    <w:rsid w:val="007749BF"/>
    <w:rsid w:val="007755C5"/>
    <w:rsid w:val="00776C93"/>
    <w:rsid w:val="00794861"/>
    <w:rsid w:val="0079716F"/>
    <w:rsid w:val="00797E63"/>
    <w:rsid w:val="007C5787"/>
    <w:rsid w:val="007E52AD"/>
    <w:rsid w:val="007F308B"/>
    <w:rsid w:val="007F3AB7"/>
    <w:rsid w:val="008043FE"/>
    <w:rsid w:val="008060DC"/>
    <w:rsid w:val="0081341B"/>
    <w:rsid w:val="008279D0"/>
    <w:rsid w:val="00857B3E"/>
    <w:rsid w:val="008611A5"/>
    <w:rsid w:val="00861BFB"/>
    <w:rsid w:val="0086724D"/>
    <w:rsid w:val="00870685"/>
    <w:rsid w:val="00871378"/>
    <w:rsid w:val="00877FF9"/>
    <w:rsid w:val="00893202"/>
    <w:rsid w:val="008A3358"/>
    <w:rsid w:val="008A45D8"/>
    <w:rsid w:val="008A47FC"/>
    <w:rsid w:val="008A5525"/>
    <w:rsid w:val="008A6020"/>
    <w:rsid w:val="008B15E9"/>
    <w:rsid w:val="008C04FD"/>
    <w:rsid w:val="008C2C87"/>
    <w:rsid w:val="008C7AAA"/>
    <w:rsid w:val="008D3AFD"/>
    <w:rsid w:val="008E2180"/>
    <w:rsid w:val="008E4723"/>
    <w:rsid w:val="009235E5"/>
    <w:rsid w:val="0093345B"/>
    <w:rsid w:val="009525AB"/>
    <w:rsid w:val="00956B9F"/>
    <w:rsid w:val="00965E6A"/>
    <w:rsid w:val="00972446"/>
    <w:rsid w:val="00975794"/>
    <w:rsid w:val="00975A65"/>
    <w:rsid w:val="009A20AD"/>
    <w:rsid w:val="009A3AA4"/>
    <w:rsid w:val="009D5666"/>
    <w:rsid w:val="009F49C8"/>
    <w:rsid w:val="009F5D88"/>
    <w:rsid w:val="00A0401D"/>
    <w:rsid w:val="00A25524"/>
    <w:rsid w:val="00A3268D"/>
    <w:rsid w:val="00A32771"/>
    <w:rsid w:val="00A33556"/>
    <w:rsid w:val="00A35333"/>
    <w:rsid w:val="00A360F7"/>
    <w:rsid w:val="00A378B7"/>
    <w:rsid w:val="00A42696"/>
    <w:rsid w:val="00A4448E"/>
    <w:rsid w:val="00A4713D"/>
    <w:rsid w:val="00A548C7"/>
    <w:rsid w:val="00A6275A"/>
    <w:rsid w:val="00A64897"/>
    <w:rsid w:val="00A71F56"/>
    <w:rsid w:val="00A835AA"/>
    <w:rsid w:val="00A90AB7"/>
    <w:rsid w:val="00A910BF"/>
    <w:rsid w:val="00A918DD"/>
    <w:rsid w:val="00AA4C1C"/>
    <w:rsid w:val="00AB0D8B"/>
    <w:rsid w:val="00AB43FE"/>
    <w:rsid w:val="00AC5937"/>
    <w:rsid w:val="00AC60C7"/>
    <w:rsid w:val="00AD24DE"/>
    <w:rsid w:val="00AD783D"/>
    <w:rsid w:val="00AF375D"/>
    <w:rsid w:val="00B048CF"/>
    <w:rsid w:val="00B04BE9"/>
    <w:rsid w:val="00B26053"/>
    <w:rsid w:val="00B27D0D"/>
    <w:rsid w:val="00B3385F"/>
    <w:rsid w:val="00B35CCB"/>
    <w:rsid w:val="00B437A4"/>
    <w:rsid w:val="00B53FA3"/>
    <w:rsid w:val="00B6329B"/>
    <w:rsid w:val="00B7530C"/>
    <w:rsid w:val="00B7643D"/>
    <w:rsid w:val="00B83268"/>
    <w:rsid w:val="00B902B4"/>
    <w:rsid w:val="00B92881"/>
    <w:rsid w:val="00B9488C"/>
    <w:rsid w:val="00B94BCE"/>
    <w:rsid w:val="00BC3F0C"/>
    <w:rsid w:val="00BC4A5F"/>
    <w:rsid w:val="00BD32DB"/>
    <w:rsid w:val="00BD38F3"/>
    <w:rsid w:val="00BD6263"/>
    <w:rsid w:val="00BD645C"/>
    <w:rsid w:val="00C01F94"/>
    <w:rsid w:val="00C07FF7"/>
    <w:rsid w:val="00C11B01"/>
    <w:rsid w:val="00C275ED"/>
    <w:rsid w:val="00C410C8"/>
    <w:rsid w:val="00C458E5"/>
    <w:rsid w:val="00C55BA7"/>
    <w:rsid w:val="00C60B52"/>
    <w:rsid w:val="00C66F8C"/>
    <w:rsid w:val="00C80B32"/>
    <w:rsid w:val="00C933E3"/>
    <w:rsid w:val="00C94C27"/>
    <w:rsid w:val="00C95D18"/>
    <w:rsid w:val="00CB1A70"/>
    <w:rsid w:val="00CB6DCA"/>
    <w:rsid w:val="00CD1074"/>
    <w:rsid w:val="00CD41E3"/>
    <w:rsid w:val="00CD5A9C"/>
    <w:rsid w:val="00CE4A85"/>
    <w:rsid w:val="00CE52B8"/>
    <w:rsid w:val="00CF11F7"/>
    <w:rsid w:val="00D01483"/>
    <w:rsid w:val="00D02CC1"/>
    <w:rsid w:val="00D124AF"/>
    <w:rsid w:val="00D12805"/>
    <w:rsid w:val="00D16550"/>
    <w:rsid w:val="00D32DB6"/>
    <w:rsid w:val="00D44A55"/>
    <w:rsid w:val="00D51092"/>
    <w:rsid w:val="00D541D9"/>
    <w:rsid w:val="00D57D03"/>
    <w:rsid w:val="00D7448D"/>
    <w:rsid w:val="00D951F3"/>
    <w:rsid w:val="00DA1A18"/>
    <w:rsid w:val="00DA75FB"/>
    <w:rsid w:val="00DA7E4C"/>
    <w:rsid w:val="00DB03F2"/>
    <w:rsid w:val="00DC02DB"/>
    <w:rsid w:val="00DC2F0A"/>
    <w:rsid w:val="00DE24F8"/>
    <w:rsid w:val="00DF2815"/>
    <w:rsid w:val="00E12FB4"/>
    <w:rsid w:val="00E239C4"/>
    <w:rsid w:val="00E34949"/>
    <w:rsid w:val="00E35986"/>
    <w:rsid w:val="00E366B9"/>
    <w:rsid w:val="00E45F60"/>
    <w:rsid w:val="00E54278"/>
    <w:rsid w:val="00E704A0"/>
    <w:rsid w:val="00E80B56"/>
    <w:rsid w:val="00E87297"/>
    <w:rsid w:val="00E93997"/>
    <w:rsid w:val="00EA1D35"/>
    <w:rsid w:val="00EA4628"/>
    <w:rsid w:val="00EB233E"/>
    <w:rsid w:val="00EB5253"/>
    <w:rsid w:val="00EC207A"/>
    <w:rsid w:val="00EC5808"/>
    <w:rsid w:val="00ED38EE"/>
    <w:rsid w:val="00ED6F94"/>
    <w:rsid w:val="00EE7409"/>
    <w:rsid w:val="00EF05DE"/>
    <w:rsid w:val="00F00833"/>
    <w:rsid w:val="00F031CA"/>
    <w:rsid w:val="00F315AA"/>
    <w:rsid w:val="00F33D0B"/>
    <w:rsid w:val="00F534FB"/>
    <w:rsid w:val="00F5399D"/>
    <w:rsid w:val="00F55C06"/>
    <w:rsid w:val="00F567FF"/>
    <w:rsid w:val="00F6029C"/>
    <w:rsid w:val="00F71DE7"/>
    <w:rsid w:val="00F87E8D"/>
    <w:rsid w:val="00F90E50"/>
    <w:rsid w:val="00F972FF"/>
    <w:rsid w:val="00FA45DB"/>
    <w:rsid w:val="00FB0E91"/>
    <w:rsid w:val="00FB476E"/>
    <w:rsid w:val="00FC3964"/>
    <w:rsid w:val="00FD08D8"/>
    <w:rsid w:val="00FE7E06"/>
    <w:rsid w:val="00FF2BE8"/>
    <w:rsid w:val="00FF2E85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BAF5"/>
  <w15:docId w15:val="{00908682-16C6-4F98-A642-5EFD62BF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4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7FC"/>
    <w:pPr>
      <w:keepNext/>
      <w:spacing w:after="0" w:line="24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7FC"/>
    <w:pPr>
      <w:keepNext w:val="0"/>
      <w:overflowPunct w:val="0"/>
      <w:autoSpaceDE w:val="0"/>
      <w:autoSpaceDN w:val="0"/>
      <w:adjustRightInd w:val="0"/>
      <w:ind w:left="708"/>
      <w:contextualSpacing w:val="0"/>
      <w:jc w:val="both"/>
    </w:pPr>
    <w:rPr>
      <w:rFonts w:eastAsia="Times New Roman" w:cs="Times New Roman"/>
      <w:szCs w:val="20"/>
    </w:rPr>
  </w:style>
  <w:style w:type="paragraph" w:customStyle="1" w:styleId="Farebnzoznamzvraznenie111">
    <w:name w:val="Farebný zoznam – zvýraznenie 111"/>
    <w:basedOn w:val="Normlny"/>
    <w:uiPriority w:val="34"/>
    <w:qFormat/>
    <w:rsid w:val="008A47FC"/>
    <w:pPr>
      <w:keepNext w:val="0"/>
      <w:ind w:left="708"/>
      <w:contextualSpacing w:val="0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0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0915"/>
    <w:rPr>
      <w:rFonts w:ascii="Tahoma" w:eastAsiaTheme="minorEastAsi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04FE"/>
    <w:rPr>
      <w:rFonts w:ascii="Times New Roman" w:eastAsiaTheme="minorEastAsia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04FE"/>
    <w:rPr>
      <w:rFonts w:ascii="Times New Roman" w:eastAsiaTheme="minorEastAsia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D7448D"/>
    <w:pPr>
      <w:keepNext w:val="0"/>
      <w:ind w:firstLine="720"/>
      <w:contextualSpacing w:val="0"/>
      <w:jc w:val="both"/>
    </w:pPr>
    <w:rPr>
      <w:rFonts w:eastAsia="Times New Roman" w:cs="Times New Roman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448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027D5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38F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38F3"/>
    <w:rPr>
      <w:rFonts w:ascii="Times New Roman" w:eastAsiaTheme="minorEastAsia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38F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577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7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7789"/>
    <w:rPr>
      <w:rFonts w:ascii="Times New Roman" w:eastAsiaTheme="minorEastAsia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7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789"/>
    <w:rPr>
      <w:rFonts w:ascii="Times New Roman" w:eastAsiaTheme="minorEastAsia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01483"/>
    <w:pPr>
      <w:spacing w:after="0" w:line="240" w:lineRule="auto"/>
      <w:ind w:firstLine="0"/>
    </w:pPr>
    <w:rPr>
      <w:rFonts w:ascii="Times New Roman" w:eastAsiaTheme="minorEastAsia" w:hAnsi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247E4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47E4F"/>
    <w:rPr>
      <w:rFonts w:ascii="Times New Roman" w:eastAsiaTheme="minorEastAsia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7E4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7E4F"/>
    <w:rPr>
      <w:rFonts w:ascii="Times New Roman" w:eastAsiaTheme="minorEastAsia" w:hAnsi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247E4F"/>
    <w:pPr>
      <w:keepNext w:val="0"/>
      <w:widowControl w:val="0"/>
      <w:autoSpaceDE w:val="0"/>
      <w:autoSpaceDN w:val="0"/>
      <w:adjustRightInd w:val="0"/>
      <w:ind w:firstLine="0"/>
      <w:contextualSpacing w:val="0"/>
      <w:jc w:val="center"/>
    </w:pPr>
    <w:rPr>
      <w:rFonts w:eastAsia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47E4F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h1a2">
    <w:name w:val="h1a2"/>
    <w:basedOn w:val="Predvolenpsmoodseku"/>
    <w:rsid w:val="00877FF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6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7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7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3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1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5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C19F-2006-42A3-ADAF-E07C0674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Mifková, Miroslava</cp:lastModifiedBy>
  <cp:revision>3</cp:revision>
  <cp:lastPrinted>2018-09-27T06:37:00Z</cp:lastPrinted>
  <dcterms:created xsi:type="dcterms:W3CDTF">2018-09-27T08:02:00Z</dcterms:created>
  <dcterms:modified xsi:type="dcterms:W3CDTF">2018-09-27T08:03:00Z</dcterms:modified>
</cp:coreProperties>
</file>