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D9" w:rsidRPr="008016D9" w:rsidRDefault="008016D9" w:rsidP="00801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6D9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8016D9" w:rsidRPr="008016D9" w:rsidRDefault="008016D9" w:rsidP="00801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6D9">
        <w:rPr>
          <w:rFonts w:ascii="Times New Roman" w:hAnsi="Times New Roman" w:cs="Times New Roman"/>
          <w:b/>
          <w:sz w:val="24"/>
          <w:szCs w:val="24"/>
        </w:rPr>
        <w:t>návrhu zákona s právom Európskej únie</w:t>
      </w:r>
    </w:p>
    <w:p w:rsidR="008016D9" w:rsidRPr="008016D9" w:rsidRDefault="008016D9" w:rsidP="008016D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016D9" w:rsidRPr="008016D9" w:rsidRDefault="008016D9" w:rsidP="008016D9">
      <w:pPr>
        <w:jc w:val="left"/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b/>
          <w:sz w:val="24"/>
          <w:szCs w:val="24"/>
        </w:rPr>
        <w:t>1</w:t>
      </w:r>
      <w:r w:rsidRPr="008016D9">
        <w:rPr>
          <w:rFonts w:ascii="Times New Roman" w:hAnsi="Times New Roman" w:cs="Times New Roman"/>
          <w:sz w:val="24"/>
          <w:szCs w:val="24"/>
        </w:rPr>
        <w:t xml:space="preserve">. </w:t>
      </w:r>
      <w:r w:rsidRPr="008016D9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8016D9">
        <w:rPr>
          <w:sz w:val="24"/>
          <w:szCs w:val="24"/>
        </w:rPr>
        <w:t xml:space="preserve"> </w:t>
      </w:r>
      <w:r w:rsidRPr="008016D9">
        <w:rPr>
          <w:rFonts w:ascii="Times New Roman" w:hAnsi="Times New Roman" w:cs="Times New Roman"/>
          <w:sz w:val="24"/>
          <w:szCs w:val="24"/>
        </w:rPr>
        <w:t>Ministerstvo zdravotníctva Slovenskej republiky</w:t>
      </w:r>
    </w:p>
    <w:p w:rsidR="008016D9" w:rsidRPr="008016D9" w:rsidRDefault="008016D9" w:rsidP="008016D9">
      <w:p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b/>
          <w:sz w:val="24"/>
          <w:szCs w:val="24"/>
        </w:rPr>
        <w:t>2. Názov návrhu zákona:</w:t>
      </w:r>
      <w:r w:rsidRPr="008016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16D9">
        <w:rPr>
          <w:rFonts w:ascii="Times New Roman" w:hAnsi="Times New Roman" w:cs="Times New Roman"/>
          <w:sz w:val="24"/>
          <w:szCs w:val="24"/>
        </w:rPr>
        <w:t xml:space="preserve">Zákon z ... 2018, ktorým sa mení a dopĺňa zákon č. 153/2013 Z. z. o národnom zdravotníckom informačnom systéme a o zmene a doplnení niektorých zákonov v znení neskorších predpisov a ktorým sa menia a dopĺňajú niektoré zákony </w:t>
      </w:r>
    </w:p>
    <w:p w:rsidR="008016D9" w:rsidRPr="008016D9" w:rsidRDefault="008016D9" w:rsidP="008016D9">
      <w:pPr>
        <w:jc w:val="left"/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b/>
          <w:sz w:val="24"/>
          <w:szCs w:val="24"/>
        </w:rPr>
        <w:t>3. Predmet návrhu zákona</w:t>
      </w:r>
      <w:r w:rsidRPr="008016D9">
        <w:rPr>
          <w:rFonts w:ascii="Times New Roman" w:hAnsi="Times New Roman" w:cs="Times New Roman"/>
          <w:sz w:val="24"/>
          <w:szCs w:val="24"/>
        </w:rPr>
        <w:t xml:space="preserve"> je upravený v práve Európskej únie:</w:t>
      </w:r>
    </w:p>
    <w:p w:rsidR="008016D9" w:rsidRPr="008016D9" w:rsidRDefault="008016D9" w:rsidP="008016D9">
      <w:pPr>
        <w:jc w:val="left"/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a) v primárnom práve</w:t>
      </w:r>
    </w:p>
    <w:p w:rsidR="008016D9" w:rsidRPr="008016D9" w:rsidRDefault="008016D9" w:rsidP="008016D9">
      <w:pPr>
        <w:jc w:val="left"/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- čl. 114 Zmluvy o fungovaní Európskej únie</w:t>
      </w:r>
    </w:p>
    <w:p w:rsidR="008016D9" w:rsidRPr="008016D9" w:rsidRDefault="008016D9" w:rsidP="008016D9">
      <w:p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b) v sekundárnom práve</w:t>
      </w:r>
    </w:p>
    <w:p w:rsidR="008016D9" w:rsidRPr="008016D9" w:rsidRDefault="008016D9" w:rsidP="008016D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Nariadenie Európskeho parlamentu a Rady (EÚ) č. 910/2014 z 23. júla 2014 o elektronickej identifikácii a dôveryhodných službách pre elektronické transakcie na vnútornom trhu a o zrušení smernice 1999/93/ES (Ú. V. EÚ L 257, 28.8.2014) – gestor Národný bezpečnostný úrad.</w:t>
      </w:r>
    </w:p>
    <w:p w:rsidR="008016D9" w:rsidRPr="008016D9" w:rsidRDefault="008016D9" w:rsidP="008016D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Nariadenie Európskeho parlamentu a Rady (EÚ) 2016/679 z 27. apríla 2016 o ochrane fyzických osôb pri spracúvaní osobných údajov a o voľnom pohybe takýchto údajov, ktorým sa zrušuje smernica 95/46/ES (všeobecné nariadenie o ochrane údajov) (Ú. v. EÚ L 119, 4.5.2016) – gestor Úrad na ochranu osobných údajov Slovenskej republiky.</w:t>
      </w:r>
    </w:p>
    <w:p w:rsidR="008016D9" w:rsidRPr="008016D9" w:rsidRDefault="008016D9" w:rsidP="008016D9">
      <w:pPr>
        <w:jc w:val="left"/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c) v judikatúre Súdneho dvora Európskej únie.</w:t>
      </w:r>
    </w:p>
    <w:p w:rsidR="008016D9" w:rsidRPr="008016D9" w:rsidRDefault="008016D9" w:rsidP="008016D9">
      <w:pPr>
        <w:jc w:val="left"/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- bezpredmetné</w:t>
      </w:r>
    </w:p>
    <w:p w:rsidR="008016D9" w:rsidRPr="008016D9" w:rsidRDefault="008016D9" w:rsidP="00740962">
      <w:p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b/>
          <w:sz w:val="24"/>
          <w:szCs w:val="24"/>
        </w:rPr>
        <w:t>4. Záväzky Slovenskej republiky vo vzťahu k Európskej únii</w:t>
      </w:r>
      <w:r w:rsidRPr="008016D9">
        <w:rPr>
          <w:rFonts w:ascii="Times New Roman" w:hAnsi="Times New Roman" w:cs="Times New Roman"/>
          <w:sz w:val="24"/>
          <w:szCs w:val="24"/>
        </w:rPr>
        <w:t>:</w:t>
      </w:r>
    </w:p>
    <w:p w:rsidR="008016D9" w:rsidRPr="008016D9" w:rsidRDefault="008016D9" w:rsidP="00740962">
      <w:p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a) lehota na prebranie príslušného právneho aktu Európskej únie, príp. aj osobitnú lehotu účinnosti jeho ustanovení,</w:t>
      </w:r>
    </w:p>
    <w:p w:rsidR="008016D9" w:rsidRPr="008016D9" w:rsidRDefault="008016D9" w:rsidP="00740962">
      <w:p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- bezpredmetné</w:t>
      </w:r>
    </w:p>
    <w:p w:rsidR="008016D9" w:rsidRPr="008016D9" w:rsidRDefault="008016D9" w:rsidP="00740962">
      <w:p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 xml:space="preserve">b) informácia o začatí konania v rámci „EÚ Pilot“ alebo o začatí postupu Európskej komisie, alebo o konaní Súdneho dvora Európskej únie proti Slovenskej republike podľa čl. 258 a 260 Zmluvy o fungovaní Európskej únie v jej platnom znení, </w:t>
      </w:r>
      <w:bookmarkStart w:id="0" w:name="_GoBack"/>
      <w:bookmarkEnd w:id="0"/>
    </w:p>
    <w:p w:rsidR="008016D9" w:rsidRPr="008016D9" w:rsidRDefault="008016D9" w:rsidP="00740962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- v  danej oblasti nebolo proti Slovenskej republike začaté konanie.“.</w:t>
      </w:r>
    </w:p>
    <w:p w:rsidR="008016D9" w:rsidRPr="008016D9" w:rsidRDefault="008016D9" w:rsidP="00740962">
      <w:p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c) uviesť informáciu o právnych predpisoch, v ktorých sú uvádzané právne akty Európskej únie už prebrané, spolu s uvedením rozsahu ich prebrania, príp. potreby prijatia ďalších úprav.</w:t>
      </w:r>
    </w:p>
    <w:p w:rsidR="008016D9" w:rsidRPr="008016D9" w:rsidRDefault="008016D9" w:rsidP="00740962">
      <w:p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- bezpredmetné</w:t>
      </w:r>
    </w:p>
    <w:p w:rsidR="008016D9" w:rsidRPr="008016D9" w:rsidRDefault="008016D9" w:rsidP="00740962">
      <w:p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5. Návrh zákona je úplne zlučiteľný s právom Európskej únie</w:t>
      </w:r>
    </w:p>
    <w:sectPr w:rsidR="008016D9" w:rsidRPr="0080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183"/>
    <w:multiLevelType w:val="hybridMultilevel"/>
    <w:tmpl w:val="B0C4DCCA"/>
    <w:lvl w:ilvl="0" w:tplc="1C94B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D9"/>
    <w:rsid w:val="006D5CF2"/>
    <w:rsid w:val="00740962"/>
    <w:rsid w:val="0080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5E77F-1FFE-49DE-8667-C49F0EBD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Vincová Veronika</cp:lastModifiedBy>
  <cp:revision>2</cp:revision>
  <dcterms:created xsi:type="dcterms:W3CDTF">2018-09-26T12:21:00Z</dcterms:created>
  <dcterms:modified xsi:type="dcterms:W3CDTF">2018-09-27T08:30:00Z</dcterms:modified>
</cp:coreProperties>
</file>