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58C" w:rsidRPr="0003658C" w:rsidRDefault="0003658C" w:rsidP="00036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DOLOŽKA ZLUČITEĽNOSTI</w:t>
      </w:r>
    </w:p>
    <w:p w:rsidR="0003658C" w:rsidRPr="0003658C" w:rsidRDefault="0003658C" w:rsidP="0003658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 zákona s právom Európskej únie</w:t>
      </w:r>
    </w:p>
    <w:p w:rsidR="0003658C" w:rsidRPr="0003658C" w:rsidRDefault="0003658C" w:rsidP="00036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3658C" w:rsidRPr="000E6055" w:rsidRDefault="0003658C" w:rsidP="00B3508F">
      <w:pPr>
        <w:widowControl w:val="0"/>
        <w:tabs>
          <w:tab w:val="left" w:leader="dot" w:pos="89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6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Navrhovateľ zákona:</w:t>
      </w:r>
      <w:r w:rsidRPr="000E605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poslanci Národnej rady Slovenskej </w:t>
      </w:r>
      <w:r w:rsidR="000E6055">
        <w:rPr>
          <w:rFonts w:ascii="Times New Roman" w:hAnsi="Times New Roman"/>
          <w:sz w:val="24"/>
          <w:szCs w:val="24"/>
        </w:rPr>
        <w:t xml:space="preserve">Adriana </w:t>
      </w:r>
      <w:r w:rsidR="000E6055">
        <w:rPr>
          <w:rFonts w:ascii="Times New Roman" w:hAnsi="Times New Roman"/>
          <w:caps/>
          <w:sz w:val="24"/>
          <w:szCs w:val="24"/>
        </w:rPr>
        <w:t xml:space="preserve">PčolinskÁ, </w:t>
      </w:r>
      <w:r w:rsidR="005B756D">
        <w:rPr>
          <w:rFonts w:ascii="Times New Roman" w:hAnsi="Times New Roman"/>
          <w:sz w:val="24"/>
          <w:szCs w:val="24"/>
        </w:rPr>
        <w:t xml:space="preserve">Boris </w:t>
      </w:r>
      <w:r w:rsidR="005B756D">
        <w:rPr>
          <w:rFonts w:ascii="Times New Roman" w:hAnsi="Times New Roman"/>
          <w:caps/>
          <w:sz w:val="24"/>
          <w:szCs w:val="24"/>
        </w:rPr>
        <w:t>Kollár</w:t>
      </w:r>
      <w:r w:rsidR="005B756D">
        <w:rPr>
          <w:rFonts w:ascii="Times New Roman" w:hAnsi="Times New Roman"/>
          <w:sz w:val="24"/>
          <w:szCs w:val="24"/>
        </w:rPr>
        <w:t xml:space="preserve">, </w:t>
      </w:r>
      <w:r w:rsidR="000E6055">
        <w:rPr>
          <w:rFonts w:ascii="Times New Roman" w:hAnsi="Times New Roman"/>
          <w:sz w:val="24"/>
          <w:szCs w:val="24"/>
        </w:rPr>
        <w:t xml:space="preserve">Milan </w:t>
      </w:r>
      <w:r w:rsidR="000E6055">
        <w:rPr>
          <w:rFonts w:ascii="Times New Roman" w:hAnsi="Times New Roman"/>
          <w:caps/>
          <w:sz w:val="24"/>
          <w:szCs w:val="24"/>
        </w:rPr>
        <w:t>Krajniak</w:t>
      </w:r>
      <w:r w:rsidR="000E6055">
        <w:rPr>
          <w:rFonts w:ascii="Times New Roman" w:hAnsi="Times New Roman"/>
          <w:sz w:val="24"/>
          <w:szCs w:val="24"/>
        </w:rPr>
        <w:t xml:space="preserve">, Peter </w:t>
      </w:r>
      <w:r w:rsidR="000E6055">
        <w:rPr>
          <w:rFonts w:ascii="Times New Roman" w:hAnsi="Times New Roman"/>
          <w:caps/>
          <w:sz w:val="24"/>
          <w:szCs w:val="24"/>
        </w:rPr>
        <w:t>PčolinskÝ</w:t>
      </w:r>
      <w:r w:rsidR="000E6055">
        <w:rPr>
          <w:rFonts w:ascii="Times New Roman" w:hAnsi="Times New Roman"/>
          <w:sz w:val="24"/>
          <w:szCs w:val="24"/>
        </w:rPr>
        <w:t>, Peter ŠTARCHOŇ</w:t>
      </w:r>
      <w:r w:rsidR="00D91CEA">
        <w:rPr>
          <w:rFonts w:ascii="Times New Roman" w:hAnsi="Times New Roman"/>
          <w:sz w:val="24"/>
          <w:szCs w:val="24"/>
        </w:rPr>
        <w:t>, Ľudovít GOGA</w:t>
      </w:r>
    </w:p>
    <w:p w:rsidR="00D91CEA" w:rsidRDefault="00D91CEA" w:rsidP="000E605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5B756D" w:rsidRPr="005B756D" w:rsidRDefault="0003658C" w:rsidP="005B7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Názov návrhu zákona:  </w:t>
      </w:r>
      <w:r w:rsidRPr="005B75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Návrh </w:t>
      </w:r>
      <w:r w:rsidRPr="005B75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="00397E51" w:rsidRPr="005B75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="00397E51" w:rsidRPr="005B75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B756D" w:rsidRPr="005B756D">
        <w:rPr>
          <w:rFonts w:ascii="Times New Roman" w:hAnsi="Times New Roman" w:cs="Times New Roman"/>
          <w:sz w:val="24"/>
          <w:szCs w:val="24"/>
        </w:rPr>
        <w:t>ktorým sa mení a dopĺňa zákon č. 61/2015 Z. z. o odbornom vzdelávaní a príprave a o zmene a doplnení niektorých zákonov a ktorým sa m</w:t>
      </w:r>
      <w:r w:rsidR="005B756D">
        <w:rPr>
          <w:rFonts w:ascii="Times New Roman" w:hAnsi="Times New Roman" w:cs="Times New Roman"/>
          <w:sz w:val="24"/>
          <w:szCs w:val="24"/>
        </w:rPr>
        <w:t>enia a dopĺňajú niektoré zákony.</w:t>
      </w:r>
    </w:p>
    <w:p w:rsidR="005B756D" w:rsidRDefault="005B756D" w:rsidP="005B7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58C" w:rsidRPr="00244491" w:rsidRDefault="0003658C" w:rsidP="00397E5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E6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Predmet návrhu zákona:</w:t>
      </w:r>
    </w:p>
    <w:p w:rsidR="0003658C" w:rsidRPr="0003658C" w:rsidRDefault="0003658C" w:rsidP="0003658C">
      <w:pPr>
        <w:spacing w:after="0" w:line="240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a)    nie je upravený v práve Európskej únie,</w:t>
      </w:r>
    </w:p>
    <w:p w:rsidR="0003658C" w:rsidRPr="0003658C" w:rsidRDefault="0003658C" w:rsidP="0003658C">
      <w:pPr>
        <w:spacing w:after="0" w:line="240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b)    nie je obsiahnutý v judikatúre Súdneho dvora Európskej únie.</w:t>
      </w:r>
    </w:p>
    <w:p w:rsidR="0003658C" w:rsidRPr="0003658C" w:rsidRDefault="0003658C" w:rsidP="00036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3658C" w:rsidRPr="0003658C" w:rsidRDefault="0003658C" w:rsidP="0003658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Vzhľadom na to, že problematika návrhu zákona nie je upravená v práve Európskej únie, je bezpredmetné vyjadrovať sa k bodom 4. a 5.</w:t>
      </w:r>
    </w:p>
    <w:p w:rsidR="00866DDC" w:rsidRDefault="00866DDC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866DDC" w:rsidRDefault="00866DDC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03658C" w:rsidRPr="0003658C" w:rsidRDefault="0003658C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DOLOŽKA VYBRANÝCH VPLYVOV</w:t>
      </w:r>
    </w:p>
    <w:p w:rsidR="0003658C" w:rsidRPr="0003658C" w:rsidRDefault="0003658C" w:rsidP="00036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E6055" w:rsidRPr="00761DE9" w:rsidRDefault="0003658C" w:rsidP="000E6055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6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A.1. Názov materiálu:</w:t>
      </w:r>
      <w:r w:rsidRPr="000E605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DF4863" w:rsidRPr="000E60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Návrh</w:t>
      </w:r>
      <w:r w:rsidR="00DF4863" w:rsidRPr="000E6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DF4863" w:rsidRPr="000E605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="00DF4863" w:rsidRPr="000E6055">
        <w:rPr>
          <w:rFonts w:ascii="Times New Roman" w:hAnsi="Times New Roman" w:cs="Times New Roman"/>
          <w:sz w:val="24"/>
          <w:szCs w:val="24"/>
        </w:rPr>
        <w:t xml:space="preserve">, </w:t>
      </w:r>
      <w:r w:rsidR="00DF4863" w:rsidRPr="000E60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E6055" w:rsidRPr="00761DE9">
        <w:rPr>
          <w:rFonts w:ascii="Times New Roman" w:hAnsi="Times New Roman"/>
          <w:color w:val="000000" w:themeColor="text1"/>
          <w:sz w:val="24"/>
          <w:szCs w:val="24"/>
        </w:rPr>
        <w:t xml:space="preserve">ktorým sa  </w:t>
      </w:r>
      <w:r w:rsidR="009E2D8A">
        <w:rPr>
          <w:rFonts w:ascii="Times New Roman" w:hAnsi="Times New Roman"/>
          <w:color w:val="000000" w:themeColor="text1"/>
          <w:sz w:val="24"/>
          <w:szCs w:val="24"/>
        </w:rPr>
        <w:t xml:space="preserve">mení a </w:t>
      </w:r>
      <w:r w:rsidR="000E6055" w:rsidRPr="00761DE9">
        <w:rPr>
          <w:rFonts w:ascii="Times New Roman" w:hAnsi="Times New Roman"/>
          <w:color w:val="000000" w:themeColor="text1"/>
          <w:sz w:val="24"/>
          <w:szCs w:val="24"/>
        </w:rPr>
        <w:t>dopĺňa zákon  č. 245/2008 Z. z. o výchove a vzdelávaní (školský zákon) a o zmene a doplnení niektorých zákonov v znení neskorších predpisov</w:t>
      </w:r>
    </w:p>
    <w:p w:rsidR="00244491" w:rsidRDefault="0003658C" w:rsidP="0024449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Termín začatia a ukončenia PPK: bezpredmetné</w:t>
      </w:r>
    </w:p>
    <w:p w:rsidR="00244491" w:rsidRDefault="00244491" w:rsidP="0024449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03658C" w:rsidRPr="0003658C" w:rsidRDefault="0003658C" w:rsidP="0024449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A.2. Vplyvy: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0"/>
        <w:gridCol w:w="1042"/>
        <w:gridCol w:w="802"/>
        <w:gridCol w:w="1122"/>
      </w:tblGrid>
      <w:tr w:rsidR="0003658C" w:rsidRPr="0003658C" w:rsidTr="000365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3658C" w:rsidP="0003658C">
            <w:pPr>
              <w:spacing w:before="120"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3658C" w:rsidP="0003658C">
            <w:pPr>
              <w:spacing w:before="120"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Pozitívne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3658C" w:rsidP="0003658C">
            <w:pPr>
              <w:spacing w:before="120"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Žiadne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3658C" w:rsidP="0003658C">
            <w:pPr>
              <w:spacing w:before="120"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Negatívne </w:t>
            </w:r>
          </w:p>
        </w:tc>
      </w:tr>
      <w:tr w:rsidR="0003658C" w:rsidRPr="0003658C" w:rsidTr="000365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3658C" w:rsidP="0003658C">
            <w:pPr>
              <w:spacing w:before="120"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1. Vplyvy na rozpočet verejnej správy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3658C" w:rsidP="0003658C">
            <w:pPr>
              <w:spacing w:before="12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157F70" w:rsidRDefault="005B756D" w:rsidP="00157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3658C" w:rsidP="0003658C">
            <w:pPr>
              <w:spacing w:before="12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658C" w:rsidRPr="0003658C" w:rsidTr="000365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3658C" w:rsidP="0003658C">
            <w:pPr>
              <w:spacing w:before="120"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2. Vplyvy na podnikateľské prostredie – dochádza k zvýšeniu regulačného zaťaženia?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E6055" w:rsidP="0003658C">
            <w:pPr>
              <w:spacing w:before="12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3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  <w:r w:rsidR="0003658C" w:rsidRPr="0003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3658C" w:rsidP="0003658C">
            <w:pPr>
              <w:spacing w:before="12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3658C" w:rsidP="0003658C">
            <w:pPr>
              <w:spacing w:before="12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3658C" w:rsidRPr="0003658C" w:rsidTr="000365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3658C" w:rsidP="0003658C">
            <w:pPr>
              <w:spacing w:before="120"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E6055" w:rsidP="0003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3658C" w:rsidP="0003658C">
            <w:pPr>
              <w:spacing w:before="12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3658C" w:rsidP="0003658C">
            <w:pPr>
              <w:spacing w:before="12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3658C" w:rsidRPr="0003658C" w:rsidTr="000365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3658C" w:rsidP="0003658C">
            <w:pPr>
              <w:spacing w:before="120"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E6055" w:rsidP="0003658C">
            <w:pPr>
              <w:spacing w:before="12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3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  <w:r w:rsidR="0003658C" w:rsidRPr="0003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3658C" w:rsidP="0003658C">
            <w:pPr>
              <w:spacing w:before="12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3658C" w:rsidP="0003658C">
            <w:pPr>
              <w:spacing w:before="12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3658C" w:rsidRPr="0003658C" w:rsidTr="000365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3658C" w:rsidP="0003658C">
            <w:pPr>
              <w:spacing w:before="120"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– sociálnu exklúziu,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E6055" w:rsidP="000E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3658C" w:rsidP="0003658C">
            <w:pPr>
              <w:spacing w:before="12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3658C" w:rsidP="0003658C">
            <w:pPr>
              <w:spacing w:before="12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3658C" w:rsidRPr="0003658C" w:rsidTr="000365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3658C" w:rsidP="0003658C">
            <w:pPr>
              <w:spacing w:before="120"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– rovnosť príležitostí a rodovú rovnosť a vplyvy na zamestnanosť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3658C" w:rsidP="0003658C">
            <w:pPr>
              <w:spacing w:before="12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3658C" w:rsidP="0003658C">
            <w:pPr>
              <w:spacing w:before="12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3658C" w:rsidP="0003658C">
            <w:pPr>
              <w:spacing w:before="12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3658C" w:rsidRPr="0003658C" w:rsidTr="000365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3658C" w:rsidP="0003658C">
            <w:pPr>
              <w:spacing w:before="120"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4. Vplyvy na životné prostredie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3658C" w:rsidP="0003658C">
            <w:pPr>
              <w:spacing w:before="12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3658C" w:rsidP="0003658C">
            <w:pPr>
              <w:spacing w:before="12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3658C" w:rsidP="0003658C">
            <w:pPr>
              <w:spacing w:before="12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3658C" w:rsidRPr="0003658C" w:rsidTr="000365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3658C" w:rsidP="0003658C">
            <w:pPr>
              <w:spacing w:before="120"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5. Vplyvy na informatizáciu spoločnosti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3658C" w:rsidP="0003658C">
            <w:pPr>
              <w:spacing w:before="12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3658C" w:rsidP="0003658C">
            <w:pPr>
              <w:spacing w:before="12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58C" w:rsidRPr="0003658C" w:rsidRDefault="0003658C" w:rsidP="0003658C">
            <w:pPr>
              <w:spacing w:before="12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03658C" w:rsidRPr="0003658C" w:rsidRDefault="0003658C" w:rsidP="00036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sk-SK"/>
        </w:rPr>
        <w:t>*</w:t>
      </w:r>
      <w:r w:rsidRPr="0003658C">
        <w:rPr>
          <w:rFonts w:ascii="Times New Roman" w:eastAsia="Times New Roman" w:hAnsi="Times New Roman" w:cs="Times New Roman"/>
          <w:color w:val="000000"/>
          <w:sz w:val="16"/>
          <w:szCs w:val="16"/>
          <w:lang w:eastAsia="sk-SK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5B756D" w:rsidRDefault="005B756D" w:rsidP="000365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03658C" w:rsidRPr="0003658C" w:rsidRDefault="0003658C" w:rsidP="00036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 w:rsidRPr="000365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lastRenderedPageBreak/>
        <w:t>A.3. Poznámky</w:t>
      </w:r>
    </w:p>
    <w:p w:rsidR="0003658C" w:rsidRPr="0003658C" w:rsidRDefault="0003658C" w:rsidP="000365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3658C" w:rsidRPr="0003658C" w:rsidRDefault="0003658C" w:rsidP="00036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A.4. Alternatívne riešenia</w:t>
      </w:r>
    </w:p>
    <w:p w:rsidR="0003658C" w:rsidRPr="0003658C" w:rsidRDefault="0003658C" w:rsidP="00036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03658C" w:rsidRPr="0003658C" w:rsidRDefault="0003658C" w:rsidP="00036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bezpredmetné</w:t>
      </w:r>
    </w:p>
    <w:p w:rsidR="0003658C" w:rsidRPr="0003658C" w:rsidRDefault="0003658C" w:rsidP="00036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03658C" w:rsidRPr="0003658C" w:rsidRDefault="0003658C" w:rsidP="00036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</w:t>
      </w:r>
    </w:p>
    <w:p w:rsidR="0003658C" w:rsidRPr="0003658C" w:rsidRDefault="0003658C" w:rsidP="00036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A.5. Stanovisko gestorov</w:t>
      </w:r>
    </w:p>
    <w:p w:rsidR="0003658C" w:rsidRPr="0003658C" w:rsidRDefault="0003658C" w:rsidP="00036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 </w:t>
      </w:r>
    </w:p>
    <w:p w:rsidR="0003658C" w:rsidRPr="0003658C" w:rsidRDefault="0003658C" w:rsidP="00036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 zákona bol zaslaný na vyjadrenie Ministerstvu financií SR a stanovisko tohto ministerstva tvorí súčasť predkladaného materiálu.</w:t>
      </w:r>
    </w:p>
    <w:p w:rsidR="00C32654" w:rsidRDefault="00C32654"/>
    <w:sectPr w:rsidR="00C32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Athelas Ital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CA8"/>
    <w:multiLevelType w:val="hybridMultilevel"/>
    <w:tmpl w:val="EF2064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B2F6B"/>
    <w:multiLevelType w:val="hybridMultilevel"/>
    <w:tmpl w:val="EA7AF0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8C"/>
    <w:rsid w:val="0003658C"/>
    <w:rsid w:val="000E6055"/>
    <w:rsid w:val="00157F70"/>
    <w:rsid w:val="00244491"/>
    <w:rsid w:val="00351B73"/>
    <w:rsid w:val="00397E51"/>
    <w:rsid w:val="005B756D"/>
    <w:rsid w:val="00866DDC"/>
    <w:rsid w:val="008D52E0"/>
    <w:rsid w:val="009E2D8A"/>
    <w:rsid w:val="00A06024"/>
    <w:rsid w:val="00B3508F"/>
    <w:rsid w:val="00B73E17"/>
    <w:rsid w:val="00C32654"/>
    <w:rsid w:val="00D75458"/>
    <w:rsid w:val="00D91CEA"/>
    <w:rsid w:val="00DF4863"/>
    <w:rsid w:val="00F4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2E83"/>
  <w15:docId w15:val="{99483399-F3EB-4C6B-BB54-882897B3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03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B73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F4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Pčolinská, Adriana (asistent)</cp:lastModifiedBy>
  <cp:revision>2</cp:revision>
  <cp:lastPrinted>2017-11-08T12:43:00Z</cp:lastPrinted>
  <dcterms:created xsi:type="dcterms:W3CDTF">2018-08-10T07:56:00Z</dcterms:created>
  <dcterms:modified xsi:type="dcterms:W3CDTF">2018-08-10T07:56:00Z</dcterms:modified>
</cp:coreProperties>
</file>