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758" w:rsidRDefault="00225758" w:rsidP="000D4436">
      <w:pPr>
        <w:ind w:left="4395"/>
        <w:jc w:val="both"/>
        <w:rPr>
          <w:rFonts w:ascii="Times New Roman" w:hAnsi="Times New Roman" w:cs="Times New Roman"/>
          <w:sz w:val="24"/>
          <w:szCs w:val="24"/>
        </w:rPr>
      </w:pPr>
    </w:p>
    <w:p w:rsidR="00225758" w:rsidRPr="00225758" w:rsidRDefault="00225758" w:rsidP="00F174E7">
      <w:pPr>
        <w:spacing w:after="0" w:line="276" w:lineRule="auto"/>
        <w:jc w:val="center"/>
        <w:rPr>
          <w:rFonts w:ascii="Times New Roman" w:eastAsia="Times New Roman" w:hAnsi="Times New Roman" w:cs="Times New Roman"/>
          <w:b/>
          <w:sz w:val="24"/>
          <w:szCs w:val="24"/>
        </w:rPr>
      </w:pPr>
      <w:r w:rsidRPr="00225758">
        <w:rPr>
          <w:rFonts w:ascii="Times New Roman" w:eastAsia="Times New Roman" w:hAnsi="Times New Roman" w:cs="Times New Roman"/>
          <w:b/>
          <w:sz w:val="24"/>
          <w:szCs w:val="24"/>
        </w:rPr>
        <w:t>Dôvodová správa</w:t>
      </w:r>
    </w:p>
    <w:p w:rsidR="00225758" w:rsidRPr="00225758" w:rsidRDefault="00225758" w:rsidP="00F174E7">
      <w:pPr>
        <w:spacing w:after="0" w:line="276" w:lineRule="auto"/>
        <w:jc w:val="both"/>
        <w:rPr>
          <w:rFonts w:ascii="Times New Roman" w:eastAsia="Times New Roman" w:hAnsi="Times New Roman" w:cs="Times New Roman"/>
          <w:sz w:val="24"/>
          <w:szCs w:val="24"/>
        </w:rPr>
      </w:pPr>
    </w:p>
    <w:p w:rsidR="00225758" w:rsidRPr="00225758" w:rsidRDefault="00225758" w:rsidP="00F174E7">
      <w:pPr>
        <w:spacing w:after="0" w:line="276" w:lineRule="auto"/>
        <w:jc w:val="both"/>
        <w:rPr>
          <w:rFonts w:ascii="Times New Roman" w:eastAsia="Times New Roman" w:hAnsi="Times New Roman" w:cs="Times New Roman"/>
          <w:b/>
          <w:sz w:val="24"/>
          <w:szCs w:val="24"/>
        </w:rPr>
      </w:pPr>
    </w:p>
    <w:p w:rsidR="00225758" w:rsidRPr="00225758" w:rsidRDefault="00225758" w:rsidP="00F174E7">
      <w:pPr>
        <w:spacing w:after="0" w:line="276" w:lineRule="auto"/>
        <w:jc w:val="both"/>
        <w:rPr>
          <w:rFonts w:ascii="Times New Roman" w:eastAsia="Times New Roman" w:hAnsi="Times New Roman" w:cs="Times New Roman"/>
          <w:b/>
          <w:sz w:val="24"/>
          <w:szCs w:val="24"/>
        </w:rPr>
      </w:pPr>
      <w:r w:rsidRPr="00225758">
        <w:rPr>
          <w:rFonts w:ascii="Times New Roman" w:eastAsia="Times New Roman" w:hAnsi="Times New Roman" w:cs="Times New Roman"/>
          <w:b/>
          <w:sz w:val="24"/>
          <w:szCs w:val="24"/>
        </w:rPr>
        <w:t>Všeobecná časť</w:t>
      </w:r>
    </w:p>
    <w:p w:rsidR="00225758" w:rsidRDefault="00225758" w:rsidP="00F174E7">
      <w:pPr>
        <w:spacing w:after="200" w:line="276" w:lineRule="auto"/>
        <w:ind w:firstLine="708"/>
        <w:jc w:val="both"/>
        <w:rPr>
          <w:rFonts w:ascii="Times New Roman" w:eastAsia="Times New Roman" w:hAnsi="Times New Roman" w:cs="Times New Roman"/>
          <w:bCs/>
          <w:noProof/>
          <w:color w:val="000000"/>
          <w:sz w:val="24"/>
          <w:szCs w:val="24"/>
        </w:rPr>
      </w:pPr>
    </w:p>
    <w:p w:rsidR="00225758" w:rsidRPr="00225758" w:rsidRDefault="00225758" w:rsidP="00F174E7">
      <w:pPr>
        <w:spacing w:after="0" w:line="276" w:lineRule="auto"/>
        <w:ind w:firstLine="708"/>
        <w:jc w:val="both"/>
        <w:rPr>
          <w:rFonts w:ascii="Times New Roman" w:eastAsia="Times New Roman" w:hAnsi="Times New Roman" w:cs="Times New Roman"/>
          <w:noProof/>
          <w:color w:val="000000" w:themeColor="text1"/>
          <w:sz w:val="24"/>
          <w:szCs w:val="24"/>
        </w:rPr>
      </w:pPr>
      <w:r w:rsidRPr="00225758">
        <w:rPr>
          <w:rFonts w:ascii="Times New Roman" w:eastAsia="Times New Roman" w:hAnsi="Times New Roman" w:cs="Times New Roman"/>
          <w:bCs/>
          <w:noProof/>
          <w:color w:val="000000"/>
          <w:sz w:val="24"/>
          <w:szCs w:val="24"/>
        </w:rPr>
        <w:t xml:space="preserve">Návrh </w:t>
      </w:r>
      <w:r w:rsidRPr="00225758">
        <w:rPr>
          <w:rFonts w:ascii="Times New Roman" w:eastAsia="Times New Roman" w:hAnsi="Times New Roman" w:cs="Times New Roman"/>
          <w:noProof/>
          <w:color w:val="000000"/>
          <w:sz w:val="24"/>
          <w:szCs w:val="24"/>
        </w:rPr>
        <w:t>zákona</w:t>
      </w:r>
      <w:r w:rsidRPr="00225758">
        <w:rPr>
          <w:rFonts w:ascii="Times New Roman" w:eastAsia="Times New Roman" w:hAnsi="Times New Roman" w:cs="Times New Roman"/>
          <w:noProof/>
          <w:sz w:val="24"/>
          <w:szCs w:val="24"/>
        </w:rPr>
        <w:t xml:space="preserve">,  </w:t>
      </w:r>
      <w:r w:rsidRPr="00225758">
        <w:rPr>
          <w:rFonts w:ascii="Times New Roman" w:hAnsi="Times New Roman" w:cs="Times New Roman"/>
          <w:sz w:val="24"/>
          <w:szCs w:val="24"/>
        </w:rPr>
        <w:t xml:space="preserve">ktorým sa mení a dopĺňa zákon č. 61/2015 Z. z. o odbornom vzdelávaní a príprave a o zmene a doplnení niektorých zákonov a ktorým sa menia a dopĺňajú niektoré zákony </w:t>
      </w:r>
      <w:r w:rsidR="008E504F">
        <w:rPr>
          <w:rFonts w:ascii="Times New Roman" w:hAnsi="Times New Roman" w:cs="Times New Roman"/>
          <w:sz w:val="24"/>
          <w:szCs w:val="24"/>
        </w:rPr>
        <w:t xml:space="preserve"> (ďalej len „návrh zákona“) </w:t>
      </w:r>
      <w:r>
        <w:rPr>
          <w:rFonts w:ascii="Times New Roman" w:eastAsia="Times New Roman" w:hAnsi="Times New Roman" w:cs="Times New Roman"/>
          <w:noProof/>
          <w:sz w:val="24"/>
          <w:szCs w:val="24"/>
        </w:rPr>
        <w:t xml:space="preserve">predkladajú na rokovanie </w:t>
      </w:r>
      <w:r w:rsidRPr="00225758">
        <w:rPr>
          <w:rFonts w:ascii="Times New Roman" w:eastAsia="Times New Roman" w:hAnsi="Times New Roman" w:cs="Times New Roman"/>
          <w:noProof/>
          <w:sz w:val="24"/>
          <w:szCs w:val="24"/>
        </w:rPr>
        <w:t xml:space="preserve"> Národnej rady Slovenskej republiky </w:t>
      </w:r>
      <w:r>
        <w:rPr>
          <w:rFonts w:ascii="Times New Roman" w:eastAsia="Times New Roman" w:hAnsi="Times New Roman" w:cs="Times New Roman"/>
          <w:noProof/>
          <w:sz w:val="24"/>
          <w:szCs w:val="24"/>
        </w:rPr>
        <w:t xml:space="preserve"> poslanci Národnej rady Slovenskej republiky </w:t>
      </w:r>
      <w:r w:rsidRPr="00225758">
        <w:rPr>
          <w:rFonts w:ascii="Times New Roman" w:eastAsia="Times New Roman" w:hAnsi="Times New Roman" w:cs="Times New Roman"/>
          <w:noProof/>
          <w:sz w:val="24"/>
          <w:szCs w:val="24"/>
        </w:rPr>
        <w:t xml:space="preserve">Adriana Pčolinská, Boris Kollár,  Milan Krajniak,  Peter Pčolinský, </w:t>
      </w:r>
      <w:r w:rsidR="004A27A8">
        <w:rPr>
          <w:rFonts w:ascii="Times New Roman" w:eastAsia="Times New Roman" w:hAnsi="Times New Roman" w:cs="Times New Roman"/>
          <w:noProof/>
          <w:sz w:val="24"/>
          <w:szCs w:val="24"/>
        </w:rPr>
        <w:t xml:space="preserve">Peter Štarchoň, Ľudovít Goga. </w:t>
      </w:r>
    </w:p>
    <w:p w:rsidR="003F7544" w:rsidRDefault="003F7544" w:rsidP="00F174E7">
      <w:pPr>
        <w:spacing w:after="0" w:line="276" w:lineRule="auto"/>
        <w:jc w:val="both"/>
        <w:rPr>
          <w:rFonts w:ascii="Times New Roman" w:eastAsia="Times New Roman" w:hAnsi="Times New Roman" w:cs="Times New Roman"/>
          <w:sz w:val="24"/>
          <w:szCs w:val="24"/>
        </w:rPr>
      </w:pPr>
    </w:p>
    <w:p w:rsidR="00F174E7" w:rsidRPr="00F174E7" w:rsidRDefault="003F7544" w:rsidP="00F174E7">
      <w:pPr>
        <w:spacing w:after="0" w:line="276" w:lineRule="auto"/>
        <w:jc w:val="both"/>
        <w:rPr>
          <w:rFonts w:ascii="Times New Roman" w:hAnsi="Times New Roman" w:cs="Times New Roman"/>
          <w:color w:val="000000" w:themeColor="text1"/>
          <w:sz w:val="24"/>
          <w:szCs w:val="24"/>
        </w:rPr>
      </w:pPr>
      <w:r w:rsidRPr="003F75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F174E7">
        <w:rPr>
          <w:rFonts w:ascii="Times New Roman" w:hAnsi="Times New Roman" w:cs="Times New Roman"/>
          <w:sz w:val="24"/>
          <w:szCs w:val="24"/>
        </w:rPr>
        <w:t xml:space="preserve">V praxi sa stáva, že žiak, ktorý sa pripravuje na základe učebnej zmluvy vystúpi zo systému duálneho vzdelávania. Zamestnávateľ, ktorý vynaložil finančné prostriedky na prípravu pracovnej sily v systéme duálneho vzdelávania by mal  mať možnosť zaradiť do duálneho vzdelávania iného žiaka, ktorý sa pripravoval podľa školského vzdelávacieho programu pre systém duálneho vzdelávania a tak získať pracovnú silu v predpokladanom roku ukončenia štúdia pôvodného žiaka. </w:t>
      </w:r>
      <w:r w:rsidR="00F174E7" w:rsidRPr="00F174E7">
        <w:rPr>
          <w:rFonts w:ascii="Times New Roman" w:hAnsi="Times New Roman" w:cs="Times New Roman"/>
          <w:color w:val="000000" w:themeColor="text1"/>
          <w:sz w:val="24"/>
          <w:szCs w:val="24"/>
        </w:rPr>
        <w:t>Návrh súčasne zabezpečí efektívne využitie finančnej motivácie zamestnávateľa na poskytovanie praktického vyučovania žiakovi s učebnou zmluvou za obdobie do vystúpenia žiaka zo systému duálneho vzdelávania vo forme zníženia základu dane z príjmu zamestnávateľa za žiaka ako aj vo forme príspevku na zabezpečenie praktického vyučovania žiaka.</w:t>
      </w:r>
    </w:p>
    <w:p w:rsidR="00F174E7" w:rsidRDefault="00F174E7" w:rsidP="00F174E7">
      <w:pPr>
        <w:spacing w:after="0" w:line="276" w:lineRule="auto"/>
        <w:jc w:val="both"/>
        <w:rPr>
          <w:rFonts w:ascii="Times New Roman" w:hAnsi="Times New Roman" w:cs="Times New Roman"/>
          <w:sz w:val="24"/>
          <w:szCs w:val="24"/>
        </w:rPr>
      </w:pPr>
    </w:p>
    <w:p w:rsidR="00F174E7" w:rsidRPr="00F174E7" w:rsidRDefault="00F174E7" w:rsidP="00F174E7">
      <w:pPr>
        <w:spacing w:line="276" w:lineRule="auto"/>
        <w:ind w:firstLine="708"/>
        <w:jc w:val="both"/>
        <w:rPr>
          <w:rFonts w:ascii="Times New Roman" w:hAnsi="Times New Roman" w:cs="Times New Roman"/>
          <w:bCs/>
          <w:color w:val="000000" w:themeColor="text1"/>
          <w:sz w:val="24"/>
          <w:szCs w:val="24"/>
        </w:rPr>
      </w:pPr>
      <w:r w:rsidRPr="00F174E7">
        <w:rPr>
          <w:rFonts w:ascii="Times New Roman" w:hAnsi="Times New Roman" w:cs="Times New Roman"/>
          <w:bCs/>
          <w:color w:val="000000" w:themeColor="text1"/>
          <w:sz w:val="24"/>
          <w:szCs w:val="24"/>
        </w:rPr>
        <w:t xml:space="preserve">Zavedenie priamej platby pre zamestnávateľov v podobe príspevku na kompenzáciu časti nákladov na realizáciu duálneho vzdelávania považujeme za výrazný pokrok návrhu zákona. Zo súčasne platného ustanovenia zákona vyplýva, že sa nevytvára dostatočná motivácia pre zapojenie väčšieho počtu zamestnávateľov do duálneho vzdelávania. Dôvodom je skutočnosť, že príspevok </w:t>
      </w:r>
      <w:r w:rsidRPr="00F174E7">
        <w:rPr>
          <w:rFonts w:ascii="Times New Roman" w:hAnsi="Times New Roman" w:cs="Times New Roman"/>
          <w:color w:val="000000" w:themeColor="text1"/>
          <w:sz w:val="24"/>
          <w:szCs w:val="24"/>
        </w:rPr>
        <w:t xml:space="preserve">a zníženie základu dane o 3200 eur </w:t>
      </w:r>
      <w:r w:rsidRPr="00F174E7">
        <w:rPr>
          <w:rFonts w:ascii="Times New Roman" w:hAnsi="Times New Roman" w:cs="Times New Roman"/>
          <w:bCs/>
          <w:color w:val="000000" w:themeColor="text1"/>
          <w:sz w:val="24"/>
          <w:szCs w:val="24"/>
        </w:rPr>
        <w:t xml:space="preserve"> pokrýva v priemere za celé štúdium iba časť nákladov na poskytovanie podnikového štipendia pre žiaka s učebnou zmluvou a nepokrýva samotné náklady na poskytovanie praktického vyučovania, ktorých súčasťou </w:t>
      </w:r>
      <w:r w:rsidR="00BD39E5">
        <w:rPr>
          <w:rFonts w:ascii="Times New Roman" w:hAnsi="Times New Roman" w:cs="Times New Roman"/>
          <w:bCs/>
          <w:color w:val="000000" w:themeColor="text1"/>
          <w:sz w:val="24"/>
          <w:szCs w:val="24"/>
        </w:rPr>
        <w:t>sú</w:t>
      </w:r>
      <w:r w:rsidRPr="00F174E7">
        <w:rPr>
          <w:rFonts w:ascii="Times New Roman" w:hAnsi="Times New Roman" w:cs="Times New Roman"/>
          <w:bCs/>
          <w:color w:val="000000" w:themeColor="text1"/>
          <w:sz w:val="24"/>
          <w:szCs w:val="24"/>
        </w:rPr>
        <w:t xml:space="preserve"> aj náklady na hmotné zabezpečenie žiaka. Preto navrhujeme zvýšenie podpory zamestnávateľa prostredníctvom znižovania daňového základu. Uvedenou zmenou sa dosiahne praxou očakávané výraznejšie zatraktívnenie duálneho vzdelávania pre zamestnávateľa.</w:t>
      </w:r>
    </w:p>
    <w:p w:rsidR="00F174E7" w:rsidRPr="00F174E7" w:rsidRDefault="00F174E7" w:rsidP="00F174E7">
      <w:pPr>
        <w:spacing w:line="276" w:lineRule="auto"/>
        <w:ind w:firstLine="708"/>
        <w:jc w:val="both"/>
        <w:rPr>
          <w:rFonts w:ascii="Times New Roman" w:hAnsi="Times New Roman" w:cs="Times New Roman"/>
          <w:bCs/>
          <w:color w:val="000000" w:themeColor="text1"/>
          <w:sz w:val="24"/>
          <w:szCs w:val="24"/>
        </w:rPr>
      </w:pPr>
      <w:r w:rsidRPr="00F174E7">
        <w:rPr>
          <w:rFonts w:ascii="Times New Roman" w:hAnsi="Times New Roman" w:cs="Times New Roman"/>
          <w:bCs/>
          <w:color w:val="000000" w:themeColor="text1"/>
          <w:sz w:val="24"/>
          <w:szCs w:val="24"/>
        </w:rPr>
        <w:t>Motivačné štipendium a podnikové štipendium by malo slúžiť ako motivácia pre štú</w:t>
      </w:r>
      <w:r w:rsidR="00EA3068">
        <w:rPr>
          <w:rFonts w:ascii="Times New Roman" w:hAnsi="Times New Roman" w:cs="Times New Roman"/>
          <w:bCs/>
          <w:color w:val="000000" w:themeColor="text1"/>
          <w:sz w:val="24"/>
          <w:szCs w:val="24"/>
        </w:rPr>
        <w:t>dium na stredných odborných ško</w:t>
      </w:r>
      <w:r w:rsidR="00A63145">
        <w:rPr>
          <w:rFonts w:ascii="Times New Roman" w:hAnsi="Times New Roman" w:cs="Times New Roman"/>
          <w:bCs/>
          <w:color w:val="000000" w:themeColor="text1"/>
          <w:sz w:val="24"/>
          <w:szCs w:val="24"/>
        </w:rPr>
        <w:t>lách a stredných odborných učili</w:t>
      </w:r>
      <w:r w:rsidR="00EA3068">
        <w:rPr>
          <w:rFonts w:ascii="Times New Roman" w:hAnsi="Times New Roman" w:cs="Times New Roman"/>
          <w:bCs/>
          <w:color w:val="000000" w:themeColor="text1"/>
          <w:sz w:val="24"/>
          <w:szCs w:val="24"/>
        </w:rPr>
        <w:t>štiach</w:t>
      </w:r>
      <w:r w:rsidRPr="00F174E7">
        <w:rPr>
          <w:rFonts w:ascii="Times New Roman" w:hAnsi="Times New Roman" w:cs="Times New Roman"/>
          <w:bCs/>
          <w:color w:val="000000" w:themeColor="text1"/>
          <w:sz w:val="24"/>
          <w:szCs w:val="24"/>
        </w:rPr>
        <w:t xml:space="preserve"> a ako motivácia k dosahovani</w:t>
      </w:r>
      <w:r w:rsidR="00A63145">
        <w:rPr>
          <w:rFonts w:ascii="Times New Roman" w:hAnsi="Times New Roman" w:cs="Times New Roman"/>
          <w:bCs/>
          <w:color w:val="000000" w:themeColor="text1"/>
          <w:sz w:val="24"/>
          <w:szCs w:val="24"/>
        </w:rPr>
        <w:t>u</w:t>
      </w:r>
      <w:r w:rsidRPr="00F174E7">
        <w:rPr>
          <w:rFonts w:ascii="Times New Roman" w:hAnsi="Times New Roman" w:cs="Times New Roman"/>
          <w:bCs/>
          <w:color w:val="000000" w:themeColor="text1"/>
          <w:sz w:val="24"/>
          <w:szCs w:val="24"/>
        </w:rPr>
        <w:t xml:space="preserve"> výborných študijných výsledkov. Súčasne platný zákon o hmotnej núdzi však tieto štipendiá započítava do posudzovaného príjmu pre nárok na pomoc v hmotnej núdzi, čo  môže spôsobiť zánik nároku na pomoc v hmotnej núdzi. Tieto štipendiá preto pôsobia  </w:t>
      </w:r>
      <w:proofErr w:type="spellStart"/>
      <w:r w:rsidRPr="00F174E7">
        <w:rPr>
          <w:rFonts w:ascii="Times New Roman" w:hAnsi="Times New Roman" w:cs="Times New Roman"/>
          <w:bCs/>
          <w:color w:val="000000" w:themeColor="text1"/>
          <w:sz w:val="24"/>
          <w:szCs w:val="24"/>
        </w:rPr>
        <w:t>demotivačne</w:t>
      </w:r>
      <w:proofErr w:type="spellEnd"/>
      <w:r w:rsidRPr="00F174E7">
        <w:rPr>
          <w:rFonts w:ascii="Times New Roman" w:hAnsi="Times New Roman" w:cs="Times New Roman"/>
          <w:bCs/>
          <w:color w:val="000000" w:themeColor="text1"/>
          <w:sz w:val="24"/>
          <w:szCs w:val="24"/>
        </w:rPr>
        <w:t xml:space="preserve"> pre rodinu, ktorej žiak sa zapojil do systému duálneho vzdelávania. Preto navrhujeme vypustenie uvedených druhov štipendií z posudzovaných  príjmov pri  nároku na pomoc v hmotnej núdzi. </w:t>
      </w:r>
    </w:p>
    <w:p w:rsidR="00F174E7" w:rsidRPr="00F174E7" w:rsidRDefault="00F174E7" w:rsidP="00F174E7">
      <w:pPr>
        <w:spacing w:line="276" w:lineRule="auto"/>
        <w:ind w:firstLine="708"/>
        <w:jc w:val="both"/>
        <w:rPr>
          <w:rFonts w:ascii="Times New Roman" w:hAnsi="Times New Roman" w:cs="Times New Roman"/>
          <w:bCs/>
          <w:color w:val="000000" w:themeColor="text1"/>
        </w:rPr>
      </w:pPr>
      <w:r w:rsidRPr="00F174E7">
        <w:rPr>
          <w:rFonts w:ascii="Times New Roman" w:hAnsi="Times New Roman" w:cs="Times New Roman"/>
          <w:bCs/>
          <w:color w:val="000000" w:themeColor="text1"/>
          <w:sz w:val="24"/>
          <w:szCs w:val="24"/>
        </w:rPr>
        <w:lastRenderedPageBreak/>
        <w:t xml:space="preserve">V súčasnej dobe absentuje prepojenie kariérneho poradenstva v školách na Ústredie práce, sociálnych vecí a rodiny Slovenskej republiky.  Prepojením činností v rámci kariérneho poradenstva  sa umožní koordinovaný postup </w:t>
      </w:r>
      <w:r w:rsidRPr="00F174E7">
        <w:rPr>
          <w:rFonts w:ascii="Times New Roman" w:hAnsi="Times New Roman" w:cs="Times New Roman"/>
          <w:color w:val="000000" w:themeColor="text1"/>
          <w:sz w:val="24"/>
          <w:szCs w:val="24"/>
        </w:rPr>
        <w:t>centra pedagogicko-psychologického poradenstva a prevencie</w:t>
      </w:r>
      <w:r w:rsidRPr="00F174E7">
        <w:rPr>
          <w:rFonts w:ascii="Times New Roman" w:hAnsi="Times New Roman" w:cs="Times New Roman"/>
          <w:bCs/>
          <w:color w:val="000000" w:themeColor="text1"/>
          <w:sz w:val="24"/>
          <w:szCs w:val="24"/>
        </w:rPr>
        <w:t>, základnej školy, strednej školy a Ústredia práce, sociálnych vecí a rodiny  Slovenskej republiky v orientácii žiakov na povolania a v činnostiach kariérového poradenstva</w:t>
      </w:r>
      <w:r w:rsidRPr="00F174E7">
        <w:rPr>
          <w:rFonts w:ascii="Times New Roman" w:hAnsi="Times New Roman" w:cs="Times New Roman"/>
          <w:bCs/>
          <w:color w:val="000000" w:themeColor="text1"/>
        </w:rPr>
        <w:t>.</w:t>
      </w:r>
    </w:p>
    <w:p w:rsidR="00F174E7" w:rsidRPr="00F174E7" w:rsidRDefault="00F174E7" w:rsidP="00F174E7">
      <w:pPr>
        <w:spacing w:after="0" w:line="276" w:lineRule="auto"/>
        <w:ind w:firstLine="708"/>
        <w:jc w:val="both"/>
        <w:rPr>
          <w:rFonts w:ascii="Times New Roman" w:eastAsia="Times New Roman" w:hAnsi="Times New Roman" w:cs="Times New Roman"/>
          <w:color w:val="000000" w:themeColor="text1"/>
          <w:sz w:val="24"/>
          <w:szCs w:val="24"/>
        </w:rPr>
      </w:pPr>
      <w:r w:rsidRPr="00F174E7">
        <w:rPr>
          <w:rFonts w:ascii="Times New Roman" w:eastAsia="Times New Roman" w:hAnsi="Times New Roman" w:cs="Times New Roman"/>
          <w:color w:val="000000" w:themeColor="text1"/>
          <w:sz w:val="24"/>
          <w:szCs w:val="24"/>
        </w:rPr>
        <w:t>Aplikačná prax ukázala, že väčšina žiakov s učebnou zmluvou má záujem pokračovať s výkonom praktického vyučovania aj po skončení školského vyučovania a to najmenej v dĺžke 3 kalendárnych týždňov. Cieľom  je súčasne odstrániť organizačnú náročnosť skracovania školského vyučovania v škole v prípade výkonu praktického vy</w:t>
      </w:r>
      <w:r w:rsidR="00BD39E5">
        <w:rPr>
          <w:rFonts w:ascii="Times New Roman" w:eastAsia="Times New Roman" w:hAnsi="Times New Roman" w:cs="Times New Roman"/>
          <w:color w:val="000000" w:themeColor="text1"/>
          <w:sz w:val="24"/>
          <w:szCs w:val="24"/>
        </w:rPr>
        <w:t xml:space="preserve">učovania cez školské prázdniny, </w:t>
      </w:r>
      <w:r w:rsidRPr="00F174E7">
        <w:rPr>
          <w:rFonts w:ascii="Times New Roman" w:eastAsia="Times New Roman" w:hAnsi="Times New Roman" w:cs="Times New Roman"/>
          <w:color w:val="000000" w:themeColor="text1"/>
          <w:sz w:val="24"/>
          <w:szCs w:val="24"/>
        </w:rPr>
        <w:t>ako aj odstrániť administratívnu náročnosť výkonu produktívnej práce žiaka cez školské prázdniny, ktorú mohol žiak vykonávať v prípade neskrátenia školského vyučovania iba ako výkon práce mimo pracovného pomeru podľa zákonníka práce. Praktické vyučovanie cez školské prázdniny, pri ktorom žiak vykonáva produktívnu prácu, tak zabezpečí odborný rozvoj žiaka a plynule môže nadväzovať na prípravné obdobie zodpovedajúce obdobiu školského vyučovania, počas ktorého žiak na praktickom vyučovaní vykonáva najmä cvičnú prácu.</w:t>
      </w:r>
    </w:p>
    <w:p w:rsidR="00BC234B" w:rsidRDefault="00BC234B" w:rsidP="00F174E7">
      <w:pPr>
        <w:spacing w:after="200" w:line="276" w:lineRule="auto"/>
        <w:ind w:firstLine="708"/>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spacing w:after="200" w:line="276" w:lineRule="auto"/>
        <w:ind w:firstLine="708"/>
        <w:jc w:val="both"/>
        <w:rPr>
          <w:rFonts w:ascii="Times New Roman" w:eastAsia="Times New Roman" w:hAnsi="Times New Roman" w:cs="Times New Roman"/>
          <w:b/>
          <w:noProof/>
          <w:color w:val="000000" w:themeColor="text1"/>
          <w:sz w:val="24"/>
          <w:szCs w:val="24"/>
        </w:rPr>
      </w:pPr>
      <w:bookmarkStart w:id="0" w:name="_GoBack"/>
      <w:bookmarkEnd w:id="0"/>
      <w:r w:rsidRPr="00F174E7">
        <w:rPr>
          <w:rFonts w:ascii="Times New Roman" w:eastAsia="Times New Roman" w:hAnsi="Times New Roman" w:cs="Times New Roman"/>
          <w:b/>
          <w:color w:val="000000" w:themeColor="text1"/>
          <w:sz w:val="24"/>
          <w:szCs w:val="24"/>
          <w:lang w:eastAsia="sk-SK"/>
        </w:rPr>
        <w:t>Cieľom predloženého návrhu  zákona</w:t>
      </w:r>
      <w:r w:rsidRPr="00F174E7">
        <w:rPr>
          <w:rFonts w:ascii="Times New Roman" w:eastAsia="Times New Roman" w:hAnsi="Times New Roman" w:cs="Times New Roman"/>
          <w:b/>
          <w:noProof/>
          <w:color w:val="000000" w:themeColor="text1"/>
          <w:sz w:val="24"/>
          <w:szCs w:val="24"/>
        </w:rPr>
        <w:t xml:space="preserve"> je v čo možno najväčšej miere zatraktívniť systém duálneho vzdelávania  pre študentov stredných odborných škôl a stredných odborných učilíšť  a vytvoriť  vhodné podmienky na realizáciu systému duálneho vzdelávania pre zamestnávateľov. </w:t>
      </w:r>
    </w:p>
    <w:p w:rsidR="00F174E7" w:rsidRPr="00F174E7" w:rsidRDefault="00F174E7" w:rsidP="00F174E7">
      <w:pPr>
        <w:spacing w:after="0" w:line="276" w:lineRule="auto"/>
        <w:ind w:firstLine="708"/>
        <w:jc w:val="both"/>
        <w:rPr>
          <w:rFonts w:ascii="Times New Roman" w:eastAsia="Times New Roman" w:hAnsi="Times New Roman" w:cs="Times New Roman"/>
          <w:noProof/>
          <w:color w:val="000000" w:themeColor="text1"/>
          <w:sz w:val="24"/>
          <w:szCs w:val="24"/>
        </w:rPr>
      </w:pPr>
      <w:r w:rsidRPr="00F174E7">
        <w:rPr>
          <w:rFonts w:ascii="Times New Roman" w:eastAsia="Times New Roman" w:hAnsi="Times New Roman" w:cs="Times New Roman"/>
          <w:noProof/>
          <w:color w:val="000000" w:themeColor="text1"/>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F174E7" w:rsidRPr="00F174E7" w:rsidRDefault="00F174E7" w:rsidP="00F174E7">
      <w:pPr>
        <w:spacing w:after="0" w:line="276" w:lineRule="auto"/>
        <w:jc w:val="both"/>
        <w:rPr>
          <w:rFonts w:ascii="Times New Roman" w:eastAsia="Times New Roman" w:hAnsi="Times New Roman" w:cs="Times New Roman"/>
          <w:noProof/>
          <w:color w:val="000000" w:themeColor="text1"/>
          <w:sz w:val="24"/>
          <w:szCs w:val="24"/>
        </w:rPr>
      </w:pPr>
      <w:r w:rsidRPr="00F174E7">
        <w:rPr>
          <w:rFonts w:ascii="Times New Roman" w:eastAsia="Times New Roman" w:hAnsi="Times New Roman" w:cs="Times New Roman"/>
          <w:noProof/>
          <w:color w:val="000000" w:themeColor="text1"/>
          <w:sz w:val="24"/>
          <w:szCs w:val="24"/>
        </w:rPr>
        <w:t> </w:t>
      </w: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jc w:val="both"/>
        <w:rPr>
          <w:rFonts w:ascii="Times New Roman" w:eastAsia="Times New Roman" w:hAnsi="Times New Roman" w:cs="Times New Roman"/>
          <w:b/>
          <w:color w:val="000000" w:themeColor="text1"/>
          <w:sz w:val="24"/>
          <w:szCs w:val="24"/>
          <w:lang w:eastAsia="sk-SK"/>
        </w:rPr>
      </w:pPr>
    </w:p>
    <w:p w:rsidR="00F174E7" w:rsidRPr="00F174E7" w:rsidRDefault="00F174E7" w:rsidP="00F174E7">
      <w:pPr>
        <w:spacing w:line="276" w:lineRule="auto"/>
        <w:jc w:val="both"/>
        <w:rPr>
          <w:rFonts w:ascii="Times New Roman" w:eastAsia="Times New Roman" w:hAnsi="Times New Roman" w:cs="Times New Roman"/>
          <w:b/>
          <w:color w:val="000000" w:themeColor="text1"/>
          <w:sz w:val="24"/>
          <w:szCs w:val="24"/>
          <w:lang w:eastAsia="sk-SK"/>
        </w:rPr>
      </w:pPr>
      <w:r w:rsidRPr="00F174E7">
        <w:rPr>
          <w:rFonts w:ascii="Times New Roman" w:eastAsia="Times New Roman" w:hAnsi="Times New Roman" w:cs="Times New Roman"/>
          <w:b/>
          <w:color w:val="000000" w:themeColor="text1"/>
          <w:sz w:val="24"/>
          <w:szCs w:val="24"/>
          <w:lang w:eastAsia="sk-SK"/>
        </w:rPr>
        <w:lastRenderedPageBreak/>
        <w:t>Osobitná časť</w:t>
      </w:r>
    </w:p>
    <w:p w:rsidR="00F174E7" w:rsidRPr="00F174E7" w:rsidRDefault="00F174E7" w:rsidP="00F174E7">
      <w:pPr>
        <w:spacing w:line="276" w:lineRule="auto"/>
        <w:rPr>
          <w:rFonts w:ascii="Times New Roman" w:hAnsi="Times New Roman" w:cs="Times New Roman"/>
          <w:b/>
          <w:color w:val="000000" w:themeColor="text1"/>
          <w:sz w:val="24"/>
          <w:szCs w:val="24"/>
        </w:rPr>
      </w:pPr>
    </w:p>
    <w:p w:rsidR="00F174E7" w:rsidRPr="00F174E7" w:rsidRDefault="00F174E7" w:rsidP="00F174E7">
      <w:pPr>
        <w:spacing w:line="276" w:lineRule="auto"/>
        <w:rPr>
          <w:rFonts w:ascii="Times New Roman" w:hAnsi="Times New Roman" w:cs="Times New Roman"/>
          <w:b/>
          <w:color w:val="000000" w:themeColor="text1"/>
          <w:sz w:val="24"/>
          <w:szCs w:val="24"/>
        </w:rPr>
      </w:pPr>
      <w:r w:rsidRPr="00F174E7">
        <w:rPr>
          <w:rFonts w:ascii="Times New Roman" w:hAnsi="Times New Roman" w:cs="Times New Roman"/>
          <w:b/>
          <w:color w:val="000000" w:themeColor="text1"/>
          <w:sz w:val="24"/>
          <w:szCs w:val="24"/>
        </w:rPr>
        <w:t>K Čl. I</w:t>
      </w:r>
    </w:p>
    <w:p w:rsidR="00F174E7" w:rsidRPr="00F174E7" w:rsidRDefault="00F174E7" w:rsidP="00F174E7">
      <w:pPr>
        <w:spacing w:line="276" w:lineRule="auto"/>
        <w:rPr>
          <w:rFonts w:ascii="Times New Roman" w:hAnsi="Times New Roman" w:cs="Times New Roman"/>
          <w:color w:val="000000" w:themeColor="text1"/>
          <w:sz w:val="24"/>
          <w:szCs w:val="24"/>
          <w:u w:val="single"/>
        </w:rPr>
      </w:pPr>
      <w:r w:rsidRPr="00F174E7">
        <w:rPr>
          <w:rFonts w:ascii="Times New Roman" w:hAnsi="Times New Roman" w:cs="Times New Roman"/>
          <w:color w:val="000000" w:themeColor="text1"/>
          <w:sz w:val="24"/>
          <w:szCs w:val="24"/>
          <w:u w:val="single"/>
        </w:rPr>
        <w:t xml:space="preserve">K bodu 1 </w:t>
      </w:r>
    </w:p>
    <w:p w:rsidR="00F174E7" w:rsidRDefault="00F174E7" w:rsidP="00F174E7">
      <w:pPr>
        <w:spacing w:after="0" w:line="276" w:lineRule="auto"/>
        <w:jc w:val="both"/>
        <w:rPr>
          <w:rFonts w:ascii="Times New Roman" w:eastAsia="Times New Roman" w:hAnsi="Times New Roman" w:cs="Times New Roman"/>
          <w:color w:val="000000" w:themeColor="text1"/>
          <w:sz w:val="24"/>
          <w:szCs w:val="24"/>
        </w:rPr>
      </w:pPr>
      <w:r w:rsidRPr="00F174E7">
        <w:rPr>
          <w:rFonts w:ascii="Times New Roman" w:eastAsia="Times New Roman" w:hAnsi="Times New Roman" w:cs="Times New Roman"/>
          <w:color w:val="000000" w:themeColor="text1"/>
          <w:sz w:val="24"/>
          <w:szCs w:val="24"/>
        </w:rPr>
        <w:t>Upravené znenie je odvodené z popisu základného pojmu „vzdelávanie“, ktorý je definovaný v § 2 písm. g) zákona č. 245/2008 Z. z. o výchove a vzdelávaní (školský zákon)</w:t>
      </w:r>
      <w:r w:rsidRPr="00F174E7">
        <w:rPr>
          <w:noProof/>
          <w:color w:val="000000" w:themeColor="text1"/>
          <w:lang w:eastAsia="sk-SK"/>
        </w:rPr>
        <mc:AlternateContent>
          <mc:Choice Requires="wpg">
            <w:drawing>
              <wp:anchor distT="0" distB="0" distL="114300" distR="114300" simplePos="0" relativeHeight="251661312" behindDoc="0" locked="0" layoutInCell="1" allowOverlap="1">
                <wp:simplePos x="0" y="0"/>
                <wp:positionH relativeFrom="margin">
                  <wp:posOffset>100330</wp:posOffset>
                </wp:positionH>
                <wp:positionV relativeFrom="page">
                  <wp:posOffset>5229225</wp:posOffset>
                </wp:positionV>
                <wp:extent cx="5556250" cy="285750"/>
                <wp:effectExtent l="0" t="0" r="0" b="0"/>
                <wp:wrapNone/>
                <wp:docPr id="6" name="Skupina 6"/>
                <wp:cNvGraphicFramePr/>
                <a:graphic xmlns:a="http://schemas.openxmlformats.org/drawingml/2006/main">
                  <a:graphicData uri="http://schemas.microsoft.com/office/word/2010/wordprocessingGroup">
                    <wpg:wgp>
                      <wpg:cNvGrpSpPr/>
                      <wpg:grpSpPr>
                        <a:xfrm>
                          <a:off x="0" y="0"/>
                          <a:ext cx="5556250" cy="285750"/>
                          <a:chOff x="0" y="0"/>
                          <a:chExt cx="5556250" cy="285750"/>
                        </a:xfrm>
                      </wpg:grpSpPr>
                      <wps:wsp>
                        <wps:cNvPr id="8" name="Obdĺžnik 8"/>
                        <wps:cNvSpPr/>
                        <wps:spPr>
                          <a:xfrm>
                            <a:off x="0" y="0"/>
                            <a:ext cx="5556250" cy="285750"/>
                          </a:xfrm>
                          <a:prstGeom prst="rect">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560375EC" id="Skupina 6" o:spid="_x0000_s1026" style="position:absolute;margin-left:7.9pt;margin-top:411.75pt;width:437.5pt;height:22.5pt;z-index:251661312;mso-position-horizontal-relative:margin;mso-position-vertical-relative:page" coordsize="55562,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">
                <v:rect id="Obdĺžnik 8" o:spid="_x0000_s1027" style="position:absolute;width:5556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w10:wrap anchorx="margin" anchory="page"/>
              </v:group>
            </w:pict>
          </mc:Fallback>
        </mc:AlternateContent>
      </w:r>
      <w:r w:rsidRPr="00F174E7">
        <w:rPr>
          <w:rFonts w:ascii="Times New Roman" w:eastAsia="Times New Roman" w:hAnsi="Times New Roman" w:cs="Times New Roman"/>
          <w:color w:val="000000" w:themeColor="text1"/>
          <w:sz w:val="24"/>
          <w:szCs w:val="24"/>
        </w:rPr>
        <w:t>. Podrobnejšie špecifikuje pojem „praktické vyučovanie“, ktoré priamo nadväzuje na špecifikáciu pojmu „vzdelávanie“ v školskom zákone. Praktické vyučovanie nie je iba procesom poskytovania praktických zručností, schopností a návykov, ale je procesom výchovného a vzdelávacieho pôsobenia osoby, pod vedením ktorej žiak vykonáva praktické vyučovanie ako aj procesom učenia, ktorého výsledkom na strane žiaka je získavanie praktických zručností, schopností a návykov nevyhnutných na výkon povolania, skupiny povolaní alebo na výkon odborných činností. Navrhovanou zmenou znenia písm. g) bude v zákone jednoznačne upravené, že zamestnávateľ definovaný v § 2 písm. h) zákona, je poskytovateľom praktického vyučovania definovaného v písm. g).</w:t>
      </w:r>
    </w:p>
    <w:p w:rsidR="00F174E7" w:rsidRDefault="00F174E7" w:rsidP="00F174E7">
      <w:pPr>
        <w:spacing w:after="0" w:line="276" w:lineRule="auto"/>
        <w:jc w:val="both"/>
        <w:rPr>
          <w:rFonts w:ascii="Times New Roman" w:eastAsia="Times New Roman" w:hAnsi="Times New Roman" w:cs="Times New Roman"/>
          <w:color w:val="000000" w:themeColor="text1"/>
          <w:sz w:val="24"/>
          <w:szCs w:val="24"/>
        </w:rPr>
      </w:pPr>
    </w:p>
    <w:p w:rsidR="00F174E7" w:rsidRPr="00F174E7" w:rsidRDefault="00F174E7" w:rsidP="00F174E7">
      <w:pPr>
        <w:spacing w:after="0" w:line="276" w:lineRule="auto"/>
        <w:jc w:val="both"/>
        <w:rPr>
          <w:rFonts w:ascii="Times New Roman" w:eastAsia="Times New Roman" w:hAnsi="Times New Roman" w:cs="Times New Roman"/>
          <w:color w:val="000000" w:themeColor="text1"/>
          <w:sz w:val="24"/>
          <w:szCs w:val="24"/>
        </w:rPr>
      </w:pPr>
      <w:r w:rsidRPr="00F174E7">
        <w:rPr>
          <w:rFonts w:ascii="Times New Roman" w:hAnsi="Times New Roman" w:cs="Times New Roman"/>
          <w:color w:val="000000" w:themeColor="text1"/>
          <w:sz w:val="24"/>
          <w:szCs w:val="24"/>
        </w:rPr>
        <w:t xml:space="preserve">Navrhuje sa zadefinovanie, že poskytovanie praktického vyučovania, ktorým je </w:t>
      </w:r>
      <w:r w:rsidRPr="00F174E7">
        <w:rPr>
          <w:rFonts w:ascii="Times New Roman" w:eastAsia="Times New Roman" w:hAnsi="Times New Roman" w:cs="Times New Roman"/>
          <w:color w:val="000000" w:themeColor="text1"/>
          <w:sz w:val="24"/>
          <w:szCs w:val="24"/>
        </w:rPr>
        <w:t xml:space="preserve"> organizovaný a realizovaný proces výchovného a vzdelávacieho pôsobenia a učenia zameraný na získavanie praktických zručností, schopností a návykov nevyhnutných na výkon povolania, skupiny povolaní alebo na výkon odborných činností, je poskytovaním vzdelávania vo verejnom záujme. Táto  úprava vychádza aj z textu v Ústave S</w:t>
      </w:r>
      <w:r>
        <w:rPr>
          <w:rFonts w:ascii="Times New Roman" w:eastAsia="Times New Roman" w:hAnsi="Times New Roman" w:cs="Times New Roman"/>
          <w:color w:val="000000" w:themeColor="text1"/>
          <w:sz w:val="24"/>
          <w:szCs w:val="24"/>
        </w:rPr>
        <w:t>lovenskej republiky</w:t>
      </w:r>
      <w:r w:rsidRPr="00F174E7">
        <w:rPr>
          <w:rFonts w:ascii="Times New Roman" w:eastAsia="Times New Roman" w:hAnsi="Times New Roman" w:cs="Times New Roman"/>
          <w:color w:val="000000" w:themeColor="text1"/>
          <w:sz w:val="24"/>
          <w:szCs w:val="24"/>
        </w:rPr>
        <w:t xml:space="preserve">: </w:t>
      </w:r>
      <w:r w:rsidRPr="00F174E7">
        <w:rPr>
          <w:rFonts w:ascii="Times New Roman" w:eastAsia="Times New Roman" w:hAnsi="Times New Roman" w:cs="Times New Roman"/>
          <w:i/>
          <w:color w:val="000000" w:themeColor="text1"/>
          <w:sz w:val="24"/>
          <w:szCs w:val="24"/>
        </w:rPr>
        <w:t xml:space="preserve">„Občania majú právo na bezplatné vzdelanie v základných školách a stredných školách, podľa schopností občana a možnosti spoločnosti aj na vysokých školách.“ </w:t>
      </w:r>
      <w:r w:rsidRPr="00F174E7">
        <w:rPr>
          <w:rFonts w:ascii="Times New Roman" w:eastAsia="Times New Roman" w:hAnsi="Times New Roman" w:cs="Times New Roman"/>
          <w:color w:val="000000" w:themeColor="text1"/>
          <w:sz w:val="24"/>
          <w:szCs w:val="24"/>
        </w:rPr>
        <w:t xml:space="preserve">Bezplatné vzdelávanie zabezpečuje a financuje štát. Zamestnávateľ sa poskytovaním praktického vyučovania v systéme duálneho vzdelávania na tejto úlohe štátu podieľa v rozsahu od 50% až do 80% z celkového počtu vyučovacích hodín vzdelávania žiaka na strednej odbornej škole. Z uvedeného vyplýva, že  poskytovanie príspevku zamestnávateľom na zabezpečenie praktického vyučovania v systéme duálneho vzdelávanie nebolo poskytovaním štátnej pomoci, ale príspevkom na čiastočnú úhradu vynaložených nákladov na poskytovanie praktického vyučovania. </w:t>
      </w:r>
    </w:p>
    <w:p w:rsidR="00F174E7" w:rsidRDefault="00F174E7" w:rsidP="00F174E7">
      <w:pPr>
        <w:pStyle w:val="Bezriadkovania"/>
        <w:spacing w:line="276" w:lineRule="auto"/>
        <w:jc w:val="both"/>
        <w:rPr>
          <w:rFonts w:ascii="Times New Roman" w:hAnsi="Times New Roman" w:cs="Times New Roman"/>
          <w:color w:val="000000" w:themeColor="text1"/>
          <w:sz w:val="24"/>
        </w:rPr>
      </w:pPr>
    </w:p>
    <w:p w:rsidR="00F174E7" w:rsidRPr="00F174E7" w:rsidRDefault="00F174E7" w:rsidP="00F174E7">
      <w:pPr>
        <w:pStyle w:val="Bezriadkovania"/>
        <w:spacing w:line="276" w:lineRule="auto"/>
        <w:jc w:val="both"/>
        <w:rPr>
          <w:rFonts w:ascii="Times New Roman" w:hAnsi="Times New Roman" w:cs="Times New Roman"/>
          <w:color w:val="000000" w:themeColor="text1"/>
          <w:sz w:val="24"/>
        </w:rPr>
      </w:pPr>
      <w:r w:rsidRPr="00F174E7">
        <w:rPr>
          <w:rFonts w:ascii="Times New Roman" w:hAnsi="Times New Roman" w:cs="Times New Roman"/>
          <w:color w:val="000000" w:themeColor="text1"/>
          <w:sz w:val="24"/>
        </w:rPr>
        <w:t xml:space="preserve">Poskytovanie praktického vyučovania v systéme duálneho vzdelávania prináša pre spoločnosť pozitívne výsledky potvrdené dlhoročnými skúsenosťami duálneho vzdelávania v štátoch s rozvinutým duálnym vzdelávaním. Preto je vo verejnom záujme našej spoločnosti dosiahnuť rozvojom systému duálneho vzdelávania:  </w:t>
      </w:r>
    </w:p>
    <w:p w:rsidR="00F174E7" w:rsidRPr="00F174E7" w:rsidRDefault="00F174E7" w:rsidP="00F174E7">
      <w:pPr>
        <w:pStyle w:val="Bezriadkovania"/>
        <w:numPr>
          <w:ilvl w:val="0"/>
          <w:numId w:val="2"/>
        </w:numPr>
        <w:spacing w:line="276" w:lineRule="auto"/>
        <w:ind w:left="284" w:hanging="284"/>
        <w:jc w:val="both"/>
        <w:rPr>
          <w:rFonts w:ascii="Times New Roman" w:hAnsi="Times New Roman" w:cs="Times New Roman"/>
          <w:color w:val="000000" w:themeColor="text1"/>
          <w:sz w:val="24"/>
        </w:rPr>
      </w:pPr>
      <w:r w:rsidRPr="00F174E7">
        <w:rPr>
          <w:rFonts w:ascii="Times New Roman" w:hAnsi="Times New Roman" w:cs="Times New Roman"/>
          <w:color w:val="000000" w:themeColor="text1"/>
          <w:sz w:val="24"/>
        </w:rPr>
        <w:t>dostatok kvalifikovanej pracovnej sily na trhu práce,</w:t>
      </w:r>
    </w:p>
    <w:p w:rsidR="00F174E7" w:rsidRPr="00F174E7" w:rsidRDefault="00F174E7" w:rsidP="00F174E7">
      <w:pPr>
        <w:pStyle w:val="Bezriadkovania"/>
        <w:numPr>
          <w:ilvl w:val="0"/>
          <w:numId w:val="2"/>
        </w:numPr>
        <w:spacing w:line="276" w:lineRule="auto"/>
        <w:ind w:left="284" w:hanging="284"/>
        <w:jc w:val="both"/>
        <w:rPr>
          <w:rFonts w:ascii="Times New Roman" w:hAnsi="Times New Roman" w:cs="Times New Roman"/>
          <w:color w:val="000000" w:themeColor="text1"/>
          <w:sz w:val="24"/>
        </w:rPr>
      </w:pPr>
      <w:r w:rsidRPr="00F174E7">
        <w:rPr>
          <w:rFonts w:ascii="Times New Roman" w:hAnsi="Times New Roman" w:cs="Times New Roman"/>
          <w:color w:val="000000" w:themeColor="text1"/>
          <w:sz w:val="24"/>
        </w:rPr>
        <w:t xml:space="preserve">uplatnenie absolventa </w:t>
      </w:r>
      <w:r w:rsidR="00BD39E5">
        <w:rPr>
          <w:rFonts w:ascii="Times New Roman" w:hAnsi="Times New Roman" w:cs="Times New Roman"/>
          <w:color w:val="000000" w:themeColor="text1"/>
          <w:sz w:val="24"/>
        </w:rPr>
        <w:t xml:space="preserve">odborného vzdelávania a prípravy </w:t>
      </w:r>
      <w:r w:rsidRPr="00F174E7">
        <w:rPr>
          <w:rFonts w:ascii="Times New Roman" w:hAnsi="Times New Roman" w:cs="Times New Roman"/>
          <w:color w:val="000000" w:themeColor="text1"/>
          <w:sz w:val="24"/>
        </w:rPr>
        <w:t>na trhu práce „..aby každý absolvent mal uplatnenie...“,</w:t>
      </w:r>
    </w:p>
    <w:p w:rsidR="00F174E7" w:rsidRPr="00F174E7" w:rsidRDefault="00F174E7" w:rsidP="00F174E7">
      <w:pPr>
        <w:pStyle w:val="Bezriadkovania"/>
        <w:numPr>
          <w:ilvl w:val="0"/>
          <w:numId w:val="2"/>
        </w:numPr>
        <w:spacing w:line="276" w:lineRule="auto"/>
        <w:ind w:left="284" w:hanging="284"/>
        <w:jc w:val="both"/>
        <w:rPr>
          <w:rFonts w:ascii="Times New Roman" w:hAnsi="Times New Roman" w:cs="Times New Roman"/>
          <w:color w:val="000000" w:themeColor="text1"/>
          <w:sz w:val="24"/>
        </w:rPr>
      </w:pPr>
      <w:r w:rsidRPr="00F174E7">
        <w:rPr>
          <w:rFonts w:ascii="Times New Roman" w:hAnsi="Times New Roman" w:cs="Times New Roman"/>
          <w:color w:val="000000" w:themeColor="text1"/>
          <w:sz w:val="24"/>
        </w:rPr>
        <w:t xml:space="preserve">efektívne vynakladanie finančných prostriedkov zo štátneho rozpočtu na </w:t>
      </w:r>
      <w:r w:rsidR="00BD39E5">
        <w:rPr>
          <w:rFonts w:ascii="Times New Roman" w:hAnsi="Times New Roman" w:cs="Times New Roman"/>
          <w:color w:val="000000" w:themeColor="text1"/>
          <w:sz w:val="24"/>
        </w:rPr>
        <w:t>odborné vzdelávanie a prípravu</w:t>
      </w:r>
      <w:r w:rsidRPr="00F174E7">
        <w:rPr>
          <w:rFonts w:ascii="Times New Roman" w:hAnsi="Times New Roman" w:cs="Times New Roman"/>
          <w:color w:val="000000" w:themeColor="text1"/>
          <w:sz w:val="24"/>
        </w:rPr>
        <w:t>, ktoré nebude vyžadovať po ukončení vzdelávania žiaka na strednej odbornej škole vyn</w:t>
      </w:r>
      <w:r>
        <w:rPr>
          <w:rFonts w:ascii="Times New Roman" w:hAnsi="Times New Roman" w:cs="Times New Roman"/>
          <w:color w:val="000000" w:themeColor="text1"/>
          <w:sz w:val="24"/>
        </w:rPr>
        <w:t xml:space="preserve">akladanie ďalších financií zo štátneho rozpočtu, </w:t>
      </w:r>
      <w:r w:rsidRPr="00F174E7">
        <w:rPr>
          <w:rFonts w:ascii="Times New Roman" w:hAnsi="Times New Roman" w:cs="Times New Roman"/>
          <w:color w:val="000000" w:themeColor="text1"/>
          <w:sz w:val="24"/>
        </w:rPr>
        <w:t xml:space="preserve"> napr. na rekvalifikáciu uchádzačov o zamestnanie, poskytovanie</w:t>
      </w:r>
      <w:r>
        <w:rPr>
          <w:rFonts w:ascii="Times New Roman" w:hAnsi="Times New Roman" w:cs="Times New Roman"/>
          <w:color w:val="000000" w:themeColor="text1"/>
          <w:sz w:val="24"/>
        </w:rPr>
        <w:t xml:space="preserve"> dávok v nezamestnanosti a pod.</w:t>
      </w:r>
    </w:p>
    <w:p w:rsidR="00F174E7" w:rsidRDefault="00F174E7" w:rsidP="00F174E7">
      <w:pPr>
        <w:spacing w:after="0" w:line="276" w:lineRule="auto"/>
        <w:ind w:left="284" w:hanging="284"/>
        <w:jc w:val="both"/>
        <w:rPr>
          <w:rFonts w:ascii="Times New Roman" w:eastAsia="Times New Roman" w:hAnsi="Times New Roman" w:cs="Times New Roman"/>
          <w:color w:val="000000" w:themeColor="text1"/>
          <w:sz w:val="24"/>
          <w:szCs w:val="24"/>
        </w:rPr>
      </w:pPr>
    </w:p>
    <w:p w:rsidR="00F174E7" w:rsidRPr="00F174E7" w:rsidRDefault="00F174E7" w:rsidP="00F174E7">
      <w:pPr>
        <w:spacing w:after="0" w:line="276" w:lineRule="auto"/>
        <w:ind w:left="284" w:hanging="284"/>
        <w:jc w:val="both"/>
        <w:rPr>
          <w:rFonts w:ascii="Times New Roman" w:eastAsia="Times New Roman" w:hAnsi="Times New Roman" w:cs="Times New Roman"/>
          <w:color w:val="000000" w:themeColor="text1"/>
          <w:sz w:val="24"/>
          <w:szCs w:val="24"/>
        </w:rPr>
      </w:pPr>
    </w:p>
    <w:p w:rsidR="00F174E7" w:rsidRPr="00F174E7" w:rsidRDefault="00F174E7" w:rsidP="00F174E7">
      <w:pPr>
        <w:spacing w:line="276" w:lineRule="auto"/>
        <w:rPr>
          <w:rFonts w:ascii="Times New Roman" w:hAnsi="Times New Roman" w:cs="Times New Roman"/>
          <w:color w:val="000000" w:themeColor="text1"/>
          <w:sz w:val="24"/>
          <w:szCs w:val="24"/>
          <w:u w:val="single"/>
        </w:rPr>
      </w:pPr>
      <w:r w:rsidRPr="00F174E7">
        <w:rPr>
          <w:rFonts w:ascii="Times New Roman" w:hAnsi="Times New Roman" w:cs="Times New Roman"/>
          <w:color w:val="000000" w:themeColor="text1"/>
          <w:sz w:val="24"/>
          <w:szCs w:val="24"/>
          <w:u w:val="single"/>
        </w:rPr>
        <w:t>K bodu 2</w:t>
      </w:r>
    </w:p>
    <w:p w:rsidR="00F174E7" w:rsidRPr="00F174E7" w:rsidRDefault="00F174E7" w:rsidP="00F174E7">
      <w:pPr>
        <w:spacing w:after="0" w:line="276" w:lineRule="auto"/>
        <w:jc w:val="both"/>
        <w:rPr>
          <w:rFonts w:ascii="Times New Roman" w:eastAsia="Times New Roman" w:hAnsi="Times New Roman" w:cs="Times New Roman"/>
          <w:color w:val="000000" w:themeColor="text1"/>
          <w:sz w:val="24"/>
          <w:szCs w:val="24"/>
        </w:rPr>
      </w:pPr>
      <w:r w:rsidRPr="00F174E7">
        <w:rPr>
          <w:rFonts w:ascii="Times New Roman" w:eastAsia="Times New Roman" w:hAnsi="Times New Roman" w:cs="Times New Roman"/>
          <w:color w:val="000000" w:themeColor="text1"/>
          <w:sz w:val="24"/>
          <w:szCs w:val="24"/>
        </w:rPr>
        <w:t xml:space="preserve">Upravuje možnosť výkonu praktického vyučovania cez školské prázdniny v systéme duálneho vzdelávania vychádza z aplikačnej praxe systému duálneho vzdelávania od roku 2015. </w:t>
      </w:r>
    </w:p>
    <w:p w:rsidR="00F174E7" w:rsidRPr="00F174E7" w:rsidRDefault="00F174E7" w:rsidP="00F174E7">
      <w:pPr>
        <w:spacing w:line="276" w:lineRule="auto"/>
        <w:rPr>
          <w:rFonts w:ascii="Times New Roman" w:hAnsi="Times New Roman" w:cs="Times New Roman"/>
          <w:color w:val="000000" w:themeColor="text1"/>
          <w:sz w:val="24"/>
          <w:szCs w:val="24"/>
          <w:u w:val="single"/>
        </w:rPr>
      </w:pPr>
    </w:p>
    <w:p w:rsidR="00F174E7" w:rsidRPr="00F174E7" w:rsidRDefault="00F174E7" w:rsidP="00F174E7">
      <w:pPr>
        <w:spacing w:line="276" w:lineRule="auto"/>
        <w:rPr>
          <w:rFonts w:ascii="Times New Roman" w:hAnsi="Times New Roman" w:cs="Times New Roman"/>
          <w:color w:val="000000" w:themeColor="text1"/>
          <w:sz w:val="24"/>
          <w:szCs w:val="24"/>
          <w:u w:val="single"/>
        </w:rPr>
      </w:pPr>
      <w:r w:rsidRPr="00F174E7">
        <w:rPr>
          <w:rFonts w:ascii="Times New Roman" w:hAnsi="Times New Roman" w:cs="Times New Roman"/>
          <w:color w:val="000000" w:themeColor="text1"/>
          <w:sz w:val="24"/>
          <w:szCs w:val="24"/>
          <w:u w:val="single"/>
        </w:rPr>
        <w:t xml:space="preserve">K bodu 3 </w:t>
      </w:r>
    </w:p>
    <w:p w:rsidR="00F174E7" w:rsidRPr="00F174E7" w:rsidRDefault="00F174E7" w:rsidP="00F174E7">
      <w:pPr>
        <w:spacing w:line="276" w:lineRule="auto"/>
        <w:rPr>
          <w:rFonts w:ascii="Times New Roman" w:hAnsi="Times New Roman" w:cs="Times New Roman"/>
          <w:color w:val="000000" w:themeColor="text1"/>
          <w:sz w:val="24"/>
          <w:szCs w:val="24"/>
        </w:rPr>
      </w:pPr>
      <w:r w:rsidRPr="00F174E7">
        <w:rPr>
          <w:rFonts w:ascii="Times New Roman" w:hAnsi="Times New Roman" w:cs="Times New Roman"/>
          <w:color w:val="000000" w:themeColor="text1"/>
          <w:sz w:val="24"/>
          <w:szCs w:val="24"/>
        </w:rPr>
        <w:t>Navrhuje sa oprávnenie pre  zamestnávateľa, ktorý vynaložil finančné prostriedky na prípravu pracovnej sily</w:t>
      </w:r>
      <w:r w:rsidR="00EA3068">
        <w:rPr>
          <w:rFonts w:ascii="Times New Roman" w:hAnsi="Times New Roman" w:cs="Times New Roman"/>
          <w:color w:val="000000" w:themeColor="text1"/>
          <w:sz w:val="24"/>
          <w:szCs w:val="24"/>
        </w:rPr>
        <w:t xml:space="preserve"> v systéme duálneho vzdelávania, </w:t>
      </w:r>
      <w:r w:rsidRPr="00F174E7">
        <w:rPr>
          <w:rFonts w:ascii="Times New Roman" w:hAnsi="Times New Roman" w:cs="Times New Roman"/>
          <w:color w:val="000000" w:themeColor="text1"/>
          <w:sz w:val="24"/>
          <w:szCs w:val="24"/>
        </w:rPr>
        <w:t xml:space="preserve">aby mal  mať možnosť zaradiť do duálneho vzdelávania iného žiaka, ktorý sa pripravoval podľa školského vzdelávacieho programu pre systém duálneho vzdelávania a tak získať pracovnú silu v predpokladanom roku ukončenia štúdia pôvodného žiaka. Návrhom sa </w:t>
      </w:r>
    </w:p>
    <w:p w:rsidR="00F174E7" w:rsidRPr="00F174E7" w:rsidRDefault="00F174E7" w:rsidP="00F174E7">
      <w:pPr>
        <w:spacing w:line="276" w:lineRule="auto"/>
        <w:jc w:val="both"/>
        <w:rPr>
          <w:rFonts w:ascii="Times New Roman" w:hAnsi="Times New Roman" w:cs="Times New Roman"/>
          <w:color w:val="000000" w:themeColor="text1"/>
          <w:sz w:val="24"/>
          <w:szCs w:val="24"/>
        </w:rPr>
      </w:pPr>
    </w:p>
    <w:p w:rsidR="00F174E7" w:rsidRPr="00F174E7" w:rsidRDefault="00F174E7" w:rsidP="00F174E7">
      <w:pPr>
        <w:spacing w:line="276" w:lineRule="auto"/>
        <w:jc w:val="both"/>
        <w:rPr>
          <w:rFonts w:ascii="Times New Roman" w:hAnsi="Times New Roman" w:cs="Times New Roman"/>
          <w:b/>
          <w:color w:val="000000" w:themeColor="text1"/>
          <w:sz w:val="24"/>
          <w:szCs w:val="24"/>
        </w:rPr>
      </w:pPr>
      <w:r w:rsidRPr="00F174E7">
        <w:rPr>
          <w:rFonts w:ascii="Times New Roman" w:hAnsi="Times New Roman" w:cs="Times New Roman"/>
          <w:b/>
          <w:color w:val="000000" w:themeColor="text1"/>
          <w:sz w:val="24"/>
          <w:szCs w:val="24"/>
        </w:rPr>
        <w:t>K Čl. II</w:t>
      </w:r>
    </w:p>
    <w:p w:rsidR="00F174E7" w:rsidRPr="00F174E7" w:rsidRDefault="00F174E7" w:rsidP="00F174E7">
      <w:pPr>
        <w:spacing w:line="276" w:lineRule="auto"/>
        <w:jc w:val="both"/>
        <w:rPr>
          <w:rFonts w:ascii="Times New Roman" w:hAnsi="Times New Roman" w:cs="Times New Roman"/>
          <w:bCs/>
          <w:color w:val="000000" w:themeColor="text1"/>
          <w:sz w:val="24"/>
          <w:szCs w:val="24"/>
        </w:rPr>
      </w:pPr>
      <w:r w:rsidRPr="00F174E7">
        <w:rPr>
          <w:rFonts w:ascii="Times New Roman" w:hAnsi="Times New Roman" w:cs="Times New Roman"/>
          <w:bCs/>
          <w:color w:val="000000" w:themeColor="text1"/>
          <w:sz w:val="24"/>
          <w:szCs w:val="24"/>
        </w:rPr>
        <w:t>Upravuje zvýšenie podpory zamestnávateľa prostredníctvom znižovania daňového základu.</w:t>
      </w:r>
    </w:p>
    <w:p w:rsidR="00F174E7" w:rsidRPr="00F174E7" w:rsidRDefault="00F174E7" w:rsidP="00F174E7">
      <w:pPr>
        <w:spacing w:line="276" w:lineRule="auto"/>
        <w:jc w:val="both"/>
        <w:rPr>
          <w:rFonts w:ascii="Times New Roman" w:hAnsi="Times New Roman" w:cs="Times New Roman"/>
          <w:b/>
          <w:bCs/>
          <w:color w:val="000000" w:themeColor="text1"/>
          <w:sz w:val="24"/>
          <w:szCs w:val="24"/>
        </w:rPr>
      </w:pPr>
    </w:p>
    <w:p w:rsidR="00F174E7" w:rsidRPr="00F174E7" w:rsidRDefault="00F174E7" w:rsidP="00F174E7">
      <w:pPr>
        <w:spacing w:line="276" w:lineRule="auto"/>
        <w:jc w:val="both"/>
        <w:rPr>
          <w:rFonts w:ascii="Times New Roman" w:hAnsi="Times New Roman" w:cs="Times New Roman"/>
          <w:b/>
          <w:bCs/>
          <w:color w:val="000000" w:themeColor="text1"/>
          <w:sz w:val="24"/>
          <w:szCs w:val="24"/>
        </w:rPr>
      </w:pPr>
      <w:r w:rsidRPr="00F174E7">
        <w:rPr>
          <w:rFonts w:ascii="Times New Roman" w:hAnsi="Times New Roman" w:cs="Times New Roman"/>
          <w:b/>
          <w:bCs/>
          <w:color w:val="000000" w:themeColor="text1"/>
          <w:sz w:val="24"/>
          <w:szCs w:val="24"/>
        </w:rPr>
        <w:t>K Čl. III</w:t>
      </w:r>
    </w:p>
    <w:p w:rsidR="00F174E7" w:rsidRPr="00F174E7" w:rsidRDefault="00F174E7" w:rsidP="00F174E7">
      <w:pPr>
        <w:spacing w:line="276" w:lineRule="auto"/>
        <w:jc w:val="both"/>
        <w:rPr>
          <w:rFonts w:ascii="Times New Roman" w:hAnsi="Times New Roman" w:cs="Times New Roman"/>
          <w:b/>
          <w:color w:val="000000" w:themeColor="text1"/>
          <w:sz w:val="24"/>
          <w:szCs w:val="24"/>
        </w:rPr>
      </w:pPr>
      <w:r w:rsidRPr="00F174E7">
        <w:rPr>
          <w:rFonts w:ascii="Times New Roman" w:hAnsi="Times New Roman" w:cs="Times New Roman"/>
          <w:bCs/>
          <w:color w:val="000000" w:themeColor="text1"/>
          <w:sz w:val="24"/>
          <w:szCs w:val="24"/>
        </w:rPr>
        <w:t>Navrhuje sa vypustenie motivačného štipendia a podnikového štipendia z posudzovaných  príjmov pri  nároku na pomoc v hmotnej núdzi.</w:t>
      </w:r>
    </w:p>
    <w:p w:rsidR="00F174E7" w:rsidRPr="00F174E7" w:rsidRDefault="00F174E7" w:rsidP="00F174E7">
      <w:pPr>
        <w:spacing w:line="276" w:lineRule="auto"/>
        <w:jc w:val="both"/>
        <w:rPr>
          <w:rFonts w:ascii="Times New Roman" w:hAnsi="Times New Roman" w:cs="Times New Roman"/>
          <w:bCs/>
          <w:color w:val="000000" w:themeColor="text1"/>
          <w:sz w:val="24"/>
          <w:szCs w:val="24"/>
        </w:rPr>
      </w:pPr>
    </w:p>
    <w:p w:rsidR="00F174E7" w:rsidRPr="00F174E7" w:rsidRDefault="00F174E7" w:rsidP="00F174E7">
      <w:pPr>
        <w:spacing w:line="276" w:lineRule="auto"/>
        <w:jc w:val="both"/>
        <w:rPr>
          <w:rFonts w:ascii="Times New Roman" w:hAnsi="Times New Roman" w:cs="Times New Roman"/>
          <w:b/>
          <w:bCs/>
          <w:color w:val="000000" w:themeColor="text1"/>
          <w:sz w:val="24"/>
          <w:szCs w:val="24"/>
        </w:rPr>
      </w:pPr>
      <w:r w:rsidRPr="00F174E7">
        <w:rPr>
          <w:rFonts w:ascii="Times New Roman" w:hAnsi="Times New Roman" w:cs="Times New Roman"/>
          <w:b/>
          <w:bCs/>
          <w:color w:val="000000" w:themeColor="text1"/>
          <w:sz w:val="24"/>
          <w:szCs w:val="24"/>
        </w:rPr>
        <w:t>K Čl. IV</w:t>
      </w:r>
    </w:p>
    <w:p w:rsidR="00F174E7" w:rsidRPr="00F174E7" w:rsidRDefault="00F174E7" w:rsidP="00F174E7">
      <w:pPr>
        <w:spacing w:line="276" w:lineRule="auto"/>
        <w:jc w:val="both"/>
        <w:rPr>
          <w:rFonts w:ascii="Times New Roman" w:hAnsi="Times New Roman" w:cs="Times New Roman"/>
          <w:bCs/>
          <w:color w:val="000000" w:themeColor="text1"/>
          <w:sz w:val="24"/>
          <w:szCs w:val="24"/>
        </w:rPr>
      </w:pPr>
      <w:r w:rsidRPr="00F174E7">
        <w:rPr>
          <w:rFonts w:ascii="Times New Roman" w:hAnsi="Times New Roman" w:cs="Times New Roman"/>
          <w:color w:val="000000" w:themeColor="text1"/>
          <w:sz w:val="24"/>
          <w:szCs w:val="24"/>
        </w:rPr>
        <w:t>Navrhuje sa prepojiť</w:t>
      </w:r>
      <w:r w:rsidRPr="00F174E7">
        <w:rPr>
          <w:rFonts w:ascii="Times New Roman" w:hAnsi="Times New Roman" w:cs="Times New Roman"/>
          <w:bCs/>
          <w:color w:val="000000" w:themeColor="text1"/>
          <w:sz w:val="24"/>
          <w:szCs w:val="24"/>
        </w:rPr>
        <w:t xml:space="preserve"> činnosti v rámci kariérneho poradenstva   a umožniť koordinovaný postup </w:t>
      </w:r>
      <w:r w:rsidRPr="00F174E7">
        <w:rPr>
          <w:rFonts w:ascii="Times New Roman" w:hAnsi="Times New Roman" w:cs="Times New Roman"/>
          <w:color w:val="000000" w:themeColor="text1"/>
          <w:sz w:val="24"/>
          <w:szCs w:val="24"/>
        </w:rPr>
        <w:t>centra pedagogicko-psychologického poradenstva a prevencie</w:t>
      </w:r>
      <w:r w:rsidRPr="00F174E7">
        <w:rPr>
          <w:rFonts w:ascii="Times New Roman" w:hAnsi="Times New Roman" w:cs="Times New Roman"/>
          <w:bCs/>
          <w:color w:val="000000" w:themeColor="text1"/>
          <w:sz w:val="24"/>
          <w:szCs w:val="24"/>
        </w:rPr>
        <w:t>, základnej školy, strednej školy a Ústredia práce, sociálnych vecí a rodiny  Slovenskej republiky v orientácii žiakov na povolania a v činnostiach kariérového poradenstva.</w:t>
      </w:r>
    </w:p>
    <w:p w:rsidR="00F174E7" w:rsidRPr="00F174E7" w:rsidRDefault="00F174E7" w:rsidP="00F174E7">
      <w:pPr>
        <w:spacing w:line="276" w:lineRule="auto"/>
        <w:jc w:val="both"/>
        <w:rPr>
          <w:rFonts w:ascii="Times New Roman" w:hAnsi="Times New Roman" w:cs="Times New Roman"/>
          <w:bCs/>
          <w:color w:val="000000" w:themeColor="text1"/>
          <w:sz w:val="24"/>
          <w:szCs w:val="24"/>
        </w:rPr>
      </w:pPr>
    </w:p>
    <w:p w:rsidR="00F174E7" w:rsidRPr="00F174E7" w:rsidRDefault="00F174E7" w:rsidP="00F174E7">
      <w:pPr>
        <w:spacing w:line="276" w:lineRule="auto"/>
        <w:jc w:val="both"/>
        <w:rPr>
          <w:rFonts w:ascii="Times New Roman" w:hAnsi="Times New Roman" w:cs="Times New Roman"/>
          <w:b/>
          <w:bCs/>
          <w:color w:val="000000" w:themeColor="text1"/>
          <w:sz w:val="24"/>
          <w:szCs w:val="24"/>
        </w:rPr>
      </w:pPr>
      <w:r w:rsidRPr="00F174E7">
        <w:rPr>
          <w:rFonts w:ascii="Times New Roman" w:hAnsi="Times New Roman" w:cs="Times New Roman"/>
          <w:b/>
          <w:bCs/>
          <w:color w:val="000000" w:themeColor="text1"/>
          <w:sz w:val="24"/>
          <w:szCs w:val="24"/>
        </w:rPr>
        <w:t>K Čl. V</w:t>
      </w:r>
    </w:p>
    <w:p w:rsidR="00F174E7" w:rsidRPr="00F174E7" w:rsidRDefault="00F174E7" w:rsidP="00F174E7">
      <w:pPr>
        <w:tabs>
          <w:tab w:val="left" w:pos="5925"/>
        </w:tabs>
        <w:spacing w:after="0" w:line="276" w:lineRule="auto"/>
        <w:jc w:val="both"/>
        <w:rPr>
          <w:rFonts w:ascii="Times New Roman" w:eastAsia="Times New Roman" w:hAnsi="Times New Roman" w:cs="Times New Roman"/>
          <w:color w:val="000000" w:themeColor="text1"/>
          <w:sz w:val="24"/>
          <w:szCs w:val="24"/>
        </w:rPr>
      </w:pPr>
      <w:r w:rsidRPr="00F174E7">
        <w:rPr>
          <w:rFonts w:ascii="Times New Roman" w:eastAsia="Times New Roman" w:hAnsi="Times New Roman" w:cs="Times New Roman"/>
          <w:color w:val="000000" w:themeColor="text1"/>
          <w:sz w:val="24"/>
          <w:szCs w:val="24"/>
        </w:rPr>
        <w:t xml:space="preserve">Navrhuje sa účinnosť zákona od 1. </w:t>
      </w:r>
      <w:r>
        <w:rPr>
          <w:rFonts w:ascii="Times New Roman" w:eastAsia="Times New Roman" w:hAnsi="Times New Roman" w:cs="Times New Roman"/>
          <w:color w:val="000000" w:themeColor="text1"/>
          <w:sz w:val="24"/>
          <w:szCs w:val="24"/>
        </w:rPr>
        <w:t>januára 2019</w:t>
      </w:r>
      <w:r w:rsidRPr="00F174E7">
        <w:rPr>
          <w:rFonts w:ascii="Times New Roman" w:eastAsia="Times New Roman" w:hAnsi="Times New Roman" w:cs="Times New Roman"/>
          <w:color w:val="000000" w:themeColor="text1"/>
          <w:sz w:val="24"/>
          <w:szCs w:val="24"/>
        </w:rPr>
        <w:t xml:space="preserve">. </w:t>
      </w:r>
      <w:r w:rsidRPr="00F174E7">
        <w:rPr>
          <w:rFonts w:ascii="Times New Roman" w:eastAsia="Times New Roman" w:hAnsi="Times New Roman" w:cs="Times New Roman"/>
          <w:color w:val="000000" w:themeColor="text1"/>
          <w:sz w:val="24"/>
          <w:szCs w:val="24"/>
        </w:rPr>
        <w:tab/>
      </w:r>
    </w:p>
    <w:p w:rsidR="00F174E7" w:rsidRPr="00F174E7" w:rsidRDefault="00F174E7" w:rsidP="00F174E7">
      <w:pPr>
        <w:spacing w:line="276" w:lineRule="auto"/>
        <w:jc w:val="both"/>
        <w:rPr>
          <w:rFonts w:ascii="Times New Roman" w:hAnsi="Times New Roman" w:cs="Times New Roman"/>
          <w:b/>
          <w:bCs/>
          <w:color w:val="000000" w:themeColor="text1"/>
          <w:sz w:val="24"/>
          <w:szCs w:val="24"/>
        </w:rPr>
      </w:pPr>
    </w:p>
    <w:p w:rsidR="00F174E7" w:rsidRPr="00F174E7" w:rsidRDefault="00F174E7" w:rsidP="00F174E7">
      <w:pPr>
        <w:spacing w:line="276" w:lineRule="auto"/>
        <w:jc w:val="both"/>
        <w:rPr>
          <w:rFonts w:ascii="Times New Roman" w:hAnsi="Times New Roman" w:cs="Times New Roman"/>
          <w:b/>
          <w:bCs/>
          <w:color w:val="000000" w:themeColor="text1"/>
          <w:sz w:val="24"/>
          <w:szCs w:val="24"/>
        </w:rPr>
      </w:pPr>
    </w:p>
    <w:p w:rsidR="00F174E7" w:rsidRPr="00F174E7" w:rsidRDefault="00F174E7" w:rsidP="00F174E7">
      <w:pPr>
        <w:spacing w:line="276" w:lineRule="auto"/>
        <w:jc w:val="both"/>
        <w:rPr>
          <w:rFonts w:ascii="Times New Roman" w:hAnsi="Times New Roman" w:cs="Times New Roman"/>
          <w:b/>
          <w:bCs/>
          <w:color w:val="000000" w:themeColor="text1"/>
          <w:sz w:val="24"/>
          <w:szCs w:val="24"/>
        </w:rPr>
      </w:pPr>
    </w:p>
    <w:p w:rsidR="00F174E7" w:rsidRPr="00F174E7" w:rsidRDefault="00F174E7" w:rsidP="00F174E7">
      <w:pPr>
        <w:spacing w:line="276" w:lineRule="auto"/>
        <w:jc w:val="both"/>
        <w:rPr>
          <w:rFonts w:ascii="Times New Roman" w:hAnsi="Times New Roman" w:cs="Times New Roman"/>
          <w:color w:val="000000" w:themeColor="text1"/>
          <w:sz w:val="24"/>
          <w:szCs w:val="24"/>
        </w:rPr>
      </w:pPr>
    </w:p>
    <w:sectPr w:rsidR="00F174E7" w:rsidRPr="00F17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016DD"/>
    <w:multiLevelType w:val="hybridMultilevel"/>
    <w:tmpl w:val="851E4082"/>
    <w:lvl w:ilvl="0" w:tplc="901895E8">
      <w:start w:val="3"/>
      <w:numFmt w:val="bullet"/>
      <w:lvlText w:val="-"/>
      <w:lvlJc w:val="left"/>
      <w:pPr>
        <w:ind w:left="720" w:hanging="360"/>
      </w:pPr>
      <w:rPr>
        <w:rFonts w:ascii="Times New Roman" w:eastAsia="Times New Roman" w:hAnsi="Times New Roman" w:cs="Times New Roman"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1BD2D03"/>
    <w:multiLevelType w:val="hybridMultilevel"/>
    <w:tmpl w:val="E01C0CE8"/>
    <w:lvl w:ilvl="0" w:tplc="95AA26C0">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36"/>
    <w:rsid w:val="000D4436"/>
    <w:rsid w:val="00225758"/>
    <w:rsid w:val="003F7544"/>
    <w:rsid w:val="00453106"/>
    <w:rsid w:val="004A27A8"/>
    <w:rsid w:val="008E504F"/>
    <w:rsid w:val="009933AA"/>
    <w:rsid w:val="00A63145"/>
    <w:rsid w:val="00BC234B"/>
    <w:rsid w:val="00BD39E5"/>
    <w:rsid w:val="00C6268A"/>
    <w:rsid w:val="00C94600"/>
    <w:rsid w:val="00CC2B98"/>
    <w:rsid w:val="00EA3068"/>
    <w:rsid w:val="00F174E7"/>
    <w:rsid w:val="00F35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703D"/>
  <w15:chartTrackingRefBased/>
  <w15:docId w15:val="{F3E5EA00-14C5-42A7-B943-CD0A4E67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4436"/>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0D4436"/>
    <w:pPr>
      <w:spacing w:after="120"/>
    </w:pPr>
  </w:style>
  <w:style w:type="character" w:customStyle="1" w:styleId="ZkladntextChar">
    <w:name w:val="Základný text Char"/>
    <w:basedOn w:val="Predvolenpsmoodseku"/>
    <w:link w:val="Zkladntext"/>
    <w:uiPriority w:val="99"/>
    <w:semiHidden/>
    <w:rsid w:val="000D4436"/>
  </w:style>
  <w:style w:type="character" w:styleId="Siln">
    <w:name w:val="Strong"/>
    <w:basedOn w:val="Predvolenpsmoodseku"/>
    <w:uiPriority w:val="22"/>
    <w:qFormat/>
    <w:rsid w:val="000D4436"/>
    <w:rPr>
      <w:b/>
      <w:bCs/>
    </w:rPr>
  </w:style>
  <w:style w:type="paragraph" w:styleId="Textbubliny">
    <w:name w:val="Balloon Text"/>
    <w:basedOn w:val="Normlny"/>
    <w:link w:val="TextbublinyChar"/>
    <w:uiPriority w:val="99"/>
    <w:semiHidden/>
    <w:unhideWhenUsed/>
    <w:rsid w:val="004A27A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27A8"/>
    <w:rPr>
      <w:rFonts w:ascii="Segoe UI" w:hAnsi="Segoe UI" w:cs="Segoe UI"/>
      <w:sz w:val="18"/>
      <w:szCs w:val="18"/>
    </w:rPr>
  </w:style>
  <w:style w:type="paragraph" w:styleId="Textkomentra">
    <w:name w:val="annotation text"/>
    <w:basedOn w:val="Normlny"/>
    <w:link w:val="TextkomentraChar"/>
    <w:uiPriority w:val="99"/>
    <w:semiHidden/>
    <w:unhideWhenUsed/>
    <w:rsid w:val="00F174E7"/>
    <w:pPr>
      <w:spacing w:line="240" w:lineRule="auto"/>
    </w:pPr>
    <w:rPr>
      <w:sz w:val="20"/>
      <w:szCs w:val="20"/>
    </w:rPr>
  </w:style>
  <w:style w:type="character" w:customStyle="1" w:styleId="TextkomentraChar">
    <w:name w:val="Text komentára Char"/>
    <w:basedOn w:val="Predvolenpsmoodseku"/>
    <w:link w:val="Textkomentra"/>
    <w:uiPriority w:val="99"/>
    <w:semiHidden/>
    <w:rsid w:val="00F174E7"/>
    <w:rPr>
      <w:sz w:val="20"/>
      <w:szCs w:val="20"/>
    </w:rPr>
  </w:style>
  <w:style w:type="paragraph" w:styleId="Bezriadkovania">
    <w:name w:val="No Spacing"/>
    <w:uiPriority w:val="1"/>
    <w:qFormat/>
    <w:rsid w:val="00F17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3110">
      <w:bodyDiv w:val="1"/>
      <w:marLeft w:val="0"/>
      <w:marRight w:val="0"/>
      <w:marTop w:val="0"/>
      <w:marBottom w:val="0"/>
      <w:divBdr>
        <w:top w:val="none" w:sz="0" w:space="0" w:color="auto"/>
        <w:left w:val="none" w:sz="0" w:space="0" w:color="auto"/>
        <w:bottom w:val="none" w:sz="0" w:space="0" w:color="auto"/>
        <w:right w:val="none" w:sz="0" w:space="0" w:color="auto"/>
      </w:divBdr>
    </w:div>
    <w:div w:id="1446970887">
      <w:bodyDiv w:val="1"/>
      <w:marLeft w:val="0"/>
      <w:marRight w:val="0"/>
      <w:marTop w:val="0"/>
      <w:marBottom w:val="0"/>
      <w:divBdr>
        <w:top w:val="none" w:sz="0" w:space="0" w:color="auto"/>
        <w:left w:val="none" w:sz="0" w:space="0" w:color="auto"/>
        <w:bottom w:val="none" w:sz="0" w:space="0" w:color="auto"/>
        <w:right w:val="none" w:sz="0" w:space="0" w:color="auto"/>
      </w:divBdr>
    </w:div>
    <w:div w:id="20271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1299</Words>
  <Characters>7407</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Pčolinská, Adriana (asistent)</dc:creator>
  <cp:keywords/>
  <dc:description/>
  <cp:lastModifiedBy>Pčolinská, Adriana (asistent)</cp:lastModifiedBy>
  <cp:revision>11</cp:revision>
  <cp:lastPrinted>2018-09-27T09:13:00Z</cp:lastPrinted>
  <dcterms:created xsi:type="dcterms:W3CDTF">2018-08-10T07:54:00Z</dcterms:created>
  <dcterms:modified xsi:type="dcterms:W3CDTF">2018-09-27T09:13:00Z</dcterms:modified>
</cp:coreProperties>
</file>