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82F" w:rsidRPr="00A7282F" w:rsidRDefault="00A7282F" w:rsidP="00D9503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82F">
        <w:rPr>
          <w:rFonts w:ascii="Times New Roman" w:hAnsi="Times New Roman" w:cs="Times New Roman"/>
          <w:b/>
          <w:bCs/>
          <w:sz w:val="24"/>
          <w:szCs w:val="24"/>
        </w:rPr>
        <w:t>Dôvodová správa</w:t>
      </w:r>
    </w:p>
    <w:p w:rsidR="0091700E" w:rsidRDefault="0091700E" w:rsidP="00B2416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282F" w:rsidRPr="0091700E" w:rsidRDefault="0091700E" w:rsidP="00B2416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="00A7282F" w:rsidRPr="0091700E">
        <w:rPr>
          <w:rFonts w:ascii="Times New Roman" w:hAnsi="Times New Roman" w:cs="Times New Roman"/>
          <w:b/>
          <w:bCs/>
          <w:sz w:val="24"/>
          <w:szCs w:val="24"/>
        </w:rPr>
        <w:t>Všeobecná časť</w:t>
      </w:r>
    </w:p>
    <w:p w:rsidR="00A7282F" w:rsidRDefault="00A7282F" w:rsidP="00B2416E">
      <w:pPr>
        <w:pStyle w:val="Normlnywebov"/>
        <w:spacing w:before="120" w:beforeAutospacing="0" w:after="0" w:afterAutospacing="0" w:line="276" w:lineRule="auto"/>
        <w:ind w:firstLine="708"/>
        <w:jc w:val="both"/>
      </w:pPr>
    </w:p>
    <w:p w:rsidR="00A7282F" w:rsidRPr="00A7282F" w:rsidRDefault="00A7282F" w:rsidP="00B2416E">
      <w:pPr>
        <w:pStyle w:val="Normlnywebov"/>
        <w:spacing w:before="120" w:beforeAutospacing="0" w:after="0" w:afterAutospacing="0" w:line="276" w:lineRule="auto"/>
        <w:ind w:firstLine="708"/>
        <w:jc w:val="both"/>
      </w:pPr>
      <w:r w:rsidRPr="00A7282F">
        <w:t xml:space="preserve">Návrh zákona, ktorým sa mení a dopĺňa zákon č. 586/2003 Z. z. o advokácii a o zmene a doplnení zákona č. 455/1991 Zb. o živnostenskom podnikaní (živnostenský zákon) v znení neskorších predpisov (ďalej len „návrh zákona“) predkladá </w:t>
      </w:r>
      <w:r>
        <w:t xml:space="preserve">skupina poslancov </w:t>
      </w:r>
      <w:r w:rsidRPr="00A7282F">
        <w:t xml:space="preserve"> Národnej rady Slovenske</w:t>
      </w:r>
      <w:r>
        <w:t xml:space="preserve">j republiky Milan Krajniak, </w:t>
      </w:r>
      <w:r w:rsidR="0048497B">
        <w:t xml:space="preserve">Boris Kollár, </w:t>
      </w:r>
      <w:r>
        <w:t>Adriana Pčolinská, Peter Pčolinský</w:t>
      </w:r>
      <w:r w:rsidRPr="00A7282F">
        <w:t>.</w:t>
      </w:r>
    </w:p>
    <w:p w:rsidR="00DE0D0D" w:rsidRDefault="00DE0D0D" w:rsidP="00B2416E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82F" w:rsidRDefault="00A7282F" w:rsidP="00B2416E">
      <w:pPr>
        <w:spacing w:line="276" w:lineRule="auto"/>
        <w:ind w:firstLine="708"/>
        <w:jc w:val="both"/>
        <w:rPr>
          <w:b/>
        </w:rPr>
      </w:pPr>
      <w:r w:rsidRPr="00A7282F">
        <w:rPr>
          <w:rFonts w:ascii="Times New Roman" w:hAnsi="Times New Roman" w:cs="Times New Roman"/>
          <w:b/>
          <w:sz w:val="24"/>
          <w:szCs w:val="24"/>
        </w:rPr>
        <w:t>Cieľom predkladaného návrhu zákona je  skrátiť dĺžku praxe advokátskeho koncipienta z piatich na tri roky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728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7282F" w:rsidRPr="00B27F45" w:rsidRDefault="007F1B10" w:rsidP="00B27F4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B27F45" w:rsidRPr="00B27F4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Súčasne platná päťročná prax advokátskeho koncipienta sa javí ako neopodstatnene dlhá, až diskriminačná, oproti iným významným právnickým profesiám (napr. u sudcov a prokurátorov je len  trojročná prax podmienkou  pripustenia k justičnej skúške, pričom sudcom a prokurátorom je zverená právomoc rozhodovať o právach fyzických a právnických osôb). </w:t>
      </w:r>
      <w:r w:rsidR="00BC5B1C" w:rsidRPr="00B27F45">
        <w:rPr>
          <w:rFonts w:ascii="Times New Roman" w:hAnsi="Times New Roman" w:cs="Times New Roman"/>
          <w:sz w:val="24"/>
          <w:szCs w:val="24"/>
        </w:rPr>
        <w:t>D</w:t>
      </w:r>
      <w:r w:rsidRPr="00B27F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e facto znemožňuje vykonávanie koncipientskej praxe absolventom </w:t>
      </w:r>
      <w:r w:rsidR="004F3D47">
        <w:rPr>
          <w:rFonts w:ascii="Times New Roman" w:hAnsi="Times New Roman" w:cs="Times New Roman"/>
          <w:iCs/>
          <w:color w:val="000000"/>
          <w:sz w:val="24"/>
          <w:szCs w:val="24"/>
        </w:rPr>
        <w:t>právnických fakúlt pochádzajúcich</w:t>
      </w:r>
      <w:bookmarkStart w:id="0" w:name="_GoBack"/>
      <w:bookmarkEnd w:id="0"/>
      <w:r w:rsidRPr="00B27F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z nízkopríjmových rodín, ktoré si nemôžu dovoliť fi</w:t>
      </w:r>
      <w:r w:rsidR="00B2416E" w:rsidRPr="00B27F45">
        <w:rPr>
          <w:rFonts w:ascii="Times New Roman" w:hAnsi="Times New Roman" w:cs="Times New Roman"/>
          <w:iCs/>
          <w:color w:val="000000"/>
          <w:sz w:val="24"/>
          <w:szCs w:val="24"/>
        </w:rPr>
        <w:t>nancovať odbornú prax svojich detí</w:t>
      </w:r>
      <w:r w:rsidRPr="00B27F4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po dobu zodpovedajúcu dĺžke ďalšieho plnohodnotného univerzitného štúdia.</w:t>
      </w:r>
      <w:r w:rsidRPr="00B27F4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A7282F" w:rsidRPr="00B27F45">
        <w:rPr>
          <w:rFonts w:ascii="Times New Roman" w:hAnsi="Times New Roman" w:cs="Times New Roman"/>
          <w:sz w:val="24"/>
          <w:szCs w:val="24"/>
        </w:rPr>
        <w:t xml:space="preserve">Navyše sa päťročná prax môže javiť aj ako neopodstatnená prekážka v prístupe k výkonu slobodného povolania pre ženy, ktoré práve v najcitlivejšom období – teda po ukončení štúdia na vysokej škole - chcú tiež plniť životnú úlohu matky a musia sa tak často na úkor prerušenia praxe advokátskeho koncipienta rozhodovať v prospech rodiny. </w:t>
      </w:r>
    </w:p>
    <w:p w:rsidR="00BC5B1C" w:rsidRPr="00C03B05" w:rsidRDefault="00BC5B1C" w:rsidP="00B2416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C5B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Každým rokom účinnosti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tohto zákona </w:t>
      </w:r>
      <w:r w:rsidRPr="00BC5B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uniká do zahraničia alebo iných profesijných odborov množstvo nádejných študentov a ab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solventov práva. Spomenutý fakt okrem iného </w:t>
      </w:r>
      <w:r w:rsidRPr="00BC5B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demonštruje skutočnosť, že od roku 2011 klesol počet uchádzačov o štúdium na slovenských právnických fakultách o alarmujúcich 60%.  So znižujúcim sa záujmom o štúdium práva však nekorešponduje počet advokátov a koncipientov, ktorý je stále konštantný.  Možnosti advokátov zamestnať nových kvalitných koncipientov sú preto výrazne obmedzené. S nedostatkom kvalitných koncipientov už zápasia mnohé advokátske kancelárie. Tieto deformácie dlhodobo znížia kv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alitu celého advokátskeho stavu</w:t>
      </w:r>
      <w:r w:rsidRPr="00BC5B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a tým v konečnom dôsledku poškodia tých, ktorí právnu pomoc potrebujú najviac, klientov.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BC5B1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Toto n</w:t>
      </w:r>
      <w:r w:rsidRPr="00BC5B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ežiaduce obmedzenie hospodárskej súťaže bolo konštatované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aj </w:t>
      </w:r>
      <w:r w:rsidRPr="00BC5B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Protimonopol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ným úradom Slovenskej republiky. </w:t>
      </w:r>
    </w:p>
    <w:p w:rsidR="00BC5B1C" w:rsidRPr="00BC5B1C" w:rsidRDefault="00BC5B1C" w:rsidP="00B2416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C5B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Znovuzavedenie trojročnej praxe zásadne zvýši záujem o advokáciu zo strany právnikov pochádzajúcich zo všetkých spoločenských vrstiev obyvateľstva. Mladí ľudia z nízkopríjmových rodín budú schopnejší prekonať trojročné obdobie, v ktorom sú za svoju prácu častokrát odmeňovaní minimálnou mzdou, prípadne mzdou výrazne nižšou ako je bežné v porovnateľných odvetviach. Dôsledkom tejto zmeny bude obmedzenie inštitucionalizovaného uzatvárania sa advokátskeho stavu.</w:t>
      </w:r>
    </w:p>
    <w:p w:rsidR="00BC5B1C" w:rsidRPr="00BC5B1C" w:rsidRDefault="00BC5B1C" w:rsidP="00B2416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C5B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lastRenderedPageBreak/>
        <w:t xml:space="preserve">Dôležitým pozitívom nami navrhovanej zmeny bude tiež zníženie odlivu ambicióznej časti potenciálnych advokátov do zahraničia, a to hlavne do Českej republiky, kde majú v súčasnosti omnoho priaznivejšie podmienky pre výkon tohto povolania. Takzvaný „odliv mozgov“ získal na intenzite práve predĺžením praxe v roku 2013. Zotrvanie týchto právnikov na domácom trhu by viedlo k zvýšeniu kvality koncipientov, advokátov a v konečnom dôsledku aj klientom poskytovaných služieb. Zdravé konkurenčné prostredie </w:t>
      </w:r>
      <w:r w:rsidR="001E71C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v tejto oblasti </w:t>
      </w:r>
      <w:r w:rsidRPr="00BC5B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považujeme za nevyhnutnú podmienku pre budovanie právneho štátu na Slovensku.</w:t>
      </w:r>
    </w:p>
    <w:p w:rsidR="00BC5B1C" w:rsidRPr="00BC5B1C" w:rsidRDefault="00BC5B1C" w:rsidP="00B2416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C5B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Skrátenie praxe nebude mať negatívny dopad na kvalitu nových advokátov, keďže bez ohľadu na dĺžku koncipientskej praxe koncipienti musia absolvovať trojkolové advokátske skúšky, na ktoré sa obyčajne pripravujú niekoľko mesiacov</w:t>
      </w:r>
      <w:r w:rsidR="00DE0D0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. I</w:t>
      </w:r>
      <w:r w:rsidRPr="00BC5B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ch náročnosť zodpovedá vysokým očakávaniam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Slovenskej advokátskej komore</w:t>
      </w:r>
      <w:r w:rsidRPr="00BC5B1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, ktorá je dostatočne kompetentná na to, aby náročnosť a obsah týchto skúšok nastavila na zodpovedajúcu úroveň. Úspešné zloženie všetkých troch kôl skúšok pozostávajúcich zo širokej palety právnych oblastí preto garantuje dostatočnú záruku kvality nových advokátov.</w:t>
      </w:r>
    </w:p>
    <w:p w:rsidR="00BC5B1C" w:rsidRPr="0091700E" w:rsidRDefault="0091700E" w:rsidP="00B2416E">
      <w:pPr>
        <w:spacing w:before="100" w:beforeAutospacing="1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9170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N</w:t>
      </w:r>
      <w:r w:rsidR="00BC5B1C" w:rsidRPr="009170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avrhovaná dĺžka praxe korešponduje </w:t>
      </w:r>
      <w:r w:rsidR="00D950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aj</w:t>
      </w:r>
      <w:r w:rsidRPr="009170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</w:t>
      </w:r>
      <w:r w:rsidR="00BC5B1C" w:rsidRPr="009170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s celoeurópskym štandardom, kde až 24 z 28 čl</w:t>
      </w:r>
      <w:r w:rsidR="001E71C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enských štátov Európskej únie má</w:t>
      </w:r>
      <w:r w:rsidR="00BC5B1C" w:rsidRPr="009170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prax kratšiu ako päť rokov. V mnohých krajinách, vrátane Veľkej</w:t>
      </w:r>
      <w:r w:rsidR="00D9503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Británie</w:t>
      </w:r>
      <w:r w:rsidR="00BC5B1C" w:rsidRPr="0091700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 xml:space="preserve"> táto prax dokonca nepresahuje dva roky a na jej ukončenie častokrát nie sú potrebné žiadne záverečné skúšky. Neštandardne dlhé trvanie praxe v Slovenskej republike je v európskom priestore skôr raritou, čím znevýhodňuje slovenských koncipientov oproti ich kolegom v zahraničí.</w:t>
      </w:r>
    </w:p>
    <w:p w:rsidR="00A7282F" w:rsidRPr="00A7282F" w:rsidRDefault="00A7282F" w:rsidP="00B2416E">
      <w:pPr>
        <w:pStyle w:val="Normlnywebov"/>
        <w:spacing w:before="120" w:beforeAutospacing="0" w:after="0" w:afterAutospacing="0" w:line="276" w:lineRule="auto"/>
        <w:ind w:firstLine="708"/>
        <w:jc w:val="both"/>
        <w:rPr>
          <w:b/>
        </w:rPr>
      </w:pPr>
      <w:r w:rsidRPr="00A7282F">
        <w:t xml:space="preserve">Predkladaný návrh zákona nemá vplyv na rozpočet verejnej správy. Návrh zákona nemá vplyv na podnikateľské prostredie, nemá sociálne vplyvy, nemá vplyv na životné prostredie, a nemá ani vplyv na informatizáciu spoločnosti. </w:t>
      </w:r>
    </w:p>
    <w:p w:rsidR="00A7282F" w:rsidRPr="00A7282F" w:rsidRDefault="00A7282F" w:rsidP="00B2416E">
      <w:pPr>
        <w:pStyle w:val="Normlnywebov"/>
        <w:spacing w:before="120" w:beforeAutospacing="0" w:after="0" w:afterAutospacing="0" w:line="276" w:lineRule="auto"/>
        <w:ind w:firstLine="708"/>
        <w:jc w:val="both"/>
        <w:rPr>
          <w:b/>
        </w:rPr>
      </w:pPr>
      <w:r w:rsidRPr="00A7282F">
        <w:t>Návrh zákona je v súlade s Ústavou Slovenskej republiky, ústavnými zákonmi a ostatnými všeobecne záväznými právnymi predpismi Slovenskej republiky, medzinárodnými zmluvami a inými medzinárodnými dokumentmi, ktorými je Slovenská republika viazaná, ako aj s právom Európskej únie.</w:t>
      </w:r>
    </w:p>
    <w:p w:rsidR="00902F92" w:rsidRDefault="00902F92" w:rsidP="00B2416E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02F92" w:rsidRDefault="00902F92" w:rsidP="00B2416E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02F92" w:rsidRDefault="00902F92" w:rsidP="00B2416E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02F92" w:rsidRDefault="00902F92" w:rsidP="00B2416E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02F92" w:rsidRDefault="00902F92" w:rsidP="00B2416E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02F92" w:rsidRDefault="00902F92" w:rsidP="00B2416E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02F92" w:rsidRDefault="00902F92" w:rsidP="00B2416E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02F92" w:rsidRDefault="00902F92" w:rsidP="00B2416E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02F92" w:rsidRDefault="00902F92" w:rsidP="00B2416E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902F92" w:rsidRDefault="00902F92" w:rsidP="00B2416E">
      <w:pPr>
        <w:pStyle w:val="Normlnywebov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A7282F" w:rsidRPr="0091700E" w:rsidRDefault="00A7282F" w:rsidP="00B2416E">
      <w:pPr>
        <w:pStyle w:val="Normlnywebov"/>
        <w:spacing w:before="120" w:beforeAutospacing="0" w:after="0" w:afterAutospacing="0" w:line="276" w:lineRule="auto"/>
        <w:jc w:val="both"/>
      </w:pPr>
      <w:r w:rsidRPr="0091700E">
        <w:rPr>
          <w:b/>
          <w:bCs/>
        </w:rPr>
        <w:lastRenderedPageBreak/>
        <w:t>B. Osobitná časť</w:t>
      </w:r>
    </w:p>
    <w:p w:rsidR="00A7282F" w:rsidRPr="0091700E" w:rsidRDefault="00A7282F" w:rsidP="00B2416E">
      <w:pPr>
        <w:pStyle w:val="Normlnywebov"/>
        <w:spacing w:before="120" w:beforeAutospacing="0" w:after="0" w:afterAutospacing="0" w:line="276" w:lineRule="auto"/>
        <w:jc w:val="both"/>
      </w:pPr>
    </w:p>
    <w:p w:rsidR="00A7282F" w:rsidRPr="0091700E" w:rsidRDefault="00A7282F" w:rsidP="00B2416E">
      <w:pPr>
        <w:pStyle w:val="Normlnywebov"/>
        <w:spacing w:before="120" w:beforeAutospacing="0" w:after="0" w:afterAutospacing="0" w:line="276" w:lineRule="auto"/>
        <w:jc w:val="both"/>
        <w:rPr>
          <w:b/>
          <w:bCs/>
        </w:rPr>
      </w:pPr>
      <w:r w:rsidRPr="0091700E">
        <w:rPr>
          <w:b/>
          <w:bCs/>
        </w:rPr>
        <w:t>K Čl. I</w:t>
      </w:r>
    </w:p>
    <w:p w:rsidR="00A7282F" w:rsidRPr="0091700E" w:rsidRDefault="00A7282F" w:rsidP="00B2416E">
      <w:pPr>
        <w:pStyle w:val="Normlnywebov"/>
        <w:spacing w:before="120" w:beforeAutospacing="0" w:after="0" w:afterAutospacing="0" w:line="276" w:lineRule="auto"/>
        <w:jc w:val="both"/>
        <w:rPr>
          <w:bCs/>
          <w:u w:val="single"/>
        </w:rPr>
      </w:pPr>
      <w:r w:rsidRPr="0091700E">
        <w:rPr>
          <w:bCs/>
          <w:u w:val="single"/>
        </w:rPr>
        <w:t>K bodu 1</w:t>
      </w:r>
    </w:p>
    <w:p w:rsidR="00A7282F" w:rsidRPr="0091700E" w:rsidRDefault="00A7282F" w:rsidP="00B2416E">
      <w:pPr>
        <w:pStyle w:val="Normlnywebov"/>
        <w:spacing w:before="120" w:beforeAutospacing="0" w:after="0" w:afterAutospacing="0" w:line="276" w:lineRule="auto"/>
        <w:ind w:firstLine="708"/>
        <w:jc w:val="both"/>
        <w:rPr>
          <w:bCs/>
          <w:u w:val="single"/>
        </w:rPr>
      </w:pPr>
      <w:r w:rsidRPr="0091700E">
        <w:rPr>
          <w:bCs/>
        </w:rPr>
        <w:t>Zmenou príslušného ustanovenia sa navrhuje skrátiť prax advokátskeho koncipienta z piatich na tri roky.</w:t>
      </w:r>
    </w:p>
    <w:p w:rsidR="00902F92" w:rsidRDefault="00902F92" w:rsidP="00B2416E">
      <w:pPr>
        <w:pStyle w:val="Normlnywebov"/>
        <w:spacing w:before="120" w:beforeAutospacing="0" w:after="0" w:afterAutospacing="0" w:line="276" w:lineRule="auto"/>
        <w:jc w:val="both"/>
        <w:rPr>
          <w:bCs/>
          <w:u w:val="single"/>
        </w:rPr>
      </w:pPr>
    </w:p>
    <w:p w:rsidR="00A7282F" w:rsidRPr="0091700E" w:rsidRDefault="00A7282F" w:rsidP="00B2416E">
      <w:pPr>
        <w:pStyle w:val="Normlnywebov"/>
        <w:spacing w:before="120" w:beforeAutospacing="0" w:after="0" w:afterAutospacing="0" w:line="276" w:lineRule="auto"/>
        <w:jc w:val="both"/>
        <w:rPr>
          <w:bCs/>
          <w:u w:val="single"/>
        </w:rPr>
      </w:pPr>
      <w:r w:rsidRPr="0091700E">
        <w:rPr>
          <w:bCs/>
          <w:u w:val="single"/>
        </w:rPr>
        <w:t xml:space="preserve">K bodu </w:t>
      </w:r>
      <w:r w:rsidR="00902F92">
        <w:rPr>
          <w:bCs/>
          <w:u w:val="single"/>
        </w:rPr>
        <w:t>2</w:t>
      </w:r>
    </w:p>
    <w:p w:rsidR="00A7282F" w:rsidRPr="0091700E" w:rsidRDefault="00A7282F" w:rsidP="00B2416E">
      <w:pPr>
        <w:pStyle w:val="Normlnywebov"/>
        <w:spacing w:before="120" w:beforeAutospacing="0" w:after="0" w:afterAutospacing="0" w:line="276" w:lineRule="auto"/>
        <w:jc w:val="both"/>
        <w:rPr>
          <w:bCs/>
        </w:rPr>
      </w:pPr>
      <w:r w:rsidRPr="0091700E">
        <w:rPr>
          <w:bCs/>
        </w:rPr>
        <w:tab/>
      </w:r>
      <w:r w:rsidRPr="0091700E">
        <w:t>Prechodné ustanovenia upravujú vzťahy súvisiace s praxou advokátskeho koncipienta a jej výkonom, ktorých sa dotýkajú navrhované zmeny.</w:t>
      </w:r>
    </w:p>
    <w:p w:rsidR="00A7282F" w:rsidRPr="0091700E" w:rsidRDefault="00A7282F" w:rsidP="00B2416E">
      <w:pPr>
        <w:spacing w:before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7282F" w:rsidRPr="0091700E" w:rsidRDefault="00A7282F" w:rsidP="00B2416E">
      <w:pPr>
        <w:spacing w:before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1700E">
        <w:rPr>
          <w:rFonts w:ascii="Times New Roman" w:hAnsi="Times New Roman" w:cs="Times New Roman"/>
          <w:b/>
          <w:sz w:val="24"/>
          <w:szCs w:val="24"/>
        </w:rPr>
        <w:t>K Čl. II</w:t>
      </w:r>
    </w:p>
    <w:p w:rsidR="00A7282F" w:rsidRPr="0091700E" w:rsidRDefault="00A7282F" w:rsidP="00B2416E">
      <w:pPr>
        <w:pStyle w:val="Normlnywebov"/>
        <w:spacing w:before="120" w:beforeAutospacing="0" w:after="0" w:afterAutospacing="0" w:line="276" w:lineRule="auto"/>
        <w:ind w:firstLine="708"/>
        <w:jc w:val="both"/>
      </w:pPr>
      <w:r w:rsidRPr="0091700E">
        <w:t xml:space="preserve">Navrhuje sa účinnosť predkladaného zákona od  1. </w:t>
      </w:r>
      <w:r w:rsidR="0091700E" w:rsidRPr="0091700E">
        <w:t xml:space="preserve"> </w:t>
      </w:r>
      <w:r w:rsidR="0048497B">
        <w:t>januára 2019</w:t>
      </w:r>
      <w:r w:rsidRPr="0091700E">
        <w:t>.</w:t>
      </w:r>
    </w:p>
    <w:p w:rsidR="00A7282F" w:rsidRPr="0091700E" w:rsidRDefault="00A7282F" w:rsidP="00A7282F">
      <w:pPr>
        <w:pStyle w:val="Normlnywebov"/>
        <w:spacing w:before="120" w:beforeAutospacing="0" w:after="0" w:afterAutospacing="0" w:line="276" w:lineRule="auto"/>
        <w:rPr>
          <w:b/>
          <w:bCs/>
          <w:caps/>
          <w:spacing w:val="30"/>
        </w:rPr>
      </w:pPr>
    </w:p>
    <w:p w:rsidR="00A7282F" w:rsidRDefault="00A7282F" w:rsidP="00E9451E">
      <w:pPr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</w:pPr>
    </w:p>
    <w:p w:rsidR="008D7F68" w:rsidRDefault="008D7F68"/>
    <w:sectPr w:rsidR="008D7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BBE" w:rsidRDefault="00B84BBE" w:rsidP="007F1B10">
      <w:pPr>
        <w:spacing w:after="0" w:line="240" w:lineRule="auto"/>
      </w:pPr>
      <w:r>
        <w:separator/>
      </w:r>
    </w:p>
  </w:endnote>
  <w:endnote w:type="continuationSeparator" w:id="0">
    <w:p w:rsidR="00B84BBE" w:rsidRDefault="00B84BBE" w:rsidP="007F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BBE" w:rsidRDefault="00B84BBE" w:rsidP="007F1B10">
      <w:pPr>
        <w:spacing w:after="0" w:line="240" w:lineRule="auto"/>
      </w:pPr>
      <w:r>
        <w:separator/>
      </w:r>
    </w:p>
  </w:footnote>
  <w:footnote w:type="continuationSeparator" w:id="0">
    <w:p w:rsidR="00B84BBE" w:rsidRDefault="00B84BBE" w:rsidP="007F1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33663EB"/>
    <w:multiLevelType w:val="hybridMultilevel"/>
    <w:tmpl w:val="0B643B80"/>
    <w:lvl w:ilvl="0" w:tplc="041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05"/>
    <w:rsid w:val="000D7CFD"/>
    <w:rsid w:val="00196DAF"/>
    <w:rsid w:val="001E71C6"/>
    <w:rsid w:val="00220CE1"/>
    <w:rsid w:val="00352699"/>
    <w:rsid w:val="003C40F4"/>
    <w:rsid w:val="003F236C"/>
    <w:rsid w:val="0048497B"/>
    <w:rsid w:val="004F1E02"/>
    <w:rsid w:val="004F3D47"/>
    <w:rsid w:val="006C04E2"/>
    <w:rsid w:val="00707962"/>
    <w:rsid w:val="007F1B10"/>
    <w:rsid w:val="008676B5"/>
    <w:rsid w:val="008D7F68"/>
    <w:rsid w:val="008F644D"/>
    <w:rsid w:val="00902F92"/>
    <w:rsid w:val="0091700E"/>
    <w:rsid w:val="00A7282F"/>
    <w:rsid w:val="00A96E3E"/>
    <w:rsid w:val="00B2416E"/>
    <w:rsid w:val="00B27F45"/>
    <w:rsid w:val="00B84BBE"/>
    <w:rsid w:val="00BC5B1C"/>
    <w:rsid w:val="00C03B05"/>
    <w:rsid w:val="00D85A53"/>
    <w:rsid w:val="00D95032"/>
    <w:rsid w:val="00DE0D0D"/>
    <w:rsid w:val="00DF2B89"/>
    <w:rsid w:val="00E9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F1AD"/>
  <w15:chartTrackingRefBased/>
  <w15:docId w15:val="{FCF2CE59-5E30-4ADF-AC1D-C73E9EC5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72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F1B10"/>
    <w:rPr>
      <w:rFonts w:ascii="Times New Roman" w:hAnsi="Times New Roman" w:cs="Times New Roman" w:hint="default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F1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F1B1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7F1B10"/>
    <w:rPr>
      <w:rFonts w:ascii="Times New Roman" w:hAnsi="Times New Roman" w:cs="Times New Roman" w:hint="default"/>
      <w:vertAlign w:val="superscript"/>
    </w:rPr>
  </w:style>
  <w:style w:type="paragraph" w:styleId="Odsekzoznamu">
    <w:name w:val="List Paragraph"/>
    <w:basedOn w:val="Normlny"/>
    <w:uiPriority w:val="34"/>
    <w:qFormat/>
    <w:rsid w:val="0091700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02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2F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2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16</cp:revision>
  <cp:lastPrinted>2018-09-20T08:34:00Z</cp:lastPrinted>
  <dcterms:created xsi:type="dcterms:W3CDTF">2016-12-05T10:28:00Z</dcterms:created>
  <dcterms:modified xsi:type="dcterms:W3CDTF">2018-09-26T08:49:00Z</dcterms:modified>
</cp:coreProperties>
</file>