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FC" w:rsidRPr="008D0DD6" w:rsidRDefault="00A337FC">
      <w:pPr>
        <w:pStyle w:val="Pta"/>
        <w:tabs>
          <w:tab w:val="clear" w:pos="4536"/>
          <w:tab w:val="clear" w:pos="9072"/>
        </w:tabs>
        <w:rPr>
          <w:sz w:val="20"/>
        </w:rPr>
      </w:pPr>
      <w:bookmarkStart w:id="0" w:name="_GoBack"/>
      <w:bookmarkEnd w:id="0"/>
      <w:r w:rsidRPr="00FE6E9E">
        <w:rPr>
          <w:sz w:val="16"/>
          <w:szCs w:val="16"/>
        </w:rPr>
        <w:t xml:space="preserve"> </w:t>
      </w:r>
    </w:p>
    <w:tbl>
      <w:tblPr>
        <w:tblW w:w="1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709"/>
        <w:gridCol w:w="837"/>
        <w:gridCol w:w="722"/>
        <w:gridCol w:w="5245"/>
        <w:gridCol w:w="567"/>
        <w:gridCol w:w="850"/>
        <w:gridCol w:w="19"/>
      </w:tblGrid>
      <w:tr w:rsidR="00A337FC" w:rsidRPr="00A61E9C" w:rsidTr="00AB17B7">
        <w:trPr>
          <w:cantSplit/>
        </w:trPr>
        <w:tc>
          <w:tcPr>
            <w:tcW w:w="14264" w:type="dxa"/>
            <w:gridSpan w:val="9"/>
            <w:tcBorders>
              <w:top w:val="nil"/>
              <w:left w:val="nil"/>
              <w:right w:val="nil"/>
            </w:tcBorders>
          </w:tcPr>
          <w:p w:rsidR="00A337FC" w:rsidRPr="00A61E9C" w:rsidRDefault="00A337FC">
            <w:pPr>
              <w:jc w:val="center"/>
              <w:rPr>
                <w:b/>
                <w:i w:val="0"/>
                <w:sz w:val="20"/>
              </w:rPr>
            </w:pPr>
            <w:r w:rsidRPr="00A61E9C">
              <w:rPr>
                <w:b/>
                <w:i w:val="0"/>
                <w:sz w:val="20"/>
              </w:rPr>
              <w:t>TABUĽKA ZHODY</w:t>
            </w:r>
          </w:p>
          <w:p w:rsidR="00A337FC" w:rsidRPr="00A61E9C" w:rsidRDefault="00BA2DD8">
            <w:pPr>
              <w:jc w:val="center"/>
              <w:rPr>
                <w:b/>
                <w:sz w:val="20"/>
              </w:rPr>
            </w:pPr>
            <w:r w:rsidRPr="00A61E9C">
              <w:rPr>
                <w:b/>
                <w:i w:val="0"/>
                <w:sz w:val="20"/>
              </w:rPr>
              <w:t>n</w:t>
            </w:r>
            <w:r w:rsidRPr="00A61E9C">
              <w:rPr>
                <w:b/>
                <w:bCs/>
                <w:i w:val="0"/>
                <w:sz w:val="20"/>
              </w:rPr>
              <w:t xml:space="preserve">ávrhu </w:t>
            </w:r>
            <w:r w:rsidR="00CF6A04">
              <w:rPr>
                <w:b/>
                <w:bCs/>
                <w:i w:val="0"/>
                <w:sz w:val="20"/>
              </w:rPr>
              <w:t>právneho predpisu</w:t>
            </w:r>
            <w:r w:rsidRPr="00A61E9C">
              <w:rPr>
                <w:b/>
                <w:i w:val="0"/>
                <w:sz w:val="20"/>
              </w:rPr>
              <w:t xml:space="preserve"> </w:t>
            </w:r>
            <w:r w:rsidR="00A337FC" w:rsidRPr="00A61E9C">
              <w:rPr>
                <w:b/>
                <w:i w:val="0"/>
                <w:sz w:val="20"/>
              </w:rPr>
              <w:t>s</w:t>
            </w:r>
            <w:r w:rsidR="00103088" w:rsidRPr="00A61E9C">
              <w:rPr>
                <w:b/>
                <w:i w:val="0"/>
                <w:sz w:val="20"/>
              </w:rPr>
              <w:t> </w:t>
            </w:r>
            <w:r w:rsidR="00A337FC" w:rsidRPr="00A61E9C">
              <w:rPr>
                <w:b/>
                <w:i w:val="0"/>
                <w:sz w:val="20"/>
              </w:rPr>
              <w:t>pr</w:t>
            </w:r>
            <w:r w:rsidR="00103088" w:rsidRPr="00A61E9C">
              <w:rPr>
                <w:b/>
                <w:i w:val="0"/>
                <w:sz w:val="20"/>
              </w:rPr>
              <w:t xml:space="preserve">ávom </w:t>
            </w:r>
            <w:r w:rsidR="00A337FC" w:rsidRPr="00A61E9C">
              <w:rPr>
                <w:b/>
                <w:i w:val="0"/>
                <w:sz w:val="20"/>
              </w:rPr>
              <w:t>Európskej únie</w:t>
            </w:r>
          </w:p>
          <w:p w:rsidR="00A337FC" w:rsidRPr="00A61E9C" w:rsidRDefault="00A337FC">
            <w:pPr>
              <w:rPr>
                <w:sz w:val="20"/>
              </w:rPr>
            </w:pPr>
          </w:p>
        </w:tc>
      </w:tr>
      <w:tr w:rsidR="00A337FC" w:rsidRPr="00A61E9C" w:rsidTr="00AB17B7">
        <w:trPr>
          <w:cantSplit/>
        </w:trPr>
        <w:tc>
          <w:tcPr>
            <w:tcW w:w="6024" w:type="dxa"/>
            <w:gridSpan w:val="3"/>
          </w:tcPr>
          <w:p w:rsidR="008D0DD6" w:rsidRDefault="008D0DD6" w:rsidP="00CF6A04">
            <w:pPr>
              <w:pStyle w:val="Zkladntext3"/>
              <w:jc w:val="center"/>
              <w:rPr>
                <w:i w:val="0"/>
                <w:sz w:val="20"/>
              </w:rPr>
            </w:pPr>
            <w:r w:rsidRPr="00A61E9C">
              <w:rPr>
                <w:i w:val="0"/>
                <w:sz w:val="20"/>
              </w:rPr>
              <w:t>Smernic</w:t>
            </w:r>
            <w:r w:rsidR="00CF6A04">
              <w:rPr>
                <w:i w:val="0"/>
                <w:sz w:val="20"/>
              </w:rPr>
              <w:t>a</w:t>
            </w:r>
          </w:p>
          <w:p w:rsidR="00CF6A04" w:rsidRPr="00A61E9C" w:rsidRDefault="00CF6A04" w:rsidP="00CF6A04">
            <w:pPr>
              <w:pStyle w:val="Zkladntext3"/>
              <w:jc w:val="center"/>
              <w:rPr>
                <w:b w:val="0"/>
                <w:i w:val="0"/>
                <w:sz w:val="20"/>
              </w:rPr>
            </w:pPr>
          </w:p>
          <w:p w:rsidR="00CF6A04" w:rsidRDefault="00A337FC" w:rsidP="002B39B0">
            <w:pPr>
              <w:jc w:val="both"/>
              <w:rPr>
                <w:b/>
                <w:i w:val="0"/>
                <w:sz w:val="20"/>
              </w:rPr>
            </w:pPr>
            <w:r w:rsidRPr="00A61E9C">
              <w:rPr>
                <w:b/>
                <w:i w:val="0"/>
                <w:sz w:val="20"/>
              </w:rPr>
              <w:t>S</w:t>
            </w:r>
            <w:r w:rsidR="00CF6A04">
              <w:rPr>
                <w:b/>
                <w:i w:val="0"/>
                <w:sz w:val="20"/>
              </w:rPr>
              <w:t>MERNICA EURÓPSKEHO PARLAMENTU A RADY</w:t>
            </w:r>
            <w:r w:rsidRPr="00A61E9C">
              <w:rPr>
                <w:b/>
                <w:i w:val="0"/>
                <w:sz w:val="20"/>
              </w:rPr>
              <w:t xml:space="preserve"> 2003/88/ES zo 4. novembra 2003</w:t>
            </w:r>
          </w:p>
          <w:p w:rsidR="00A337FC" w:rsidRPr="00CF6A04" w:rsidRDefault="00A337FC" w:rsidP="002B39B0">
            <w:pPr>
              <w:jc w:val="both"/>
              <w:rPr>
                <w:i w:val="0"/>
                <w:sz w:val="20"/>
              </w:rPr>
            </w:pPr>
            <w:r w:rsidRPr="00CF6A04">
              <w:rPr>
                <w:bCs/>
                <w:i w:val="0"/>
                <w:sz w:val="20"/>
              </w:rPr>
              <w:t>o niektorých aspektoch organizácie pracovného času</w:t>
            </w:r>
          </w:p>
        </w:tc>
        <w:tc>
          <w:tcPr>
            <w:tcW w:w="8240" w:type="dxa"/>
            <w:gridSpan w:val="6"/>
          </w:tcPr>
          <w:p w:rsidR="008D0DD6" w:rsidRPr="00A61E9C" w:rsidRDefault="00CF6A04" w:rsidP="008D0DD6">
            <w:pPr>
              <w:pStyle w:val="Nadpis4"/>
              <w:rPr>
                <w:sz w:val="20"/>
              </w:rPr>
            </w:pPr>
            <w:r>
              <w:rPr>
                <w:sz w:val="20"/>
              </w:rPr>
              <w:t>P</w:t>
            </w:r>
            <w:r w:rsidR="008D0DD6" w:rsidRPr="00A61E9C">
              <w:rPr>
                <w:sz w:val="20"/>
              </w:rPr>
              <w:t>rávne predpisy Slovenskej republiky</w:t>
            </w:r>
          </w:p>
          <w:p w:rsidR="008D0DD6" w:rsidRPr="00A61E9C" w:rsidRDefault="008D0DD6" w:rsidP="002B39B0">
            <w:pPr>
              <w:pStyle w:val="Hlavika"/>
              <w:rPr>
                <w:b/>
                <w:bCs/>
                <w:sz w:val="20"/>
              </w:rPr>
            </w:pPr>
          </w:p>
          <w:p w:rsidR="00A337FC" w:rsidRPr="00A61E9C" w:rsidRDefault="002B39B0" w:rsidP="002B39B0">
            <w:pPr>
              <w:pStyle w:val="Hlavika"/>
              <w:rPr>
                <w:b/>
                <w:bCs/>
                <w:sz w:val="20"/>
              </w:rPr>
            </w:pPr>
            <w:r w:rsidRPr="00A61E9C">
              <w:rPr>
                <w:b/>
                <w:bCs/>
                <w:sz w:val="20"/>
              </w:rPr>
              <w:t>Návrh zákona o finančnej správe a o zmene a doplnení niektorých zákonov</w:t>
            </w:r>
          </w:p>
        </w:tc>
      </w:tr>
      <w:tr w:rsidR="000820D1" w:rsidRPr="00A61E9C" w:rsidTr="00AB17B7">
        <w:tc>
          <w:tcPr>
            <w:tcW w:w="637" w:type="dxa"/>
          </w:tcPr>
          <w:p w:rsidR="000820D1" w:rsidRPr="00A61E9C" w:rsidRDefault="000820D1">
            <w:pPr>
              <w:jc w:val="center"/>
              <w:rPr>
                <w:i w:val="0"/>
                <w:sz w:val="16"/>
                <w:szCs w:val="16"/>
              </w:rPr>
            </w:pPr>
            <w:r w:rsidRPr="00A61E9C">
              <w:rPr>
                <w:i w:val="0"/>
                <w:sz w:val="16"/>
                <w:szCs w:val="16"/>
              </w:rPr>
              <w:t>1</w:t>
            </w:r>
          </w:p>
        </w:tc>
        <w:tc>
          <w:tcPr>
            <w:tcW w:w="4678" w:type="dxa"/>
          </w:tcPr>
          <w:p w:rsidR="000820D1" w:rsidRPr="00A61E9C" w:rsidRDefault="000820D1">
            <w:pPr>
              <w:jc w:val="center"/>
              <w:rPr>
                <w:i w:val="0"/>
                <w:sz w:val="16"/>
                <w:szCs w:val="16"/>
              </w:rPr>
            </w:pPr>
            <w:r w:rsidRPr="00A61E9C">
              <w:rPr>
                <w:i w:val="0"/>
                <w:sz w:val="16"/>
                <w:szCs w:val="16"/>
              </w:rPr>
              <w:t>2</w:t>
            </w:r>
          </w:p>
        </w:tc>
        <w:tc>
          <w:tcPr>
            <w:tcW w:w="709" w:type="dxa"/>
          </w:tcPr>
          <w:p w:rsidR="000820D1" w:rsidRPr="00A61E9C" w:rsidRDefault="000820D1">
            <w:pPr>
              <w:jc w:val="center"/>
              <w:rPr>
                <w:i w:val="0"/>
                <w:sz w:val="16"/>
                <w:szCs w:val="16"/>
              </w:rPr>
            </w:pPr>
            <w:r w:rsidRPr="00A61E9C">
              <w:rPr>
                <w:i w:val="0"/>
                <w:sz w:val="16"/>
                <w:szCs w:val="16"/>
              </w:rPr>
              <w:t>3</w:t>
            </w:r>
          </w:p>
        </w:tc>
        <w:tc>
          <w:tcPr>
            <w:tcW w:w="837" w:type="dxa"/>
          </w:tcPr>
          <w:p w:rsidR="000820D1" w:rsidRPr="00A61E9C" w:rsidRDefault="000820D1">
            <w:pPr>
              <w:jc w:val="center"/>
              <w:rPr>
                <w:i w:val="0"/>
                <w:sz w:val="16"/>
                <w:szCs w:val="16"/>
              </w:rPr>
            </w:pPr>
            <w:r w:rsidRPr="00A61E9C">
              <w:rPr>
                <w:i w:val="0"/>
                <w:sz w:val="16"/>
                <w:szCs w:val="16"/>
              </w:rPr>
              <w:t>4</w:t>
            </w:r>
          </w:p>
        </w:tc>
        <w:tc>
          <w:tcPr>
            <w:tcW w:w="722" w:type="dxa"/>
          </w:tcPr>
          <w:p w:rsidR="000820D1" w:rsidRPr="00A61E9C" w:rsidRDefault="000820D1">
            <w:pPr>
              <w:jc w:val="center"/>
              <w:rPr>
                <w:i w:val="0"/>
                <w:sz w:val="16"/>
                <w:szCs w:val="16"/>
              </w:rPr>
            </w:pPr>
            <w:r w:rsidRPr="00A61E9C">
              <w:rPr>
                <w:i w:val="0"/>
                <w:sz w:val="16"/>
                <w:szCs w:val="16"/>
              </w:rPr>
              <w:t>5</w:t>
            </w:r>
          </w:p>
        </w:tc>
        <w:tc>
          <w:tcPr>
            <w:tcW w:w="5245" w:type="dxa"/>
          </w:tcPr>
          <w:p w:rsidR="000820D1" w:rsidRPr="00A61E9C" w:rsidRDefault="000820D1">
            <w:pPr>
              <w:jc w:val="center"/>
              <w:rPr>
                <w:i w:val="0"/>
                <w:sz w:val="16"/>
                <w:szCs w:val="16"/>
              </w:rPr>
            </w:pPr>
            <w:r w:rsidRPr="00A61E9C">
              <w:rPr>
                <w:i w:val="0"/>
                <w:sz w:val="16"/>
                <w:szCs w:val="16"/>
              </w:rPr>
              <w:t>6</w:t>
            </w:r>
          </w:p>
        </w:tc>
        <w:tc>
          <w:tcPr>
            <w:tcW w:w="567" w:type="dxa"/>
          </w:tcPr>
          <w:p w:rsidR="000820D1" w:rsidRPr="00A61E9C" w:rsidRDefault="000820D1">
            <w:pPr>
              <w:jc w:val="center"/>
              <w:rPr>
                <w:i w:val="0"/>
                <w:sz w:val="16"/>
                <w:szCs w:val="16"/>
              </w:rPr>
            </w:pPr>
            <w:r w:rsidRPr="00A61E9C">
              <w:rPr>
                <w:i w:val="0"/>
                <w:sz w:val="16"/>
                <w:szCs w:val="16"/>
              </w:rPr>
              <w:t>7</w:t>
            </w:r>
          </w:p>
        </w:tc>
        <w:tc>
          <w:tcPr>
            <w:tcW w:w="869" w:type="dxa"/>
            <w:gridSpan w:val="2"/>
          </w:tcPr>
          <w:p w:rsidR="000820D1" w:rsidRPr="00A61E9C" w:rsidRDefault="000820D1">
            <w:pPr>
              <w:jc w:val="center"/>
              <w:rPr>
                <w:i w:val="0"/>
                <w:sz w:val="16"/>
                <w:szCs w:val="16"/>
              </w:rPr>
            </w:pPr>
            <w:r w:rsidRPr="00A61E9C">
              <w:rPr>
                <w:i w:val="0"/>
                <w:sz w:val="16"/>
                <w:szCs w:val="16"/>
              </w:rPr>
              <w:t>8</w:t>
            </w:r>
          </w:p>
        </w:tc>
      </w:tr>
      <w:tr w:rsidR="008D0DD6" w:rsidRPr="00A61E9C" w:rsidTr="00AB17B7">
        <w:tc>
          <w:tcPr>
            <w:tcW w:w="637" w:type="dxa"/>
          </w:tcPr>
          <w:p w:rsidR="008D0DD6" w:rsidRPr="00A61E9C" w:rsidRDefault="008D0DD6" w:rsidP="00A61E9C">
            <w:pPr>
              <w:pStyle w:val="Normlny0"/>
              <w:jc w:val="center"/>
              <w:rPr>
                <w:sz w:val="16"/>
                <w:szCs w:val="16"/>
              </w:rPr>
            </w:pPr>
            <w:r w:rsidRPr="00A61E9C">
              <w:rPr>
                <w:sz w:val="16"/>
                <w:szCs w:val="16"/>
              </w:rPr>
              <w:t>Článok</w:t>
            </w:r>
          </w:p>
          <w:p w:rsidR="008D0DD6" w:rsidRPr="00A61E9C" w:rsidRDefault="008D0DD6" w:rsidP="00A61E9C">
            <w:pPr>
              <w:pStyle w:val="Normlny0"/>
              <w:jc w:val="center"/>
              <w:rPr>
                <w:sz w:val="16"/>
                <w:szCs w:val="16"/>
              </w:rPr>
            </w:pPr>
            <w:r w:rsidRPr="00A61E9C">
              <w:rPr>
                <w:sz w:val="16"/>
                <w:szCs w:val="16"/>
              </w:rPr>
              <w:t>(Č, O,</w:t>
            </w:r>
          </w:p>
          <w:p w:rsidR="008D0DD6" w:rsidRPr="00A61E9C" w:rsidRDefault="008D0DD6" w:rsidP="00A61E9C">
            <w:pPr>
              <w:jc w:val="center"/>
              <w:rPr>
                <w:i w:val="0"/>
                <w:sz w:val="16"/>
                <w:szCs w:val="16"/>
              </w:rPr>
            </w:pPr>
            <w:r w:rsidRPr="00A61E9C">
              <w:rPr>
                <w:i w:val="0"/>
                <w:sz w:val="16"/>
                <w:szCs w:val="16"/>
              </w:rPr>
              <w:t>V, P)</w:t>
            </w:r>
          </w:p>
        </w:tc>
        <w:tc>
          <w:tcPr>
            <w:tcW w:w="4678" w:type="dxa"/>
          </w:tcPr>
          <w:p w:rsidR="008D0DD6" w:rsidRPr="00A61E9C" w:rsidRDefault="008D0DD6" w:rsidP="00A61E9C">
            <w:pPr>
              <w:jc w:val="center"/>
              <w:rPr>
                <w:i w:val="0"/>
                <w:sz w:val="16"/>
                <w:szCs w:val="16"/>
              </w:rPr>
            </w:pPr>
            <w:r w:rsidRPr="00A61E9C">
              <w:rPr>
                <w:i w:val="0"/>
                <w:sz w:val="16"/>
                <w:szCs w:val="16"/>
              </w:rPr>
              <w:t>Text</w:t>
            </w:r>
          </w:p>
        </w:tc>
        <w:tc>
          <w:tcPr>
            <w:tcW w:w="709" w:type="dxa"/>
          </w:tcPr>
          <w:p w:rsidR="008D0DD6" w:rsidRDefault="008D0DD6" w:rsidP="00A61E9C">
            <w:pPr>
              <w:pStyle w:val="Normlny0"/>
              <w:jc w:val="center"/>
              <w:rPr>
                <w:sz w:val="16"/>
                <w:szCs w:val="16"/>
              </w:rPr>
            </w:pPr>
            <w:r w:rsidRPr="00A61E9C">
              <w:rPr>
                <w:sz w:val="16"/>
                <w:szCs w:val="16"/>
              </w:rPr>
              <w:t>Spôsob transp</w:t>
            </w:r>
            <w:r w:rsidR="0022117B">
              <w:rPr>
                <w:sz w:val="16"/>
                <w:szCs w:val="16"/>
              </w:rPr>
              <w:t>o-</w:t>
            </w:r>
          </w:p>
          <w:p w:rsidR="008D0DD6" w:rsidRPr="00A61E9C" w:rsidRDefault="0022117B" w:rsidP="0022117B">
            <w:pPr>
              <w:pStyle w:val="Normlny0"/>
              <w:jc w:val="center"/>
              <w:rPr>
                <w:i/>
                <w:sz w:val="16"/>
                <w:szCs w:val="16"/>
              </w:rPr>
            </w:pPr>
            <w:r>
              <w:rPr>
                <w:sz w:val="16"/>
                <w:szCs w:val="16"/>
              </w:rPr>
              <w:t>zície</w:t>
            </w:r>
          </w:p>
        </w:tc>
        <w:tc>
          <w:tcPr>
            <w:tcW w:w="837" w:type="dxa"/>
          </w:tcPr>
          <w:p w:rsidR="008D0DD6" w:rsidRPr="00A61E9C" w:rsidRDefault="008D0DD6" w:rsidP="00A61E9C">
            <w:pPr>
              <w:pStyle w:val="Normlny0"/>
              <w:jc w:val="center"/>
              <w:rPr>
                <w:sz w:val="16"/>
                <w:szCs w:val="16"/>
              </w:rPr>
            </w:pPr>
            <w:r w:rsidRPr="00A61E9C">
              <w:rPr>
                <w:sz w:val="16"/>
                <w:szCs w:val="16"/>
              </w:rPr>
              <w:t>Číslo</w:t>
            </w:r>
          </w:p>
          <w:p w:rsidR="008D0DD6" w:rsidRPr="00A61E9C" w:rsidRDefault="008D0DD6" w:rsidP="007118D2">
            <w:pPr>
              <w:rPr>
                <w:i w:val="0"/>
                <w:sz w:val="16"/>
                <w:szCs w:val="16"/>
              </w:rPr>
            </w:pPr>
          </w:p>
        </w:tc>
        <w:tc>
          <w:tcPr>
            <w:tcW w:w="722" w:type="dxa"/>
          </w:tcPr>
          <w:p w:rsidR="008D0DD6" w:rsidRPr="00A61E9C" w:rsidRDefault="008D0DD6" w:rsidP="00A61E9C">
            <w:pPr>
              <w:pStyle w:val="Zkladntext2"/>
              <w:jc w:val="center"/>
              <w:rPr>
                <w:sz w:val="16"/>
                <w:szCs w:val="16"/>
              </w:rPr>
            </w:pPr>
            <w:r w:rsidRPr="00A61E9C">
              <w:rPr>
                <w:sz w:val="16"/>
                <w:szCs w:val="16"/>
              </w:rPr>
              <w:t>Článok (Č, §, O, V, P)</w:t>
            </w:r>
          </w:p>
        </w:tc>
        <w:tc>
          <w:tcPr>
            <w:tcW w:w="5245" w:type="dxa"/>
          </w:tcPr>
          <w:p w:rsidR="008D0DD6" w:rsidRPr="00A61E9C" w:rsidRDefault="008D0DD6" w:rsidP="00A61E9C">
            <w:pPr>
              <w:pStyle w:val="Zkladntext2"/>
              <w:jc w:val="center"/>
              <w:rPr>
                <w:sz w:val="16"/>
                <w:szCs w:val="16"/>
              </w:rPr>
            </w:pPr>
            <w:r w:rsidRPr="00A61E9C">
              <w:rPr>
                <w:sz w:val="16"/>
                <w:szCs w:val="16"/>
              </w:rPr>
              <w:t>Text</w:t>
            </w:r>
          </w:p>
        </w:tc>
        <w:tc>
          <w:tcPr>
            <w:tcW w:w="567" w:type="dxa"/>
          </w:tcPr>
          <w:p w:rsidR="008D0DD6" w:rsidRPr="00A61E9C" w:rsidRDefault="008D0DD6" w:rsidP="00A61E9C">
            <w:pPr>
              <w:jc w:val="center"/>
              <w:rPr>
                <w:i w:val="0"/>
                <w:sz w:val="16"/>
                <w:szCs w:val="16"/>
              </w:rPr>
            </w:pPr>
            <w:r w:rsidRPr="00A61E9C">
              <w:rPr>
                <w:i w:val="0"/>
                <w:sz w:val="16"/>
                <w:szCs w:val="16"/>
              </w:rPr>
              <w:t>Zhoda</w:t>
            </w:r>
          </w:p>
        </w:tc>
        <w:tc>
          <w:tcPr>
            <w:tcW w:w="869" w:type="dxa"/>
            <w:gridSpan w:val="2"/>
          </w:tcPr>
          <w:p w:rsidR="008D0DD6" w:rsidRPr="00A61E9C" w:rsidRDefault="008D0DD6" w:rsidP="00A61E9C">
            <w:pPr>
              <w:jc w:val="center"/>
              <w:rPr>
                <w:i w:val="0"/>
                <w:sz w:val="16"/>
                <w:szCs w:val="16"/>
              </w:rPr>
            </w:pPr>
            <w:r w:rsidRPr="00A61E9C">
              <w:rPr>
                <w:i w:val="0"/>
                <w:sz w:val="16"/>
                <w:szCs w:val="16"/>
              </w:rPr>
              <w:t>Poznámky</w:t>
            </w:r>
          </w:p>
        </w:tc>
      </w:tr>
      <w:tr w:rsidR="008D0DD6" w:rsidRPr="00FE6E9E" w:rsidTr="00AB17B7">
        <w:tc>
          <w:tcPr>
            <w:tcW w:w="637" w:type="dxa"/>
          </w:tcPr>
          <w:p w:rsidR="008D0DD6" w:rsidRPr="00A61E9C" w:rsidRDefault="008D0DD6" w:rsidP="008D0DD6">
            <w:pPr>
              <w:rPr>
                <w:i w:val="0"/>
                <w:sz w:val="16"/>
                <w:szCs w:val="16"/>
              </w:rPr>
            </w:pPr>
            <w:r w:rsidRPr="00A61E9C">
              <w:rPr>
                <w:i w:val="0"/>
                <w:sz w:val="16"/>
                <w:szCs w:val="16"/>
              </w:rPr>
              <w:t>Č:2</w:t>
            </w:r>
          </w:p>
          <w:p w:rsidR="008D0DD6" w:rsidRPr="00A61E9C" w:rsidRDefault="008D0DD6" w:rsidP="008D0DD6">
            <w:pPr>
              <w:rPr>
                <w:i w:val="0"/>
                <w:sz w:val="16"/>
                <w:szCs w:val="16"/>
              </w:rPr>
            </w:pPr>
          </w:p>
        </w:tc>
        <w:tc>
          <w:tcPr>
            <w:tcW w:w="4678" w:type="dxa"/>
          </w:tcPr>
          <w:p w:rsidR="008D0DD6" w:rsidRPr="00A61E9C" w:rsidRDefault="008D0DD6" w:rsidP="008D0DD6">
            <w:pPr>
              <w:jc w:val="both"/>
              <w:rPr>
                <w:i w:val="0"/>
                <w:sz w:val="16"/>
                <w:szCs w:val="16"/>
              </w:rPr>
            </w:pPr>
            <w:r w:rsidRPr="00A61E9C">
              <w:rPr>
                <w:i w:val="0"/>
                <w:sz w:val="16"/>
                <w:szCs w:val="16"/>
              </w:rPr>
              <w:t>Definície</w:t>
            </w:r>
          </w:p>
          <w:p w:rsidR="008D0DD6" w:rsidRPr="00A61E9C" w:rsidRDefault="008D0DD6" w:rsidP="008D0DD6">
            <w:pPr>
              <w:jc w:val="both"/>
              <w:rPr>
                <w:i w:val="0"/>
                <w:sz w:val="16"/>
                <w:szCs w:val="16"/>
              </w:rPr>
            </w:pPr>
            <w:r w:rsidRPr="00A61E9C">
              <w:rPr>
                <w:i w:val="0"/>
                <w:sz w:val="16"/>
                <w:szCs w:val="16"/>
              </w:rPr>
              <w:t>Na účely tejto smernice platia tieto definície:</w:t>
            </w:r>
          </w:p>
          <w:p w:rsidR="008D0DD6" w:rsidRPr="00A61E9C" w:rsidRDefault="008D0DD6" w:rsidP="008D0DD6">
            <w:pPr>
              <w:jc w:val="both"/>
              <w:rPr>
                <w:i w:val="0"/>
                <w:sz w:val="16"/>
                <w:szCs w:val="16"/>
              </w:rPr>
            </w:pPr>
            <w:r w:rsidRPr="00A61E9C">
              <w:rPr>
                <w:i w:val="0"/>
                <w:sz w:val="16"/>
                <w:szCs w:val="16"/>
              </w:rPr>
              <w:t>1. „pracovný čas“ je akýkoľvek čas, počas ktorého pracovník pracuje podľa pokynov zamestnávateľa a vykonáva svoju činnosť alebo povinnosti v súlade s vnútroštátnymi právnymi predpismi a/alebo praxou;</w:t>
            </w:r>
          </w:p>
        </w:tc>
        <w:tc>
          <w:tcPr>
            <w:tcW w:w="709" w:type="dxa"/>
          </w:tcPr>
          <w:p w:rsidR="008D0DD6" w:rsidRPr="00A61E9C" w:rsidRDefault="008D0DD6" w:rsidP="008D0DD6">
            <w:pPr>
              <w:jc w:val="center"/>
              <w:rPr>
                <w:i w:val="0"/>
                <w:sz w:val="16"/>
                <w:szCs w:val="16"/>
              </w:rPr>
            </w:pPr>
            <w:r w:rsidRPr="00A61E9C">
              <w:rPr>
                <w:i w:val="0"/>
                <w:sz w:val="16"/>
                <w:szCs w:val="16"/>
              </w:rPr>
              <w:t>N</w:t>
            </w:r>
          </w:p>
        </w:tc>
        <w:tc>
          <w:tcPr>
            <w:tcW w:w="837" w:type="dxa"/>
          </w:tcPr>
          <w:p w:rsidR="008D0DD6" w:rsidRPr="00A61E9C" w:rsidRDefault="008D0DD6" w:rsidP="008D0DD6">
            <w:pPr>
              <w:jc w:val="center"/>
              <w:rPr>
                <w:i w:val="0"/>
                <w:sz w:val="16"/>
                <w:szCs w:val="16"/>
              </w:rPr>
            </w:pPr>
            <w:r w:rsidRPr="00A61E9C">
              <w:rPr>
                <w:i w:val="0"/>
                <w:sz w:val="16"/>
                <w:szCs w:val="16"/>
              </w:rPr>
              <w:t>Návrh zákona</w:t>
            </w:r>
          </w:p>
        </w:tc>
        <w:tc>
          <w:tcPr>
            <w:tcW w:w="722" w:type="dxa"/>
          </w:tcPr>
          <w:p w:rsidR="008D0DD6" w:rsidRPr="00A61E9C" w:rsidRDefault="008D0DD6" w:rsidP="008D0DD6">
            <w:pPr>
              <w:rPr>
                <w:i w:val="0"/>
                <w:sz w:val="16"/>
                <w:szCs w:val="16"/>
              </w:rPr>
            </w:pPr>
            <w:r w:rsidRPr="00A61E9C">
              <w:rPr>
                <w:i w:val="0"/>
                <w:sz w:val="16"/>
                <w:szCs w:val="16"/>
              </w:rPr>
              <w:t>§ 1</w:t>
            </w:r>
            <w:r w:rsidR="00CA1F05">
              <w:rPr>
                <w:i w:val="0"/>
                <w:sz w:val="16"/>
                <w:szCs w:val="16"/>
              </w:rPr>
              <w:t>37</w:t>
            </w:r>
          </w:p>
          <w:p w:rsidR="008D0DD6" w:rsidRPr="00A61E9C" w:rsidRDefault="008D0DD6" w:rsidP="008D0DD6">
            <w:pPr>
              <w:rPr>
                <w:i w:val="0"/>
                <w:sz w:val="16"/>
                <w:szCs w:val="16"/>
              </w:rPr>
            </w:pPr>
            <w:r w:rsidRPr="00A61E9C">
              <w:rPr>
                <w:i w:val="0"/>
                <w:sz w:val="16"/>
                <w:szCs w:val="16"/>
              </w:rPr>
              <w:t>O:1</w:t>
            </w:r>
          </w:p>
          <w:p w:rsidR="008D0DD6" w:rsidRPr="00A61E9C" w:rsidRDefault="008D0DD6" w:rsidP="008D0DD6">
            <w:pPr>
              <w:rPr>
                <w:b/>
                <w:i w:val="0"/>
                <w:sz w:val="16"/>
                <w:szCs w:val="16"/>
              </w:rPr>
            </w:pPr>
            <w:r w:rsidRPr="00A61E9C">
              <w:rPr>
                <w:i w:val="0"/>
                <w:sz w:val="16"/>
                <w:szCs w:val="16"/>
              </w:rPr>
              <w:t>O:2</w:t>
            </w:r>
          </w:p>
        </w:tc>
        <w:tc>
          <w:tcPr>
            <w:tcW w:w="5245" w:type="dxa"/>
          </w:tcPr>
          <w:p w:rsidR="008D0DD6" w:rsidRPr="00A61E9C" w:rsidRDefault="008D0DD6" w:rsidP="008D0DD6">
            <w:pPr>
              <w:jc w:val="both"/>
              <w:rPr>
                <w:i w:val="0"/>
                <w:sz w:val="16"/>
                <w:szCs w:val="16"/>
              </w:rPr>
            </w:pPr>
            <w:r w:rsidRPr="00A61E9C">
              <w:rPr>
                <w:i w:val="0"/>
                <w:sz w:val="16"/>
                <w:szCs w:val="16"/>
              </w:rPr>
              <w:t xml:space="preserve">(1) Dĺžka základného času služby v týždni je 40 hodín, ak </w:t>
            </w:r>
            <w:r w:rsidR="00F3789A">
              <w:rPr>
                <w:i w:val="0"/>
                <w:sz w:val="16"/>
                <w:szCs w:val="16"/>
              </w:rPr>
              <w:t xml:space="preserve">v </w:t>
            </w:r>
            <w:r w:rsidR="00B220FA">
              <w:rPr>
                <w:i w:val="0"/>
                <w:sz w:val="16"/>
                <w:szCs w:val="16"/>
              </w:rPr>
              <w:t>odsek</w:t>
            </w:r>
            <w:r w:rsidR="00F3789A">
              <w:rPr>
                <w:i w:val="0"/>
                <w:sz w:val="16"/>
                <w:szCs w:val="16"/>
              </w:rPr>
              <w:t>u</w:t>
            </w:r>
            <w:r w:rsidR="00B220FA">
              <w:rPr>
                <w:i w:val="0"/>
                <w:sz w:val="16"/>
                <w:szCs w:val="16"/>
              </w:rPr>
              <w:t xml:space="preserve"> 2 </w:t>
            </w:r>
            <w:r w:rsidR="00F3789A">
              <w:rPr>
                <w:i w:val="0"/>
                <w:sz w:val="16"/>
                <w:szCs w:val="16"/>
              </w:rPr>
              <w:t>nie je ustanovené</w:t>
            </w:r>
            <w:r w:rsidR="00B220FA">
              <w:rPr>
                <w:i w:val="0"/>
                <w:sz w:val="16"/>
                <w:szCs w:val="16"/>
              </w:rPr>
              <w:t xml:space="preserve"> inak</w:t>
            </w:r>
            <w:r w:rsidRPr="00A61E9C">
              <w:rPr>
                <w:i w:val="0"/>
                <w:sz w:val="16"/>
                <w:szCs w:val="16"/>
              </w:rPr>
              <w:t>.</w:t>
            </w:r>
          </w:p>
          <w:p w:rsidR="008D0DD6" w:rsidRPr="00A61E9C" w:rsidRDefault="008D0DD6" w:rsidP="008D0DD6">
            <w:pPr>
              <w:jc w:val="both"/>
              <w:rPr>
                <w:i w:val="0"/>
                <w:sz w:val="16"/>
                <w:szCs w:val="16"/>
              </w:rPr>
            </w:pPr>
            <w:r w:rsidRPr="00A61E9C">
              <w:rPr>
                <w:i w:val="0"/>
                <w:sz w:val="16"/>
                <w:szCs w:val="16"/>
              </w:rPr>
              <w:t xml:space="preserve">(2) Dĺžka základného času služby v týždni, ktorý je počas celého kalendárneho mesiaca rozvrhnutý nerovnomerne, </w:t>
            </w:r>
            <w:r w:rsidR="00CA1F05">
              <w:rPr>
                <w:i w:val="0"/>
                <w:sz w:val="16"/>
                <w:szCs w:val="16"/>
              </w:rPr>
              <w:t>je</w:t>
            </w:r>
            <w:r w:rsidRPr="00A61E9C">
              <w:rPr>
                <w:i w:val="0"/>
                <w:sz w:val="16"/>
                <w:szCs w:val="16"/>
              </w:rPr>
              <w:t xml:space="preserve"> 38 hodín.</w:t>
            </w:r>
          </w:p>
          <w:p w:rsidR="008D0DD6" w:rsidRPr="00A61E9C" w:rsidRDefault="008D0DD6" w:rsidP="008D0DD6">
            <w:pPr>
              <w:jc w:val="both"/>
              <w:rPr>
                <w:sz w:val="16"/>
                <w:szCs w:val="16"/>
              </w:rPr>
            </w:pPr>
          </w:p>
        </w:tc>
        <w:tc>
          <w:tcPr>
            <w:tcW w:w="567" w:type="dxa"/>
          </w:tcPr>
          <w:p w:rsidR="008D0DD6" w:rsidRPr="00A61E9C" w:rsidRDefault="008D0DD6" w:rsidP="008D0DD6">
            <w:pPr>
              <w:pStyle w:val="Nadpis7"/>
              <w:rPr>
                <w:b w:val="0"/>
                <w:szCs w:val="16"/>
              </w:rPr>
            </w:pPr>
            <w:r w:rsidRPr="00A61E9C">
              <w:rPr>
                <w:b w:val="0"/>
                <w:szCs w:val="16"/>
              </w:rPr>
              <w:t>U</w:t>
            </w:r>
          </w:p>
        </w:tc>
        <w:tc>
          <w:tcPr>
            <w:tcW w:w="869" w:type="dxa"/>
            <w:gridSpan w:val="2"/>
          </w:tcPr>
          <w:p w:rsidR="008D0DD6" w:rsidRPr="00A61E9C" w:rsidRDefault="00A61E9C" w:rsidP="007254D8">
            <w:pPr>
              <w:jc w:val="center"/>
              <w:rPr>
                <w:i w:val="0"/>
                <w:sz w:val="16"/>
                <w:szCs w:val="16"/>
              </w:rPr>
            </w:pPr>
            <w:r w:rsidRPr="00A61E9C">
              <w:rPr>
                <w:i w:val="0"/>
                <w:sz w:val="16"/>
                <w:szCs w:val="16"/>
              </w:rPr>
              <w:t xml:space="preserve">zákon </w:t>
            </w:r>
            <w:r w:rsidR="008D0DD6" w:rsidRPr="00A61E9C">
              <w:rPr>
                <w:i w:val="0"/>
                <w:sz w:val="16"/>
                <w:szCs w:val="16"/>
              </w:rPr>
              <w:t>č. 311/2001</w:t>
            </w:r>
          </w:p>
          <w:p w:rsidR="008D0DD6" w:rsidRPr="00A61E9C" w:rsidRDefault="008D0DD6" w:rsidP="007254D8">
            <w:pPr>
              <w:jc w:val="center"/>
              <w:rPr>
                <w:i w:val="0"/>
                <w:sz w:val="16"/>
                <w:szCs w:val="16"/>
              </w:rPr>
            </w:pPr>
            <w:r w:rsidRPr="00A61E9C">
              <w:rPr>
                <w:i w:val="0"/>
                <w:sz w:val="16"/>
                <w:szCs w:val="16"/>
              </w:rPr>
              <w:t>Z.</w:t>
            </w:r>
            <w:r w:rsidR="00A61E9C" w:rsidRPr="00A61E9C">
              <w:rPr>
                <w:i w:val="0"/>
                <w:sz w:val="16"/>
                <w:szCs w:val="16"/>
              </w:rPr>
              <w:t xml:space="preserve"> </w:t>
            </w:r>
            <w:r w:rsidRPr="00A61E9C">
              <w:rPr>
                <w:i w:val="0"/>
                <w:sz w:val="16"/>
                <w:szCs w:val="16"/>
              </w:rPr>
              <w:t>z.</w:t>
            </w:r>
          </w:p>
        </w:tc>
      </w:tr>
      <w:tr w:rsidR="008D0DD6" w:rsidRPr="00FE6E9E" w:rsidTr="00AB17B7">
        <w:tc>
          <w:tcPr>
            <w:tcW w:w="637" w:type="dxa"/>
          </w:tcPr>
          <w:p w:rsidR="008D0DD6" w:rsidRPr="00FE6E9E" w:rsidRDefault="008D0DD6" w:rsidP="008D0DD6">
            <w:pPr>
              <w:rPr>
                <w:b/>
                <w:i w:val="0"/>
                <w:sz w:val="16"/>
                <w:szCs w:val="16"/>
              </w:rPr>
            </w:pPr>
          </w:p>
        </w:tc>
        <w:tc>
          <w:tcPr>
            <w:tcW w:w="4678" w:type="dxa"/>
          </w:tcPr>
          <w:p w:rsidR="008D0DD6" w:rsidRPr="00FE6E9E" w:rsidRDefault="008D0DD6" w:rsidP="008D0DD6">
            <w:pPr>
              <w:jc w:val="both"/>
              <w:rPr>
                <w:i w:val="0"/>
                <w:sz w:val="16"/>
                <w:szCs w:val="16"/>
              </w:rPr>
            </w:pPr>
            <w:r w:rsidRPr="00FE6E9E">
              <w:rPr>
                <w:i w:val="0"/>
                <w:sz w:val="16"/>
                <w:szCs w:val="16"/>
              </w:rPr>
              <w:t xml:space="preserve">3. </w:t>
            </w:r>
            <w:r>
              <w:rPr>
                <w:i w:val="0"/>
                <w:sz w:val="16"/>
                <w:szCs w:val="16"/>
              </w:rPr>
              <w:t>„</w:t>
            </w:r>
            <w:r w:rsidRPr="00FE6E9E">
              <w:rPr>
                <w:i w:val="0"/>
                <w:sz w:val="16"/>
                <w:szCs w:val="16"/>
              </w:rPr>
              <w:t>nočný čas</w:t>
            </w:r>
            <w:r>
              <w:rPr>
                <w:i w:val="0"/>
                <w:sz w:val="16"/>
                <w:szCs w:val="16"/>
              </w:rPr>
              <w:t>“</w:t>
            </w:r>
            <w:r w:rsidRPr="00FE6E9E">
              <w:rPr>
                <w:i w:val="0"/>
                <w:sz w:val="16"/>
                <w:szCs w:val="16"/>
              </w:rPr>
              <w:t xml:space="preserve"> je akýkoľvek čas, ale nie kratší ako sedem hodín, definovaný vnútroštátnymi právnymi predpismi, ktorý v každom prípade musí zahŕňať dobu medzi polnocou a 5. hodinou rannou;</w:t>
            </w:r>
          </w:p>
        </w:tc>
        <w:tc>
          <w:tcPr>
            <w:tcW w:w="709" w:type="dxa"/>
          </w:tcPr>
          <w:p w:rsidR="008D0DD6" w:rsidRPr="00AC3D55" w:rsidRDefault="008D0DD6" w:rsidP="008D0DD6">
            <w:pPr>
              <w:jc w:val="center"/>
              <w:rPr>
                <w:i w:val="0"/>
                <w:sz w:val="16"/>
                <w:szCs w:val="16"/>
              </w:rPr>
            </w:pPr>
            <w:r w:rsidRPr="00AC3D55">
              <w:rPr>
                <w:i w:val="0"/>
                <w:sz w:val="16"/>
                <w:szCs w:val="16"/>
              </w:rPr>
              <w:t>N</w:t>
            </w:r>
          </w:p>
        </w:tc>
        <w:tc>
          <w:tcPr>
            <w:tcW w:w="837" w:type="dxa"/>
          </w:tcPr>
          <w:p w:rsidR="008D0DD6" w:rsidRPr="00AC3D55" w:rsidRDefault="008D0DD6" w:rsidP="008D0DD6">
            <w:pPr>
              <w:jc w:val="center"/>
              <w:rPr>
                <w:i w:val="0"/>
                <w:sz w:val="16"/>
                <w:szCs w:val="16"/>
              </w:rPr>
            </w:pPr>
            <w:r w:rsidRPr="00AC3D55">
              <w:rPr>
                <w:i w:val="0"/>
                <w:sz w:val="16"/>
                <w:szCs w:val="16"/>
              </w:rPr>
              <w:t>Návrh zákona</w:t>
            </w:r>
          </w:p>
        </w:tc>
        <w:tc>
          <w:tcPr>
            <w:tcW w:w="722" w:type="dxa"/>
          </w:tcPr>
          <w:p w:rsidR="008D0DD6" w:rsidRPr="00AC3D55" w:rsidRDefault="008D0DD6" w:rsidP="008D0DD6">
            <w:pPr>
              <w:rPr>
                <w:i w:val="0"/>
                <w:sz w:val="16"/>
                <w:szCs w:val="16"/>
              </w:rPr>
            </w:pPr>
            <w:r w:rsidRPr="00AC3D55">
              <w:rPr>
                <w:i w:val="0"/>
                <w:sz w:val="16"/>
                <w:szCs w:val="16"/>
              </w:rPr>
              <w:t>§ 1</w:t>
            </w:r>
            <w:r w:rsidR="0009685A">
              <w:rPr>
                <w:i w:val="0"/>
                <w:sz w:val="16"/>
                <w:szCs w:val="16"/>
              </w:rPr>
              <w:t>75</w:t>
            </w:r>
          </w:p>
          <w:p w:rsidR="008D0DD6" w:rsidRPr="00AC3D55" w:rsidRDefault="008D0DD6" w:rsidP="008D0DD6">
            <w:pPr>
              <w:rPr>
                <w:i w:val="0"/>
                <w:sz w:val="16"/>
                <w:szCs w:val="16"/>
              </w:rPr>
            </w:pPr>
            <w:r w:rsidRPr="00AC3D55">
              <w:rPr>
                <w:i w:val="0"/>
                <w:sz w:val="16"/>
                <w:szCs w:val="16"/>
              </w:rPr>
              <w:t>O:2</w:t>
            </w:r>
          </w:p>
        </w:tc>
        <w:tc>
          <w:tcPr>
            <w:tcW w:w="5245" w:type="dxa"/>
          </w:tcPr>
          <w:p w:rsidR="008D0DD6" w:rsidRPr="00AC3D55" w:rsidRDefault="008D0DD6" w:rsidP="008D0DD6">
            <w:pPr>
              <w:jc w:val="both"/>
              <w:rPr>
                <w:i w:val="0"/>
                <w:sz w:val="16"/>
                <w:szCs w:val="16"/>
              </w:rPr>
            </w:pPr>
            <w:r w:rsidRPr="00AC3D55">
              <w:rPr>
                <w:i w:val="0"/>
                <w:sz w:val="16"/>
                <w:szCs w:val="16"/>
              </w:rPr>
              <w:t>(2) Službou v noci sa rozumie služba vykonávaná v čase od 22. hodiny do 6. hodiny.</w:t>
            </w:r>
          </w:p>
        </w:tc>
        <w:tc>
          <w:tcPr>
            <w:tcW w:w="567" w:type="dxa"/>
          </w:tcPr>
          <w:p w:rsidR="008D0DD6" w:rsidRPr="00AC3D55" w:rsidRDefault="008D0DD6" w:rsidP="008D0DD6">
            <w:pPr>
              <w:pStyle w:val="Nadpis7"/>
              <w:rPr>
                <w:b w:val="0"/>
                <w:szCs w:val="16"/>
              </w:rPr>
            </w:pPr>
            <w:r w:rsidRPr="00AC3D55">
              <w:rPr>
                <w:b w:val="0"/>
                <w:szCs w:val="16"/>
              </w:rPr>
              <w:t>Ú</w:t>
            </w:r>
          </w:p>
        </w:tc>
        <w:tc>
          <w:tcPr>
            <w:tcW w:w="869" w:type="dxa"/>
            <w:gridSpan w:val="2"/>
          </w:tcPr>
          <w:p w:rsidR="008D0DD6" w:rsidRPr="004E6E59" w:rsidRDefault="008D0DD6" w:rsidP="007254D8">
            <w:pPr>
              <w:jc w:val="center"/>
              <w:rPr>
                <w:i w:val="0"/>
                <w:sz w:val="16"/>
                <w:szCs w:val="16"/>
                <w:highlight w:val="yellow"/>
              </w:rPr>
            </w:pPr>
          </w:p>
        </w:tc>
      </w:tr>
      <w:tr w:rsidR="008D0DD6" w:rsidRPr="00FE6E9E" w:rsidTr="00AB17B7">
        <w:tc>
          <w:tcPr>
            <w:tcW w:w="637" w:type="dxa"/>
          </w:tcPr>
          <w:p w:rsidR="008D0DD6" w:rsidRPr="00FE6E9E" w:rsidRDefault="008D0DD6" w:rsidP="008D0DD6">
            <w:pPr>
              <w:rPr>
                <w:b/>
                <w:i w:val="0"/>
                <w:sz w:val="16"/>
                <w:szCs w:val="16"/>
              </w:rPr>
            </w:pPr>
          </w:p>
        </w:tc>
        <w:tc>
          <w:tcPr>
            <w:tcW w:w="4678" w:type="dxa"/>
          </w:tcPr>
          <w:p w:rsidR="008D0DD6" w:rsidRPr="00FE6E9E" w:rsidRDefault="008D0DD6" w:rsidP="008D0DD6">
            <w:pPr>
              <w:jc w:val="both"/>
              <w:rPr>
                <w:i w:val="0"/>
                <w:sz w:val="16"/>
                <w:szCs w:val="16"/>
              </w:rPr>
            </w:pPr>
            <w:r w:rsidRPr="00FE6E9E">
              <w:rPr>
                <w:i w:val="0"/>
                <w:sz w:val="16"/>
                <w:szCs w:val="16"/>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tc>
        <w:tc>
          <w:tcPr>
            <w:tcW w:w="709" w:type="dxa"/>
          </w:tcPr>
          <w:p w:rsidR="008D0DD6" w:rsidRPr="00FE6E9E" w:rsidRDefault="008D0DD6" w:rsidP="008D0DD6">
            <w:pPr>
              <w:jc w:val="center"/>
              <w:rPr>
                <w:i w:val="0"/>
                <w:sz w:val="16"/>
                <w:szCs w:val="16"/>
              </w:rPr>
            </w:pPr>
            <w:r w:rsidRPr="00FE6E9E">
              <w:rPr>
                <w:i w:val="0"/>
                <w:sz w:val="16"/>
                <w:szCs w:val="16"/>
              </w:rPr>
              <w:t>N</w:t>
            </w:r>
          </w:p>
        </w:tc>
        <w:tc>
          <w:tcPr>
            <w:tcW w:w="837" w:type="dxa"/>
          </w:tcPr>
          <w:p w:rsidR="008D0DD6" w:rsidRPr="00FE6E9E" w:rsidRDefault="008D0DD6" w:rsidP="008D0DD6">
            <w:pPr>
              <w:jc w:val="center"/>
              <w:rPr>
                <w:i w:val="0"/>
                <w:sz w:val="16"/>
                <w:szCs w:val="16"/>
              </w:rPr>
            </w:pPr>
            <w:r w:rsidRPr="00FE6E9E">
              <w:rPr>
                <w:i w:val="0"/>
                <w:sz w:val="16"/>
                <w:szCs w:val="16"/>
              </w:rPr>
              <w:t>Návrh zákona</w:t>
            </w:r>
          </w:p>
        </w:tc>
        <w:tc>
          <w:tcPr>
            <w:tcW w:w="722" w:type="dxa"/>
          </w:tcPr>
          <w:p w:rsidR="008D0DD6" w:rsidRPr="00FE6E9E" w:rsidRDefault="0009685A" w:rsidP="008D0DD6">
            <w:pPr>
              <w:rPr>
                <w:i w:val="0"/>
                <w:sz w:val="16"/>
                <w:szCs w:val="16"/>
              </w:rPr>
            </w:pPr>
            <w:r>
              <w:rPr>
                <w:i w:val="0"/>
                <w:sz w:val="16"/>
                <w:szCs w:val="16"/>
              </w:rPr>
              <w:t>§ 139</w:t>
            </w:r>
          </w:p>
          <w:p w:rsidR="008D0DD6" w:rsidRPr="00FE6E9E" w:rsidRDefault="008D0DD6" w:rsidP="008D0DD6">
            <w:pPr>
              <w:rPr>
                <w:i w:val="0"/>
                <w:sz w:val="16"/>
                <w:szCs w:val="16"/>
              </w:rPr>
            </w:pPr>
            <w:r w:rsidRPr="00FE6E9E">
              <w:rPr>
                <w:i w:val="0"/>
                <w:sz w:val="16"/>
                <w:szCs w:val="16"/>
              </w:rPr>
              <w:t>O:1</w:t>
            </w:r>
          </w:p>
          <w:p w:rsidR="008D0DD6" w:rsidRPr="00FE6E9E" w:rsidRDefault="008D0DD6" w:rsidP="008D0DD6">
            <w:pPr>
              <w:rPr>
                <w:i w:val="0"/>
                <w:sz w:val="16"/>
                <w:szCs w:val="16"/>
              </w:rPr>
            </w:pPr>
          </w:p>
          <w:p w:rsidR="008D0DD6" w:rsidRPr="00FE6E9E" w:rsidRDefault="008D0DD6" w:rsidP="008D0DD6">
            <w:pPr>
              <w:rPr>
                <w:i w:val="0"/>
                <w:sz w:val="16"/>
                <w:szCs w:val="16"/>
              </w:rPr>
            </w:pPr>
          </w:p>
          <w:p w:rsidR="008D0DD6" w:rsidRPr="00FE6E9E" w:rsidRDefault="008D0DD6" w:rsidP="008D0DD6">
            <w:pPr>
              <w:rPr>
                <w:i w:val="0"/>
                <w:sz w:val="16"/>
                <w:szCs w:val="16"/>
              </w:rPr>
            </w:pPr>
            <w:r w:rsidRPr="00FE6E9E">
              <w:rPr>
                <w:i w:val="0"/>
                <w:sz w:val="16"/>
                <w:szCs w:val="16"/>
              </w:rPr>
              <w:t>O:2</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p w:rsidR="008D0DD6" w:rsidRPr="00FE6E9E" w:rsidRDefault="008D0DD6" w:rsidP="008D0DD6">
            <w:pPr>
              <w:jc w:val="both"/>
              <w:rPr>
                <w:i w:val="0"/>
                <w:sz w:val="16"/>
                <w:szCs w:val="16"/>
              </w:rPr>
            </w:pPr>
            <w:r>
              <w:rPr>
                <w:i w:val="0"/>
                <w:sz w:val="16"/>
                <w:szCs w:val="16"/>
              </w:rPr>
              <w:t xml:space="preserve">(2) </w:t>
            </w:r>
            <w:r w:rsidRPr="00FE6E9E">
              <w:rPr>
                <w:i w:val="0"/>
                <w:sz w:val="16"/>
                <w:szCs w:val="16"/>
              </w:rPr>
              <w:t>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w:t>
            </w:r>
            <w:r w:rsidR="00754A6B" w:rsidRPr="00754A6B">
              <w:rPr>
                <w:i w:val="0"/>
                <w:sz w:val="16"/>
                <w:szCs w:val="16"/>
              </w:rPr>
              <w:t>; pri uplatnení pružného času služby sa tento odpočinok považuje za čas zameškaný na strane služobného úradu v rozsahu akom zasahuje do povinného času služby</w:t>
            </w:r>
            <w:r w:rsidRPr="00FE6E9E">
              <w:rPr>
                <w:i w:val="0"/>
                <w:sz w:val="16"/>
                <w:szCs w:val="16"/>
              </w:rPr>
              <w:t>.</w:t>
            </w:r>
          </w:p>
        </w:tc>
        <w:tc>
          <w:tcPr>
            <w:tcW w:w="567" w:type="dxa"/>
          </w:tcPr>
          <w:p w:rsidR="008D0DD6" w:rsidRPr="00FE6E9E" w:rsidRDefault="008D0DD6" w:rsidP="008D0DD6">
            <w:pPr>
              <w:pStyle w:val="Nadpis7"/>
              <w:rPr>
                <w:b w:val="0"/>
                <w:szCs w:val="16"/>
              </w:rPr>
            </w:pPr>
            <w:r w:rsidRPr="00FE6E9E">
              <w:rPr>
                <w:b w:val="0"/>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692C69" w:rsidRDefault="008D0DD6" w:rsidP="008D0DD6">
            <w:pPr>
              <w:rPr>
                <w:i w:val="0"/>
                <w:sz w:val="16"/>
                <w:szCs w:val="16"/>
              </w:rPr>
            </w:pPr>
            <w:r>
              <w:rPr>
                <w:i w:val="0"/>
                <w:sz w:val="16"/>
                <w:szCs w:val="16"/>
              </w:rPr>
              <w:t>Č:</w:t>
            </w:r>
            <w:r w:rsidRPr="00692C69">
              <w:rPr>
                <w:i w:val="0"/>
                <w:sz w:val="16"/>
                <w:szCs w:val="16"/>
              </w:rPr>
              <w:t>3</w:t>
            </w:r>
          </w:p>
          <w:p w:rsidR="008D0DD6" w:rsidRPr="00692C69" w:rsidRDefault="008D0DD6" w:rsidP="008D0DD6">
            <w:pPr>
              <w:rPr>
                <w:i w:val="0"/>
                <w:sz w:val="16"/>
                <w:szCs w:val="16"/>
              </w:rPr>
            </w:pPr>
          </w:p>
        </w:tc>
        <w:tc>
          <w:tcPr>
            <w:tcW w:w="4678" w:type="dxa"/>
          </w:tcPr>
          <w:p w:rsidR="008D0DD6" w:rsidRPr="00692C69" w:rsidRDefault="008D0DD6" w:rsidP="008D0DD6">
            <w:pPr>
              <w:pStyle w:val="Nadpis6"/>
              <w:rPr>
                <w:b w:val="0"/>
                <w:szCs w:val="16"/>
              </w:rPr>
            </w:pPr>
            <w:r w:rsidRPr="00692C69">
              <w:rPr>
                <w:b w:val="0"/>
                <w:szCs w:val="16"/>
              </w:rPr>
              <w:t>Denný odpočinok</w:t>
            </w:r>
          </w:p>
          <w:p w:rsidR="008D0DD6" w:rsidRPr="00692C69" w:rsidRDefault="008D0DD6" w:rsidP="008D0DD6">
            <w:pPr>
              <w:pStyle w:val="Nadpis6"/>
              <w:rPr>
                <w:b w:val="0"/>
                <w:i/>
                <w:szCs w:val="16"/>
              </w:rPr>
            </w:pPr>
            <w:r w:rsidRPr="00692C69">
              <w:rPr>
                <w:b w:val="0"/>
                <w:bCs/>
                <w:szCs w:val="16"/>
              </w:rPr>
              <w:t>Členské štáty prijmú opatrenia nevyhnutné na zabezpečenie toho, aby každý pracovník mal nárok na minimálny denný odpočinok trvajúci 11 po sebe nasledujúcich hodín v priebehu 24 hodín.</w:t>
            </w:r>
          </w:p>
        </w:tc>
        <w:tc>
          <w:tcPr>
            <w:tcW w:w="709" w:type="dxa"/>
          </w:tcPr>
          <w:p w:rsidR="008D0DD6" w:rsidRPr="00FE6E9E" w:rsidRDefault="008D0DD6" w:rsidP="008D0DD6">
            <w:pPr>
              <w:jc w:val="center"/>
              <w:rPr>
                <w:i w:val="0"/>
                <w:sz w:val="16"/>
                <w:szCs w:val="16"/>
              </w:rPr>
            </w:pPr>
            <w:r w:rsidRPr="00FE6E9E">
              <w:rPr>
                <w:i w:val="0"/>
                <w:sz w:val="16"/>
                <w:szCs w:val="16"/>
              </w:rPr>
              <w:t>N</w:t>
            </w:r>
          </w:p>
        </w:tc>
        <w:tc>
          <w:tcPr>
            <w:tcW w:w="837" w:type="dxa"/>
          </w:tcPr>
          <w:p w:rsidR="008D0DD6" w:rsidRPr="00FE6E9E" w:rsidRDefault="008D0DD6" w:rsidP="008D0DD6">
            <w:pPr>
              <w:jc w:val="center"/>
              <w:rPr>
                <w:i w:val="0"/>
                <w:sz w:val="16"/>
                <w:szCs w:val="16"/>
              </w:rPr>
            </w:pPr>
            <w:r w:rsidRPr="00FE6E9E">
              <w:rPr>
                <w:i w:val="0"/>
                <w:sz w:val="16"/>
                <w:szCs w:val="16"/>
              </w:rPr>
              <w:t>Návrh zákona</w:t>
            </w:r>
          </w:p>
        </w:tc>
        <w:tc>
          <w:tcPr>
            <w:tcW w:w="722" w:type="dxa"/>
          </w:tcPr>
          <w:p w:rsidR="008D0DD6" w:rsidRPr="00FE6E9E" w:rsidRDefault="0009685A" w:rsidP="008D0DD6">
            <w:pPr>
              <w:rPr>
                <w:i w:val="0"/>
                <w:sz w:val="16"/>
                <w:szCs w:val="16"/>
              </w:rPr>
            </w:pPr>
            <w:r>
              <w:rPr>
                <w:i w:val="0"/>
                <w:sz w:val="16"/>
                <w:szCs w:val="16"/>
              </w:rPr>
              <w:t>§ 139</w:t>
            </w:r>
          </w:p>
          <w:p w:rsidR="008D0DD6" w:rsidRPr="00FE6E9E" w:rsidRDefault="008D0DD6" w:rsidP="008D0DD6">
            <w:pPr>
              <w:rPr>
                <w:i w:val="0"/>
                <w:sz w:val="16"/>
                <w:szCs w:val="16"/>
              </w:rPr>
            </w:pPr>
            <w:r w:rsidRPr="00FE6E9E">
              <w:rPr>
                <w:i w:val="0"/>
                <w:sz w:val="16"/>
                <w:szCs w:val="16"/>
              </w:rPr>
              <w:t>O:1</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p>
        </w:tc>
        <w:tc>
          <w:tcPr>
            <w:tcW w:w="567" w:type="dxa"/>
          </w:tcPr>
          <w:p w:rsidR="008D0DD6" w:rsidRPr="0015077B" w:rsidRDefault="008D0DD6" w:rsidP="008D0DD6">
            <w:pPr>
              <w:jc w:val="center"/>
              <w:rPr>
                <w:i w:val="0"/>
                <w:sz w:val="16"/>
                <w:szCs w:val="16"/>
              </w:rPr>
            </w:pPr>
            <w:r w:rsidRPr="0015077B">
              <w:rPr>
                <w:i w:val="0"/>
                <w:sz w:val="16"/>
                <w:szCs w:val="16"/>
              </w:rPr>
              <w:t>U</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692C69" w:rsidRDefault="008D0DD6" w:rsidP="008D0DD6">
            <w:pPr>
              <w:rPr>
                <w:i w:val="0"/>
                <w:sz w:val="16"/>
                <w:szCs w:val="16"/>
              </w:rPr>
            </w:pPr>
            <w:r>
              <w:rPr>
                <w:i w:val="0"/>
                <w:sz w:val="16"/>
                <w:szCs w:val="16"/>
              </w:rPr>
              <w:t>Č:</w:t>
            </w:r>
            <w:r w:rsidRPr="00692C69">
              <w:rPr>
                <w:i w:val="0"/>
                <w:sz w:val="16"/>
                <w:szCs w:val="16"/>
              </w:rPr>
              <w:t>4</w:t>
            </w:r>
          </w:p>
          <w:p w:rsidR="008D0DD6" w:rsidRPr="00692C69" w:rsidRDefault="008D0DD6" w:rsidP="008D0DD6">
            <w:pPr>
              <w:rPr>
                <w:i w:val="0"/>
                <w:sz w:val="16"/>
                <w:szCs w:val="16"/>
              </w:rPr>
            </w:pPr>
          </w:p>
        </w:tc>
        <w:tc>
          <w:tcPr>
            <w:tcW w:w="4678" w:type="dxa"/>
          </w:tcPr>
          <w:p w:rsidR="008D0DD6" w:rsidRPr="00692C69" w:rsidRDefault="008D0DD6" w:rsidP="008D0DD6">
            <w:pPr>
              <w:pStyle w:val="Nadpis6"/>
              <w:rPr>
                <w:b w:val="0"/>
                <w:szCs w:val="16"/>
              </w:rPr>
            </w:pPr>
            <w:r w:rsidRPr="00692C69">
              <w:rPr>
                <w:b w:val="0"/>
                <w:szCs w:val="16"/>
              </w:rPr>
              <w:t>Prestávky v práci</w:t>
            </w:r>
          </w:p>
          <w:p w:rsidR="008D0DD6" w:rsidRPr="00692C69" w:rsidRDefault="008D0DD6" w:rsidP="008D0DD6">
            <w:pPr>
              <w:pStyle w:val="Nadpis6"/>
              <w:rPr>
                <w:b w:val="0"/>
                <w:i/>
                <w:szCs w:val="16"/>
              </w:rPr>
            </w:pPr>
            <w:r w:rsidRPr="00692C69">
              <w:rPr>
                <w:b w:val="0"/>
                <w:bCs/>
                <w:szCs w:val="16"/>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tc>
        <w:tc>
          <w:tcPr>
            <w:tcW w:w="709" w:type="dxa"/>
          </w:tcPr>
          <w:p w:rsidR="008D0DD6" w:rsidRPr="00692C69" w:rsidRDefault="008D0DD6" w:rsidP="008D0DD6">
            <w:pPr>
              <w:jc w:val="center"/>
              <w:rPr>
                <w:i w:val="0"/>
                <w:sz w:val="16"/>
                <w:szCs w:val="16"/>
              </w:rPr>
            </w:pPr>
            <w:r w:rsidRPr="00692C69">
              <w:rPr>
                <w:i w:val="0"/>
                <w:sz w:val="16"/>
                <w:szCs w:val="16"/>
              </w:rPr>
              <w:t>N</w:t>
            </w:r>
          </w:p>
        </w:tc>
        <w:tc>
          <w:tcPr>
            <w:tcW w:w="837" w:type="dxa"/>
          </w:tcPr>
          <w:p w:rsidR="008D0DD6" w:rsidRPr="00692C69" w:rsidRDefault="008D0DD6" w:rsidP="008D0DD6">
            <w:pPr>
              <w:jc w:val="center"/>
              <w:rPr>
                <w:i w:val="0"/>
                <w:sz w:val="16"/>
                <w:szCs w:val="16"/>
              </w:rPr>
            </w:pPr>
            <w:r>
              <w:rPr>
                <w:i w:val="0"/>
                <w:sz w:val="16"/>
                <w:szCs w:val="16"/>
              </w:rPr>
              <w:t>Návrh zákona</w:t>
            </w:r>
          </w:p>
        </w:tc>
        <w:tc>
          <w:tcPr>
            <w:tcW w:w="722" w:type="dxa"/>
          </w:tcPr>
          <w:p w:rsidR="008D0DD6" w:rsidRDefault="008D0DD6" w:rsidP="008D0DD6">
            <w:pPr>
              <w:rPr>
                <w:i w:val="0"/>
                <w:sz w:val="16"/>
                <w:szCs w:val="16"/>
              </w:rPr>
            </w:pPr>
            <w:r>
              <w:rPr>
                <w:i w:val="0"/>
                <w:sz w:val="16"/>
                <w:szCs w:val="16"/>
              </w:rPr>
              <w:t>§ 14</w:t>
            </w:r>
            <w:r w:rsidR="0009685A">
              <w:rPr>
                <w:i w:val="0"/>
                <w:sz w:val="16"/>
                <w:szCs w:val="16"/>
              </w:rPr>
              <w:t>0</w:t>
            </w:r>
          </w:p>
          <w:p w:rsidR="008D0DD6" w:rsidRPr="00692C69" w:rsidRDefault="008D0DD6" w:rsidP="008D0DD6">
            <w:pPr>
              <w:rPr>
                <w:i w:val="0"/>
                <w:sz w:val="16"/>
                <w:szCs w:val="16"/>
              </w:rPr>
            </w:pPr>
            <w:r>
              <w:rPr>
                <w:i w:val="0"/>
                <w:sz w:val="16"/>
                <w:szCs w:val="16"/>
              </w:rPr>
              <w:t>O:1</w:t>
            </w:r>
          </w:p>
        </w:tc>
        <w:tc>
          <w:tcPr>
            <w:tcW w:w="5245" w:type="dxa"/>
          </w:tcPr>
          <w:p w:rsidR="008D0DD6" w:rsidRPr="00FE6E9E" w:rsidRDefault="008D0DD6" w:rsidP="008D0DD6">
            <w:pPr>
              <w:jc w:val="both"/>
              <w:rPr>
                <w:i w:val="0"/>
                <w:sz w:val="16"/>
                <w:szCs w:val="16"/>
              </w:rPr>
            </w:pPr>
            <w:r>
              <w:rPr>
                <w:i w:val="0"/>
                <w:sz w:val="16"/>
                <w:szCs w:val="16"/>
              </w:rPr>
              <w:t xml:space="preserve">(1) </w:t>
            </w:r>
            <w:r w:rsidRPr="00692C69">
              <w:rPr>
                <w:i w:val="0"/>
                <w:sz w:val="16"/>
                <w:szCs w:val="16"/>
              </w:rPr>
              <w:t>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w:t>
            </w:r>
          </w:p>
        </w:tc>
        <w:tc>
          <w:tcPr>
            <w:tcW w:w="567" w:type="dxa"/>
          </w:tcPr>
          <w:p w:rsidR="008D0DD6" w:rsidRPr="0015077B" w:rsidRDefault="008D0DD6" w:rsidP="008D0DD6">
            <w:pPr>
              <w:jc w:val="center"/>
              <w:rPr>
                <w:i w:val="0"/>
                <w:sz w:val="16"/>
                <w:szCs w:val="16"/>
              </w:rPr>
            </w:pPr>
            <w:r w:rsidRPr="0015077B">
              <w:rPr>
                <w:i w:val="0"/>
                <w:sz w:val="16"/>
                <w:szCs w:val="16"/>
              </w:rPr>
              <w:t>U</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3469E1" w:rsidRDefault="008D0DD6" w:rsidP="008D0DD6">
            <w:pPr>
              <w:rPr>
                <w:i w:val="0"/>
                <w:sz w:val="16"/>
                <w:szCs w:val="16"/>
              </w:rPr>
            </w:pPr>
            <w:r>
              <w:rPr>
                <w:i w:val="0"/>
                <w:sz w:val="16"/>
                <w:szCs w:val="16"/>
              </w:rPr>
              <w:t>Č:</w:t>
            </w:r>
            <w:r w:rsidRPr="003469E1">
              <w:rPr>
                <w:i w:val="0"/>
                <w:sz w:val="16"/>
                <w:szCs w:val="16"/>
              </w:rPr>
              <w:t>5</w:t>
            </w:r>
          </w:p>
          <w:p w:rsidR="008D0DD6" w:rsidRPr="003469E1" w:rsidRDefault="008D0DD6" w:rsidP="008D0DD6">
            <w:pPr>
              <w:rPr>
                <w:i w:val="0"/>
                <w:sz w:val="16"/>
                <w:szCs w:val="16"/>
              </w:rPr>
            </w:pPr>
            <w:r>
              <w:rPr>
                <w:i w:val="0"/>
                <w:sz w:val="16"/>
                <w:szCs w:val="16"/>
              </w:rPr>
              <w:lastRenderedPageBreak/>
              <w:t>V:</w:t>
            </w:r>
            <w:r w:rsidRPr="003469E1">
              <w:rPr>
                <w:i w:val="0"/>
                <w:sz w:val="16"/>
                <w:szCs w:val="16"/>
              </w:rPr>
              <w:t>1</w:t>
            </w:r>
          </w:p>
        </w:tc>
        <w:tc>
          <w:tcPr>
            <w:tcW w:w="4678" w:type="dxa"/>
          </w:tcPr>
          <w:p w:rsidR="008D0DD6" w:rsidRPr="003469E1" w:rsidRDefault="008D0DD6" w:rsidP="008D0DD6">
            <w:pPr>
              <w:pStyle w:val="Nadpis6"/>
              <w:rPr>
                <w:b w:val="0"/>
                <w:szCs w:val="16"/>
              </w:rPr>
            </w:pPr>
            <w:r w:rsidRPr="003469E1">
              <w:rPr>
                <w:b w:val="0"/>
                <w:szCs w:val="16"/>
              </w:rPr>
              <w:lastRenderedPageBreak/>
              <w:t>Týždenný čas odpočinku</w:t>
            </w:r>
          </w:p>
          <w:p w:rsidR="008D0DD6" w:rsidRPr="003469E1" w:rsidRDefault="008D0DD6" w:rsidP="008D0DD6">
            <w:pPr>
              <w:jc w:val="both"/>
              <w:rPr>
                <w:i w:val="0"/>
                <w:iCs/>
                <w:sz w:val="16"/>
                <w:szCs w:val="16"/>
              </w:rPr>
            </w:pPr>
            <w:r w:rsidRPr="003469E1">
              <w:rPr>
                <w:i w:val="0"/>
                <w:iCs/>
                <w:sz w:val="16"/>
                <w:szCs w:val="16"/>
              </w:rPr>
              <w:lastRenderedPageBreak/>
              <w:t>Členské štáty prijmú nevyhnutné opatrenia na zabezpečenie toho, aby za každé obdobie siedmich dní mal pracovník nárok na minimálny neprerušovaný odpočinok v trvaní aspoň 24 hodín plus jedenásťhodinový denný odpočinok uvedený v článku 3.</w:t>
            </w:r>
          </w:p>
        </w:tc>
        <w:tc>
          <w:tcPr>
            <w:tcW w:w="709" w:type="dxa"/>
          </w:tcPr>
          <w:p w:rsidR="008D0DD6" w:rsidRPr="0015077B" w:rsidRDefault="008D0DD6" w:rsidP="008D0DD6">
            <w:pPr>
              <w:jc w:val="center"/>
              <w:rPr>
                <w:i w:val="0"/>
                <w:sz w:val="16"/>
                <w:szCs w:val="16"/>
              </w:rPr>
            </w:pPr>
            <w:r w:rsidRPr="0015077B">
              <w:rPr>
                <w:i w:val="0"/>
                <w:sz w:val="16"/>
                <w:szCs w:val="16"/>
              </w:rPr>
              <w:lastRenderedPageBreak/>
              <w:t>N</w:t>
            </w:r>
          </w:p>
        </w:tc>
        <w:tc>
          <w:tcPr>
            <w:tcW w:w="837" w:type="dxa"/>
          </w:tcPr>
          <w:p w:rsidR="008D0DD6" w:rsidRPr="003469E1" w:rsidRDefault="008D0DD6" w:rsidP="008D0DD6">
            <w:pPr>
              <w:jc w:val="center"/>
              <w:rPr>
                <w:i w:val="0"/>
                <w:sz w:val="16"/>
                <w:szCs w:val="16"/>
              </w:rPr>
            </w:pPr>
            <w:r>
              <w:rPr>
                <w:i w:val="0"/>
                <w:sz w:val="16"/>
                <w:szCs w:val="16"/>
              </w:rPr>
              <w:t xml:space="preserve">Návrh </w:t>
            </w:r>
            <w:r>
              <w:rPr>
                <w:i w:val="0"/>
                <w:sz w:val="16"/>
                <w:szCs w:val="16"/>
              </w:rPr>
              <w:lastRenderedPageBreak/>
              <w:t>zákona</w:t>
            </w:r>
          </w:p>
        </w:tc>
        <w:tc>
          <w:tcPr>
            <w:tcW w:w="722" w:type="dxa"/>
          </w:tcPr>
          <w:p w:rsidR="008D0DD6" w:rsidRDefault="008D0DD6" w:rsidP="008D0DD6">
            <w:pPr>
              <w:rPr>
                <w:i w:val="0"/>
                <w:sz w:val="16"/>
                <w:szCs w:val="16"/>
              </w:rPr>
            </w:pPr>
            <w:r>
              <w:rPr>
                <w:i w:val="0"/>
                <w:sz w:val="16"/>
                <w:szCs w:val="16"/>
              </w:rPr>
              <w:lastRenderedPageBreak/>
              <w:t>§ 1</w:t>
            </w:r>
            <w:r w:rsidR="0009685A">
              <w:rPr>
                <w:i w:val="0"/>
                <w:sz w:val="16"/>
                <w:szCs w:val="16"/>
              </w:rPr>
              <w:t>38</w:t>
            </w:r>
          </w:p>
          <w:p w:rsidR="008D0DD6" w:rsidRPr="003469E1" w:rsidRDefault="008D0DD6" w:rsidP="008D0DD6">
            <w:pPr>
              <w:rPr>
                <w:i w:val="0"/>
                <w:sz w:val="16"/>
                <w:szCs w:val="16"/>
              </w:rPr>
            </w:pPr>
            <w:r>
              <w:rPr>
                <w:i w:val="0"/>
                <w:sz w:val="16"/>
                <w:szCs w:val="16"/>
              </w:rPr>
              <w:lastRenderedPageBreak/>
              <w:t>O:1</w:t>
            </w:r>
          </w:p>
        </w:tc>
        <w:tc>
          <w:tcPr>
            <w:tcW w:w="5245" w:type="dxa"/>
          </w:tcPr>
          <w:p w:rsidR="008D0DD6" w:rsidRPr="00FE6E9E" w:rsidRDefault="008D0DD6" w:rsidP="0009685A">
            <w:pPr>
              <w:pStyle w:val="Zarkazkladnhotextu2"/>
              <w:rPr>
                <w:i w:val="0"/>
                <w:szCs w:val="16"/>
              </w:rPr>
            </w:pPr>
            <w:r>
              <w:rPr>
                <w:i w:val="0"/>
                <w:szCs w:val="16"/>
              </w:rPr>
              <w:lastRenderedPageBreak/>
              <w:t xml:space="preserve">(1) </w:t>
            </w:r>
            <w:r w:rsidRPr="003469E1">
              <w:rPr>
                <w:i w:val="0"/>
                <w:szCs w:val="16"/>
              </w:rPr>
              <w:t xml:space="preserve">Základný čas služby v týždni sa rozvrhuje spravidla na päť dní služby tak, </w:t>
            </w:r>
            <w:r w:rsidRPr="003469E1">
              <w:rPr>
                <w:i w:val="0"/>
                <w:szCs w:val="16"/>
              </w:rPr>
              <w:lastRenderedPageBreak/>
              <w:t xml:space="preserve">aby dni nepretržitého odpočinku v týždni pripadali </w:t>
            </w:r>
            <w:r w:rsidR="0009685A">
              <w:rPr>
                <w:i w:val="0"/>
                <w:szCs w:val="16"/>
              </w:rPr>
              <w:t>spravidla</w:t>
            </w:r>
            <w:r w:rsidRPr="003469E1">
              <w:rPr>
                <w:i w:val="0"/>
                <w:szCs w:val="16"/>
              </w:rPr>
              <w:t xml:space="preserve"> na sobotu a nedeľu. Ak to povaha štátnej služby vyžaduje, môže byť základný čas služby v týždni rozvrhnutý nerovnomerne.</w:t>
            </w:r>
          </w:p>
        </w:tc>
        <w:tc>
          <w:tcPr>
            <w:tcW w:w="567" w:type="dxa"/>
          </w:tcPr>
          <w:p w:rsidR="008D0DD6" w:rsidRPr="0015077B" w:rsidRDefault="008D0DD6" w:rsidP="008D0DD6">
            <w:pPr>
              <w:jc w:val="center"/>
              <w:rPr>
                <w:i w:val="0"/>
                <w:sz w:val="16"/>
                <w:szCs w:val="16"/>
              </w:rPr>
            </w:pPr>
            <w:r w:rsidRPr="0015077B">
              <w:rPr>
                <w:i w:val="0"/>
                <w:sz w:val="16"/>
                <w:szCs w:val="16"/>
              </w:rPr>
              <w:lastRenderedPageBreak/>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3469E1" w:rsidRDefault="008D0DD6" w:rsidP="008D0DD6">
            <w:pPr>
              <w:rPr>
                <w:i w:val="0"/>
                <w:sz w:val="16"/>
                <w:szCs w:val="16"/>
              </w:rPr>
            </w:pPr>
            <w:r w:rsidRPr="003469E1">
              <w:rPr>
                <w:i w:val="0"/>
                <w:sz w:val="16"/>
                <w:szCs w:val="16"/>
              </w:rPr>
              <w:t>Č:5</w:t>
            </w:r>
          </w:p>
          <w:p w:rsidR="008D0DD6" w:rsidRPr="003469E1" w:rsidRDefault="008D0DD6" w:rsidP="008D0DD6">
            <w:pPr>
              <w:rPr>
                <w:i w:val="0"/>
                <w:sz w:val="16"/>
                <w:szCs w:val="16"/>
              </w:rPr>
            </w:pPr>
            <w:r w:rsidRPr="003469E1">
              <w:rPr>
                <w:i w:val="0"/>
                <w:sz w:val="16"/>
                <w:szCs w:val="16"/>
              </w:rPr>
              <w:t>V:2</w:t>
            </w:r>
          </w:p>
        </w:tc>
        <w:tc>
          <w:tcPr>
            <w:tcW w:w="4678" w:type="dxa"/>
          </w:tcPr>
          <w:p w:rsidR="008D0DD6" w:rsidRPr="003469E1" w:rsidRDefault="008D0DD6" w:rsidP="008D0DD6">
            <w:pPr>
              <w:jc w:val="both"/>
              <w:rPr>
                <w:i w:val="0"/>
                <w:iCs/>
                <w:sz w:val="16"/>
                <w:szCs w:val="16"/>
              </w:rPr>
            </w:pPr>
            <w:r w:rsidRPr="003469E1">
              <w:rPr>
                <w:i w:val="0"/>
                <w:iCs/>
                <w:sz w:val="16"/>
                <w:szCs w:val="16"/>
              </w:rPr>
              <w:t>V prípade, že je to zdôvodnené objektívnymi, technickými alebo organizačnými podmienkami, môže sa uplatňovať minimálny čas odpočinku 24 hodín.</w:t>
            </w:r>
          </w:p>
          <w:p w:rsidR="008D0DD6" w:rsidRPr="003469E1" w:rsidRDefault="008D0DD6" w:rsidP="008D0DD6">
            <w:pPr>
              <w:pStyle w:val="Nadpis6"/>
              <w:rPr>
                <w:b w:val="0"/>
                <w:szCs w:val="16"/>
              </w:rPr>
            </w:pPr>
          </w:p>
        </w:tc>
        <w:tc>
          <w:tcPr>
            <w:tcW w:w="709" w:type="dxa"/>
          </w:tcPr>
          <w:p w:rsidR="008D0DD6" w:rsidRPr="003025C5" w:rsidRDefault="00283842" w:rsidP="008D0DD6">
            <w:pPr>
              <w:jc w:val="center"/>
              <w:rPr>
                <w:i w:val="0"/>
                <w:sz w:val="16"/>
                <w:szCs w:val="16"/>
              </w:rPr>
            </w:pPr>
            <w:r w:rsidRPr="003025C5">
              <w:rPr>
                <w:i w:val="0"/>
                <w:sz w:val="16"/>
                <w:szCs w:val="16"/>
              </w:rPr>
              <w:t>N</w:t>
            </w:r>
          </w:p>
        </w:tc>
        <w:tc>
          <w:tcPr>
            <w:tcW w:w="837" w:type="dxa"/>
          </w:tcPr>
          <w:p w:rsidR="008D0DD6" w:rsidRPr="003025C5" w:rsidRDefault="00283842" w:rsidP="008D0DD6">
            <w:pPr>
              <w:jc w:val="center"/>
              <w:rPr>
                <w:i w:val="0"/>
                <w:sz w:val="16"/>
                <w:szCs w:val="16"/>
              </w:rPr>
            </w:pPr>
            <w:r w:rsidRPr="003025C5">
              <w:rPr>
                <w:i w:val="0"/>
                <w:sz w:val="16"/>
                <w:szCs w:val="16"/>
              </w:rPr>
              <w:t>Návrh zákona</w:t>
            </w:r>
          </w:p>
        </w:tc>
        <w:tc>
          <w:tcPr>
            <w:tcW w:w="722" w:type="dxa"/>
          </w:tcPr>
          <w:p w:rsidR="008D0DD6" w:rsidRPr="003025C5" w:rsidRDefault="00283842" w:rsidP="008D0DD6">
            <w:pPr>
              <w:pStyle w:val="Nadpis5"/>
              <w:rPr>
                <w:b w:val="0"/>
                <w:szCs w:val="16"/>
              </w:rPr>
            </w:pPr>
            <w:r w:rsidRPr="003025C5">
              <w:rPr>
                <w:b w:val="0"/>
                <w:szCs w:val="16"/>
              </w:rPr>
              <w:t>§ 14</w:t>
            </w:r>
            <w:r w:rsidR="00A84D29">
              <w:rPr>
                <w:b w:val="0"/>
                <w:szCs w:val="16"/>
              </w:rPr>
              <w:t>1</w:t>
            </w:r>
          </w:p>
          <w:p w:rsidR="00283842" w:rsidRPr="003025C5" w:rsidRDefault="00283842" w:rsidP="00283842">
            <w:pPr>
              <w:rPr>
                <w:i w:val="0"/>
                <w:sz w:val="16"/>
                <w:szCs w:val="16"/>
              </w:rPr>
            </w:pPr>
            <w:r w:rsidRPr="003025C5">
              <w:rPr>
                <w:i w:val="0"/>
                <w:sz w:val="16"/>
                <w:szCs w:val="16"/>
              </w:rPr>
              <w:t>O:1</w:t>
            </w:r>
          </w:p>
          <w:p w:rsidR="00283842" w:rsidRPr="003025C5" w:rsidRDefault="00283842" w:rsidP="00283842">
            <w:pPr>
              <w:rPr>
                <w:i w:val="0"/>
                <w:sz w:val="16"/>
                <w:szCs w:val="16"/>
              </w:rPr>
            </w:pPr>
          </w:p>
          <w:p w:rsidR="00283842" w:rsidRPr="003025C5" w:rsidRDefault="00283842" w:rsidP="00283842">
            <w:pPr>
              <w:rPr>
                <w:i w:val="0"/>
                <w:sz w:val="16"/>
                <w:szCs w:val="16"/>
              </w:rPr>
            </w:pPr>
            <w:r w:rsidRPr="003025C5">
              <w:rPr>
                <w:i w:val="0"/>
                <w:sz w:val="16"/>
                <w:szCs w:val="16"/>
              </w:rPr>
              <w:t>O:2</w:t>
            </w:r>
          </w:p>
          <w:p w:rsidR="00283842" w:rsidRPr="003025C5" w:rsidRDefault="00283842" w:rsidP="00283842">
            <w:pPr>
              <w:rPr>
                <w:i w:val="0"/>
                <w:sz w:val="16"/>
                <w:szCs w:val="16"/>
              </w:rPr>
            </w:pPr>
          </w:p>
          <w:p w:rsidR="00283842" w:rsidRPr="003025C5" w:rsidRDefault="00283842" w:rsidP="00283842">
            <w:pPr>
              <w:rPr>
                <w:i w:val="0"/>
                <w:sz w:val="16"/>
                <w:szCs w:val="16"/>
              </w:rPr>
            </w:pPr>
          </w:p>
          <w:p w:rsidR="00283842" w:rsidRPr="003025C5" w:rsidRDefault="00283842" w:rsidP="00283842">
            <w:pPr>
              <w:rPr>
                <w:i w:val="0"/>
                <w:sz w:val="16"/>
                <w:szCs w:val="16"/>
              </w:rPr>
            </w:pPr>
          </w:p>
          <w:p w:rsidR="00283842" w:rsidRDefault="00283842" w:rsidP="00283842">
            <w:pPr>
              <w:rPr>
                <w:i w:val="0"/>
                <w:sz w:val="16"/>
                <w:szCs w:val="16"/>
              </w:rPr>
            </w:pPr>
            <w:r w:rsidRPr="003025C5">
              <w:rPr>
                <w:i w:val="0"/>
                <w:sz w:val="16"/>
                <w:szCs w:val="16"/>
              </w:rPr>
              <w:t>O:3</w:t>
            </w:r>
          </w:p>
          <w:p w:rsidR="00A84D29" w:rsidRDefault="00A84D29" w:rsidP="00283842">
            <w:pPr>
              <w:rPr>
                <w:i w:val="0"/>
                <w:sz w:val="16"/>
                <w:szCs w:val="16"/>
              </w:rPr>
            </w:pPr>
          </w:p>
          <w:p w:rsidR="00A84D29" w:rsidRDefault="00A84D29" w:rsidP="00283842">
            <w:pPr>
              <w:rPr>
                <w:i w:val="0"/>
                <w:sz w:val="16"/>
                <w:szCs w:val="16"/>
              </w:rPr>
            </w:pPr>
          </w:p>
          <w:p w:rsidR="00A84D29" w:rsidRDefault="00A84D29" w:rsidP="00283842">
            <w:pPr>
              <w:rPr>
                <w:i w:val="0"/>
                <w:sz w:val="16"/>
                <w:szCs w:val="16"/>
              </w:rPr>
            </w:pPr>
          </w:p>
          <w:p w:rsidR="00A84D29" w:rsidRPr="003025C5" w:rsidRDefault="00A84D29" w:rsidP="00283842">
            <w:r>
              <w:rPr>
                <w:i w:val="0"/>
                <w:sz w:val="16"/>
                <w:szCs w:val="16"/>
              </w:rPr>
              <w:t>O:4</w:t>
            </w:r>
          </w:p>
        </w:tc>
        <w:tc>
          <w:tcPr>
            <w:tcW w:w="5245" w:type="dxa"/>
          </w:tcPr>
          <w:p w:rsidR="00283842" w:rsidRPr="003025C5" w:rsidRDefault="003025C5" w:rsidP="00283842">
            <w:pPr>
              <w:jc w:val="both"/>
              <w:rPr>
                <w:i w:val="0"/>
                <w:sz w:val="16"/>
                <w:szCs w:val="16"/>
              </w:rPr>
            </w:pPr>
            <w:r w:rsidRPr="003025C5">
              <w:rPr>
                <w:i w:val="0"/>
                <w:sz w:val="16"/>
                <w:szCs w:val="16"/>
              </w:rPr>
              <w:t xml:space="preserve">(1) </w:t>
            </w:r>
            <w:r w:rsidR="00283842" w:rsidRPr="003025C5">
              <w:rPr>
                <w:i w:val="0"/>
                <w:sz w:val="16"/>
                <w:szCs w:val="16"/>
              </w:rPr>
              <w:t>Ak to vyžaduje dôležitý záujem štátnej služby, príslušník finančnej správy je povinný vykonávať službu nad základný čas služby v týždni, v deň nepretržitého odpočinku v týždni alebo vo sviatok.</w:t>
            </w:r>
          </w:p>
          <w:p w:rsidR="00283842" w:rsidRDefault="003025C5" w:rsidP="00283842">
            <w:pPr>
              <w:jc w:val="both"/>
              <w:rPr>
                <w:i w:val="0"/>
                <w:sz w:val="16"/>
                <w:szCs w:val="16"/>
              </w:rPr>
            </w:pPr>
            <w:r w:rsidRPr="003025C5">
              <w:rPr>
                <w:i w:val="0"/>
                <w:sz w:val="16"/>
                <w:szCs w:val="16"/>
              </w:rPr>
              <w:t xml:space="preserve">(2) </w:t>
            </w:r>
            <w:r w:rsidR="00283842" w:rsidRPr="003025C5">
              <w:rPr>
                <w:i w:val="0"/>
                <w:sz w:val="16"/>
                <w:szCs w:val="16"/>
              </w:rPr>
              <w:t>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w:t>
            </w:r>
          </w:p>
          <w:p w:rsidR="00A84D29" w:rsidRPr="003025C5" w:rsidRDefault="00A84D29" w:rsidP="00283842">
            <w:pPr>
              <w:jc w:val="both"/>
              <w:rPr>
                <w:i w:val="0"/>
                <w:sz w:val="16"/>
                <w:szCs w:val="16"/>
              </w:rPr>
            </w:pPr>
            <w:r w:rsidRPr="00A84D29">
              <w:rPr>
                <w:i w:val="0"/>
                <w:sz w:val="16"/>
                <w:szCs w:val="16"/>
              </w:rPr>
              <w:t>(3) Služba vykonávaná nad základný čas služby v týždni pri pružnom služobnom čase je služba vykonávaná príslušníkom finančnej správy na pokyn nadriadeného alebo s jeho súhlasom nad rozsah základného času služby v určenom pružnom období.</w:t>
            </w:r>
          </w:p>
          <w:p w:rsidR="008D0DD6" w:rsidRPr="003025C5" w:rsidRDefault="00A84D29" w:rsidP="00283842">
            <w:pPr>
              <w:jc w:val="both"/>
              <w:rPr>
                <w:i w:val="0"/>
                <w:sz w:val="16"/>
                <w:szCs w:val="16"/>
              </w:rPr>
            </w:pPr>
            <w:r>
              <w:rPr>
                <w:i w:val="0"/>
                <w:sz w:val="16"/>
                <w:szCs w:val="16"/>
              </w:rPr>
              <w:t>(4</w:t>
            </w:r>
            <w:r w:rsidR="003025C5" w:rsidRPr="003025C5">
              <w:rPr>
                <w:i w:val="0"/>
                <w:sz w:val="16"/>
                <w:szCs w:val="16"/>
              </w:rPr>
              <w:t xml:space="preserve">) </w:t>
            </w:r>
            <w:r w:rsidR="00283842" w:rsidRPr="003025C5">
              <w:rPr>
                <w:i w:val="0"/>
                <w:sz w:val="16"/>
                <w:szCs w:val="16"/>
              </w:rPr>
              <w:t>Pri štátnej službe vykonávanej nad základný čas služby v týždni možno nepretržitý odpočinok medzi dvoma službami skrátiť až na šesť hodín; jeden krát za týždeň však musí byť poskytnutý nepretržitý odpočinok v trvaní aspoň 24 hodín.</w:t>
            </w:r>
          </w:p>
        </w:tc>
        <w:tc>
          <w:tcPr>
            <w:tcW w:w="567" w:type="dxa"/>
          </w:tcPr>
          <w:p w:rsidR="008D0DD6" w:rsidRPr="003025C5" w:rsidRDefault="00283842" w:rsidP="008D0DD6">
            <w:pPr>
              <w:jc w:val="center"/>
              <w:rPr>
                <w:i w:val="0"/>
                <w:sz w:val="16"/>
                <w:szCs w:val="16"/>
              </w:rPr>
            </w:pPr>
            <w:r w:rsidRPr="003025C5">
              <w:rPr>
                <w:i w:val="0"/>
                <w:sz w:val="16"/>
                <w:szCs w:val="16"/>
              </w:rPr>
              <w:t>Ú</w:t>
            </w:r>
          </w:p>
        </w:tc>
        <w:tc>
          <w:tcPr>
            <w:tcW w:w="869" w:type="dxa"/>
            <w:gridSpan w:val="2"/>
          </w:tcPr>
          <w:p w:rsidR="008D0DD6" w:rsidRPr="003025C5" w:rsidRDefault="008D0DD6" w:rsidP="007254D8">
            <w:pPr>
              <w:jc w:val="center"/>
              <w:rPr>
                <w:i w:val="0"/>
                <w:sz w:val="16"/>
                <w:szCs w:val="16"/>
              </w:rPr>
            </w:pPr>
          </w:p>
        </w:tc>
      </w:tr>
      <w:tr w:rsidR="008D0DD6" w:rsidRPr="00FE6E9E" w:rsidTr="00AB17B7">
        <w:tc>
          <w:tcPr>
            <w:tcW w:w="637" w:type="dxa"/>
          </w:tcPr>
          <w:p w:rsidR="008D0DD6" w:rsidRDefault="008D0DD6" w:rsidP="008D0DD6">
            <w:pPr>
              <w:rPr>
                <w:i w:val="0"/>
                <w:sz w:val="16"/>
                <w:szCs w:val="16"/>
              </w:rPr>
            </w:pPr>
            <w:r>
              <w:rPr>
                <w:i w:val="0"/>
                <w:sz w:val="16"/>
                <w:szCs w:val="16"/>
              </w:rPr>
              <w:t>Č:</w:t>
            </w:r>
            <w:r w:rsidRPr="00764D09">
              <w:rPr>
                <w:i w:val="0"/>
                <w:sz w:val="16"/>
                <w:szCs w:val="16"/>
              </w:rPr>
              <w:t>6</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Default="008D0DD6" w:rsidP="008D0DD6">
            <w:pPr>
              <w:rPr>
                <w:i w:val="0"/>
                <w:sz w:val="16"/>
                <w:szCs w:val="16"/>
              </w:rPr>
            </w:pPr>
          </w:p>
          <w:p w:rsidR="008D0DD6" w:rsidRPr="00764D09" w:rsidRDefault="008D0DD6" w:rsidP="008D0DD6">
            <w:pPr>
              <w:rPr>
                <w:i w:val="0"/>
                <w:sz w:val="16"/>
                <w:szCs w:val="16"/>
              </w:rPr>
            </w:pPr>
            <w:r>
              <w:rPr>
                <w:i w:val="0"/>
                <w:sz w:val="16"/>
                <w:szCs w:val="16"/>
              </w:rPr>
              <w:t>P:b</w:t>
            </w:r>
          </w:p>
          <w:p w:rsidR="008D0DD6" w:rsidRPr="00764D09" w:rsidRDefault="008D0DD6" w:rsidP="008D0DD6">
            <w:pPr>
              <w:rPr>
                <w:i w:val="0"/>
                <w:sz w:val="16"/>
                <w:szCs w:val="16"/>
              </w:rPr>
            </w:pPr>
          </w:p>
        </w:tc>
        <w:tc>
          <w:tcPr>
            <w:tcW w:w="4678" w:type="dxa"/>
          </w:tcPr>
          <w:p w:rsidR="008D0DD6" w:rsidRPr="00764D09" w:rsidRDefault="008D0DD6" w:rsidP="008D0DD6">
            <w:pPr>
              <w:jc w:val="both"/>
              <w:rPr>
                <w:i w:val="0"/>
                <w:sz w:val="16"/>
                <w:szCs w:val="16"/>
              </w:rPr>
            </w:pPr>
            <w:r w:rsidRPr="00764D09">
              <w:rPr>
                <w:i w:val="0"/>
                <w:sz w:val="16"/>
                <w:szCs w:val="16"/>
              </w:rPr>
              <w:t>Maximálny týždenný pracovný čas</w:t>
            </w:r>
          </w:p>
          <w:p w:rsidR="008D0DD6" w:rsidRDefault="008D0DD6" w:rsidP="008D0DD6">
            <w:pPr>
              <w:jc w:val="both"/>
              <w:rPr>
                <w:bCs/>
                <w:i w:val="0"/>
                <w:sz w:val="16"/>
                <w:szCs w:val="16"/>
              </w:rPr>
            </w:pPr>
            <w:r w:rsidRPr="00764D09">
              <w:rPr>
                <w:bCs/>
                <w:i w:val="0"/>
                <w:sz w:val="16"/>
                <w:szCs w:val="16"/>
              </w:rPr>
              <w:t>Členské štáty prijmú opatrenia nevyhnutné na zabezpečenie toho, že v súlade s potrebou chrániť bezpečnosť a zdravie pracovníkov:</w:t>
            </w:r>
          </w:p>
          <w:p w:rsidR="008D0DD6" w:rsidRDefault="008D0DD6" w:rsidP="008D0DD6">
            <w:pPr>
              <w:jc w:val="both"/>
              <w:rPr>
                <w:bCs/>
                <w:i w:val="0"/>
                <w:sz w:val="16"/>
                <w:szCs w:val="16"/>
              </w:rPr>
            </w:pPr>
            <w:r w:rsidRPr="00FE6E9E">
              <w:rPr>
                <w:bCs/>
                <w:i w:val="0"/>
                <w:sz w:val="16"/>
                <w:szCs w:val="16"/>
              </w:rPr>
              <w:t>a) týždenný pracovný čas bude obmedzený zákonmi, inými právnymi predpismi alebo správnymi opatreniami alebo kolektívnymi zmluvami alebo dohodami medzi sociálnymi partnermi;</w:t>
            </w:r>
          </w:p>
          <w:p w:rsidR="008D0DD6" w:rsidRPr="00764D09" w:rsidRDefault="008D0DD6" w:rsidP="008D0DD6">
            <w:pPr>
              <w:jc w:val="both"/>
              <w:rPr>
                <w:i w:val="0"/>
                <w:sz w:val="16"/>
                <w:szCs w:val="16"/>
              </w:rPr>
            </w:pPr>
            <w:r w:rsidRPr="00FE6E9E">
              <w:rPr>
                <w:bCs/>
                <w:i w:val="0"/>
                <w:sz w:val="16"/>
                <w:szCs w:val="16"/>
              </w:rPr>
              <w:t>b) priemerný pracovný čas pre každé obdobie siedmich dní vrátane nadčasov neprekročí 48 hodín.</w:t>
            </w: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764D09" w:rsidRDefault="008D0DD6" w:rsidP="008D0DD6">
            <w:pPr>
              <w:jc w:val="center"/>
              <w:rPr>
                <w:i w:val="0"/>
                <w:sz w:val="16"/>
                <w:szCs w:val="16"/>
              </w:rPr>
            </w:pPr>
            <w:r>
              <w:rPr>
                <w:i w:val="0"/>
                <w:sz w:val="16"/>
                <w:szCs w:val="16"/>
              </w:rPr>
              <w:t>Návrh zákona</w:t>
            </w:r>
          </w:p>
        </w:tc>
        <w:tc>
          <w:tcPr>
            <w:tcW w:w="722" w:type="dxa"/>
          </w:tcPr>
          <w:p w:rsidR="008D0DD6" w:rsidRPr="00FE6E9E" w:rsidRDefault="008D0DD6" w:rsidP="008D0DD6">
            <w:pPr>
              <w:rPr>
                <w:i w:val="0"/>
                <w:sz w:val="16"/>
                <w:szCs w:val="16"/>
              </w:rPr>
            </w:pPr>
            <w:r w:rsidRPr="00FE6E9E">
              <w:rPr>
                <w:i w:val="0"/>
                <w:sz w:val="16"/>
                <w:szCs w:val="16"/>
              </w:rPr>
              <w:t>§ 1</w:t>
            </w:r>
            <w:r w:rsidR="00875C9B">
              <w:rPr>
                <w:i w:val="0"/>
                <w:sz w:val="16"/>
                <w:szCs w:val="16"/>
              </w:rPr>
              <w:t>37</w:t>
            </w:r>
          </w:p>
          <w:p w:rsidR="008D0DD6" w:rsidRPr="00FE6E9E" w:rsidRDefault="008D0DD6" w:rsidP="008D0DD6">
            <w:pPr>
              <w:rPr>
                <w:i w:val="0"/>
                <w:sz w:val="16"/>
                <w:szCs w:val="16"/>
              </w:rPr>
            </w:pPr>
            <w:r w:rsidRPr="00FE6E9E">
              <w:rPr>
                <w:i w:val="0"/>
                <w:sz w:val="16"/>
                <w:szCs w:val="16"/>
              </w:rPr>
              <w:t>O:1</w:t>
            </w:r>
          </w:p>
          <w:p w:rsidR="008D0DD6" w:rsidRPr="00FE6E9E" w:rsidRDefault="008D0DD6" w:rsidP="008D0DD6">
            <w:pPr>
              <w:rPr>
                <w:b/>
                <w:i w:val="0"/>
                <w:sz w:val="16"/>
                <w:szCs w:val="16"/>
              </w:rPr>
            </w:pPr>
            <w:r w:rsidRPr="00FE6E9E">
              <w:rPr>
                <w:i w:val="0"/>
                <w:sz w:val="16"/>
                <w:szCs w:val="16"/>
              </w:rPr>
              <w:t>O:2</w:t>
            </w:r>
          </w:p>
        </w:tc>
        <w:tc>
          <w:tcPr>
            <w:tcW w:w="5245" w:type="dxa"/>
          </w:tcPr>
          <w:p w:rsidR="008D0DD6" w:rsidRPr="00FE6E9E" w:rsidRDefault="008D0DD6" w:rsidP="008D0DD6">
            <w:pPr>
              <w:jc w:val="both"/>
              <w:rPr>
                <w:i w:val="0"/>
                <w:sz w:val="16"/>
                <w:szCs w:val="16"/>
              </w:rPr>
            </w:pPr>
            <w:r>
              <w:rPr>
                <w:i w:val="0"/>
                <w:sz w:val="16"/>
                <w:szCs w:val="16"/>
              </w:rPr>
              <w:t xml:space="preserve">(1) </w:t>
            </w:r>
            <w:r w:rsidRPr="00FE6E9E">
              <w:rPr>
                <w:i w:val="0"/>
                <w:sz w:val="16"/>
                <w:szCs w:val="16"/>
              </w:rPr>
              <w:t xml:space="preserve">Dĺžka základného času služby v týždni je 40 hodín, ak </w:t>
            </w:r>
            <w:r w:rsidR="00E12433">
              <w:rPr>
                <w:i w:val="0"/>
                <w:sz w:val="16"/>
                <w:szCs w:val="16"/>
              </w:rPr>
              <w:t xml:space="preserve">v </w:t>
            </w:r>
            <w:r w:rsidR="00B220FA">
              <w:rPr>
                <w:i w:val="0"/>
                <w:sz w:val="16"/>
                <w:szCs w:val="16"/>
              </w:rPr>
              <w:t>odsek</w:t>
            </w:r>
            <w:r w:rsidR="00E12433">
              <w:rPr>
                <w:i w:val="0"/>
                <w:sz w:val="16"/>
                <w:szCs w:val="16"/>
              </w:rPr>
              <w:t>u</w:t>
            </w:r>
            <w:r w:rsidR="00B220FA">
              <w:rPr>
                <w:i w:val="0"/>
                <w:sz w:val="16"/>
                <w:szCs w:val="16"/>
              </w:rPr>
              <w:t xml:space="preserve"> 2 </w:t>
            </w:r>
            <w:r w:rsidR="00E12433">
              <w:rPr>
                <w:i w:val="0"/>
                <w:sz w:val="16"/>
                <w:szCs w:val="16"/>
              </w:rPr>
              <w:t>nie je ustanovené</w:t>
            </w:r>
            <w:r w:rsidR="00B220FA">
              <w:rPr>
                <w:i w:val="0"/>
                <w:sz w:val="16"/>
                <w:szCs w:val="16"/>
              </w:rPr>
              <w:t xml:space="preserve"> inak</w:t>
            </w:r>
            <w:r w:rsidRPr="00FE6E9E">
              <w:rPr>
                <w:i w:val="0"/>
                <w:sz w:val="16"/>
                <w:szCs w:val="16"/>
              </w:rPr>
              <w:t>.</w:t>
            </w:r>
          </w:p>
          <w:p w:rsidR="008D0DD6" w:rsidRPr="00FE6E9E" w:rsidRDefault="008D0DD6" w:rsidP="008D0DD6">
            <w:pPr>
              <w:jc w:val="both"/>
              <w:rPr>
                <w:i w:val="0"/>
                <w:sz w:val="16"/>
                <w:szCs w:val="16"/>
              </w:rPr>
            </w:pPr>
            <w:r>
              <w:rPr>
                <w:i w:val="0"/>
                <w:sz w:val="16"/>
                <w:szCs w:val="16"/>
              </w:rPr>
              <w:t xml:space="preserve">(2) </w:t>
            </w:r>
            <w:r w:rsidRPr="00FE6E9E">
              <w:rPr>
                <w:i w:val="0"/>
                <w:sz w:val="16"/>
                <w:szCs w:val="16"/>
              </w:rPr>
              <w:t>Dĺžka základného času služby v týždni, ktorý je počas celého kalendárneho mesiaca rozvrhnutý nerovnomerne, je 38 hodín.</w:t>
            </w:r>
          </w:p>
          <w:p w:rsidR="008D0DD6" w:rsidRPr="00FE6E9E" w:rsidRDefault="008D0DD6" w:rsidP="008D0DD6">
            <w:pPr>
              <w:rPr>
                <w:i w:val="0"/>
                <w:sz w:val="16"/>
                <w:szCs w:val="16"/>
              </w:rPr>
            </w:pP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92408D" w:rsidRDefault="008D0DD6" w:rsidP="008D0DD6">
            <w:pPr>
              <w:rPr>
                <w:i w:val="0"/>
                <w:sz w:val="16"/>
                <w:szCs w:val="16"/>
              </w:rPr>
            </w:pPr>
            <w:r w:rsidRPr="0092408D">
              <w:rPr>
                <w:i w:val="0"/>
                <w:sz w:val="16"/>
                <w:szCs w:val="16"/>
              </w:rPr>
              <w:t>Č:7</w:t>
            </w:r>
          </w:p>
          <w:p w:rsidR="008D0DD6" w:rsidRPr="0092408D" w:rsidRDefault="008D0DD6" w:rsidP="008D0DD6">
            <w:pPr>
              <w:rPr>
                <w:i w:val="0"/>
                <w:sz w:val="16"/>
                <w:szCs w:val="16"/>
              </w:rPr>
            </w:pPr>
            <w:r w:rsidRPr="0092408D">
              <w:rPr>
                <w:i w:val="0"/>
                <w:sz w:val="16"/>
                <w:szCs w:val="16"/>
              </w:rPr>
              <w:t>O:1</w:t>
            </w:r>
          </w:p>
        </w:tc>
        <w:tc>
          <w:tcPr>
            <w:tcW w:w="4678" w:type="dxa"/>
          </w:tcPr>
          <w:p w:rsidR="008D0DD6" w:rsidRPr="0092408D" w:rsidRDefault="008D0DD6" w:rsidP="008D0DD6">
            <w:pPr>
              <w:pStyle w:val="Nadpis6"/>
              <w:rPr>
                <w:b w:val="0"/>
                <w:szCs w:val="16"/>
              </w:rPr>
            </w:pPr>
            <w:r w:rsidRPr="0092408D">
              <w:rPr>
                <w:b w:val="0"/>
                <w:szCs w:val="16"/>
              </w:rPr>
              <w:t>Ročná dovolenka</w:t>
            </w:r>
          </w:p>
          <w:p w:rsidR="008D0DD6" w:rsidRPr="0092408D" w:rsidRDefault="008D0DD6" w:rsidP="008D0DD6">
            <w:pPr>
              <w:jc w:val="both"/>
              <w:rPr>
                <w:i w:val="0"/>
                <w:iCs/>
                <w:sz w:val="16"/>
                <w:szCs w:val="16"/>
              </w:rPr>
            </w:pPr>
            <w:r w:rsidRPr="0092408D">
              <w:rPr>
                <w:i w:val="0"/>
                <w:iCs/>
                <w:sz w:val="16"/>
                <w:szCs w:val="16"/>
              </w:rPr>
              <w:t>Členské štáty prijmú nevyhnutné opatrenia zabezpečujúce, že každý pracovník bude mať nárok na platenú ročnú dovolenku v trvaní najmenej štyroch týždňov v súlade s podmienkami pre vznik nároku a pre poskytnutia takej dovolenky, ustanovenými vnútroštátnymi právnymi predpismi a/alebo praxou.</w:t>
            </w:r>
          </w:p>
          <w:p w:rsidR="008D0DD6" w:rsidRPr="0092408D" w:rsidRDefault="008D0DD6" w:rsidP="008D0DD6">
            <w:pPr>
              <w:rPr>
                <w:i w:val="0"/>
                <w:sz w:val="16"/>
                <w:szCs w:val="16"/>
              </w:rPr>
            </w:pP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64267A" w:rsidRDefault="008D0DD6" w:rsidP="008D0DD6">
            <w:pPr>
              <w:jc w:val="center"/>
              <w:rPr>
                <w:i w:val="0"/>
                <w:sz w:val="16"/>
                <w:szCs w:val="16"/>
              </w:rPr>
            </w:pPr>
            <w:r>
              <w:rPr>
                <w:i w:val="0"/>
                <w:sz w:val="16"/>
                <w:szCs w:val="16"/>
              </w:rPr>
              <w:t>Návrh zákona</w:t>
            </w: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sz w:val="16"/>
                <w:szCs w:val="16"/>
              </w:rPr>
            </w:pPr>
          </w:p>
        </w:tc>
        <w:tc>
          <w:tcPr>
            <w:tcW w:w="722" w:type="dxa"/>
          </w:tcPr>
          <w:p w:rsidR="008D0DD6" w:rsidRPr="003025C5" w:rsidRDefault="008D0DD6" w:rsidP="008D0DD6">
            <w:pPr>
              <w:rPr>
                <w:i w:val="0"/>
                <w:sz w:val="16"/>
                <w:szCs w:val="16"/>
              </w:rPr>
            </w:pPr>
            <w:r w:rsidRPr="003025C5">
              <w:rPr>
                <w:i w:val="0"/>
                <w:sz w:val="16"/>
                <w:szCs w:val="16"/>
              </w:rPr>
              <w:t>§ 1</w:t>
            </w:r>
            <w:r w:rsidR="00AB317D">
              <w:rPr>
                <w:i w:val="0"/>
                <w:sz w:val="16"/>
                <w:szCs w:val="16"/>
              </w:rPr>
              <w:t>44</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 1</w:t>
            </w:r>
            <w:r w:rsidR="00AB317D">
              <w:rPr>
                <w:i w:val="0"/>
                <w:sz w:val="16"/>
                <w:szCs w:val="16"/>
              </w:rPr>
              <w:t>45</w:t>
            </w:r>
          </w:p>
          <w:p w:rsidR="008D0DD6" w:rsidRDefault="008D0DD6" w:rsidP="008D0DD6">
            <w:pPr>
              <w:rPr>
                <w:i w:val="0"/>
                <w:sz w:val="16"/>
                <w:szCs w:val="16"/>
              </w:rPr>
            </w:pPr>
            <w:r>
              <w:rPr>
                <w:i w:val="0"/>
                <w:sz w:val="16"/>
                <w:szCs w:val="16"/>
              </w:rPr>
              <w:t>O:1</w:t>
            </w:r>
          </w:p>
          <w:p w:rsidR="008D0DD6" w:rsidRDefault="008D0DD6" w:rsidP="008D0DD6">
            <w:pPr>
              <w:rPr>
                <w:i w:val="0"/>
                <w:sz w:val="16"/>
                <w:szCs w:val="16"/>
              </w:rPr>
            </w:pPr>
            <w:r>
              <w:rPr>
                <w:i w:val="0"/>
                <w:sz w:val="16"/>
                <w:szCs w:val="16"/>
              </w:rPr>
              <w:t>O:2</w:t>
            </w:r>
          </w:p>
          <w:p w:rsidR="008D0DD6" w:rsidRDefault="008D0DD6" w:rsidP="008D0DD6">
            <w:pPr>
              <w:rPr>
                <w:i w:val="0"/>
                <w:sz w:val="16"/>
                <w:szCs w:val="16"/>
              </w:rPr>
            </w:pPr>
          </w:p>
          <w:p w:rsidR="008D0DD6" w:rsidRPr="00062B2E" w:rsidRDefault="008D0DD6" w:rsidP="008D0DD6">
            <w:pPr>
              <w:rPr>
                <w:i w:val="0"/>
                <w:sz w:val="16"/>
                <w:szCs w:val="16"/>
              </w:rPr>
            </w:pPr>
            <w:r>
              <w:rPr>
                <w:i w:val="0"/>
                <w:sz w:val="16"/>
                <w:szCs w:val="16"/>
              </w:rPr>
              <w:t>O:3</w:t>
            </w:r>
          </w:p>
        </w:tc>
        <w:tc>
          <w:tcPr>
            <w:tcW w:w="5245" w:type="dxa"/>
          </w:tcPr>
          <w:p w:rsidR="008D0DD6" w:rsidRPr="00FE6E9E" w:rsidRDefault="008D0DD6" w:rsidP="008D0DD6">
            <w:pPr>
              <w:jc w:val="both"/>
              <w:rPr>
                <w:i w:val="0"/>
                <w:sz w:val="16"/>
                <w:szCs w:val="16"/>
              </w:rPr>
            </w:pPr>
            <w:r w:rsidRPr="0064267A">
              <w:rPr>
                <w:i w:val="0"/>
                <w:sz w:val="16"/>
                <w:szCs w:val="16"/>
              </w:rPr>
              <w:t>Základná výmera dovolenky príslušníka finančnej správy je šesť týždňov v kalendárnom roku.</w:t>
            </w:r>
          </w:p>
          <w:p w:rsidR="008D0DD6" w:rsidRDefault="008D0DD6" w:rsidP="008D0DD6">
            <w:pPr>
              <w:pStyle w:val="Zkladntext"/>
              <w:jc w:val="both"/>
              <w:rPr>
                <w:sz w:val="16"/>
                <w:szCs w:val="16"/>
              </w:rPr>
            </w:pPr>
          </w:p>
          <w:p w:rsidR="008D0DD6" w:rsidRPr="00062B2E" w:rsidRDefault="008D0DD6" w:rsidP="008D0DD6">
            <w:pPr>
              <w:pStyle w:val="Zkladntext"/>
              <w:jc w:val="both"/>
              <w:rPr>
                <w:sz w:val="16"/>
                <w:szCs w:val="16"/>
              </w:rPr>
            </w:pPr>
            <w:r>
              <w:rPr>
                <w:sz w:val="16"/>
                <w:szCs w:val="16"/>
              </w:rPr>
              <w:t xml:space="preserve">(1) </w:t>
            </w:r>
            <w:r w:rsidRPr="00062B2E">
              <w:rPr>
                <w:sz w:val="16"/>
                <w:szCs w:val="16"/>
              </w:rPr>
              <w:t>Príslušník finančnej správy má nárok na dovolenku za kalendárny rok, ak počas celého kalendárneho roka vykonával štátnu službu.</w:t>
            </w:r>
          </w:p>
          <w:p w:rsidR="008D0DD6" w:rsidRPr="00062B2E" w:rsidRDefault="008D0DD6" w:rsidP="008D0DD6">
            <w:pPr>
              <w:pStyle w:val="Zkladntext"/>
              <w:jc w:val="both"/>
              <w:rPr>
                <w:sz w:val="16"/>
                <w:szCs w:val="16"/>
              </w:rPr>
            </w:pPr>
            <w:r>
              <w:rPr>
                <w:sz w:val="16"/>
                <w:szCs w:val="16"/>
              </w:rPr>
              <w:t xml:space="preserve">(2) </w:t>
            </w:r>
            <w:r w:rsidRPr="00062B2E">
              <w:rPr>
                <w:sz w:val="16"/>
                <w:szCs w:val="16"/>
              </w:rPr>
              <w:t xml:space="preserve">Ak príslušník finančnej správy nevykonával štátnu službu počas celého kalendárneho roka, patrí mu pomerná časť dovolenky. </w:t>
            </w:r>
          </w:p>
          <w:p w:rsidR="008D0DD6" w:rsidRPr="00062B2E" w:rsidRDefault="008D0DD6" w:rsidP="008D0DD6">
            <w:pPr>
              <w:pStyle w:val="Zkladntext"/>
              <w:jc w:val="both"/>
              <w:rPr>
                <w:sz w:val="16"/>
                <w:szCs w:val="16"/>
              </w:rPr>
            </w:pPr>
            <w:r>
              <w:rPr>
                <w:sz w:val="16"/>
                <w:szCs w:val="16"/>
              </w:rPr>
              <w:t xml:space="preserve">(3) </w:t>
            </w:r>
            <w:r w:rsidRPr="00062B2E">
              <w:rPr>
                <w:sz w:val="16"/>
                <w:szCs w:val="16"/>
              </w:rPr>
              <w:t xml:space="preserve">Pomerná časť dovolenky sa určí tak, že za každý kalendárny mesiac výkonu štátnej služby v kalendárnom roku príslušníkovi finančnej správy patrí jedna dvanástina </w:t>
            </w:r>
            <w:r w:rsidR="00AB317D">
              <w:rPr>
                <w:sz w:val="16"/>
                <w:szCs w:val="16"/>
              </w:rPr>
              <w:t xml:space="preserve">základnej výmery </w:t>
            </w:r>
            <w:r w:rsidRPr="00062B2E">
              <w:rPr>
                <w:sz w:val="16"/>
                <w:szCs w:val="16"/>
              </w:rPr>
              <w:t>dovolenky. Podmienkou je, že príslušník finančnej správy vykonával štátnu službu celý kalendárny mesiac.</w:t>
            </w: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Pr="0092408D" w:rsidRDefault="008D0DD6" w:rsidP="008D0DD6">
            <w:pPr>
              <w:rPr>
                <w:i w:val="0"/>
                <w:sz w:val="16"/>
                <w:szCs w:val="16"/>
              </w:rPr>
            </w:pPr>
            <w:r>
              <w:rPr>
                <w:i w:val="0"/>
                <w:sz w:val="16"/>
                <w:szCs w:val="16"/>
              </w:rPr>
              <w:t>Č:</w:t>
            </w:r>
            <w:r w:rsidRPr="0092408D">
              <w:rPr>
                <w:i w:val="0"/>
                <w:sz w:val="16"/>
                <w:szCs w:val="16"/>
              </w:rPr>
              <w:t>7</w:t>
            </w:r>
          </w:p>
          <w:p w:rsidR="008D0DD6" w:rsidRPr="00FE6E9E" w:rsidRDefault="008D0DD6" w:rsidP="008D0DD6">
            <w:pPr>
              <w:rPr>
                <w:b/>
                <w:i w:val="0"/>
                <w:sz w:val="16"/>
                <w:szCs w:val="16"/>
              </w:rPr>
            </w:pPr>
            <w:r w:rsidRPr="0092408D">
              <w:rPr>
                <w:i w:val="0"/>
                <w:sz w:val="16"/>
                <w:szCs w:val="16"/>
              </w:rPr>
              <w:t>O:2</w:t>
            </w:r>
          </w:p>
        </w:tc>
        <w:tc>
          <w:tcPr>
            <w:tcW w:w="4678" w:type="dxa"/>
          </w:tcPr>
          <w:p w:rsidR="008D0DD6" w:rsidRPr="00FE6E9E" w:rsidRDefault="008D0DD6" w:rsidP="008D0DD6">
            <w:pPr>
              <w:jc w:val="both"/>
              <w:rPr>
                <w:i w:val="0"/>
                <w:iCs/>
                <w:sz w:val="16"/>
                <w:szCs w:val="16"/>
              </w:rPr>
            </w:pPr>
            <w:r w:rsidRPr="00FE6E9E">
              <w:rPr>
                <w:i w:val="0"/>
                <w:iCs/>
                <w:sz w:val="16"/>
                <w:szCs w:val="16"/>
              </w:rPr>
              <w:t>Namiesto minimálnej doby ročnej platenej dovolenky nemôže byť vyplatená peňažná náhrada, s výnimkou prípadov skončenia pracovného pomeru.</w:t>
            </w:r>
          </w:p>
          <w:p w:rsidR="008D0DD6" w:rsidRPr="00FE6E9E" w:rsidRDefault="008D0DD6" w:rsidP="008D0DD6">
            <w:pPr>
              <w:pStyle w:val="Nadpis6"/>
              <w:rPr>
                <w:szCs w:val="16"/>
              </w:rPr>
            </w:pPr>
          </w:p>
        </w:tc>
        <w:tc>
          <w:tcPr>
            <w:tcW w:w="709" w:type="dxa"/>
          </w:tcPr>
          <w:p w:rsidR="008D0DD6" w:rsidRPr="00D20F00" w:rsidRDefault="008D0DD6" w:rsidP="008D0DD6">
            <w:pPr>
              <w:jc w:val="center"/>
              <w:rPr>
                <w:i w:val="0"/>
                <w:sz w:val="16"/>
                <w:szCs w:val="16"/>
              </w:rPr>
            </w:pPr>
            <w:r w:rsidRPr="00D20F00">
              <w:rPr>
                <w:i w:val="0"/>
                <w:sz w:val="16"/>
                <w:szCs w:val="16"/>
              </w:rPr>
              <w:t>N</w:t>
            </w:r>
          </w:p>
        </w:tc>
        <w:tc>
          <w:tcPr>
            <w:tcW w:w="837" w:type="dxa"/>
          </w:tcPr>
          <w:p w:rsidR="008D0DD6" w:rsidRPr="002C0886" w:rsidRDefault="008D0DD6" w:rsidP="008D0DD6">
            <w:pPr>
              <w:jc w:val="center"/>
              <w:rPr>
                <w:i w:val="0"/>
                <w:sz w:val="16"/>
                <w:szCs w:val="16"/>
              </w:rPr>
            </w:pPr>
            <w:r>
              <w:rPr>
                <w:i w:val="0"/>
                <w:sz w:val="16"/>
                <w:szCs w:val="16"/>
              </w:rPr>
              <w:t>Návrh zákona</w:t>
            </w:r>
          </w:p>
        </w:tc>
        <w:tc>
          <w:tcPr>
            <w:tcW w:w="722" w:type="dxa"/>
          </w:tcPr>
          <w:p w:rsidR="008D0DD6" w:rsidRDefault="00C63211" w:rsidP="008D0DD6">
            <w:pPr>
              <w:rPr>
                <w:i w:val="0"/>
                <w:sz w:val="16"/>
                <w:szCs w:val="16"/>
              </w:rPr>
            </w:pPr>
            <w:r>
              <w:rPr>
                <w:i w:val="0"/>
                <w:sz w:val="16"/>
                <w:szCs w:val="16"/>
              </w:rPr>
              <w:t>§ 149</w:t>
            </w:r>
          </w:p>
          <w:p w:rsidR="008D0DD6" w:rsidRDefault="008D0DD6" w:rsidP="008D0DD6">
            <w:pPr>
              <w:rPr>
                <w:i w:val="0"/>
                <w:sz w:val="16"/>
                <w:szCs w:val="16"/>
              </w:rPr>
            </w:pPr>
            <w:r>
              <w:rPr>
                <w:i w:val="0"/>
                <w:sz w:val="16"/>
                <w:szCs w:val="16"/>
              </w:rPr>
              <w:t>O:2</w:t>
            </w:r>
          </w:p>
          <w:p w:rsidR="008D0DD6" w:rsidRPr="002C0886" w:rsidRDefault="008D0DD6" w:rsidP="008D0DD6">
            <w:pPr>
              <w:rPr>
                <w:i w:val="0"/>
                <w:sz w:val="16"/>
                <w:szCs w:val="16"/>
              </w:rPr>
            </w:pPr>
            <w:r>
              <w:rPr>
                <w:i w:val="0"/>
                <w:sz w:val="16"/>
                <w:szCs w:val="16"/>
              </w:rPr>
              <w:t>O:3</w:t>
            </w:r>
          </w:p>
        </w:tc>
        <w:tc>
          <w:tcPr>
            <w:tcW w:w="5245" w:type="dxa"/>
          </w:tcPr>
          <w:p w:rsidR="008D0DD6" w:rsidRDefault="008D0DD6" w:rsidP="008D0DD6">
            <w:pPr>
              <w:jc w:val="both"/>
              <w:rPr>
                <w:bCs/>
                <w:i w:val="0"/>
                <w:sz w:val="16"/>
                <w:szCs w:val="16"/>
              </w:rPr>
            </w:pPr>
            <w:r>
              <w:rPr>
                <w:bCs/>
                <w:i w:val="0"/>
                <w:sz w:val="16"/>
                <w:szCs w:val="16"/>
              </w:rPr>
              <w:t xml:space="preserve">(2) </w:t>
            </w:r>
            <w:r w:rsidRPr="002C0886">
              <w:rPr>
                <w:bCs/>
                <w:i w:val="0"/>
                <w:sz w:val="16"/>
                <w:szCs w:val="16"/>
              </w:rPr>
              <w:t>Príslušníkovi finančnej správy patrí náhrada za nevyčerpanú dovolenku len vtedy, ak ju nemohol vyčerpať z dôvodu skončenia služobného pomeru.</w:t>
            </w:r>
          </w:p>
          <w:p w:rsidR="008D0DD6" w:rsidRPr="002C0886" w:rsidRDefault="008D0DD6" w:rsidP="008D0DD6">
            <w:pPr>
              <w:jc w:val="both"/>
              <w:rPr>
                <w:bCs/>
                <w:i w:val="0"/>
                <w:sz w:val="16"/>
                <w:szCs w:val="16"/>
              </w:rPr>
            </w:pPr>
            <w:r>
              <w:rPr>
                <w:bCs/>
                <w:i w:val="0"/>
                <w:sz w:val="16"/>
                <w:szCs w:val="16"/>
              </w:rPr>
              <w:t xml:space="preserve">(3) </w:t>
            </w:r>
            <w:r w:rsidRPr="002C0886">
              <w:rPr>
                <w:bCs/>
                <w:i w:val="0"/>
                <w:sz w:val="16"/>
                <w:szCs w:val="16"/>
              </w:rPr>
              <w:t>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w:t>
            </w:r>
          </w:p>
        </w:tc>
        <w:tc>
          <w:tcPr>
            <w:tcW w:w="567" w:type="dxa"/>
          </w:tcPr>
          <w:p w:rsidR="008D0DD6" w:rsidRPr="0080252B" w:rsidRDefault="008D0DD6" w:rsidP="008D0DD6">
            <w:pPr>
              <w:jc w:val="center"/>
              <w:rPr>
                <w:i w:val="0"/>
                <w:sz w:val="16"/>
                <w:szCs w:val="16"/>
              </w:rPr>
            </w:pPr>
            <w:r w:rsidRPr="0080252B">
              <w:rPr>
                <w:i w:val="0"/>
                <w:sz w:val="16"/>
                <w:szCs w:val="16"/>
              </w:rPr>
              <w:t>Ú</w:t>
            </w:r>
          </w:p>
        </w:tc>
        <w:tc>
          <w:tcPr>
            <w:tcW w:w="869" w:type="dxa"/>
            <w:gridSpan w:val="2"/>
          </w:tcPr>
          <w:p w:rsidR="008D0DD6" w:rsidRPr="00FE6E9E" w:rsidRDefault="008D0DD6" w:rsidP="007254D8">
            <w:pPr>
              <w:jc w:val="center"/>
              <w:rPr>
                <w:i w:val="0"/>
                <w:sz w:val="16"/>
                <w:szCs w:val="16"/>
              </w:rPr>
            </w:pPr>
          </w:p>
        </w:tc>
      </w:tr>
      <w:tr w:rsidR="008D0DD6" w:rsidRPr="00FE6E9E" w:rsidTr="00AB17B7">
        <w:tc>
          <w:tcPr>
            <w:tcW w:w="637" w:type="dxa"/>
          </w:tcPr>
          <w:p w:rsidR="008D0DD6" w:rsidRDefault="008D0DD6" w:rsidP="008D0DD6">
            <w:pPr>
              <w:rPr>
                <w:i w:val="0"/>
                <w:sz w:val="16"/>
                <w:szCs w:val="16"/>
              </w:rPr>
            </w:pPr>
            <w:r>
              <w:rPr>
                <w:i w:val="0"/>
                <w:sz w:val="16"/>
                <w:szCs w:val="16"/>
              </w:rPr>
              <w:t>Č:8</w:t>
            </w:r>
          </w:p>
          <w:p w:rsidR="008D0DD6" w:rsidRDefault="008D0DD6" w:rsidP="008D0DD6">
            <w:pPr>
              <w:rPr>
                <w:i w:val="0"/>
                <w:sz w:val="16"/>
                <w:szCs w:val="16"/>
              </w:rPr>
            </w:pPr>
          </w:p>
          <w:p w:rsidR="008D0DD6" w:rsidRDefault="008D0DD6" w:rsidP="008D0DD6">
            <w:pPr>
              <w:rPr>
                <w:i w:val="0"/>
                <w:sz w:val="16"/>
                <w:szCs w:val="16"/>
              </w:rPr>
            </w:pPr>
            <w:r>
              <w:rPr>
                <w:i w:val="0"/>
                <w:sz w:val="16"/>
                <w:szCs w:val="16"/>
              </w:rPr>
              <w:lastRenderedPageBreak/>
              <w:t>P:a</w:t>
            </w:r>
          </w:p>
          <w:p w:rsidR="008D0DD6" w:rsidRDefault="008D0DD6" w:rsidP="008D0DD6">
            <w:pPr>
              <w:rPr>
                <w:i w:val="0"/>
                <w:sz w:val="16"/>
                <w:szCs w:val="16"/>
              </w:rPr>
            </w:pPr>
          </w:p>
          <w:p w:rsidR="008D0DD6" w:rsidRPr="00764D09" w:rsidRDefault="008D0DD6" w:rsidP="008D0DD6">
            <w:pPr>
              <w:rPr>
                <w:i w:val="0"/>
                <w:sz w:val="16"/>
                <w:szCs w:val="16"/>
              </w:rPr>
            </w:pPr>
            <w:r>
              <w:rPr>
                <w:i w:val="0"/>
                <w:sz w:val="16"/>
                <w:szCs w:val="16"/>
              </w:rPr>
              <w:t>P:b</w:t>
            </w:r>
          </w:p>
          <w:p w:rsidR="008D0DD6" w:rsidRPr="00764D09" w:rsidRDefault="008D0DD6" w:rsidP="008D0DD6">
            <w:pPr>
              <w:rPr>
                <w:i w:val="0"/>
                <w:sz w:val="16"/>
                <w:szCs w:val="16"/>
              </w:rPr>
            </w:pPr>
          </w:p>
        </w:tc>
        <w:tc>
          <w:tcPr>
            <w:tcW w:w="4678" w:type="dxa"/>
          </w:tcPr>
          <w:p w:rsidR="008D0DD6" w:rsidRPr="00D86D5C" w:rsidRDefault="008D0DD6" w:rsidP="008D0DD6">
            <w:pPr>
              <w:pStyle w:val="Nadpis6"/>
              <w:rPr>
                <w:b w:val="0"/>
                <w:bCs/>
                <w:szCs w:val="16"/>
              </w:rPr>
            </w:pPr>
            <w:r w:rsidRPr="00D86D5C">
              <w:rPr>
                <w:b w:val="0"/>
                <w:bCs/>
                <w:szCs w:val="16"/>
              </w:rPr>
              <w:lastRenderedPageBreak/>
              <w:t>Dĺžka nočnej práce</w:t>
            </w:r>
          </w:p>
          <w:p w:rsidR="008D0DD6" w:rsidRPr="00FE6E9E" w:rsidRDefault="008D0DD6" w:rsidP="008D0DD6">
            <w:pPr>
              <w:jc w:val="both"/>
              <w:rPr>
                <w:i w:val="0"/>
                <w:sz w:val="16"/>
                <w:szCs w:val="16"/>
              </w:rPr>
            </w:pPr>
            <w:r w:rsidRPr="00FE6E9E">
              <w:rPr>
                <w:i w:val="0"/>
                <w:sz w:val="16"/>
                <w:szCs w:val="16"/>
              </w:rPr>
              <w:t>Členské štáty prijmú nevyhnutné opatrenia zabezpečujúce, že:</w:t>
            </w:r>
          </w:p>
          <w:p w:rsidR="008D0DD6" w:rsidRPr="00FE6E9E" w:rsidRDefault="008D0DD6" w:rsidP="008D0DD6">
            <w:pPr>
              <w:jc w:val="both"/>
              <w:rPr>
                <w:i w:val="0"/>
                <w:sz w:val="16"/>
                <w:szCs w:val="16"/>
              </w:rPr>
            </w:pPr>
            <w:r w:rsidRPr="00FE6E9E">
              <w:rPr>
                <w:i w:val="0"/>
                <w:sz w:val="16"/>
                <w:szCs w:val="16"/>
              </w:rPr>
              <w:lastRenderedPageBreak/>
              <w:t>a) normálny pracovný čas pre pracovníkov v noci nepresiahne v priemere osem hodín v každom období 24 hodín;</w:t>
            </w:r>
          </w:p>
          <w:p w:rsidR="008D0DD6" w:rsidRPr="00FE6E9E" w:rsidRDefault="008D0DD6" w:rsidP="008D0DD6">
            <w:pPr>
              <w:jc w:val="both"/>
              <w:rPr>
                <w:i w:val="0"/>
                <w:sz w:val="16"/>
                <w:szCs w:val="16"/>
              </w:rPr>
            </w:pPr>
            <w:r w:rsidRPr="00FE6E9E">
              <w:rPr>
                <w:i w:val="0"/>
                <w:sz w:val="16"/>
                <w:szCs w:val="16"/>
              </w:rPr>
              <w:t>b) pracovníci v noci, ktorých práca je spojená s osobitnými rizikami alebo ťažkou fyzickou alebo duševnou námahou, nepracujú viac ako osem hodín v ktorejkoľvek dobe 24 hodín, počas ktorej vykonávajú nočnú prácu.</w:t>
            </w:r>
          </w:p>
          <w:p w:rsidR="008D0DD6" w:rsidRPr="00FE6E9E" w:rsidRDefault="008D0DD6" w:rsidP="008D0DD6">
            <w:pPr>
              <w:jc w:val="both"/>
              <w:rPr>
                <w:i w:val="0"/>
                <w:sz w:val="16"/>
                <w:szCs w:val="16"/>
              </w:rPr>
            </w:pPr>
            <w:r w:rsidRPr="00FE6E9E">
              <w:rPr>
                <w:i w:val="0"/>
                <w:sz w:val="16"/>
                <w:szCs w:val="16"/>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tc>
        <w:tc>
          <w:tcPr>
            <w:tcW w:w="709" w:type="dxa"/>
          </w:tcPr>
          <w:p w:rsidR="008D0DD6" w:rsidRPr="00D73505" w:rsidRDefault="008D0DD6" w:rsidP="008D0DD6">
            <w:pPr>
              <w:jc w:val="center"/>
              <w:rPr>
                <w:i w:val="0"/>
                <w:sz w:val="16"/>
                <w:szCs w:val="16"/>
              </w:rPr>
            </w:pPr>
            <w:r w:rsidRPr="00D73505">
              <w:rPr>
                <w:i w:val="0"/>
                <w:sz w:val="16"/>
                <w:szCs w:val="16"/>
              </w:rPr>
              <w:lastRenderedPageBreak/>
              <w:t>N</w:t>
            </w:r>
          </w:p>
        </w:tc>
        <w:tc>
          <w:tcPr>
            <w:tcW w:w="837" w:type="dxa"/>
          </w:tcPr>
          <w:p w:rsidR="008D0DD6" w:rsidRPr="00D73505" w:rsidRDefault="008D0DD6" w:rsidP="008D0DD6">
            <w:pPr>
              <w:jc w:val="center"/>
              <w:rPr>
                <w:i w:val="0"/>
                <w:sz w:val="16"/>
                <w:szCs w:val="16"/>
              </w:rPr>
            </w:pPr>
            <w:r w:rsidRPr="00D73505">
              <w:rPr>
                <w:i w:val="0"/>
                <w:sz w:val="16"/>
                <w:szCs w:val="16"/>
              </w:rPr>
              <w:t>Návrh zákona</w:t>
            </w:r>
          </w:p>
        </w:tc>
        <w:tc>
          <w:tcPr>
            <w:tcW w:w="722" w:type="dxa"/>
          </w:tcPr>
          <w:p w:rsidR="008D0DD6" w:rsidRPr="00D73505" w:rsidRDefault="008D0DD6" w:rsidP="008D0DD6">
            <w:pPr>
              <w:rPr>
                <w:i w:val="0"/>
                <w:sz w:val="16"/>
                <w:szCs w:val="16"/>
              </w:rPr>
            </w:pPr>
            <w:r w:rsidRPr="00D73505">
              <w:rPr>
                <w:i w:val="0"/>
                <w:sz w:val="16"/>
                <w:szCs w:val="16"/>
              </w:rPr>
              <w:t>§ 1</w:t>
            </w:r>
            <w:r w:rsidR="00C63211">
              <w:rPr>
                <w:i w:val="0"/>
                <w:sz w:val="16"/>
                <w:szCs w:val="16"/>
              </w:rPr>
              <w:t>75</w:t>
            </w:r>
          </w:p>
          <w:p w:rsidR="008D0DD6" w:rsidRPr="00D73505" w:rsidRDefault="008D0DD6" w:rsidP="008D0DD6">
            <w:pPr>
              <w:rPr>
                <w:b/>
                <w:i w:val="0"/>
                <w:sz w:val="16"/>
                <w:szCs w:val="16"/>
              </w:rPr>
            </w:pPr>
            <w:r w:rsidRPr="00D73505">
              <w:rPr>
                <w:i w:val="0"/>
                <w:sz w:val="16"/>
                <w:szCs w:val="16"/>
              </w:rPr>
              <w:t>O:2</w:t>
            </w:r>
          </w:p>
        </w:tc>
        <w:tc>
          <w:tcPr>
            <w:tcW w:w="5245" w:type="dxa"/>
          </w:tcPr>
          <w:p w:rsidR="008D0DD6" w:rsidRPr="00D73505" w:rsidRDefault="008D0DD6" w:rsidP="008D0DD6">
            <w:pPr>
              <w:pStyle w:val="Zarkazkladnhotextu3"/>
              <w:spacing w:line="240" w:lineRule="auto"/>
              <w:ind w:firstLine="0"/>
              <w:rPr>
                <w:sz w:val="16"/>
                <w:szCs w:val="16"/>
              </w:rPr>
            </w:pPr>
            <w:r w:rsidRPr="00D73505">
              <w:rPr>
                <w:sz w:val="16"/>
                <w:szCs w:val="16"/>
              </w:rPr>
              <w:t>(2) Službou v noci sa rozumie služba vykonávaná v čase od 22. hodiny do 6. hodiny.</w:t>
            </w:r>
          </w:p>
        </w:tc>
        <w:tc>
          <w:tcPr>
            <w:tcW w:w="567" w:type="dxa"/>
          </w:tcPr>
          <w:p w:rsidR="008D0DD6" w:rsidRPr="00D73505" w:rsidRDefault="008D0DD6" w:rsidP="008D0DD6">
            <w:pPr>
              <w:jc w:val="center"/>
              <w:rPr>
                <w:i w:val="0"/>
                <w:sz w:val="16"/>
                <w:szCs w:val="16"/>
              </w:rPr>
            </w:pPr>
            <w:r w:rsidRPr="00D73505">
              <w:rPr>
                <w:i w:val="0"/>
                <w:sz w:val="16"/>
                <w:szCs w:val="16"/>
              </w:rPr>
              <w:t>Ú</w:t>
            </w:r>
          </w:p>
        </w:tc>
        <w:tc>
          <w:tcPr>
            <w:tcW w:w="869" w:type="dxa"/>
            <w:gridSpan w:val="2"/>
          </w:tcPr>
          <w:p w:rsidR="008D0DD6" w:rsidRPr="003025C5" w:rsidRDefault="003025C5" w:rsidP="007254D8">
            <w:pPr>
              <w:jc w:val="center"/>
              <w:rPr>
                <w:i w:val="0"/>
                <w:sz w:val="16"/>
                <w:szCs w:val="16"/>
              </w:rPr>
            </w:pPr>
            <w:r w:rsidRPr="003025C5">
              <w:rPr>
                <w:i w:val="0"/>
                <w:sz w:val="16"/>
                <w:szCs w:val="16"/>
              </w:rPr>
              <w:t xml:space="preserve">zákon </w:t>
            </w:r>
            <w:r w:rsidR="00CA4EF7" w:rsidRPr="003025C5">
              <w:rPr>
                <w:i w:val="0"/>
                <w:sz w:val="16"/>
                <w:szCs w:val="16"/>
              </w:rPr>
              <w:t xml:space="preserve">č. 311/2001 </w:t>
            </w:r>
            <w:r w:rsidR="00CA4EF7" w:rsidRPr="003025C5">
              <w:rPr>
                <w:i w:val="0"/>
                <w:sz w:val="16"/>
                <w:szCs w:val="16"/>
              </w:rPr>
              <w:lastRenderedPageBreak/>
              <w:t>Z.</w:t>
            </w:r>
            <w:r w:rsidRPr="003025C5">
              <w:rPr>
                <w:i w:val="0"/>
                <w:sz w:val="16"/>
                <w:szCs w:val="16"/>
              </w:rPr>
              <w:t xml:space="preserve"> </w:t>
            </w:r>
            <w:r w:rsidR="00CA4EF7" w:rsidRPr="003025C5">
              <w:rPr>
                <w:i w:val="0"/>
                <w:sz w:val="16"/>
                <w:szCs w:val="16"/>
              </w:rPr>
              <w:t>z.</w:t>
            </w:r>
          </w:p>
        </w:tc>
      </w:tr>
      <w:tr w:rsidR="008D0DD6" w:rsidRPr="00FE6E9E" w:rsidTr="00AB17B7">
        <w:tc>
          <w:tcPr>
            <w:tcW w:w="637" w:type="dxa"/>
          </w:tcPr>
          <w:p w:rsidR="008D0DD6" w:rsidRDefault="008D0DD6" w:rsidP="008D0DD6">
            <w:pPr>
              <w:rPr>
                <w:i w:val="0"/>
                <w:sz w:val="16"/>
                <w:szCs w:val="16"/>
              </w:rPr>
            </w:pPr>
            <w:r>
              <w:rPr>
                <w:i w:val="0"/>
                <w:sz w:val="16"/>
                <w:szCs w:val="16"/>
              </w:rPr>
              <w:lastRenderedPageBreak/>
              <w:t>Č:</w:t>
            </w:r>
            <w:r w:rsidRPr="00BF01B8">
              <w:rPr>
                <w:i w:val="0"/>
                <w:sz w:val="16"/>
                <w:szCs w:val="16"/>
              </w:rPr>
              <w:t>12</w:t>
            </w:r>
          </w:p>
          <w:p w:rsidR="008D0DD6" w:rsidRDefault="008D0DD6" w:rsidP="008D0DD6">
            <w:pPr>
              <w:rPr>
                <w:i w:val="0"/>
                <w:sz w:val="16"/>
                <w:szCs w:val="16"/>
              </w:rPr>
            </w:pP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Pr="00BF01B8" w:rsidRDefault="008D0DD6" w:rsidP="008D0DD6">
            <w:pPr>
              <w:rPr>
                <w:i w:val="0"/>
                <w:sz w:val="16"/>
                <w:szCs w:val="16"/>
              </w:rPr>
            </w:pPr>
            <w:r>
              <w:rPr>
                <w:i w:val="0"/>
                <w:sz w:val="16"/>
                <w:szCs w:val="16"/>
              </w:rPr>
              <w:t>P:b</w:t>
            </w:r>
          </w:p>
        </w:tc>
        <w:tc>
          <w:tcPr>
            <w:tcW w:w="4678" w:type="dxa"/>
          </w:tcPr>
          <w:p w:rsidR="008D0DD6" w:rsidRPr="00BF01B8" w:rsidRDefault="008D0DD6" w:rsidP="008D0DD6">
            <w:pPr>
              <w:pStyle w:val="Nadpis6"/>
              <w:rPr>
                <w:b w:val="0"/>
                <w:bCs/>
                <w:szCs w:val="16"/>
              </w:rPr>
            </w:pPr>
            <w:r w:rsidRPr="00BF01B8">
              <w:rPr>
                <w:b w:val="0"/>
                <w:bCs/>
                <w:szCs w:val="16"/>
              </w:rPr>
              <w:t>Bezpečnosť a ochrana zdravia</w:t>
            </w:r>
          </w:p>
          <w:p w:rsidR="008D0DD6" w:rsidRPr="00BF01B8" w:rsidRDefault="008D0DD6" w:rsidP="008D0DD6">
            <w:pPr>
              <w:pStyle w:val="Nadpis6"/>
              <w:rPr>
                <w:b w:val="0"/>
                <w:szCs w:val="16"/>
              </w:rPr>
            </w:pPr>
            <w:r w:rsidRPr="00BF01B8">
              <w:rPr>
                <w:b w:val="0"/>
                <w:szCs w:val="16"/>
              </w:rPr>
              <w:t>Členské štáty prijmú nevyhnutné opatrenia zabezpečujúce, že:</w:t>
            </w:r>
          </w:p>
          <w:p w:rsidR="008D0DD6" w:rsidRPr="00BF01B8" w:rsidRDefault="008D0DD6" w:rsidP="008D0DD6">
            <w:pPr>
              <w:pStyle w:val="Nadpis6"/>
              <w:rPr>
                <w:b w:val="0"/>
                <w:szCs w:val="16"/>
              </w:rPr>
            </w:pPr>
            <w:r w:rsidRPr="00BF01B8">
              <w:rPr>
                <w:b w:val="0"/>
                <w:szCs w:val="16"/>
              </w:rPr>
              <w:t>a) pracovníkom v noci a pracovníkom na zmeny je poskytnutá ochrana bezpečnosti a zdravia pri práci primeranú povahe ich práce;</w:t>
            </w:r>
          </w:p>
          <w:p w:rsidR="008D0DD6" w:rsidRPr="00BF01B8" w:rsidRDefault="008D0DD6" w:rsidP="008D0DD6">
            <w:pPr>
              <w:pStyle w:val="Nadpis6"/>
              <w:rPr>
                <w:b w:val="0"/>
                <w:bCs/>
                <w:szCs w:val="16"/>
              </w:rPr>
            </w:pPr>
            <w:r w:rsidRPr="00BF01B8">
              <w:rPr>
                <w:b w:val="0"/>
                <w:szCs w:val="16"/>
              </w:rPr>
              <w:t>b) primerané ochranné a preventívne služby alebo zariadenia s ohľadom na bezpečnosť a ochranu zdravia pracovníkov v noci a pracovníkov na zmeny sú rovnocenné tým, ktoré sa vzťahujú na iných pracovníkov a sú k dispozícii v ktoromkoľvek čase.</w:t>
            </w:r>
          </w:p>
        </w:tc>
        <w:tc>
          <w:tcPr>
            <w:tcW w:w="709" w:type="dxa"/>
          </w:tcPr>
          <w:p w:rsidR="008D0DD6" w:rsidRPr="005A18E7" w:rsidRDefault="008D0DD6" w:rsidP="008D0DD6">
            <w:pPr>
              <w:jc w:val="center"/>
              <w:rPr>
                <w:i w:val="0"/>
                <w:sz w:val="16"/>
                <w:szCs w:val="16"/>
              </w:rPr>
            </w:pPr>
            <w:r w:rsidRPr="005A18E7">
              <w:rPr>
                <w:i w:val="0"/>
                <w:sz w:val="16"/>
                <w:szCs w:val="16"/>
              </w:rPr>
              <w:t>N</w:t>
            </w:r>
          </w:p>
        </w:tc>
        <w:tc>
          <w:tcPr>
            <w:tcW w:w="837" w:type="dxa"/>
          </w:tcPr>
          <w:p w:rsidR="008D0DD6" w:rsidRPr="005A18E7" w:rsidRDefault="008D0DD6" w:rsidP="008D0DD6">
            <w:pPr>
              <w:jc w:val="center"/>
              <w:rPr>
                <w:i w:val="0"/>
                <w:sz w:val="16"/>
                <w:szCs w:val="16"/>
              </w:rPr>
            </w:pPr>
            <w:r w:rsidRPr="005A18E7">
              <w:rPr>
                <w:i w:val="0"/>
                <w:sz w:val="16"/>
                <w:szCs w:val="16"/>
              </w:rPr>
              <w:t>Návrh zákona</w:t>
            </w: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Default="008D0DD6" w:rsidP="008D0DD6">
            <w:pPr>
              <w:rPr>
                <w:b/>
                <w:i w:val="0"/>
                <w:sz w:val="16"/>
                <w:szCs w:val="16"/>
              </w:rPr>
            </w:pPr>
          </w:p>
          <w:p w:rsidR="008D0DD6" w:rsidRPr="00FE6E9E" w:rsidRDefault="008D0DD6" w:rsidP="008D0DD6">
            <w:pPr>
              <w:rPr>
                <w:b/>
                <w:i w:val="0"/>
                <w:sz w:val="16"/>
                <w:szCs w:val="16"/>
              </w:rPr>
            </w:pPr>
          </w:p>
          <w:p w:rsidR="008D0DD6" w:rsidRPr="00FE6E9E" w:rsidRDefault="008D0DD6" w:rsidP="008D0DD6">
            <w:pPr>
              <w:rPr>
                <w:sz w:val="16"/>
                <w:szCs w:val="16"/>
              </w:rPr>
            </w:pPr>
          </w:p>
        </w:tc>
        <w:tc>
          <w:tcPr>
            <w:tcW w:w="722" w:type="dxa"/>
          </w:tcPr>
          <w:p w:rsidR="008D0DD6" w:rsidRDefault="00C63211" w:rsidP="008D0DD6">
            <w:pPr>
              <w:rPr>
                <w:i w:val="0"/>
                <w:sz w:val="16"/>
                <w:szCs w:val="16"/>
              </w:rPr>
            </w:pPr>
            <w:r>
              <w:rPr>
                <w:i w:val="0"/>
                <w:sz w:val="16"/>
                <w:szCs w:val="16"/>
              </w:rPr>
              <w:t>§ 209</w:t>
            </w:r>
          </w:p>
          <w:p w:rsidR="008D0DD6" w:rsidRDefault="008D0DD6" w:rsidP="008D0DD6">
            <w:pPr>
              <w:rPr>
                <w:i w:val="0"/>
                <w:sz w:val="16"/>
                <w:szCs w:val="16"/>
              </w:rPr>
            </w:pPr>
            <w:r>
              <w:rPr>
                <w:i w:val="0"/>
                <w:sz w:val="16"/>
                <w:szCs w:val="16"/>
              </w:rPr>
              <w:t>O:1</w:t>
            </w:r>
          </w:p>
          <w:p w:rsidR="008D0DD6" w:rsidRDefault="008D0DD6" w:rsidP="008D0DD6">
            <w:pPr>
              <w:rPr>
                <w:i w:val="0"/>
                <w:sz w:val="16"/>
                <w:szCs w:val="16"/>
              </w:rPr>
            </w:pPr>
            <w:r>
              <w:rPr>
                <w:i w:val="0"/>
                <w:sz w:val="16"/>
                <w:szCs w:val="16"/>
              </w:rPr>
              <w:t>O:2</w:t>
            </w:r>
          </w:p>
          <w:p w:rsidR="008D0DD6" w:rsidRDefault="008D0DD6" w:rsidP="008D0DD6">
            <w:pPr>
              <w:rPr>
                <w:i w:val="0"/>
                <w:sz w:val="16"/>
                <w:szCs w:val="16"/>
              </w:rPr>
            </w:pPr>
            <w:r>
              <w:rPr>
                <w:i w:val="0"/>
                <w:sz w:val="16"/>
                <w:szCs w:val="16"/>
              </w:rPr>
              <w:t>P:a</w:t>
            </w:r>
          </w:p>
          <w:p w:rsidR="008D0DD6" w:rsidRDefault="008D0DD6" w:rsidP="008D0DD6">
            <w:pPr>
              <w:rPr>
                <w:i w:val="0"/>
                <w:sz w:val="16"/>
                <w:szCs w:val="16"/>
              </w:rPr>
            </w:pPr>
          </w:p>
          <w:p w:rsidR="008D0DD6" w:rsidRDefault="008D0DD6" w:rsidP="008D0DD6">
            <w:pPr>
              <w:rPr>
                <w:i w:val="0"/>
                <w:sz w:val="16"/>
                <w:szCs w:val="16"/>
              </w:rPr>
            </w:pPr>
            <w:r>
              <w:rPr>
                <w:i w:val="0"/>
                <w:sz w:val="16"/>
                <w:szCs w:val="16"/>
              </w:rPr>
              <w:t>P:b</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P:c</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P:d</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P:e</w:t>
            </w:r>
          </w:p>
          <w:p w:rsidR="008D0DD6" w:rsidRDefault="008D0DD6" w:rsidP="008D0DD6">
            <w:pPr>
              <w:rPr>
                <w:i w:val="0"/>
                <w:sz w:val="16"/>
                <w:szCs w:val="16"/>
              </w:rPr>
            </w:pPr>
          </w:p>
          <w:p w:rsidR="008D0DD6" w:rsidRDefault="008D0DD6" w:rsidP="008D0DD6">
            <w:pPr>
              <w:rPr>
                <w:i w:val="0"/>
                <w:sz w:val="16"/>
                <w:szCs w:val="16"/>
              </w:rPr>
            </w:pPr>
            <w:r>
              <w:rPr>
                <w:i w:val="0"/>
                <w:sz w:val="16"/>
                <w:szCs w:val="16"/>
              </w:rPr>
              <w:t>P:f</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P:g</w:t>
            </w: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p>
          <w:p w:rsidR="008D0DD6" w:rsidRDefault="008D0DD6" w:rsidP="008D0DD6">
            <w:pPr>
              <w:rPr>
                <w:i w:val="0"/>
                <w:sz w:val="16"/>
                <w:szCs w:val="16"/>
              </w:rPr>
            </w:pPr>
            <w:r>
              <w:rPr>
                <w:i w:val="0"/>
                <w:sz w:val="16"/>
                <w:szCs w:val="16"/>
              </w:rPr>
              <w:t>P:h</w:t>
            </w:r>
          </w:p>
          <w:p w:rsidR="008D0DD6" w:rsidRDefault="008D0DD6" w:rsidP="008D0DD6">
            <w:pPr>
              <w:rPr>
                <w:i w:val="0"/>
                <w:sz w:val="16"/>
                <w:szCs w:val="16"/>
              </w:rPr>
            </w:pPr>
          </w:p>
          <w:p w:rsidR="008D0DD6" w:rsidRDefault="008D0DD6" w:rsidP="008D0DD6">
            <w:pPr>
              <w:rPr>
                <w:i w:val="0"/>
                <w:sz w:val="16"/>
                <w:szCs w:val="16"/>
              </w:rPr>
            </w:pPr>
          </w:p>
          <w:p w:rsidR="008D0DD6" w:rsidRPr="00FE6E9E" w:rsidRDefault="008D0DD6" w:rsidP="008D0DD6">
            <w:pPr>
              <w:rPr>
                <w:b/>
                <w:i w:val="0"/>
                <w:sz w:val="16"/>
                <w:szCs w:val="16"/>
              </w:rPr>
            </w:pPr>
            <w:r>
              <w:rPr>
                <w:i w:val="0"/>
                <w:sz w:val="16"/>
                <w:szCs w:val="16"/>
              </w:rPr>
              <w:t>P:i</w:t>
            </w:r>
          </w:p>
          <w:p w:rsidR="008D0DD6" w:rsidRPr="00FE6E9E" w:rsidRDefault="008D0DD6" w:rsidP="008D0DD6">
            <w:pPr>
              <w:rPr>
                <w:b/>
                <w:i w:val="0"/>
                <w:sz w:val="16"/>
                <w:szCs w:val="16"/>
              </w:rPr>
            </w:pPr>
          </w:p>
        </w:tc>
        <w:tc>
          <w:tcPr>
            <w:tcW w:w="5245" w:type="dxa"/>
          </w:tcPr>
          <w:p w:rsidR="008D0DD6" w:rsidRDefault="008D0DD6" w:rsidP="008D0DD6">
            <w:pPr>
              <w:jc w:val="both"/>
              <w:rPr>
                <w:i w:val="0"/>
                <w:sz w:val="16"/>
                <w:szCs w:val="16"/>
              </w:rPr>
            </w:pPr>
            <w:r>
              <w:rPr>
                <w:i w:val="0"/>
                <w:sz w:val="16"/>
                <w:szCs w:val="16"/>
              </w:rPr>
              <w:t xml:space="preserve">(1) </w:t>
            </w:r>
            <w:r w:rsidRPr="005A18E7">
              <w:rPr>
                <w:i w:val="0"/>
                <w:sz w:val="16"/>
                <w:szCs w:val="16"/>
              </w:rPr>
              <w:t>Starostlivosť o bezpečnosť a ochranu zdravia príslušníkov finančnej správy pri výkone štátnej služby zabezpečuje služobný úrad.</w:t>
            </w:r>
          </w:p>
          <w:p w:rsidR="008D0DD6" w:rsidRPr="002655B0" w:rsidRDefault="008D0DD6" w:rsidP="008D0DD6">
            <w:pPr>
              <w:jc w:val="both"/>
              <w:rPr>
                <w:i w:val="0"/>
                <w:sz w:val="16"/>
                <w:szCs w:val="16"/>
              </w:rPr>
            </w:pPr>
            <w:r>
              <w:rPr>
                <w:i w:val="0"/>
                <w:sz w:val="16"/>
                <w:szCs w:val="16"/>
              </w:rPr>
              <w:t xml:space="preserve">(2) </w:t>
            </w:r>
            <w:r w:rsidRPr="002655B0">
              <w:rPr>
                <w:i w:val="0"/>
                <w:sz w:val="16"/>
                <w:szCs w:val="16"/>
              </w:rPr>
              <w:t>Služobný úrad je povinný najmä</w:t>
            </w:r>
          </w:p>
          <w:p w:rsidR="008D0DD6" w:rsidRPr="002655B0" w:rsidRDefault="008D0DD6" w:rsidP="008D0DD6">
            <w:pPr>
              <w:jc w:val="both"/>
              <w:rPr>
                <w:i w:val="0"/>
                <w:sz w:val="16"/>
                <w:szCs w:val="16"/>
              </w:rPr>
            </w:pPr>
            <w:r w:rsidRPr="002655B0">
              <w:rPr>
                <w:i w:val="0"/>
                <w:sz w:val="16"/>
                <w:szCs w:val="16"/>
              </w:rPr>
              <w:t>a)</w:t>
            </w:r>
            <w:r>
              <w:rPr>
                <w:i w:val="0"/>
                <w:sz w:val="16"/>
                <w:szCs w:val="16"/>
              </w:rPr>
              <w:t xml:space="preserve"> </w:t>
            </w:r>
            <w:r w:rsidRPr="002655B0">
              <w:rPr>
                <w:i w:val="0"/>
                <w:sz w:val="16"/>
                <w:szCs w:val="16"/>
              </w:rPr>
              <w:t xml:space="preserve">vytvárať podmienky na bezpečný a zdravie nepoškodzujúci výkon štátnej služby, </w:t>
            </w:r>
          </w:p>
          <w:p w:rsidR="008D0DD6" w:rsidRPr="002655B0" w:rsidRDefault="008D0DD6" w:rsidP="008D0DD6">
            <w:pPr>
              <w:jc w:val="both"/>
              <w:rPr>
                <w:i w:val="0"/>
                <w:sz w:val="16"/>
                <w:szCs w:val="16"/>
              </w:rPr>
            </w:pPr>
            <w:r w:rsidRPr="002655B0">
              <w:rPr>
                <w:i w:val="0"/>
                <w:sz w:val="16"/>
                <w:szCs w:val="16"/>
              </w:rPr>
              <w:t>b)</w:t>
            </w:r>
            <w:r>
              <w:rPr>
                <w:i w:val="0"/>
                <w:sz w:val="16"/>
                <w:szCs w:val="16"/>
              </w:rPr>
              <w:t xml:space="preserve"> </w:t>
            </w:r>
            <w:r w:rsidRPr="002655B0">
              <w:rPr>
                <w:i w:val="0"/>
                <w:sz w:val="16"/>
                <w:szCs w:val="16"/>
              </w:rPr>
              <w:t>riadiť, koordinovať a trvale zvyšovať úroveň bezpečnosti a ochrany zdravia, technických zariadení a pracovného prostredia pri výkone štátnej služby, vykonávať kontrolu predmetných úloh a zabezpečovať odstránenie zistených závad,</w:t>
            </w:r>
          </w:p>
          <w:p w:rsidR="008D0DD6" w:rsidRPr="002655B0" w:rsidRDefault="008D0DD6" w:rsidP="008D0DD6">
            <w:pPr>
              <w:jc w:val="both"/>
              <w:rPr>
                <w:i w:val="0"/>
                <w:sz w:val="16"/>
                <w:szCs w:val="16"/>
              </w:rPr>
            </w:pPr>
            <w:r w:rsidRPr="002655B0">
              <w:rPr>
                <w:i w:val="0"/>
                <w:sz w:val="16"/>
                <w:szCs w:val="16"/>
              </w:rPr>
              <w:t>c)</w:t>
            </w:r>
            <w:r>
              <w:rPr>
                <w:i w:val="0"/>
                <w:sz w:val="16"/>
                <w:szCs w:val="16"/>
              </w:rPr>
              <w:t xml:space="preserve"> </w:t>
            </w:r>
            <w:r w:rsidRPr="002655B0">
              <w:rPr>
                <w:i w:val="0"/>
                <w:sz w:val="16"/>
                <w:szCs w:val="16"/>
              </w:rPr>
              <w:t xml:space="preserve">zisťovať a odstraňovať príčiny služobných úrazov a chorôb z povolania, evidovať ich, oznamovať ich príslušným orgánom a robiť opatrenia potrebné na nápravu, </w:t>
            </w:r>
          </w:p>
          <w:p w:rsidR="008D0DD6" w:rsidRPr="002655B0" w:rsidRDefault="008D0DD6" w:rsidP="008D0DD6">
            <w:pPr>
              <w:jc w:val="both"/>
              <w:rPr>
                <w:i w:val="0"/>
                <w:sz w:val="16"/>
                <w:szCs w:val="16"/>
              </w:rPr>
            </w:pPr>
            <w:r w:rsidRPr="002655B0">
              <w:rPr>
                <w:i w:val="0"/>
                <w:sz w:val="16"/>
                <w:szCs w:val="16"/>
              </w:rPr>
              <w:t>d)</w:t>
            </w:r>
            <w:r>
              <w:rPr>
                <w:i w:val="0"/>
                <w:sz w:val="16"/>
                <w:szCs w:val="16"/>
              </w:rPr>
              <w:t xml:space="preserve"> </w:t>
            </w:r>
            <w:r w:rsidRPr="002655B0">
              <w:rPr>
                <w:i w:val="0"/>
                <w:sz w:val="16"/>
                <w:szCs w:val="16"/>
              </w:rPr>
              <w:t xml:space="preserve">priebežne vyhodnocovať nebezpečenstvá vyplývajúce z výkonu štátnej služby a na ich základe aktualizovať vnútorný predpis na bezplatné poskytovanie osobných ochranných služobných prostriedkov, kontrolovať ich používanie a vytvárať podmienky na ich údržbu a udržiavanie nezávadného stavu, </w:t>
            </w:r>
          </w:p>
          <w:p w:rsidR="008D0DD6" w:rsidRPr="002655B0" w:rsidRDefault="008D0DD6" w:rsidP="008D0DD6">
            <w:pPr>
              <w:jc w:val="both"/>
              <w:rPr>
                <w:i w:val="0"/>
                <w:sz w:val="16"/>
                <w:szCs w:val="16"/>
              </w:rPr>
            </w:pPr>
            <w:r w:rsidRPr="002655B0">
              <w:rPr>
                <w:i w:val="0"/>
                <w:sz w:val="16"/>
                <w:szCs w:val="16"/>
              </w:rPr>
              <w:t>e)</w:t>
            </w:r>
            <w:r>
              <w:rPr>
                <w:i w:val="0"/>
                <w:sz w:val="16"/>
                <w:szCs w:val="16"/>
              </w:rPr>
              <w:t xml:space="preserve"> </w:t>
            </w:r>
            <w:r w:rsidRPr="002655B0">
              <w:rPr>
                <w:i w:val="0"/>
                <w:sz w:val="16"/>
                <w:szCs w:val="16"/>
              </w:rPr>
              <w:t>poskytovať umývacie, čistiace a dezinfekčné prostriedky, ako aj náp</w:t>
            </w:r>
            <w:r>
              <w:rPr>
                <w:i w:val="0"/>
                <w:sz w:val="16"/>
                <w:szCs w:val="16"/>
              </w:rPr>
              <w:t>oje podľa osobitného predpisu</w:t>
            </w:r>
            <w:r w:rsidR="00B33B92">
              <w:rPr>
                <w:i w:val="0"/>
                <w:sz w:val="16"/>
                <w:szCs w:val="16"/>
              </w:rPr>
              <w:t>,</w:t>
            </w:r>
            <w:r w:rsidR="00B33B92" w:rsidRPr="00B33B92">
              <w:rPr>
                <w:i w:val="0"/>
                <w:sz w:val="16"/>
                <w:szCs w:val="16"/>
                <w:vertAlign w:val="superscript"/>
              </w:rPr>
              <w:t>1</w:t>
            </w:r>
            <w:r w:rsidR="007254D8">
              <w:rPr>
                <w:i w:val="0"/>
                <w:sz w:val="16"/>
                <w:szCs w:val="16"/>
                <w:vertAlign w:val="superscript"/>
              </w:rPr>
              <w:t>7</w:t>
            </w:r>
            <w:r w:rsidR="00AA06C8">
              <w:rPr>
                <w:i w:val="0"/>
                <w:sz w:val="16"/>
                <w:szCs w:val="16"/>
                <w:vertAlign w:val="superscript"/>
              </w:rPr>
              <w:t>1</w:t>
            </w:r>
            <w:r w:rsidR="00B33B92">
              <w:rPr>
                <w:i w:val="0"/>
                <w:sz w:val="16"/>
                <w:szCs w:val="16"/>
              </w:rPr>
              <w:t>)</w:t>
            </w:r>
          </w:p>
          <w:p w:rsidR="008D0DD6" w:rsidRPr="002655B0" w:rsidRDefault="008D0DD6" w:rsidP="008D0DD6">
            <w:pPr>
              <w:jc w:val="both"/>
              <w:rPr>
                <w:i w:val="0"/>
                <w:sz w:val="16"/>
                <w:szCs w:val="16"/>
              </w:rPr>
            </w:pPr>
            <w:r w:rsidRPr="002655B0">
              <w:rPr>
                <w:i w:val="0"/>
                <w:sz w:val="16"/>
                <w:szCs w:val="16"/>
              </w:rPr>
              <w:t>f)</w:t>
            </w:r>
            <w:r>
              <w:rPr>
                <w:i w:val="0"/>
                <w:sz w:val="16"/>
                <w:szCs w:val="16"/>
              </w:rPr>
              <w:t xml:space="preserve"> </w:t>
            </w:r>
            <w:r w:rsidRPr="002655B0">
              <w:rPr>
                <w:i w:val="0"/>
                <w:sz w:val="16"/>
                <w:szCs w:val="16"/>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p>
          <w:p w:rsidR="008D0DD6" w:rsidRPr="002655B0" w:rsidRDefault="008D0DD6" w:rsidP="008D0DD6">
            <w:pPr>
              <w:jc w:val="both"/>
              <w:rPr>
                <w:i w:val="0"/>
                <w:sz w:val="16"/>
                <w:szCs w:val="16"/>
              </w:rPr>
            </w:pPr>
            <w:r w:rsidRPr="002655B0">
              <w:rPr>
                <w:i w:val="0"/>
                <w:sz w:val="16"/>
                <w:szCs w:val="16"/>
              </w:rPr>
              <w:t>g)</w:t>
            </w:r>
            <w:r>
              <w:rPr>
                <w:i w:val="0"/>
                <w:sz w:val="16"/>
                <w:szCs w:val="16"/>
              </w:rPr>
              <w:t xml:space="preserve"> </w:t>
            </w:r>
            <w:r w:rsidRPr="002655B0">
              <w:rPr>
                <w:i w:val="0"/>
                <w:sz w:val="16"/>
                <w:szCs w:val="16"/>
              </w:rPr>
              <w:t xml:space="preserve">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p>
          <w:p w:rsidR="008D0DD6" w:rsidRPr="002655B0" w:rsidRDefault="008D0DD6" w:rsidP="008D0DD6">
            <w:pPr>
              <w:jc w:val="both"/>
              <w:rPr>
                <w:i w:val="0"/>
                <w:sz w:val="16"/>
                <w:szCs w:val="16"/>
              </w:rPr>
            </w:pPr>
            <w:r w:rsidRPr="002655B0">
              <w:rPr>
                <w:i w:val="0"/>
                <w:sz w:val="16"/>
                <w:szCs w:val="16"/>
              </w:rPr>
              <w:t>h)</w:t>
            </w:r>
            <w:r>
              <w:rPr>
                <w:i w:val="0"/>
                <w:sz w:val="16"/>
                <w:szCs w:val="16"/>
              </w:rPr>
              <w:t xml:space="preserve"> </w:t>
            </w:r>
            <w:r w:rsidRPr="002655B0">
              <w:rPr>
                <w:i w:val="0"/>
                <w:sz w:val="16"/>
                <w:szCs w:val="16"/>
              </w:rPr>
              <w:t xml:space="preserve">zabezpečiť dodržiavanie predpisov o požiarnej ochrane, plniť z nich vyplývajúce príkazy, zákazy a pokyny a vykonávať pravidelnú kontrolu ich plnenia, </w:t>
            </w:r>
          </w:p>
          <w:p w:rsidR="008D0DD6" w:rsidRDefault="008D0DD6" w:rsidP="008D0DD6">
            <w:pPr>
              <w:jc w:val="both"/>
              <w:rPr>
                <w:i w:val="0"/>
                <w:sz w:val="16"/>
                <w:szCs w:val="16"/>
              </w:rPr>
            </w:pPr>
            <w:r w:rsidRPr="002655B0">
              <w:rPr>
                <w:i w:val="0"/>
                <w:sz w:val="16"/>
                <w:szCs w:val="16"/>
              </w:rPr>
              <w:t>i)</w:t>
            </w:r>
            <w:r>
              <w:rPr>
                <w:i w:val="0"/>
                <w:sz w:val="16"/>
                <w:szCs w:val="16"/>
              </w:rPr>
              <w:t xml:space="preserve"> </w:t>
            </w:r>
            <w:r w:rsidRPr="002655B0">
              <w:rPr>
                <w:i w:val="0"/>
                <w:sz w:val="16"/>
                <w:szCs w:val="16"/>
              </w:rPr>
              <w:t>chrániť zdravie príslušníkov finančnej správy, aby nebolo ohrozované fajčením v priestoroch, kde sa vykonáva štátna služba.</w:t>
            </w:r>
          </w:p>
          <w:p w:rsidR="00B33B92" w:rsidRDefault="00B33B92" w:rsidP="008D0DD6">
            <w:pPr>
              <w:jc w:val="both"/>
              <w:rPr>
                <w:i w:val="0"/>
                <w:sz w:val="16"/>
                <w:szCs w:val="16"/>
              </w:rPr>
            </w:pPr>
          </w:p>
          <w:p w:rsidR="00B33B92" w:rsidRPr="00FE6E9E" w:rsidRDefault="00B33B92" w:rsidP="00AA06C8">
            <w:pPr>
              <w:jc w:val="both"/>
              <w:rPr>
                <w:i w:val="0"/>
                <w:sz w:val="16"/>
                <w:szCs w:val="16"/>
              </w:rPr>
            </w:pPr>
            <w:r w:rsidRPr="00B33B92">
              <w:rPr>
                <w:i w:val="0"/>
                <w:sz w:val="16"/>
                <w:szCs w:val="16"/>
                <w:vertAlign w:val="superscript"/>
              </w:rPr>
              <w:t>1</w:t>
            </w:r>
            <w:r w:rsidR="007254D8">
              <w:rPr>
                <w:i w:val="0"/>
                <w:sz w:val="16"/>
                <w:szCs w:val="16"/>
                <w:vertAlign w:val="superscript"/>
              </w:rPr>
              <w:t>7</w:t>
            </w:r>
            <w:r w:rsidR="00AA06C8">
              <w:rPr>
                <w:i w:val="0"/>
                <w:sz w:val="16"/>
                <w:szCs w:val="16"/>
                <w:vertAlign w:val="superscript"/>
              </w:rPr>
              <w:t>1</w:t>
            </w:r>
            <w:r>
              <w:rPr>
                <w:i w:val="0"/>
                <w:sz w:val="16"/>
                <w:szCs w:val="16"/>
              </w:rPr>
              <w:t xml:space="preserve">) </w:t>
            </w:r>
            <w:r w:rsidR="00260218" w:rsidRPr="00260218">
              <w:rPr>
                <w:i w:val="0"/>
                <w:sz w:val="16"/>
                <w:szCs w:val="16"/>
              </w:rPr>
              <w:t>Napríklad vyhláška Ministerstva zdravotníctva Slovenskej republiky č. 99/2016 Z. z. o podrobnostiach a ochrane zdravia pred záťažou teplom a chladom pri práci.</w:t>
            </w:r>
          </w:p>
        </w:tc>
        <w:tc>
          <w:tcPr>
            <w:tcW w:w="567" w:type="dxa"/>
          </w:tcPr>
          <w:p w:rsidR="008D0DD6" w:rsidRPr="002655B0" w:rsidRDefault="008D0DD6" w:rsidP="008D0DD6">
            <w:pPr>
              <w:jc w:val="center"/>
              <w:rPr>
                <w:i w:val="0"/>
                <w:sz w:val="16"/>
                <w:szCs w:val="16"/>
              </w:rPr>
            </w:pPr>
            <w:r>
              <w:rPr>
                <w:i w:val="0"/>
                <w:sz w:val="16"/>
                <w:szCs w:val="16"/>
              </w:rPr>
              <w:t>Ú</w:t>
            </w:r>
          </w:p>
        </w:tc>
        <w:tc>
          <w:tcPr>
            <w:tcW w:w="869" w:type="dxa"/>
            <w:gridSpan w:val="2"/>
          </w:tcPr>
          <w:p w:rsidR="008D0DD6" w:rsidRPr="003025C5" w:rsidRDefault="003025C5" w:rsidP="007254D8">
            <w:pPr>
              <w:jc w:val="center"/>
              <w:rPr>
                <w:i w:val="0"/>
                <w:sz w:val="16"/>
                <w:szCs w:val="16"/>
              </w:rPr>
            </w:pPr>
            <w:r w:rsidRPr="003025C5">
              <w:rPr>
                <w:i w:val="0"/>
                <w:sz w:val="16"/>
                <w:szCs w:val="16"/>
              </w:rPr>
              <w:t xml:space="preserve">zákon </w:t>
            </w:r>
            <w:r w:rsidR="00CA4EF7" w:rsidRPr="003025C5">
              <w:rPr>
                <w:i w:val="0"/>
                <w:sz w:val="16"/>
                <w:szCs w:val="16"/>
              </w:rPr>
              <w:t>č. 311/2001 Z.</w:t>
            </w:r>
            <w:r w:rsidRPr="003025C5">
              <w:rPr>
                <w:i w:val="0"/>
                <w:sz w:val="16"/>
                <w:szCs w:val="16"/>
              </w:rPr>
              <w:t xml:space="preserve"> </w:t>
            </w:r>
            <w:r w:rsidR="00CA4EF7" w:rsidRPr="003025C5">
              <w:rPr>
                <w:i w:val="0"/>
                <w:sz w:val="16"/>
                <w:szCs w:val="16"/>
              </w:rPr>
              <w:t>z.</w:t>
            </w:r>
          </w:p>
        </w:tc>
      </w:tr>
      <w:tr w:rsidR="008D0DD6" w:rsidRPr="00FE6E9E" w:rsidTr="00AB17B7">
        <w:trPr>
          <w:gridAfter w:val="1"/>
          <w:wAfter w:w="19" w:type="dxa"/>
        </w:trPr>
        <w:tc>
          <w:tcPr>
            <w:tcW w:w="637" w:type="dxa"/>
          </w:tcPr>
          <w:p w:rsidR="008D0DD6" w:rsidRDefault="008D0DD6" w:rsidP="008D0DD6">
            <w:pPr>
              <w:rPr>
                <w:i w:val="0"/>
                <w:sz w:val="16"/>
                <w:szCs w:val="16"/>
              </w:rPr>
            </w:pPr>
            <w:r w:rsidRPr="00F562DA">
              <w:rPr>
                <w:i w:val="0"/>
                <w:sz w:val="16"/>
                <w:szCs w:val="16"/>
              </w:rPr>
              <w:t>Č</w:t>
            </w:r>
            <w:r>
              <w:rPr>
                <w:i w:val="0"/>
                <w:sz w:val="16"/>
                <w:szCs w:val="16"/>
              </w:rPr>
              <w:t>:</w:t>
            </w:r>
            <w:r w:rsidRPr="00F562DA">
              <w:rPr>
                <w:i w:val="0"/>
                <w:sz w:val="16"/>
                <w:szCs w:val="16"/>
              </w:rPr>
              <w:t>27</w:t>
            </w:r>
          </w:p>
          <w:p w:rsidR="008D0DD6" w:rsidRDefault="008D0DD6" w:rsidP="008D0DD6">
            <w:pPr>
              <w:rPr>
                <w:i w:val="0"/>
                <w:sz w:val="16"/>
                <w:szCs w:val="16"/>
              </w:rPr>
            </w:pPr>
            <w:r>
              <w:rPr>
                <w:i w:val="0"/>
                <w:sz w:val="16"/>
                <w:szCs w:val="16"/>
              </w:rPr>
              <w:lastRenderedPageBreak/>
              <w:t>O:1</w:t>
            </w:r>
          </w:p>
          <w:p w:rsidR="008D0DD6" w:rsidRDefault="008D0DD6" w:rsidP="008D0DD6">
            <w:pPr>
              <w:rPr>
                <w:i w:val="0"/>
                <w:sz w:val="16"/>
                <w:szCs w:val="16"/>
              </w:rPr>
            </w:pPr>
          </w:p>
          <w:p w:rsidR="008D0DD6" w:rsidRDefault="008D0DD6" w:rsidP="008D0DD6">
            <w:pPr>
              <w:rPr>
                <w:i w:val="0"/>
                <w:sz w:val="16"/>
                <w:szCs w:val="16"/>
              </w:rPr>
            </w:pPr>
          </w:p>
          <w:p w:rsidR="008D0DD6" w:rsidRPr="00F562DA" w:rsidRDefault="008D0DD6" w:rsidP="008D0DD6">
            <w:pPr>
              <w:rPr>
                <w:i w:val="0"/>
                <w:sz w:val="16"/>
                <w:szCs w:val="16"/>
              </w:rPr>
            </w:pPr>
            <w:r>
              <w:rPr>
                <w:i w:val="0"/>
                <w:sz w:val="16"/>
                <w:szCs w:val="16"/>
              </w:rPr>
              <w:t>O:2</w:t>
            </w:r>
          </w:p>
        </w:tc>
        <w:tc>
          <w:tcPr>
            <w:tcW w:w="4678" w:type="dxa"/>
          </w:tcPr>
          <w:p w:rsidR="008D0DD6" w:rsidRPr="00F562DA" w:rsidRDefault="008D0DD6" w:rsidP="008D0DD6">
            <w:pPr>
              <w:pStyle w:val="Nadpis6"/>
              <w:rPr>
                <w:b w:val="0"/>
                <w:bCs/>
                <w:szCs w:val="16"/>
              </w:rPr>
            </w:pPr>
            <w:r w:rsidRPr="00F562DA">
              <w:rPr>
                <w:b w:val="0"/>
                <w:bCs/>
                <w:szCs w:val="16"/>
              </w:rPr>
              <w:lastRenderedPageBreak/>
              <w:t>Zrušenie</w:t>
            </w:r>
          </w:p>
          <w:p w:rsidR="008D0DD6" w:rsidRPr="00F562DA" w:rsidRDefault="008D0DD6" w:rsidP="008D0DD6">
            <w:pPr>
              <w:pStyle w:val="Nadpis6"/>
              <w:rPr>
                <w:b w:val="0"/>
                <w:szCs w:val="16"/>
              </w:rPr>
            </w:pPr>
            <w:r w:rsidRPr="00F562DA">
              <w:rPr>
                <w:b w:val="0"/>
                <w:szCs w:val="16"/>
              </w:rPr>
              <w:lastRenderedPageBreak/>
              <w:t>Smernica 93/104/ES v znení smernice uvedenej v prílohe I, časť A sa zrušuje bez toho, aby boli dotknuté povinnosti členských štátov s ohľadom na termíny transpozície ustanovené v prílohe I, časť B.</w:t>
            </w:r>
          </w:p>
          <w:p w:rsidR="008D0DD6" w:rsidRPr="00F562DA" w:rsidRDefault="008D0DD6" w:rsidP="008D0DD6">
            <w:pPr>
              <w:pStyle w:val="Nadpis6"/>
              <w:rPr>
                <w:b w:val="0"/>
                <w:bCs/>
                <w:szCs w:val="16"/>
              </w:rPr>
            </w:pPr>
            <w:r w:rsidRPr="00F562DA">
              <w:rPr>
                <w:b w:val="0"/>
                <w:szCs w:val="16"/>
              </w:rPr>
              <w:t>Odkazy na uvedenú zrušenú smernicu sa vytvoria ako odkazy na túto smernicu a čítajú sa v súlade s korelačnou tabuľkou uvedenou v prílohe II</w:t>
            </w:r>
            <w:r w:rsidRPr="00F562DA">
              <w:rPr>
                <w:b w:val="0"/>
                <w:bCs/>
                <w:szCs w:val="16"/>
              </w:rPr>
              <w:t>.</w:t>
            </w:r>
          </w:p>
        </w:tc>
        <w:tc>
          <w:tcPr>
            <w:tcW w:w="709" w:type="dxa"/>
          </w:tcPr>
          <w:p w:rsidR="008D0DD6" w:rsidRPr="00F562DA" w:rsidRDefault="00FA37FF" w:rsidP="008D0DD6">
            <w:pPr>
              <w:jc w:val="center"/>
              <w:rPr>
                <w:i w:val="0"/>
                <w:sz w:val="16"/>
                <w:szCs w:val="16"/>
              </w:rPr>
            </w:pPr>
            <w:r w:rsidRPr="003025C5">
              <w:rPr>
                <w:i w:val="0"/>
                <w:sz w:val="16"/>
                <w:szCs w:val="16"/>
              </w:rPr>
              <w:lastRenderedPageBreak/>
              <w:t>N</w:t>
            </w:r>
          </w:p>
        </w:tc>
        <w:tc>
          <w:tcPr>
            <w:tcW w:w="837" w:type="dxa"/>
          </w:tcPr>
          <w:p w:rsidR="00FA37FF" w:rsidRPr="003025C5" w:rsidRDefault="00FA37FF" w:rsidP="00FA37FF">
            <w:pPr>
              <w:jc w:val="center"/>
              <w:rPr>
                <w:i w:val="0"/>
                <w:sz w:val="16"/>
                <w:szCs w:val="16"/>
                <w:lang w:eastAsia="en-US"/>
              </w:rPr>
            </w:pPr>
            <w:r w:rsidRPr="003025C5">
              <w:rPr>
                <w:i w:val="0"/>
                <w:sz w:val="16"/>
                <w:szCs w:val="16"/>
                <w:lang w:eastAsia="en-US"/>
              </w:rPr>
              <w:t xml:space="preserve">Návrh </w:t>
            </w:r>
            <w:r w:rsidRPr="003025C5">
              <w:rPr>
                <w:i w:val="0"/>
                <w:sz w:val="16"/>
                <w:szCs w:val="16"/>
                <w:lang w:eastAsia="en-US"/>
              </w:rPr>
              <w:lastRenderedPageBreak/>
              <w:t xml:space="preserve">zákona </w:t>
            </w:r>
          </w:p>
          <w:p w:rsidR="00FA37FF" w:rsidRPr="003025C5" w:rsidRDefault="00FA37FF" w:rsidP="00FA37FF">
            <w:pPr>
              <w:jc w:val="center"/>
              <w:rPr>
                <w:sz w:val="16"/>
                <w:szCs w:val="16"/>
              </w:rPr>
            </w:pPr>
            <w:r w:rsidRPr="003025C5">
              <w:rPr>
                <w:i w:val="0"/>
                <w:sz w:val="16"/>
                <w:szCs w:val="16"/>
                <w:lang w:eastAsia="en-US"/>
              </w:rPr>
              <w:t>Čl.</w:t>
            </w:r>
            <w:r w:rsidR="003025C5" w:rsidRPr="003025C5">
              <w:rPr>
                <w:i w:val="0"/>
                <w:sz w:val="16"/>
                <w:szCs w:val="16"/>
                <w:lang w:eastAsia="en-US"/>
              </w:rPr>
              <w:t xml:space="preserve"> </w:t>
            </w:r>
            <w:r w:rsidRPr="003025C5">
              <w:rPr>
                <w:i w:val="0"/>
                <w:sz w:val="16"/>
                <w:szCs w:val="16"/>
                <w:lang w:eastAsia="en-US"/>
              </w:rPr>
              <w:t>I</w:t>
            </w:r>
          </w:p>
        </w:tc>
        <w:tc>
          <w:tcPr>
            <w:tcW w:w="722" w:type="dxa"/>
          </w:tcPr>
          <w:p w:rsidR="00FA37FF" w:rsidRPr="003025C5" w:rsidRDefault="00FA37FF" w:rsidP="00FA37FF">
            <w:pPr>
              <w:rPr>
                <w:i w:val="0"/>
                <w:sz w:val="16"/>
                <w:szCs w:val="16"/>
                <w:lang w:eastAsia="en-US"/>
              </w:rPr>
            </w:pPr>
            <w:r w:rsidRPr="003025C5">
              <w:rPr>
                <w:i w:val="0"/>
                <w:sz w:val="16"/>
                <w:szCs w:val="16"/>
                <w:lang w:eastAsia="en-US"/>
              </w:rPr>
              <w:lastRenderedPageBreak/>
              <w:t>§ 3</w:t>
            </w:r>
            <w:r w:rsidR="00C63211">
              <w:rPr>
                <w:i w:val="0"/>
                <w:sz w:val="16"/>
                <w:szCs w:val="16"/>
                <w:lang w:eastAsia="en-US"/>
              </w:rPr>
              <w:t>32</w:t>
            </w:r>
          </w:p>
          <w:p w:rsidR="00FA37FF" w:rsidRPr="003025C5" w:rsidRDefault="00FA37FF" w:rsidP="00FA37FF">
            <w:pPr>
              <w:rPr>
                <w:i w:val="0"/>
                <w:sz w:val="16"/>
                <w:szCs w:val="16"/>
                <w:lang w:eastAsia="en-US"/>
              </w:rPr>
            </w:pPr>
          </w:p>
          <w:p w:rsidR="00FA37FF" w:rsidRPr="003025C5" w:rsidRDefault="00FA37FF" w:rsidP="00FA37FF">
            <w:pPr>
              <w:rPr>
                <w:i w:val="0"/>
                <w:sz w:val="16"/>
                <w:szCs w:val="16"/>
                <w:lang w:eastAsia="en-US"/>
              </w:rPr>
            </w:pPr>
          </w:p>
          <w:p w:rsidR="00FA37FF" w:rsidRPr="003025C5" w:rsidRDefault="00FA37FF" w:rsidP="00FA37FF">
            <w:pPr>
              <w:rPr>
                <w:i w:val="0"/>
                <w:sz w:val="16"/>
                <w:szCs w:val="16"/>
                <w:lang w:eastAsia="en-US"/>
              </w:rPr>
            </w:pPr>
            <w:r w:rsidRPr="003025C5">
              <w:rPr>
                <w:i w:val="0"/>
                <w:sz w:val="16"/>
                <w:szCs w:val="16"/>
                <w:lang w:eastAsia="en-US"/>
              </w:rPr>
              <w:t>Príloha č.</w:t>
            </w:r>
            <w:r w:rsidR="003025C5" w:rsidRPr="003025C5">
              <w:rPr>
                <w:i w:val="0"/>
                <w:sz w:val="16"/>
                <w:szCs w:val="16"/>
                <w:lang w:eastAsia="en-US"/>
              </w:rPr>
              <w:t xml:space="preserve"> </w:t>
            </w:r>
            <w:r w:rsidRPr="003025C5">
              <w:rPr>
                <w:i w:val="0"/>
                <w:sz w:val="16"/>
                <w:szCs w:val="16"/>
                <w:lang w:eastAsia="en-US"/>
              </w:rPr>
              <w:t>5</w:t>
            </w:r>
          </w:p>
          <w:p w:rsidR="00FA37FF" w:rsidRPr="003025C5" w:rsidRDefault="00FA37FF" w:rsidP="00FA37FF">
            <w:pPr>
              <w:rPr>
                <w:i w:val="0"/>
                <w:sz w:val="16"/>
                <w:szCs w:val="16"/>
                <w:lang w:eastAsia="en-US"/>
              </w:rPr>
            </w:pPr>
          </w:p>
          <w:p w:rsidR="00FA37FF" w:rsidRPr="003025C5" w:rsidRDefault="00FA37FF" w:rsidP="00FA37FF">
            <w:pPr>
              <w:rPr>
                <w:b/>
                <w:i w:val="0"/>
                <w:sz w:val="16"/>
                <w:szCs w:val="16"/>
              </w:rPr>
            </w:pPr>
            <w:r w:rsidRPr="003025C5">
              <w:rPr>
                <w:i w:val="0"/>
                <w:sz w:val="16"/>
                <w:szCs w:val="16"/>
                <w:lang w:eastAsia="en-US"/>
              </w:rPr>
              <w:t xml:space="preserve">Bod </w:t>
            </w:r>
            <w:r w:rsidR="00C63211">
              <w:rPr>
                <w:i w:val="0"/>
                <w:sz w:val="16"/>
                <w:szCs w:val="16"/>
                <w:lang w:eastAsia="en-US"/>
              </w:rPr>
              <w:t>4</w:t>
            </w:r>
          </w:p>
        </w:tc>
        <w:tc>
          <w:tcPr>
            <w:tcW w:w="5245" w:type="dxa"/>
          </w:tcPr>
          <w:p w:rsidR="00FA37FF" w:rsidRPr="003025C5" w:rsidRDefault="00FA37FF" w:rsidP="00FA37FF">
            <w:pPr>
              <w:adjustRightInd w:val="0"/>
              <w:jc w:val="both"/>
              <w:rPr>
                <w:bCs/>
                <w:i w:val="0"/>
                <w:sz w:val="16"/>
                <w:szCs w:val="16"/>
                <w:lang w:eastAsia="en-US"/>
              </w:rPr>
            </w:pPr>
            <w:r w:rsidRPr="003025C5">
              <w:rPr>
                <w:bCs/>
                <w:i w:val="0"/>
                <w:sz w:val="16"/>
                <w:szCs w:val="16"/>
                <w:lang w:eastAsia="en-US"/>
              </w:rPr>
              <w:lastRenderedPageBreak/>
              <w:t xml:space="preserve">Týmto zákonom sa preberajú právne záväzné akty Európskej únie uvedené </w:t>
            </w:r>
            <w:r w:rsidRPr="003025C5">
              <w:rPr>
                <w:bCs/>
                <w:i w:val="0"/>
                <w:sz w:val="16"/>
                <w:szCs w:val="16"/>
                <w:lang w:eastAsia="en-US"/>
              </w:rPr>
              <w:lastRenderedPageBreak/>
              <w:t>v prílohe č. 5.</w:t>
            </w:r>
          </w:p>
          <w:p w:rsidR="00FA37FF" w:rsidRPr="003025C5" w:rsidRDefault="00FA37FF" w:rsidP="00FA37FF">
            <w:pPr>
              <w:adjustRightInd w:val="0"/>
              <w:jc w:val="both"/>
              <w:rPr>
                <w:bCs/>
                <w:i w:val="0"/>
                <w:sz w:val="16"/>
                <w:szCs w:val="16"/>
                <w:lang w:eastAsia="en-US"/>
              </w:rPr>
            </w:pPr>
          </w:p>
          <w:p w:rsidR="00FA37FF" w:rsidRPr="00AA06C8" w:rsidRDefault="00FA37FF" w:rsidP="003025C5">
            <w:pPr>
              <w:jc w:val="both"/>
              <w:rPr>
                <w:b/>
                <w:i w:val="0"/>
                <w:sz w:val="16"/>
                <w:szCs w:val="16"/>
              </w:rPr>
            </w:pPr>
            <w:r w:rsidRPr="00AA06C8">
              <w:rPr>
                <w:b/>
                <w:i w:val="0"/>
                <w:sz w:val="16"/>
                <w:szCs w:val="16"/>
              </w:rPr>
              <w:t>ZOZNAM PREBERANÝCH PRÁVNE ZÁVÄZNÝCH AKTOV EURÓPSKEJ ÚNIE</w:t>
            </w:r>
          </w:p>
          <w:p w:rsidR="00FA37FF" w:rsidRPr="003025C5" w:rsidRDefault="00FA37FF" w:rsidP="00FA37FF">
            <w:pPr>
              <w:jc w:val="both"/>
              <w:rPr>
                <w:i w:val="0"/>
                <w:sz w:val="16"/>
                <w:szCs w:val="16"/>
              </w:rPr>
            </w:pPr>
          </w:p>
          <w:p w:rsidR="00FA37FF" w:rsidRPr="003025C5" w:rsidRDefault="00C63211" w:rsidP="005739FB">
            <w:pPr>
              <w:jc w:val="both"/>
              <w:rPr>
                <w:i w:val="0"/>
                <w:sz w:val="16"/>
                <w:szCs w:val="16"/>
              </w:rPr>
            </w:pPr>
            <w:r>
              <w:rPr>
                <w:i w:val="0"/>
                <w:sz w:val="16"/>
                <w:szCs w:val="16"/>
              </w:rPr>
              <w:t>4</w:t>
            </w:r>
            <w:r w:rsidR="00FA37FF" w:rsidRPr="003025C5">
              <w:rPr>
                <w:i w:val="0"/>
                <w:sz w:val="16"/>
                <w:szCs w:val="16"/>
              </w:rPr>
              <w:t>.</w:t>
            </w:r>
            <w:r w:rsidR="003025C5" w:rsidRPr="003025C5">
              <w:rPr>
                <w:i w:val="0"/>
                <w:sz w:val="16"/>
                <w:szCs w:val="16"/>
              </w:rPr>
              <w:t xml:space="preserve"> </w:t>
            </w:r>
            <w:r w:rsidR="00FA37FF" w:rsidRPr="003025C5">
              <w:rPr>
                <w:i w:val="0"/>
                <w:sz w:val="16"/>
                <w:szCs w:val="16"/>
              </w:rPr>
              <w:t xml:space="preserve">Smernica Európskeho parlamentu a Rady 2003/88/ES zo 4. novembra 2003 o niektorých aspektoch organizácie pracovného času (Mimoriadne vydanie Ú. v. EÚ, kap. 5/zv. 4; Ú. v. EÚ L 299, 18. 11. 2003). </w:t>
            </w:r>
          </w:p>
        </w:tc>
        <w:tc>
          <w:tcPr>
            <w:tcW w:w="567" w:type="dxa"/>
          </w:tcPr>
          <w:p w:rsidR="008D0DD6" w:rsidRPr="00E72A47" w:rsidRDefault="00FA37FF" w:rsidP="008D0DD6">
            <w:pPr>
              <w:jc w:val="center"/>
              <w:rPr>
                <w:i w:val="0"/>
                <w:sz w:val="16"/>
                <w:szCs w:val="16"/>
              </w:rPr>
            </w:pPr>
            <w:r w:rsidRPr="003025C5">
              <w:rPr>
                <w:i w:val="0"/>
                <w:sz w:val="16"/>
                <w:szCs w:val="16"/>
              </w:rPr>
              <w:lastRenderedPageBreak/>
              <w:t>Ú</w:t>
            </w:r>
          </w:p>
        </w:tc>
        <w:tc>
          <w:tcPr>
            <w:tcW w:w="850" w:type="dxa"/>
          </w:tcPr>
          <w:p w:rsidR="008D0DD6" w:rsidRPr="00FE6E9E" w:rsidRDefault="008D0DD6" w:rsidP="008D0DD6">
            <w:pPr>
              <w:rPr>
                <w:i w:val="0"/>
                <w:sz w:val="16"/>
                <w:szCs w:val="16"/>
              </w:rPr>
            </w:pPr>
          </w:p>
        </w:tc>
      </w:tr>
      <w:tr w:rsidR="003B4A5D" w:rsidRPr="00FE6E9E" w:rsidTr="00AB17B7">
        <w:trPr>
          <w:gridAfter w:val="1"/>
          <w:wAfter w:w="19" w:type="dxa"/>
        </w:trPr>
        <w:tc>
          <w:tcPr>
            <w:tcW w:w="637" w:type="dxa"/>
          </w:tcPr>
          <w:p w:rsidR="003B4A5D" w:rsidRPr="00F562DA" w:rsidRDefault="003B4A5D" w:rsidP="003B4A5D">
            <w:pPr>
              <w:rPr>
                <w:i w:val="0"/>
                <w:sz w:val="16"/>
                <w:szCs w:val="16"/>
              </w:rPr>
            </w:pPr>
            <w:r>
              <w:rPr>
                <w:i w:val="0"/>
                <w:sz w:val="16"/>
                <w:szCs w:val="16"/>
              </w:rPr>
              <w:t>Č:</w:t>
            </w:r>
            <w:r w:rsidRPr="00F562DA">
              <w:rPr>
                <w:i w:val="0"/>
                <w:sz w:val="16"/>
                <w:szCs w:val="16"/>
              </w:rPr>
              <w:t>28</w:t>
            </w:r>
          </w:p>
        </w:tc>
        <w:tc>
          <w:tcPr>
            <w:tcW w:w="4678" w:type="dxa"/>
          </w:tcPr>
          <w:p w:rsidR="003B4A5D" w:rsidRPr="00F562DA" w:rsidRDefault="003B4A5D" w:rsidP="003B4A5D">
            <w:pPr>
              <w:pStyle w:val="Nadpis6"/>
              <w:rPr>
                <w:b w:val="0"/>
                <w:bCs/>
                <w:szCs w:val="16"/>
              </w:rPr>
            </w:pPr>
            <w:r w:rsidRPr="00F562DA">
              <w:rPr>
                <w:b w:val="0"/>
                <w:bCs/>
                <w:szCs w:val="16"/>
              </w:rPr>
              <w:t>Nadobudnutie účinnosti</w:t>
            </w:r>
          </w:p>
          <w:p w:rsidR="003B4A5D" w:rsidRPr="00F562DA" w:rsidRDefault="003B4A5D" w:rsidP="003B4A5D">
            <w:pPr>
              <w:pStyle w:val="Nadpis6"/>
              <w:rPr>
                <w:b w:val="0"/>
                <w:i/>
                <w:szCs w:val="16"/>
              </w:rPr>
            </w:pPr>
            <w:r w:rsidRPr="00F562DA">
              <w:rPr>
                <w:b w:val="0"/>
                <w:szCs w:val="16"/>
              </w:rPr>
              <w:t>Táto smernica nadobúda účinnosť 2. augusta 2004.</w:t>
            </w:r>
          </w:p>
        </w:tc>
        <w:tc>
          <w:tcPr>
            <w:tcW w:w="709" w:type="dxa"/>
          </w:tcPr>
          <w:p w:rsidR="003B4A5D" w:rsidRPr="00F562DA" w:rsidRDefault="003B4A5D" w:rsidP="003B4A5D">
            <w:pPr>
              <w:jc w:val="center"/>
              <w:rPr>
                <w:i w:val="0"/>
                <w:sz w:val="16"/>
                <w:szCs w:val="16"/>
              </w:rPr>
            </w:pPr>
            <w:r w:rsidRPr="003025C5">
              <w:rPr>
                <w:i w:val="0"/>
                <w:sz w:val="16"/>
                <w:szCs w:val="16"/>
              </w:rPr>
              <w:t>N</w:t>
            </w:r>
          </w:p>
        </w:tc>
        <w:tc>
          <w:tcPr>
            <w:tcW w:w="837" w:type="dxa"/>
          </w:tcPr>
          <w:p w:rsidR="003B4A5D" w:rsidRPr="005739FB" w:rsidRDefault="003B4A5D" w:rsidP="003B4A5D">
            <w:pPr>
              <w:jc w:val="center"/>
              <w:rPr>
                <w:i w:val="0"/>
                <w:sz w:val="16"/>
                <w:szCs w:val="16"/>
                <w:lang w:eastAsia="en-US"/>
              </w:rPr>
            </w:pPr>
            <w:r w:rsidRPr="005739FB">
              <w:rPr>
                <w:i w:val="0"/>
                <w:sz w:val="16"/>
                <w:szCs w:val="16"/>
                <w:lang w:eastAsia="en-US"/>
              </w:rPr>
              <w:t xml:space="preserve">Návrh zákona </w:t>
            </w:r>
          </w:p>
          <w:p w:rsidR="003B4A5D" w:rsidRPr="005739FB" w:rsidRDefault="003B4A5D" w:rsidP="000D1662">
            <w:pPr>
              <w:jc w:val="center"/>
              <w:rPr>
                <w:sz w:val="16"/>
                <w:szCs w:val="16"/>
              </w:rPr>
            </w:pPr>
            <w:r w:rsidRPr="005739FB">
              <w:rPr>
                <w:i w:val="0"/>
                <w:sz w:val="16"/>
                <w:szCs w:val="16"/>
                <w:lang w:eastAsia="en-US"/>
              </w:rPr>
              <w:t>Čl.</w:t>
            </w:r>
            <w:r w:rsidR="003025C5" w:rsidRPr="005739FB">
              <w:rPr>
                <w:i w:val="0"/>
                <w:sz w:val="16"/>
                <w:szCs w:val="16"/>
                <w:lang w:eastAsia="en-US"/>
              </w:rPr>
              <w:t xml:space="preserve"> </w:t>
            </w:r>
            <w:r w:rsidRPr="005739FB">
              <w:rPr>
                <w:i w:val="0"/>
                <w:sz w:val="16"/>
                <w:szCs w:val="16"/>
                <w:lang w:eastAsia="en-US"/>
              </w:rPr>
              <w:t>XX</w:t>
            </w:r>
            <w:r w:rsidR="00C63211">
              <w:rPr>
                <w:i w:val="0"/>
                <w:sz w:val="16"/>
                <w:szCs w:val="16"/>
                <w:lang w:eastAsia="en-US"/>
              </w:rPr>
              <w:t>I</w:t>
            </w:r>
          </w:p>
        </w:tc>
        <w:tc>
          <w:tcPr>
            <w:tcW w:w="722" w:type="dxa"/>
          </w:tcPr>
          <w:p w:rsidR="003B4A5D" w:rsidRPr="005739FB" w:rsidRDefault="003B4A5D" w:rsidP="003B4A5D">
            <w:pPr>
              <w:rPr>
                <w:b/>
                <w:i w:val="0"/>
                <w:sz w:val="16"/>
                <w:szCs w:val="16"/>
              </w:rPr>
            </w:pPr>
          </w:p>
        </w:tc>
        <w:tc>
          <w:tcPr>
            <w:tcW w:w="5245" w:type="dxa"/>
          </w:tcPr>
          <w:p w:rsidR="003B4A5D" w:rsidRPr="005739FB" w:rsidRDefault="003B4A5D" w:rsidP="007C05B2">
            <w:pPr>
              <w:adjustRightInd w:val="0"/>
              <w:jc w:val="both"/>
              <w:rPr>
                <w:i w:val="0"/>
                <w:sz w:val="16"/>
                <w:szCs w:val="16"/>
              </w:rPr>
            </w:pPr>
            <w:r w:rsidRPr="005739FB">
              <w:rPr>
                <w:i w:val="0"/>
                <w:sz w:val="16"/>
                <w:szCs w:val="16"/>
              </w:rPr>
              <w:t xml:space="preserve">Tento zákon nadobúda účinnosť 1. </w:t>
            </w:r>
            <w:r w:rsidR="007254D8">
              <w:rPr>
                <w:i w:val="0"/>
                <w:sz w:val="16"/>
                <w:szCs w:val="16"/>
              </w:rPr>
              <w:t>apríla</w:t>
            </w:r>
            <w:r w:rsidRPr="005739FB">
              <w:rPr>
                <w:i w:val="0"/>
                <w:sz w:val="16"/>
                <w:szCs w:val="16"/>
              </w:rPr>
              <w:t xml:space="preserve"> 2019 okrem čl. I § </w:t>
            </w:r>
            <w:r w:rsidR="007254D8">
              <w:rPr>
                <w:i w:val="0"/>
                <w:sz w:val="16"/>
                <w:szCs w:val="16"/>
              </w:rPr>
              <w:t>1 až § 31</w:t>
            </w:r>
            <w:r w:rsidR="007C05B2">
              <w:rPr>
                <w:i w:val="0"/>
                <w:sz w:val="16"/>
                <w:szCs w:val="16"/>
              </w:rPr>
              <w:t>7</w:t>
            </w:r>
            <w:r w:rsidR="007254D8">
              <w:rPr>
                <w:i w:val="0"/>
                <w:sz w:val="16"/>
                <w:szCs w:val="16"/>
              </w:rPr>
              <w:t xml:space="preserve"> ods. 1, § 3</w:t>
            </w:r>
            <w:r w:rsidR="00C63211">
              <w:rPr>
                <w:i w:val="0"/>
                <w:sz w:val="16"/>
                <w:szCs w:val="16"/>
              </w:rPr>
              <w:t>1</w:t>
            </w:r>
            <w:r w:rsidR="007C05B2">
              <w:rPr>
                <w:i w:val="0"/>
                <w:sz w:val="16"/>
                <w:szCs w:val="16"/>
              </w:rPr>
              <w:t>8</w:t>
            </w:r>
            <w:r w:rsidR="007254D8">
              <w:rPr>
                <w:i w:val="0"/>
                <w:sz w:val="16"/>
                <w:szCs w:val="16"/>
              </w:rPr>
              <w:t xml:space="preserve"> až 32</w:t>
            </w:r>
            <w:r w:rsidR="00C63211">
              <w:rPr>
                <w:i w:val="0"/>
                <w:sz w:val="16"/>
                <w:szCs w:val="16"/>
              </w:rPr>
              <w:t>4, § 325 ods. 2 až 19</w:t>
            </w:r>
            <w:r w:rsidR="007254D8">
              <w:rPr>
                <w:i w:val="0"/>
                <w:sz w:val="16"/>
                <w:szCs w:val="16"/>
              </w:rPr>
              <w:t xml:space="preserve"> a </w:t>
            </w:r>
            <w:r w:rsidR="00C63211">
              <w:rPr>
                <w:i w:val="0"/>
                <w:sz w:val="16"/>
                <w:szCs w:val="16"/>
              </w:rPr>
              <w:t>§ 327</w:t>
            </w:r>
            <w:r w:rsidRPr="005739FB">
              <w:rPr>
                <w:i w:val="0"/>
                <w:sz w:val="16"/>
                <w:szCs w:val="16"/>
              </w:rPr>
              <w:t xml:space="preserve"> až 3</w:t>
            </w:r>
            <w:r w:rsidR="007254D8">
              <w:rPr>
                <w:i w:val="0"/>
                <w:sz w:val="16"/>
                <w:szCs w:val="16"/>
              </w:rPr>
              <w:t>3</w:t>
            </w:r>
            <w:r w:rsidR="00C63211">
              <w:rPr>
                <w:i w:val="0"/>
                <w:sz w:val="16"/>
                <w:szCs w:val="16"/>
              </w:rPr>
              <w:t>3</w:t>
            </w:r>
            <w:r w:rsidRPr="005739FB">
              <w:rPr>
                <w:i w:val="0"/>
                <w:sz w:val="16"/>
                <w:szCs w:val="16"/>
              </w:rPr>
              <w:t xml:space="preserve"> a čl. II až XX</w:t>
            </w:r>
            <w:r w:rsidR="002B1151">
              <w:rPr>
                <w:i w:val="0"/>
                <w:sz w:val="16"/>
                <w:szCs w:val="16"/>
              </w:rPr>
              <w:t xml:space="preserve"> tretieho bodu</w:t>
            </w:r>
            <w:r w:rsidRPr="005739FB">
              <w:rPr>
                <w:i w:val="0"/>
                <w:sz w:val="16"/>
                <w:szCs w:val="16"/>
              </w:rPr>
              <w:t>, ktoré nadobúdajú účinnosť 1. júla 2019.</w:t>
            </w:r>
          </w:p>
        </w:tc>
        <w:tc>
          <w:tcPr>
            <w:tcW w:w="567" w:type="dxa"/>
          </w:tcPr>
          <w:p w:rsidR="003B4A5D" w:rsidRPr="003B4A5D" w:rsidRDefault="003B4A5D" w:rsidP="003B4A5D">
            <w:pPr>
              <w:jc w:val="center"/>
              <w:rPr>
                <w:i w:val="0"/>
                <w:sz w:val="16"/>
                <w:szCs w:val="16"/>
              </w:rPr>
            </w:pPr>
            <w:r w:rsidRPr="003025C5">
              <w:rPr>
                <w:i w:val="0"/>
                <w:sz w:val="16"/>
                <w:szCs w:val="16"/>
              </w:rPr>
              <w:t>Ú</w:t>
            </w:r>
          </w:p>
        </w:tc>
        <w:tc>
          <w:tcPr>
            <w:tcW w:w="850" w:type="dxa"/>
          </w:tcPr>
          <w:p w:rsidR="003B4A5D" w:rsidRPr="00FE6E9E" w:rsidRDefault="003B4A5D" w:rsidP="003B4A5D">
            <w:pPr>
              <w:rPr>
                <w:i w:val="0"/>
                <w:sz w:val="16"/>
                <w:szCs w:val="16"/>
              </w:rPr>
            </w:pPr>
          </w:p>
        </w:tc>
      </w:tr>
    </w:tbl>
    <w:p w:rsidR="00A337FC" w:rsidRPr="00FE6E9E" w:rsidRDefault="00A337FC" w:rsidP="00EF5582">
      <w:pPr>
        <w:rPr>
          <w:i w:val="0"/>
          <w:sz w:val="16"/>
          <w:szCs w:val="16"/>
        </w:rPr>
      </w:pPr>
    </w:p>
    <w:sectPr w:rsidR="00A337FC" w:rsidRPr="00FE6E9E" w:rsidSect="00CC1386">
      <w:footerReference w:type="even" r:id="rId11"/>
      <w:footerReference w:type="default" r:id="rId12"/>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44" w:rsidRDefault="00D51F44">
      <w:r>
        <w:separator/>
      </w:r>
    </w:p>
  </w:endnote>
  <w:endnote w:type="continuationSeparator" w:id="0">
    <w:p w:rsidR="00D51F44" w:rsidRDefault="00D5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28" w:rsidRDefault="000D752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D7528" w:rsidRDefault="000D752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86" w:rsidRPr="00CC1386" w:rsidRDefault="00CC1386">
    <w:pPr>
      <w:pStyle w:val="Pta"/>
      <w:jc w:val="center"/>
      <w:rPr>
        <w:i w:val="0"/>
        <w:sz w:val="16"/>
        <w:szCs w:val="16"/>
      </w:rPr>
    </w:pPr>
    <w:r w:rsidRPr="00CC1386">
      <w:rPr>
        <w:i w:val="0"/>
        <w:sz w:val="16"/>
        <w:szCs w:val="16"/>
      </w:rPr>
      <w:fldChar w:fldCharType="begin"/>
    </w:r>
    <w:r w:rsidRPr="00CC1386">
      <w:rPr>
        <w:i w:val="0"/>
        <w:sz w:val="16"/>
        <w:szCs w:val="16"/>
      </w:rPr>
      <w:instrText>PAGE   \* MERGEFORMAT</w:instrText>
    </w:r>
    <w:r w:rsidRPr="00CC1386">
      <w:rPr>
        <w:i w:val="0"/>
        <w:sz w:val="16"/>
        <w:szCs w:val="16"/>
      </w:rPr>
      <w:fldChar w:fldCharType="separate"/>
    </w:r>
    <w:r w:rsidR="00CF116B">
      <w:rPr>
        <w:i w:val="0"/>
        <w:noProof/>
        <w:sz w:val="16"/>
        <w:szCs w:val="16"/>
      </w:rPr>
      <w:t>2</w:t>
    </w:r>
    <w:r w:rsidRPr="00CC1386">
      <w:rPr>
        <w:i w:val="0"/>
        <w:sz w:val="16"/>
        <w:szCs w:val="16"/>
      </w:rPr>
      <w:fldChar w:fldCharType="end"/>
    </w:r>
  </w:p>
  <w:p w:rsidR="000D7528" w:rsidRDefault="000D7528" w:rsidP="00CC1386">
    <w:pPr>
      <w:pStyle w:val="Pta"/>
      <w:ind w:right="360"/>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44" w:rsidRDefault="00D51F44">
      <w:r>
        <w:separator/>
      </w:r>
    </w:p>
  </w:footnote>
  <w:footnote w:type="continuationSeparator" w:id="0">
    <w:p w:rsidR="00D51F44" w:rsidRDefault="00D51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530C5"/>
    <w:multiLevelType w:val="hybridMultilevel"/>
    <w:tmpl w:val="5ABE9C98"/>
    <w:lvl w:ilvl="0" w:tplc="E52AF8FC">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C1D38"/>
    <w:multiLevelType w:val="hybridMultilevel"/>
    <w:tmpl w:val="98ACAA48"/>
    <w:lvl w:ilvl="0" w:tplc="5E402CE0">
      <w:start w:val="1"/>
      <w:numFmt w:val="decimal"/>
      <w:lvlText w:val="%1."/>
      <w:lvlJc w:val="left"/>
      <w:pPr>
        <w:tabs>
          <w:tab w:val="num" w:pos="720"/>
        </w:tabs>
        <w:ind w:left="720" w:hanging="360"/>
      </w:pPr>
      <w:rPr>
        <w:rFonts w:cs="Times New Roman" w:hint="default"/>
      </w:rPr>
    </w:lvl>
    <w:lvl w:ilvl="1" w:tplc="F74EFCFC" w:tentative="1">
      <w:start w:val="1"/>
      <w:numFmt w:val="lowerLetter"/>
      <w:lvlText w:val="%2."/>
      <w:lvlJc w:val="left"/>
      <w:pPr>
        <w:tabs>
          <w:tab w:val="num" w:pos="1440"/>
        </w:tabs>
        <w:ind w:left="1440" w:hanging="360"/>
      </w:pPr>
      <w:rPr>
        <w:rFonts w:cs="Times New Roman"/>
      </w:rPr>
    </w:lvl>
    <w:lvl w:ilvl="2" w:tplc="DFD21A9C" w:tentative="1">
      <w:start w:val="1"/>
      <w:numFmt w:val="lowerRoman"/>
      <w:lvlText w:val="%3."/>
      <w:lvlJc w:val="right"/>
      <w:pPr>
        <w:tabs>
          <w:tab w:val="num" w:pos="2160"/>
        </w:tabs>
        <w:ind w:left="2160" w:hanging="180"/>
      </w:pPr>
      <w:rPr>
        <w:rFonts w:cs="Times New Roman"/>
      </w:rPr>
    </w:lvl>
    <w:lvl w:ilvl="3" w:tplc="206C2232" w:tentative="1">
      <w:start w:val="1"/>
      <w:numFmt w:val="decimal"/>
      <w:lvlText w:val="%4."/>
      <w:lvlJc w:val="left"/>
      <w:pPr>
        <w:tabs>
          <w:tab w:val="num" w:pos="2880"/>
        </w:tabs>
        <w:ind w:left="2880" w:hanging="360"/>
      </w:pPr>
      <w:rPr>
        <w:rFonts w:cs="Times New Roman"/>
      </w:rPr>
    </w:lvl>
    <w:lvl w:ilvl="4" w:tplc="517423E8" w:tentative="1">
      <w:start w:val="1"/>
      <w:numFmt w:val="lowerLetter"/>
      <w:lvlText w:val="%5."/>
      <w:lvlJc w:val="left"/>
      <w:pPr>
        <w:tabs>
          <w:tab w:val="num" w:pos="3600"/>
        </w:tabs>
        <w:ind w:left="3600" w:hanging="360"/>
      </w:pPr>
      <w:rPr>
        <w:rFonts w:cs="Times New Roman"/>
      </w:rPr>
    </w:lvl>
    <w:lvl w:ilvl="5" w:tplc="E06E56F0" w:tentative="1">
      <w:start w:val="1"/>
      <w:numFmt w:val="lowerRoman"/>
      <w:lvlText w:val="%6."/>
      <w:lvlJc w:val="right"/>
      <w:pPr>
        <w:tabs>
          <w:tab w:val="num" w:pos="4320"/>
        </w:tabs>
        <w:ind w:left="4320" w:hanging="180"/>
      </w:pPr>
      <w:rPr>
        <w:rFonts w:cs="Times New Roman"/>
      </w:rPr>
    </w:lvl>
    <w:lvl w:ilvl="6" w:tplc="C12E7F3A" w:tentative="1">
      <w:start w:val="1"/>
      <w:numFmt w:val="decimal"/>
      <w:lvlText w:val="%7."/>
      <w:lvlJc w:val="left"/>
      <w:pPr>
        <w:tabs>
          <w:tab w:val="num" w:pos="5040"/>
        </w:tabs>
        <w:ind w:left="5040" w:hanging="360"/>
      </w:pPr>
      <w:rPr>
        <w:rFonts w:cs="Times New Roman"/>
      </w:rPr>
    </w:lvl>
    <w:lvl w:ilvl="7" w:tplc="6374C194" w:tentative="1">
      <w:start w:val="1"/>
      <w:numFmt w:val="lowerLetter"/>
      <w:lvlText w:val="%8."/>
      <w:lvlJc w:val="left"/>
      <w:pPr>
        <w:tabs>
          <w:tab w:val="num" w:pos="5760"/>
        </w:tabs>
        <w:ind w:left="5760" w:hanging="360"/>
      </w:pPr>
      <w:rPr>
        <w:rFonts w:cs="Times New Roman"/>
      </w:rPr>
    </w:lvl>
    <w:lvl w:ilvl="8" w:tplc="E50EC4F0" w:tentative="1">
      <w:start w:val="1"/>
      <w:numFmt w:val="lowerRoman"/>
      <w:lvlText w:val="%9."/>
      <w:lvlJc w:val="right"/>
      <w:pPr>
        <w:tabs>
          <w:tab w:val="num" w:pos="6480"/>
        </w:tabs>
        <w:ind w:left="6480" w:hanging="180"/>
      </w:pPr>
      <w:rPr>
        <w:rFonts w:cs="Times New Roman"/>
      </w:rPr>
    </w:lvl>
  </w:abstractNum>
  <w:abstractNum w:abstractNumId="4" w15:restartNumberingAfterBreak="0">
    <w:nsid w:val="18EB2115"/>
    <w:multiLevelType w:val="singleLevel"/>
    <w:tmpl w:val="D6700E80"/>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6A65EF"/>
    <w:multiLevelType w:val="hybridMultilevel"/>
    <w:tmpl w:val="7068B42E"/>
    <w:lvl w:ilvl="0" w:tplc="BACCC304">
      <w:start w:val="1"/>
      <w:numFmt w:val="lowerLetter"/>
      <w:lvlText w:val="%1)"/>
      <w:lvlJc w:val="left"/>
      <w:pPr>
        <w:tabs>
          <w:tab w:val="num" w:pos="360"/>
        </w:tabs>
        <w:ind w:left="340" w:hanging="34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AF2822"/>
    <w:multiLevelType w:val="hybridMultilevel"/>
    <w:tmpl w:val="C714F43A"/>
    <w:lvl w:ilvl="0" w:tplc="041B0001">
      <w:start w:val="1"/>
      <w:numFmt w:val="bullet"/>
      <w:lvlText w:val=""/>
      <w:lvlJc w:val="left"/>
      <w:pPr>
        <w:tabs>
          <w:tab w:val="num" w:pos="720"/>
        </w:tabs>
        <w:ind w:left="720" w:hanging="360"/>
      </w:pPr>
      <w:rPr>
        <w:rFonts w:ascii="Symbol" w:hAnsi="Symbol" w:hint="default"/>
      </w:rPr>
    </w:lvl>
    <w:lvl w:ilvl="1" w:tplc="01BABA6C">
      <w:start w:val="4"/>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15AB"/>
    <w:multiLevelType w:val="hybridMultilevel"/>
    <w:tmpl w:val="F2069A5C"/>
    <w:lvl w:ilvl="0" w:tplc="21F65E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75FDE"/>
    <w:multiLevelType w:val="hybridMultilevel"/>
    <w:tmpl w:val="152212B0"/>
    <w:lvl w:ilvl="0" w:tplc="FFE6E3F2">
      <w:start w:val="1"/>
      <w:numFmt w:val="decimal"/>
      <w:lvlText w:val="%1."/>
      <w:lvlJc w:val="left"/>
      <w:pPr>
        <w:tabs>
          <w:tab w:val="num" w:pos="720"/>
        </w:tabs>
        <w:ind w:left="720" w:hanging="360"/>
      </w:pPr>
      <w:rPr>
        <w:rFonts w:cs="Times New Roman" w:hint="default"/>
      </w:rPr>
    </w:lvl>
    <w:lvl w:ilvl="1" w:tplc="7982FAF0" w:tentative="1">
      <w:start w:val="1"/>
      <w:numFmt w:val="lowerLetter"/>
      <w:lvlText w:val="%2."/>
      <w:lvlJc w:val="left"/>
      <w:pPr>
        <w:tabs>
          <w:tab w:val="num" w:pos="1440"/>
        </w:tabs>
        <w:ind w:left="1440" w:hanging="360"/>
      </w:pPr>
      <w:rPr>
        <w:rFonts w:cs="Times New Roman"/>
      </w:rPr>
    </w:lvl>
    <w:lvl w:ilvl="2" w:tplc="535688AC" w:tentative="1">
      <w:start w:val="1"/>
      <w:numFmt w:val="lowerRoman"/>
      <w:lvlText w:val="%3."/>
      <w:lvlJc w:val="right"/>
      <w:pPr>
        <w:tabs>
          <w:tab w:val="num" w:pos="2160"/>
        </w:tabs>
        <w:ind w:left="2160" w:hanging="180"/>
      </w:pPr>
      <w:rPr>
        <w:rFonts w:cs="Times New Roman"/>
      </w:rPr>
    </w:lvl>
    <w:lvl w:ilvl="3" w:tplc="B936CB2C" w:tentative="1">
      <w:start w:val="1"/>
      <w:numFmt w:val="decimal"/>
      <w:lvlText w:val="%4."/>
      <w:lvlJc w:val="left"/>
      <w:pPr>
        <w:tabs>
          <w:tab w:val="num" w:pos="2880"/>
        </w:tabs>
        <w:ind w:left="2880" w:hanging="360"/>
      </w:pPr>
      <w:rPr>
        <w:rFonts w:cs="Times New Roman"/>
      </w:rPr>
    </w:lvl>
    <w:lvl w:ilvl="4" w:tplc="E384C4AE" w:tentative="1">
      <w:start w:val="1"/>
      <w:numFmt w:val="lowerLetter"/>
      <w:lvlText w:val="%5."/>
      <w:lvlJc w:val="left"/>
      <w:pPr>
        <w:tabs>
          <w:tab w:val="num" w:pos="3600"/>
        </w:tabs>
        <w:ind w:left="3600" w:hanging="360"/>
      </w:pPr>
      <w:rPr>
        <w:rFonts w:cs="Times New Roman"/>
      </w:rPr>
    </w:lvl>
    <w:lvl w:ilvl="5" w:tplc="CAD28566" w:tentative="1">
      <w:start w:val="1"/>
      <w:numFmt w:val="lowerRoman"/>
      <w:lvlText w:val="%6."/>
      <w:lvlJc w:val="right"/>
      <w:pPr>
        <w:tabs>
          <w:tab w:val="num" w:pos="4320"/>
        </w:tabs>
        <w:ind w:left="4320" w:hanging="180"/>
      </w:pPr>
      <w:rPr>
        <w:rFonts w:cs="Times New Roman"/>
      </w:rPr>
    </w:lvl>
    <w:lvl w:ilvl="6" w:tplc="13C02E72" w:tentative="1">
      <w:start w:val="1"/>
      <w:numFmt w:val="decimal"/>
      <w:lvlText w:val="%7."/>
      <w:lvlJc w:val="left"/>
      <w:pPr>
        <w:tabs>
          <w:tab w:val="num" w:pos="5040"/>
        </w:tabs>
        <w:ind w:left="5040" w:hanging="360"/>
      </w:pPr>
      <w:rPr>
        <w:rFonts w:cs="Times New Roman"/>
      </w:rPr>
    </w:lvl>
    <w:lvl w:ilvl="7" w:tplc="42CA8BA2" w:tentative="1">
      <w:start w:val="1"/>
      <w:numFmt w:val="lowerLetter"/>
      <w:lvlText w:val="%8."/>
      <w:lvlJc w:val="left"/>
      <w:pPr>
        <w:tabs>
          <w:tab w:val="num" w:pos="5760"/>
        </w:tabs>
        <w:ind w:left="5760" w:hanging="360"/>
      </w:pPr>
      <w:rPr>
        <w:rFonts w:cs="Times New Roman"/>
      </w:rPr>
    </w:lvl>
    <w:lvl w:ilvl="8" w:tplc="692C1FE6"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0C3D55"/>
    <w:multiLevelType w:val="hybridMultilevel"/>
    <w:tmpl w:val="EC9A6614"/>
    <w:lvl w:ilvl="0" w:tplc="CF1E45CA">
      <w:start w:val="1"/>
      <w:numFmt w:val="decimal"/>
      <w:lvlText w:val="(%1)"/>
      <w:lvlJc w:val="left"/>
      <w:pPr>
        <w:ind w:left="720" w:hanging="360"/>
      </w:pPr>
      <w:rPr>
        <w:rFonts w:ascii="Helvetica" w:hAnsi="Helvetica" w:cs="Helvetica" w:hint="default"/>
        <w:i/>
        <w:color w:val="494949"/>
        <w:sz w:val="21"/>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F811FF8"/>
    <w:multiLevelType w:val="hybridMultilevel"/>
    <w:tmpl w:val="433E255E"/>
    <w:lvl w:ilvl="0" w:tplc="1AF6AD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Pr>
    </w:lvl>
  </w:abstractNum>
  <w:abstractNum w:abstractNumId="14" w15:restartNumberingAfterBreak="0">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15" w15:restartNumberingAfterBreak="0">
    <w:nsid w:val="382D576E"/>
    <w:multiLevelType w:val="hybridMultilevel"/>
    <w:tmpl w:val="B484B940"/>
    <w:lvl w:ilvl="0" w:tplc="FD2E52FE">
      <w:start w:val="1"/>
      <w:numFmt w:val="lowerLetter"/>
      <w:lvlText w:val="%1)"/>
      <w:lvlJc w:val="left"/>
      <w:pPr>
        <w:tabs>
          <w:tab w:val="num" w:pos="360"/>
        </w:tabs>
        <w:ind w:left="357" w:hanging="357"/>
      </w:pPr>
      <w:rPr>
        <w:rFonts w:ascii="Times New Roman" w:hAnsi="Times New Roman" w:cs="Times New Roman" w:hint="default"/>
        <w:b/>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B35D2E"/>
    <w:multiLevelType w:val="singleLevel"/>
    <w:tmpl w:val="ACACB920"/>
    <w:lvl w:ilvl="0">
      <w:start w:val="1"/>
      <w:numFmt w:val="decimal"/>
      <w:lvlText w:val="(%1)"/>
      <w:lvlJc w:val="left"/>
      <w:pPr>
        <w:tabs>
          <w:tab w:val="num" w:pos="1065"/>
        </w:tabs>
        <w:ind w:left="-1" w:firstLine="706"/>
      </w:pPr>
      <w:rPr>
        <w:rFonts w:cs="Times New Roman"/>
        <w:b w:val="0"/>
        <w:i w:val="0"/>
      </w:rPr>
    </w:lvl>
  </w:abstractNum>
  <w:abstractNum w:abstractNumId="17" w15:restartNumberingAfterBreak="0">
    <w:nsid w:val="3BA61AE8"/>
    <w:multiLevelType w:val="singleLevel"/>
    <w:tmpl w:val="A69EAE04"/>
    <w:lvl w:ilvl="0">
      <w:start w:val="3"/>
      <w:numFmt w:val="decimal"/>
      <w:lvlText w:val="(%1)"/>
      <w:lvlJc w:val="left"/>
      <w:pPr>
        <w:tabs>
          <w:tab w:val="num" w:pos="360"/>
        </w:tabs>
      </w:pPr>
      <w:rPr>
        <w:rFonts w:cs="Times New Roman"/>
      </w:rPr>
    </w:lvl>
  </w:abstractNum>
  <w:abstractNum w:abstractNumId="18" w15:restartNumberingAfterBreak="0">
    <w:nsid w:val="3BAE435A"/>
    <w:multiLevelType w:val="hybridMultilevel"/>
    <w:tmpl w:val="1A1054C4"/>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3E5CB6"/>
    <w:multiLevelType w:val="hybridMultilevel"/>
    <w:tmpl w:val="2AC2C418"/>
    <w:lvl w:ilvl="0" w:tplc="0409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1D4115"/>
    <w:multiLevelType w:val="hybridMultilevel"/>
    <w:tmpl w:val="238C11C2"/>
    <w:lvl w:ilvl="0" w:tplc="D94CE90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Pr>
    </w:lvl>
    <w:lvl w:ilvl="1" w:tplc="C096AD08">
      <w:start w:val="1"/>
      <w:numFmt w:val="lowerLetter"/>
      <w:lvlText w:val="%2)"/>
      <w:lvlJc w:val="left"/>
      <w:pPr>
        <w:tabs>
          <w:tab w:val="num" w:pos="1440"/>
        </w:tabs>
        <w:ind w:left="1437" w:hanging="357"/>
      </w:pPr>
      <w:rPr>
        <w:rFonts w:ascii="Times New Roman" w:hAnsi="Times New Roman" w:cs="Times New Roman" w:hint="default"/>
        <w:b/>
        <w:i w:val="0"/>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B251FF"/>
    <w:multiLevelType w:val="hybridMultilevel"/>
    <w:tmpl w:val="27787CF6"/>
    <w:lvl w:ilvl="0" w:tplc="8B92C61E">
      <w:start w:val="1"/>
      <w:numFmt w:val="decimal"/>
      <w:lvlText w:val="(%1)"/>
      <w:lvlJc w:val="left"/>
      <w:pPr>
        <w:tabs>
          <w:tab w:val="num" w:pos="1020"/>
        </w:tabs>
        <w:ind w:left="1020" w:hanging="6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651788"/>
    <w:multiLevelType w:val="singleLevel"/>
    <w:tmpl w:val="C1B6DC4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5" w15:restartNumberingAfterBreak="0">
    <w:nsid w:val="51FE3B74"/>
    <w:multiLevelType w:val="singleLevel"/>
    <w:tmpl w:val="12442558"/>
    <w:lvl w:ilvl="0">
      <w:start w:val="1"/>
      <w:numFmt w:val="upperRoman"/>
      <w:lvlText w:val="%1."/>
      <w:lvlJc w:val="left"/>
      <w:pPr>
        <w:tabs>
          <w:tab w:val="num" w:pos="720"/>
        </w:tabs>
        <w:ind w:left="720" w:hanging="720"/>
      </w:pPr>
      <w:rPr>
        <w:rFonts w:cs="Times New Roman" w:hint="default"/>
      </w:rPr>
    </w:lvl>
  </w:abstractNum>
  <w:abstractNum w:abstractNumId="26"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29" w15:restartNumberingAfterBreak="0">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27081A"/>
    <w:multiLevelType w:val="hybridMultilevel"/>
    <w:tmpl w:val="5E92904C"/>
    <w:lvl w:ilvl="0" w:tplc="29FADD32">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684437"/>
    <w:multiLevelType w:val="singleLevel"/>
    <w:tmpl w:val="7E702B2C"/>
    <w:lvl w:ilvl="0">
      <w:start w:val="2"/>
      <w:numFmt w:val="decimal"/>
      <w:lvlText w:val="(%1)"/>
      <w:lvlJc w:val="left"/>
      <w:pPr>
        <w:tabs>
          <w:tab w:val="num" w:pos="360"/>
        </w:tabs>
        <w:ind w:left="360" w:hanging="360"/>
      </w:pPr>
      <w:rPr>
        <w:rFonts w:cs="Times New Roman" w:hint="default"/>
      </w:rPr>
    </w:lvl>
  </w:abstractNum>
  <w:abstractNum w:abstractNumId="32" w15:restartNumberingAfterBreak="0">
    <w:nsid w:val="5BD13AF7"/>
    <w:multiLevelType w:val="singleLevel"/>
    <w:tmpl w:val="4BCE6EEA"/>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63DB1426"/>
    <w:multiLevelType w:val="singleLevel"/>
    <w:tmpl w:val="5E565E82"/>
    <w:lvl w:ilvl="0">
      <w:start w:val="2"/>
      <w:numFmt w:val="decimal"/>
      <w:lvlText w:val="(%1)"/>
      <w:lvlJc w:val="left"/>
      <w:pPr>
        <w:tabs>
          <w:tab w:val="num" w:pos="360"/>
        </w:tabs>
        <w:ind w:left="360" w:hanging="360"/>
      </w:pPr>
      <w:rPr>
        <w:rFonts w:cs="Times New Roman" w:hint="default"/>
      </w:rPr>
    </w:lvl>
  </w:abstractNum>
  <w:abstractNum w:abstractNumId="34" w15:restartNumberingAfterBreak="0">
    <w:nsid w:val="6A62084D"/>
    <w:multiLevelType w:val="singleLevel"/>
    <w:tmpl w:val="D4FA2DA8"/>
    <w:lvl w:ilvl="0">
      <w:start w:val="1"/>
      <w:numFmt w:val="decimal"/>
      <w:lvlText w:val="%1."/>
      <w:lvlJc w:val="left"/>
      <w:pPr>
        <w:tabs>
          <w:tab w:val="num" w:pos="360"/>
        </w:tabs>
        <w:ind w:left="360" w:hanging="360"/>
      </w:pPr>
      <w:rPr>
        <w:rFonts w:cs="Times New Roman"/>
      </w:rPr>
    </w:lvl>
  </w:abstractNum>
  <w:abstractNum w:abstractNumId="35" w15:restartNumberingAfterBreak="0">
    <w:nsid w:val="6BC9517B"/>
    <w:multiLevelType w:val="singleLevel"/>
    <w:tmpl w:val="F8C09F90"/>
    <w:lvl w:ilvl="0">
      <w:start w:val="2"/>
      <w:numFmt w:val="decimal"/>
      <w:lvlText w:val="(%1)"/>
      <w:lvlJc w:val="left"/>
      <w:pPr>
        <w:tabs>
          <w:tab w:val="num" w:pos="1065"/>
        </w:tabs>
        <w:ind w:left="-1" w:firstLine="706"/>
      </w:pPr>
      <w:rPr>
        <w:rFonts w:cs="Times New Roman"/>
        <w:b w:val="0"/>
        <w:i w:val="0"/>
      </w:rPr>
    </w:lvl>
  </w:abstractNum>
  <w:abstractNum w:abstractNumId="36" w15:restartNumberingAfterBreak="0">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Pr>
    </w:lvl>
  </w:abstractNum>
  <w:abstractNum w:abstractNumId="37" w15:restartNumberingAfterBreak="0">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Pr>
    </w:lvl>
  </w:abstractNum>
  <w:abstractNum w:abstractNumId="38" w15:restartNumberingAfterBreak="0">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Pr>
    </w:lvl>
  </w:abstractNum>
  <w:abstractNum w:abstractNumId="40" w15:restartNumberingAfterBreak="0">
    <w:nsid w:val="74A666A8"/>
    <w:multiLevelType w:val="singleLevel"/>
    <w:tmpl w:val="DD8CF6FC"/>
    <w:lvl w:ilvl="0">
      <w:start w:val="1"/>
      <w:numFmt w:val="decimal"/>
      <w:lvlText w:val="(%1)"/>
      <w:lvlJc w:val="left"/>
      <w:pPr>
        <w:tabs>
          <w:tab w:val="num" w:pos="360"/>
        </w:tabs>
      </w:pPr>
      <w:rPr>
        <w:rFonts w:cs="Times New Roman" w:hint="default"/>
      </w:rPr>
    </w:lvl>
  </w:abstractNum>
  <w:abstractNum w:abstractNumId="41" w15:restartNumberingAfterBreak="0">
    <w:nsid w:val="77095D66"/>
    <w:multiLevelType w:val="singleLevel"/>
    <w:tmpl w:val="0C1E3B94"/>
    <w:lvl w:ilvl="0">
      <w:start w:val="7"/>
      <w:numFmt w:val="lowerLetter"/>
      <w:lvlText w:val="%1)"/>
      <w:lvlJc w:val="left"/>
      <w:pPr>
        <w:tabs>
          <w:tab w:val="num" w:pos="360"/>
        </w:tabs>
        <w:ind w:left="360" w:hanging="360"/>
      </w:pPr>
      <w:rPr>
        <w:rFonts w:cs="Times New Roman" w:hint="default"/>
      </w:rPr>
    </w:lvl>
  </w:abstractNum>
  <w:abstractNum w:abstractNumId="42"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44" w15:restartNumberingAfterBreak="0">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9"/>
  </w:num>
  <w:num w:numId="3">
    <w:abstractNumId w:val="10"/>
  </w:num>
  <w:num w:numId="4">
    <w:abstractNumId w:val="3"/>
  </w:num>
  <w:num w:numId="5">
    <w:abstractNumId w:val="44"/>
  </w:num>
  <w:num w:numId="6">
    <w:abstractNumId w:val="38"/>
  </w:num>
  <w:num w:numId="7">
    <w:abstractNumId w:val="5"/>
  </w:num>
  <w:num w:numId="8">
    <w:abstractNumId w:val="40"/>
  </w:num>
  <w:num w:numId="9">
    <w:abstractNumId w:val="17"/>
  </w:num>
  <w:num w:numId="10">
    <w:abstractNumId w:val="37"/>
  </w:num>
  <w:num w:numId="11">
    <w:abstractNumId w:val="31"/>
  </w:num>
  <w:num w:numId="12">
    <w:abstractNumId w:val="32"/>
  </w:num>
  <w:num w:numId="13">
    <w:abstractNumId w:val="33"/>
  </w:num>
  <w:num w:numId="14">
    <w:abstractNumId w:val="41"/>
  </w:num>
  <w:num w:numId="15">
    <w:abstractNumId w:val="24"/>
  </w:num>
  <w:num w:numId="16">
    <w:abstractNumId w:val="28"/>
  </w:num>
  <w:num w:numId="17">
    <w:abstractNumId w:val="42"/>
  </w:num>
  <w:num w:numId="18">
    <w:abstractNumId w:val="26"/>
  </w:num>
  <w:num w:numId="19">
    <w:abstractNumId w:val="43"/>
  </w:num>
  <w:num w:numId="20">
    <w:abstractNumId w:val="16"/>
  </w:num>
  <w:num w:numId="21">
    <w:abstractNumId w:val="13"/>
  </w:num>
  <w:num w:numId="22">
    <w:abstractNumId w:val="36"/>
  </w:num>
  <w:num w:numId="23">
    <w:abstractNumId w:val="14"/>
  </w:num>
  <w:num w:numId="24">
    <w:abstractNumId w:val="22"/>
  </w:num>
  <w:num w:numId="25">
    <w:abstractNumId w:val="39"/>
  </w:num>
  <w:num w:numId="26">
    <w:abstractNumId w:val="34"/>
  </w:num>
  <w:num w:numId="27">
    <w:abstractNumId w:val="4"/>
  </w:num>
  <w:num w:numId="28">
    <w:abstractNumId w:val="25"/>
  </w:num>
  <w:num w:numId="29">
    <w:abstractNumId w:val="35"/>
  </w:num>
  <w:num w:numId="30">
    <w:abstractNumId w:val="2"/>
  </w:num>
  <w:num w:numId="31">
    <w:abstractNumId w:val="27"/>
  </w:num>
  <w:num w:numId="32">
    <w:abstractNumId w:val="7"/>
  </w:num>
  <w:num w:numId="33">
    <w:abstractNumId w:val="9"/>
  </w:num>
  <w:num w:numId="34">
    <w:abstractNumId w:val="30"/>
  </w:num>
  <w:num w:numId="35">
    <w:abstractNumId w:val="8"/>
  </w:num>
  <w:num w:numId="36">
    <w:abstractNumId w:val="1"/>
  </w:num>
  <w:num w:numId="37">
    <w:abstractNumId w:val="21"/>
  </w:num>
  <w:num w:numId="38">
    <w:abstractNumId w:val="6"/>
  </w:num>
  <w:num w:numId="39">
    <w:abstractNumId w:val="20"/>
  </w:num>
  <w:num w:numId="40">
    <w:abstractNumId w:val="15"/>
  </w:num>
  <w:num w:numId="41">
    <w:abstractNumId w:val="19"/>
  </w:num>
  <w:num w:numId="42">
    <w:abstractNumId w:val="18"/>
  </w:num>
  <w:num w:numId="43">
    <w:abstractNumId w:val="23"/>
  </w:num>
  <w:num w:numId="44">
    <w:abstractNumId w:val="23"/>
  </w:num>
  <w:num w:numId="45">
    <w:abstractNumId w:val="1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15A16"/>
    <w:rsid w:val="000309D4"/>
    <w:rsid w:val="00031780"/>
    <w:rsid w:val="00062B2E"/>
    <w:rsid w:val="00065AC9"/>
    <w:rsid w:val="000820D1"/>
    <w:rsid w:val="0009424C"/>
    <w:rsid w:val="0009685A"/>
    <w:rsid w:val="000B08E2"/>
    <w:rsid w:val="000D1662"/>
    <w:rsid w:val="000D1A9B"/>
    <w:rsid w:val="000D7528"/>
    <w:rsid w:val="000E551E"/>
    <w:rsid w:val="00103088"/>
    <w:rsid w:val="00104E41"/>
    <w:rsid w:val="00112834"/>
    <w:rsid w:val="00120D44"/>
    <w:rsid w:val="001406AA"/>
    <w:rsid w:val="00142D78"/>
    <w:rsid w:val="0015077B"/>
    <w:rsid w:val="0017593C"/>
    <w:rsid w:val="00176237"/>
    <w:rsid w:val="001816E0"/>
    <w:rsid w:val="00182343"/>
    <w:rsid w:val="00191D07"/>
    <w:rsid w:val="0019741B"/>
    <w:rsid w:val="0022117B"/>
    <w:rsid w:val="00224CA2"/>
    <w:rsid w:val="00232353"/>
    <w:rsid w:val="00237E6A"/>
    <w:rsid w:val="00260218"/>
    <w:rsid w:val="002655B0"/>
    <w:rsid w:val="002702DA"/>
    <w:rsid w:val="002706A9"/>
    <w:rsid w:val="0027113A"/>
    <w:rsid w:val="00275B22"/>
    <w:rsid w:val="00283842"/>
    <w:rsid w:val="0028768F"/>
    <w:rsid w:val="00290F76"/>
    <w:rsid w:val="002B1151"/>
    <w:rsid w:val="002B39B0"/>
    <w:rsid w:val="002C0886"/>
    <w:rsid w:val="002E7902"/>
    <w:rsid w:val="003008F3"/>
    <w:rsid w:val="003025C5"/>
    <w:rsid w:val="003027A6"/>
    <w:rsid w:val="00305C2C"/>
    <w:rsid w:val="0031109F"/>
    <w:rsid w:val="003202C2"/>
    <w:rsid w:val="00320FA2"/>
    <w:rsid w:val="00321593"/>
    <w:rsid w:val="00321D50"/>
    <w:rsid w:val="00324BF9"/>
    <w:rsid w:val="003401C3"/>
    <w:rsid w:val="00340D0F"/>
    <w:rsid w:val="003469E1"/>
    <w:rsid w:val="00346FDA"/>
    <w:rsid w:val="00352961"/>
    <w:rsid w:val="0035714B"/>
    <w:rsid w:val="00357FC1"/>
    <w:rsid w:val="00377269"/>
    <w:rsid w:val="00386E1A"/>
    <w:rsid w:val="003A6AEE"/>
    <w:rsid w:val="003B070F"/>
    <w:rsid w:val="003B2E23"/>
    <w:rsid w:val="003B4A5D"/>
    <w:rsid w:val="003D1B99"/>
    <w:rsid w:val="003E6112"/>
    <w:rsid w:val="003F5F45"/>
    <w:rsid w:val="00412880"/>
    <w:rsid w:val="00415598"/>
    <w:rsid w:val="00425982"/>
    <w:rsid w:val="0043129B"/>
    <w:rsid w:val="00443760"/>
    <w:rsid w:val="00473ADA"/>
    <w:rsid w:val="00481825"/>
    <w:rsid w:val="004A10B4"/>
    <w:rsid w:val="004A1933"/>
    <w:rsid w:val="004D3C9D"/>
    <w:rsid w:val="004E6E59"/>
    <w:rsid w:val="004F2C1F"/>
    <w:rsid w:val="0051254B"/>
    <w:rsid w:val="005225A6"/>
    <w:rsid w:val="00526407"/>
    <w:rsid w:val="00536ACB"/>
    <w:rsid w:val="00543E0E"/>
    <w:rsid w:val="005739FB"/>
    <w:rsid w:val="00577F97"/>
    <w:rsid w:val="0058099B"/>
    <w:rsid w:val="005A18E7"/>
    <w:rsid w:val="005C45BF"/>
    <w:rsid w:val="0060760D"/>
    <w:rsid w:val="006077CD"/>
    <w:rsid w:val="0064267A"/>
    <w:rsid w:val="00674ED8"/>
    <w:rsid w:val="0068148C"/>
    <w:rsid w:val="00692C69"/>
    <w:rsid w:val="00697EDA"/>
    <w:rsid w:val="006A1690"/>
    <w:rsid w:val="006A4ADD"/>
    <w:rsid w:val="006B52AA"/>
    <w:rsid w:val="006D3828"/>
    <w:rsid w:val="006D54DA"/>
    <w:rsid w:val="006E2170"/>
    <w:rsid w:val="006E63AA"/>
    <w:rsid w:val="006F6961"/>
    <w:rsid w:val="007118D2"/>
    <w:rsid w:val="007254D8"/>
    <w:rsid w:val="0073757F"/>
    <w:rsid w:val="00747482"/>
    <w:rsid w:val="00754A6B"/>
    <w:rsid w:val="00764D09"/>
    <w:rsid w:val="00775A8A"/>
    <w:rsid w:val="00776BD9"/>
    <w:rsid w:val="00794018"/>
    <w:rsid w:val="007A3264"/>
    <w:rsid w:val="007A3C61"/>
    <w:rsid w:val="007B16E7"/>
    <w:rsid w:val="007B2B72"/>
    <w:rsid w:val="007B4FDF"/>
    <w:rsid w:val="007C05B2"/>
    <w:rsid w:val="007C1C26"/>
    <w:rsid w:val="007D02C7"/>
    <w:rsid w:val="007E1F4E"/>
    <w:rsid w:val="007E75E7"/>
    <w:rsid w:val="0080252B"/>
    <w:rsid w:val="0080714F"/>
    <w:rsid w:val="0081784D"/>
    <w:rsid w:val="008455FD"/>
    <w:rsid w:val="008506CE"/>
    <w:rsid w:val="008512C4"/>
    <w:rsid w:val="00855565"/>
    <w:rsid w:val="00862C42"/>
    <w:rsid w:val="0086760B"/>
    <w:rsid w:val="0087227A"/>
    <w:rsid w:val="00874C62"/>
    <w:rsid w:val="00875C9B"/>
    <w:rsid w:val="00890FE2"/>
    <w:rsid w:val="0089740C"/>
    <w:rsid w:val="008A3666"/>
    <w:rsid w:val="008D0DD6"/>
    <w:rsid w:val="008D3E6B"/>
    <w:rsid w:val="008F227A"/>
    <w:rsid w:val="0092408D"/>
    <w:rsid w:val="00925786"/>
    <w:rsid w:val="00931719"/>
    <w:rsid w:val="00940135"/>
    <w:rsid w:val="00960642"/>
    <w:rsid w:val="00980620"/>
    <w:rsid w:val="00982F58"/>
    <w:rsid w:val="009842FE"/>
    <w:rsid w:val="00984644"/>
    <w:rsid w:val="0099322B"/>
    <w:rsid w:val="009A7C9E"/>
    <w:rsid w:val="009B6B81"/>
    <w:rsid w:val="009C25F0"/>
    <w:rsid w:val="009D33FA"/>
    <w:rsid w:val="00A06BF8"/>
    <w:rsid w:val="00A15A16"/>
    <w:rsid w:val="00A31AE3"/>
    <w:rsid w:val="00A337FC"/>
    <w:rsid w:val="00A53C96"/>
    <w:rsid w:val="00A61E9C"/>
    <w:rsid w:val="00A66A10"/>
    <w:rsid w:val="00A71E80"/>
    <w:rsid w:val="00A82BF4"/>
    <w:rsid w:val="00A84D29"/>
    <w:rsid w:val="00A8696F"/>
    <w:rsid w:val="00A924D8"/>
    <w:rsid w:val="00AA06C8"/>
    <w:rsid w:val="00AB17B7"/>
    <w:rsid w:val="00AB317D"/>
    <w:rsid w:val="00AC3D55"/>
    <w:rsid w:val="00AD40D4"/>
    <w:rsid w:val="00AF64A1"/>
    <w:rsid w:val="00B220FA"/>
    <w:rsid w:val="00B32161"/>
    <w:rsid w:val="00B33B92"/>
    <w:rsid w:val="00B355EC"/>
    <w:rsid w:val="00B465B8"/>
    <w:rsid w:val="00B53938"/>
    <w:rsid w:val="00B57AF2"/>
    <w:rsid w:val="00B66EFA"/>
    <w:rsid w:val="00B90A9F"/>
    <w:rsid w:val="00B921A8"/>
    <w:rsid w:val="00BA2DD8"/>
    <w:rsid w:val="00BA2E7B"/>
    <w:rsid w:val="00BD7833"/>
    <w:rsid w:val="00BE3573"/>
    <w:rsid w:val="00BE3E91"/>
    <w:rsid w:val="00BF01B8"/>
    <w:rsid w:val="00C1302E"/>
    <w:rsid w:val="00C15844"/>
    <w:rsid w:val="00C21FE5"/>
    <w:rsid w:val="00C226BA"/>
    <w:rsid w:val="00C27EB6"/>
    <w:rsid w:val="00C53F18"/>
    <w:rsid w:val="00C55A50"/>
    <w:rsid w:val="00C63211"/>
    <w:rsid w:val="00C74634"/>
    <w:rsid w:val="00C83AF5"/>
    <w:rsid w:val="00C906D4"/>
    <w:rsid w:val="00CA1F05"/>
    <w:rsid w:val="00CA4EF7"/>
    <w:rsid w:val="00CA796F"/>
    <w:rsid w:val="00CC1386"/>
    <w:rsid w:val="00CF116B"/>
    <w:rsid w:val="00CF4BF0"/>
    <w:rsid w:val="00CF6A04"/>
    <w:rsid w:val="00D2067F"/>
    <w:rsid w:val="00D20F00"/>
    <w:rsid w:val="00D214CB"/>
    <w:rsid w:val="00D23802"/>
    <w:rsid w:val="00D30580"/>
    <w:rsid w:val="00D30B6A"/>
    <w:rsid w:val="00D316F6"/>
    <w:rsid w:val="00D31C56"/>
    <w:rsid w:val="00D51F44"/>
    <w:rsid w:val="00D70974"/>
    <w:rsid w:val="00D73505"/>
    <w:rsid w:val="00D835D8"/>
    <w:rsid w:val="00D86D5C"/>
    <w:rsid w:val="00DA58E0"/>
    <w:rsid w:val="00DB510E"/>
    <w:rsid w:val="00DC2A71"/>
    <w:rsid w:val="00DC3E2C"/>
    <w:rsid w:val="00DD5993"/>
    <w:rsid w:val="00DF5E67"/>
    <w:rsid w:val="00E03731"/>
    <w:rsid w:val="00E12433"/>
    <w:rsid w:val="00E16CFB"/>
    <w:rsid w:val="00E25BE8"/>
    <w:rsid w:val="00E267AA"/>
    <w:rsid w:val="00E30CEF"/>
    <w:rsid w:val="00E417BF"/>
    <w:rsid w:val="00E63417"/>
    <w:rsid w:val="00E72A47"/>
    <w:rsid w:val="00E80A4A"/>
    <w:rsid w:val="00E84B84"/>
    <w:rsid w:val="00E910BF"/>
    <w:rsid w:val="00E96F64"/>
    <w:rsid w:val="00EC36C5"/>
    <w:rsid w:val="00ED6177"/>
    <w:rsid w:val="00EE4671"/>
    <w:rsid w:val="00EF5582"/>
    <w:rsid w:val="00F00BFA"/>
    <w:rsid w:val="00F05535"/>
    <w:rsid w:val="00F138B6"/>
    <w:rsid w:val="00F25415"/>
    <w:rsid w:val="00F2564E"/>
    <w:rsid w:val="00F3789A"/>
    <w:rsid w:val="00F46454"/>
    <w:rsid w:val="00F5542B"/>
    <w:rsid w:val="00F562DA"/>
    <w:rsid w:val="00F576AB"/>
    <w:rsid w:val="00F621D0"/>
    <w:rsid w:val="00F817E7"/>
    <w:rsid w:val="00F81EA1"/>
    <w:rsid w:val="00FA37FF"/>
    <w:rsid w:val="00FE6E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FE6B5-687D-4454-B02D-8C3B1E1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i/>
      <w:sz w:val="24"/>
    </w:rPr>
  </w:style>
  <w:style w:type="paragraph" w:styleId="Nadpis1">
    <w:name w:val="heading 1"/>
    <w:basedOn w:val="Normlny"/>
    <w:next w:val="Normlny"/>
    <w:link w:val="Nadpis1Char"/>
    <w:uiPriority w:val="9"/>
    <w:qFormat/>
    <w:pPr>
      <w:keepNext/>
      <w:jc w:val="center"/>
      <w:outlineLvl w:val="0"/>
    </w:pPr>
    <w:rPr>
      <w:i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spacing w:line="360" w:lineRule="auto"/>
      <w:outlineLvl w:val="2"/>
    </w:pPr>
    <w:rPr>
      <w:b/>
      <w:i w:val="0"/>
      <w:sz w:val="20"/>
    </w:rPr>
  </w:style>
  <w:style w:type="paragraph" w:styleId="Nadpis4">
    <w:name w:val="heading 4"/>
    <w:basedOn w:val="Normlny"/>
    <w:next w:val="Normlny"/>
    <w:link w:val="Nadpis4Char"/>
    <w:uiPriority w:val="9"/>
    <w:qFormat/>
    <w:pPr>
      <w:keepNext/>
      <w:jc w:val="center"/>
      <w:outlineLvl w:val="3"/>
    </w:pPr>
    <w:rPr>
      <w:b/>
      <w:i w:val="0"/>
      <w:sz w:val="18"/>
    </w:rPr>
  </w:style>
  <w:style w:type="paragraph" w:styleId="Nadpis5">
    <w:name w:val="heading 5"/>
    <w:basedOn w:val="Normlny"/>
    <w:next w:val="Normlny"/>
    <w:link w:val="Nadpis5Char"/>
    <w:uiPriority w:val="9"/>
    <w:qFormat/>
    <w:pPr>
      <w:keepNext/>
      <w:outlineLvl w:val="4"/>
    </w:pPr>
    <w:rPr>
      <w:b/>
      <w:i w:val="0"/>
      <w:sz w:val="16"/>
    </w:rPr>
  </w:style>
  <w:style w:type="paragraph" w:styleId="Nadpis6">
    <w:name w:val="heading 6"/>
    <w:basedOn w:val="Normlny"/>
    <w:next w:val="Normlny"/>
    <w:link w:val="Nadpis6Char"/>
    <w:uiPriority w:val="9"/>
    <w:qFormat/>
    <w:pPr>
      <w:keepNext/>
      <w:jc w:val="both"/>
      <w:outlineLvl w:val="5"/>
    </w:pPr>
    <w:rPr>
      <w:b/>
      <w:i w:val="0"/>
      <w:sz w:val="16"/>
    </w:rPr>
  </w:style>
  <w:style w:type="paragraph" w:styleId="Nadpis7">
    <w:name w:val="heading 7"/>
    <w:basedOn w:val="Normlny"/>
    <w:next w:val="Normlny"/>
    <w:link w:val="Nadpis7Char"/>
    <w:uiPriority w:val="9"/>
    <w:qFormat/>
    <w:pPr>
      <w:keepNext/>
      <w:jc w:val="center"/>
      <w:outlineLvl w:val="6"/>
    </w:pPr>
    <w:rPr>
      <w:b/>
      <w:i w:val="0"/>
      <w:sz w:val="16"/>
    </w:rPr>
  </w:style>
  <w:style w:type="paragraph" w:styleId="Nadpis8">
    <w:name w:val="heading 8"/>
    <w:basedOn w:val="Normlny"/>
    <w:next w:val="Normlny"/>
    <w:link w:val="Nadpis8Char"/>
    <w:uiPriority w:val="9"/>
    <w:qFormat/>
    <w:pPr>
      <w:keepNext/>
      <w:jc w:val="both"/>
      <w:outlineLvl w:val="7"/>
    </w:pPr>
    <w:rPr>
      <w:bCs/>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rPr>
  </w:style>
  <w:style w:type="paragraph" w:styleId="Zkladntext">
    <w:name w:val="Body Text"/>
    <w:basedOn w:val="Normlny"/>
    <w:link w:val="ZkladntextChar"/>
    <w:uiPriority w:val="99"/>
    <w:rPr>
      <w:i w:val="0"/>
      <w:sz w:val="20"/>
    </w:rPr>
  </w:style>
  <w:style w:type="character" w:customStyle="1" w:styleId="ZkladntextChar">
    <w:name w:val="Základný text Char"/>
    <w:basedOn w:val="Predvolenpsmoodseku"/>
    <w:link w:val="Zkladntext"/>
    <w:uiPriority w:val="99"/>
    <w:semiHidden/>
    <w:locked/>
    <w:rPr>
      <w:rFonts w:cs="Times New Roman"/>
      <w:i/>
      <w:sz w:val="24"/>
    </w:rPr>
  </w:style>
  <w:style w:type="paragraph" w:styleId="Hlavika">
    <w:name w:val="header"/>
    <w:basedOn w:val="Normlny"/>
    <w:link w:val="HlavikaChar"/>
    <w:uiPriority w:val="99"/>
    <w:pPr>
      <w:tabs>
        <w:tab w:val="center" w:pos="4536"/>
        <w:tab w:val="right" w:pos="9072"/>
      </w:tabs>
    </w:pPr>
    <w:rPr>
      <w:i w:val="0"/>
    </w:rPr>
  </w:style>
  <w:style w:type="character" w:customStyle="1" w:styleId="HlavikaChar">
    <w:name w:val="Hlavička Char"/>
    <w:basedOn w:val="Predvolenpsmoodseku"/>
    <w:link w:val="Hlavika"/>
    <w:uiPriority w:val="99"/>
    <w:semiHidden/>
    <w:locked/>
    <w:rPr>
      <w:rFonts w:cs="Times New Roman"/>
      <w:i/>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sz w:val="24"/>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jc w:val="both"/>
    </w:pPr>
    <w:rPr>
      <w:i w:val="0"/>
      <w:sz w:val="18"/>
    </w:rPr>
  </w:style>
  <w:style w:type="character" w:customStyle="1" w:styleId="Zkladntext2Char">
    <w:name w:val="Základný text 2 Char"/>
    <w:basedOn w:val="Predvolenpsmoodseku"/>
    <w:link w:val="Zkladntext2"/>
    <w:uiPriority w:val="99"/>
    <w:semiHidden/>
    <w:locked/>
    <w:rPr>
      <w:rFonts w:cs="Times New Roman"/>
      <w:i/>
      <w:sz w:val="24"/>
    </w:rPr>
  </w:style>
  <w:style w:type="paragraph" w:styleId="Zarkazkladnhotextu">
    <w:name w:val="Body Text Indent"/>
    <w:basedOn w:val="Normlny"/>
    <w:link w:val="ZarkazkladnhotextuChar"/>
    <w:uiPriority w:val="99"/>
    <w:pPr>
      <w:ind w:left="-1"/>
      <w:jc w:val="both"/>
    </w:pPr>
    <w:rPr>
      <w:i w:val="0"/>
      <w:sz w:val="16"/>
    </w:rPr>
  </w:style>
  <w:style w:type="character" w:customStyle="1" w:styleId="ZarkazkladnhotextuChar">
    <w:name w:val="Zarážka základného textu Char"/>
    <w:basedOn w:val="Predvolenpsmoodseku"/>
    <w:link w:val="Zarkazkladnhotextu"/>
    <w:uiPriority w:val="99"/>
    <w:semiHidden/>
    <w:locked/>
    <w:rPr>
      <w:rFonts w:cs="Times New Roman"/>
      <w:i/>
      <w:sz w:val="24"/>
    </w:rPr>
  </w:style>
  <w:style w:type="paragraph" w:styleId="Zarkazkladnhotextu2">
    <w:name w:val="Body Text Indent 2"/>
    <w:basedOn w:val="Normlny"/>
    <w:link w:val="Zarkazkladnhotextu2Char"/>
    <w:uiPriority w:val="99"/>
    <w:pPr>
      <w:ind w:left="-1"/>
      <w:jc w:val="both"/>
    </w:pPr>
    <w:rPr>
      <w:sz w:val="16"/>
    </w:rPr>
  </w:style>
  <w:style w:type="character" w:customStyle="1" w:styleId="Zarkazkladnhotextu2Char">
    <w:name w:val="Zarážka základného textu 2 Char"/>
    <w:basedOn w:val="Predvolenpsmoodseku"/>
    <w:link w:val="Zarkazkladnhotextu2"/>
    <w:uiPriority w:val="99"/>
    <w:semiHidden/>
    <w:locked/>
    <w:rPr>
      <w:rFonts w:cs="Times New Roman"/>
      <w:i/>
      <w:sz w:val="24"/>
    </w:rPr>
  </w:style>
  <w:style w:type="paragraph" w:styleId="Zkladntext3">
    <w:name w:val="Body Text 3"/>
    <w:basedOn w:val="Normlny"/>
    <w:link w:val="Zkladntext3Char"/>
    <w:uiPriority w:val="99"/>
    <w:rPr>
      <w:b/>
      <w:sz w:val="16"/>
    </w:rPr>
  </w:style>
  <w:style w:type="character" w:customStyle="1" w:styleId="Zkladntext3Char">
    <w:name w:val="Základný text 3 Char"/>
    <w:basedOn w:val="Predvolenpsmoodseku"/>
    <w:link w:val="Zkladntext3"/>
    <w:uiPriority w:val="99"/>
    <w:semiHidden/>
    <w:locked/>
    <w:rPr>
      <w:rFonts w:cs="Times New Roman"/>
      <w:i/>
      <w:sz w:val="16"/>
      <w:szCs w:val="16"/>
    </w:rPr>
  </w:style>
  <w:style w:type="paragraph" w:styleId="Normlnywebov">
    <w:name w:val="Normal (Web)"/>
    <w:basedOn w:val="Normlny"/>
    <w:uiPriority w:val="99"/>
    <w:pPr>
      <w:spacing w:before="150" w:after="150"/>
      <w:ind w:left="675" w:right="525"/>
    </w:pPr>
    <w:rPr>
      <w:rFonts w:ascii="Arial Unicode MS" w:eastAsia="Arial Unicode MS" w:cs="Arial Unicode MS"/>
      <w:i w:val="0"/>
      <w:sz w:val="19"/>
      <w:szCs w:val="19"/>
    </w:rPr>
  </w:style>
  <w:style w:type="paragraph" w:styleId="Zarkazkladnhotextu3">
    <w:name w:val="Body Text Indent 3"/>
    <w:basedOn w:val="Normlny"/>
    <w:link w:val="Zarkazkladnhotextu3Char"/>
    <w:uiPriority w:val="99"/>
    <w:pPr>
      <w:spacing w:line="240" w:lineRule="atLeast"/>
      <w:ind w:firstLine="708"/>
      <w:jc w:val="both"/>
    </w:pPr>
    <w:rPr>
      <w:i w:val="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rPr>
  </w:style>
  <w:style w:type="paragraph" w:customStyle="1" w:styleId="BodyText21">
    <w:name w:val="Body Text 21"/>
    <w:basedOn w:val="Normlny"/>
    <w:pPr>
      <w:widowControl w:val="0"/>
      <w:jc w:val="both"/>
    </w:pPr>
    <w:rPr>
      <w:i w:val="0"/>
      <w:lang w:eastAsia="cs-CZ"/>
    </w:rPr>
  </w:style>
  <w:style w:type="paragraph" w:styleId="Textpoznmkypodiarou">
    <w:name w:val="footnote text"/>
    <w:basedOn w:val="Normlny"/>
    <w:link w:val="TextpoznmkypodiarouChar"/>
    <w:uiPriority w:val="99"/>
    <w:semiHidden/>
    <w:rsid w:val="00ED6177"/>
    <w:rPr>
      <w:i w:val="0"/>
      <w:sz w:val="20"/>
    </w:rPr>
  </w:style>
  <w:style w:type="character" w:customStyle="1" w:styleId="TextpoznmkypodiarouChar">
    <w:name w:val="Text poznámky pod čiarou Char"/>
    <w:basedOn w:val="Predvolenpsmoodseku"/>
    <w:link w:val="Textpoznmkypodiarou"/>
    <w:uiPriority w:val="99"/>
    <w:semiHidden/>
    <w:locked/>
    <w:rPr>
      <w:rFonts w:cs="Times New Roman"/>
      <w:i/>
    </w:rPr>
  </w:style>
  <w:style w:type="character" w:styleId="Odkaznapoznmkupodiarou">
    <w:name w:val="footnote reference"/>
    <w:basedOn w:val="Predvolenpsmoodseku"/>
    <w:uiPriority w:val="99"/>
    <w:semiHidden/>
    <w:rsid w:val="00ED6177"/>
    <w:rPr>
      <w:rFonts w:cs="Times New Roman"/>
      <w:vertAlign w:val="superscript"/>
    </w:rPr>
  </w:style>
  <w:style w:type="character" w:styleId="Hypertextovprepojenie">
    <w:name w:val="Hyperlink"/>
    <w:basedOn w:val="Predvolenpsmoodseku"/>
    <w:uiPriority w:val="99"/>
    <w:rsid w:val="00C906D4"/>
    <w:rPr>
      <w:rFonts w:cs="Times New Roman"/>
      <w:color w:val="0000FF" w:themeColor="hyperlink"/>
      <w:u w:val="single"/>
    </w:rPr>
  </w:style>
  <w:style w:type="paragraph" w:styleId="Odsekzoznamu">
    <w:name w:val="List Paragraph"/>
    <w:basedOn w:val="Normlny"/>
    <w:uiPriority w:val="34"/>
    <w:qFormat/>
    <w:rsid w:val="009A7C9E"/>
    <w:pPr>
      <w:ind w:left="720"/>
      <w:contextualSpacing/>
    </w:pPr>
  </w:style>
  <w:style w:type="paragraph" w:styleId="Textbubliny">
    <w:name w:val="Balloon Text"/>
    <w:basedOn w:val="Normlny"/>
    <w:link w:val="TextbublinyChar"/>
    <w:uiPriority w:val="99"/>
    <w:rsid w:val="009A7C9E"/>
    <w:rPr>
      <w:rFonts w:ascii="Segoe UI" w:hAnsi="Segoe UI" w:cs="Segoe UI"/>
      <w:sz w:val="18"/>
      <w:szCs w:val="18"/>
    </w:rPr>
  </w:style>
  <w:style w:type="character" w:customStyle="1" w:styleId="TextbublinyChar">
    <w:name w:val="Text bubliny Char"/>
    <w:basedOn w:val="Predvolenpsmoodseku"/>
    <w:link w:val="Textbubliny"/>
    <w:uiPriority w:val="99"/>
    <w:locked/>
    <w:rsid w:val="009A7C9E"/>
    <w:rPr>
      <w:rFonts w:ascii="Segoe UI" w:hAnsi="Segoe UI" w:cs="Segoe UI"/>
      <w:i/>
      <w:sz w:val="18"/>
      <w:szCs w:val="18"/>
    </w:rPr>
  </w:style>
  <w:style w:type="paragraph" w:customStyle="1" w:styleId="CharChar">
    <w:name w:val="Char Char"/>
    <w:basedOn w:val="Normlny"/>
    <w:rsid w:val="002B39B0"/>
    <w:rPr>
      <w:i w:val="0"/>
      <w:szCs w:val="24"/>
      <w:lang w:val="pl-PL" w:eastAsia="pl-PL"/>
    </w:rPr>
  </w:style>
  <w:style w:type="paragraph" w:customStyle="1" w:styleId="Normlny0">
    <w:name w:val="_Normálny"/>
    <w:basedOn w:val="Normlny"/>
    <w:uiPriority w:val="99"/>
    <w:rsid w:val="008D0DD6"/>
    <w:pPr>
      <w:autoSpaceDE w:val="0"/>
      <w:autoSpaceDN w:val="0"/>
    </w:pPr>
    <w:rPr>
      <w:i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56941">
      <w:marLeft w:val="0"/>
      <w:marRight w:val="0"/>
      <w:marTop w:val="0"/>
      <w:marBottom w:val="0"/>
      <w:divBdr>
        <w:top w:val="none" w:sz="0" w:space="0" w:color="auto"/>
        <w:left w:val="none" w:sz="0" w:space="0" w:color="auto"/>
        <w:bottom w:val="none" w:sz="0" w:space="0" w:color="auto"/>
        <w:right w:val="none" w:sz="0" w:space="0" w:color="auto"/>
      </w:divBdr>
      <w:divsChild>
        <w:div w:id="885456968">
          <w:marLeft w:val="0"/>
          <w:marRight w:val="0"/>
          <w:marTop w:val="100"/>
          <w:marBottom w:val="100"/>
          <w:divBdr>
            <w:top w:val="none" w:sz="0" w:space="0" w:color="auto"/>
            <w:left w:val="none" w:sz="0" w:space="0" w:color="auto"/>
            <w:bottom w:val="none" w:sz="0" w:space="0" w:color="auto"/>
            <w:right w:val="none" w:sz="0" w:space="0" w:color="auto"/>
          </w:divBdr>
          <w:divsChild>
            <w:div w:id="885457018">
              <w:marLeft w:val="0"/>
              <w:marRight w:val="0"/>
              <w:marTop w:val="225"/>
              <w:marBottom w:val="750"/>
              <w:divBdr>
                <w:top w:val="none" w:sz="0" w:space="0" w:color="auto"/>
                <w:left w:val="none" w:sz="0" w:space="0" w:color="auto"/>
                <w:bottom w:val="none" w:sz="0" w:space="0" w:color="auto"/>
                <w:right w:val="none" w:sz="0" w:space="0" w:color="auto"/>
              </w:divBdr>
              <w:divsChild>
                <w:div w:id="885456933">
                  <w:marLeft w:val="0"/>
                  <w:marRight w:val="0"/>
                  <w:marTop w:val="0"/>
                  <w:marBottom w:val="0"/>
                  <w:divBdr>
                    <w:top w:val="none" w:sz="0" w:space="0" w:color="auto"/>
                    <w:left w:val="none" w:sz="0" w:space="0" w:color="auto"/>
                    <w:bottom w:val="none" w:sz="0" w:space="0" w:color="auto"/>
                    <w:right w:val="none" w:sz="0" w:space="0" w:color="auto"/>
                  </w:divBdr>
                  <w:divsChild>
                    <w:div w:id="885456961">
                      <w:marLeft w:val="0"/>
                      <w:marRight w:val="0"/>
                      <w:marTop w:val="0"/>
                      <w:marBottom w:val="0"/>
                      <w:divBdr>
                        <w:top w:val="none" w:sz="0" w:space="0" w:color="auto"/>
                        <w:left w:val="none" w:sz="0" w:space="0" w:color="auto"/>
                        <w:bottom w:val="none" w:sz="0" w:space="0" w:color="auto"/>
                        <w:right w:val="none" w:sz="0" w:space="0" w:color="auto"/>
                      </w:divBdr>
                      <w:divsChild>
                        <w:div w:id="885456917">
                          <w:marLeft w:val="0"/>
                          <w:marRight w:val="0"/>
                          <w:marTop w:val="0"/>
                          <w:marBottom w:val="0"/>
                          <w:divBdr>
                            <w:top w:val="none" w:sz="0" w:space="0" w:color="auto"/>
                            <w:left w:val="none" w:sz="0" w:space="0" w:color="auto"/>
                            <w:bottom w:val="none" w:sz="0" w:space="0" w:color="auto"/>
                            <w:right w:val="none" w:sz="0" w:space="0" w:color="auto"/>
                          </w:divBdr>
                          <w:divsChild>
                            <w:div w:id="885457015">
                              <w:marLeft w:val="0"/>
                              <w:marRight w:val="0"/>
                              <w:marTop w:val="0"/>
                              <w:marBottom w:val="0"/>
                              <w:divBdr>
                                <w:top w:val="none" w:sz="0" w:space="0" w:color="auto"/>
                                <w:left w:val="none" w:sz="0" w:space="0" w:color="auto"/>
                                <w:bottom w:val="none" w:sz="0" w:space="0" w:color="auto"/>
                                <w:right w:val="none" w:sz="0" w:space="0" w:color="auto"/>
                              </w:divBdr>
                              <w:divsChild>
                                <w:div w:id="885456951">
                                  <w:marLeft w:val="0"/>
                                  <w:marRight w:val="0"/>
                                  <w:marTop w:val="0"/>
                                  <w:marBottom w:val="0"/>
                                  <w:divBdr>
                                    <w:top w:val="none" w:sz="0" w:space="0" w:color="auto"/>
                                    <w:left w:val="none" w:sz="0" w:space="0" w:color="auto"/>
                                    <w:bottom w:val="none" w:sz="0" w:space="0" w:color="auto"/>
                                    <w:right w:val="none" w:sz="0" w:space="0" w:color="auto"/>
                                  </w:divBdr>
                                  <w:divsChild>
                                    <w:div w:id="885456923">
                                      <w:marLeft w:val="0"/>
                                      <w:marRight w:val="0"/>
                                      <w:marTop w:val="0"/>
                                      <w:marBottom w:val="0"/>
                                      <w:divBdr>
                                        <w:top w:val="none" w:sz="0" w:space="0" w:color="auto"/>
                                        <w:left w:val="none" w:sz="0" w:space="0" w:color="auto"/>
                                        <w:bottom w:val="none" w:sz="0" w:space="0" w:color="auto"/>
                                        <w:right w:val="none" w:sz="0" w:space="0" w:color="auto"/>
                                      </w:divBdr>
                                      <w:divsChild>
                                        <w:div w:id="885456974">
                                          <w:marLeft w:val="0"/>
                                          <w:marRight w:val="0"/>
                                          <w:marTop w:val="0"/>
                                          <w:marBottom w:val="0"/>
                                          <w:divBdr>
                                            <w:top w:val="none" w:sz="0" w:space="0" w:color="auto"/>
                                            <w:left w:val="none" w:sz="0" w:space="0" w:color="auto"/>
                                            <w:bottom w:val="none" w:sz="0" w:space="0" w:color="auto"/>
                                            <w:right w:val="none" w:sz="0" w:space="0" w:color="auto"/>
                                          </w:divBdr>
                                          <w:divsChild>
                                            <w:div w:id="885456927">
                                              <w:marLeft w:val="0"/>
                                              <w:marRight w:val="0"/>
                                              <w:marTop w:val="0"/>
                                              <w:marBottom w:val="0"/>
                                              <w:divBdr>
                                                <w:top w:val="none" w:sz="0" w:space="0" w:color="auto"/>
                                                <w:left w:val="none" w:sz="0" w:space="0" w:color="auto"/>
                                                <w:bottom w:val="none" w:sz="0" w:space="0" w:color="auto"/>
                                                <w:right w:val="none" w:sz="0" w:space="0" w:color="auto"/>
                                              </w:divBdr>
                                              <w:divsChild>
                                                <w:div w:id="885456948">
                                                  <w:marLeft w:val="0"/>
                                                  <w:marRight w:val="0"/>
                                                  <w:marTop w:val="0"/>
                                                  <w:marBottom w:val="0"/>
                                                  <w:divBdr>
                                                    <w:top w:val="none" w:sz="0" w:space="0" w:color="auto"/>
                                                    <w:left w:val="none" w:sz="0" w:space="0" w:color="auto"/>
                                                    <w:bottom w:val="none" w:sz="0" w:space="0" w:color="auto"/>
                                                    <w:right w:val="none" w:sz="0" w:space="0" w:color="auto"/>
                                                  </w:divBdr>
                                                  <w:divsChild>
                                                    <w:div w:id="885456969">
                                                      <w:marLeft w:val="0"/>
                                                      <w:marRight w:val="0"/>
                                                      <w:marTop w:val="0"/>
                                                      <w:marBottom w:val="0"/>
                                                      <w:divBdr>
                                                        <w:top w:val="none" w:sz="0" w:space="0" w:color="auto"/>
                                                        <w:left w:val="none" w:sz="0" w:space="0" w:color="auto"/>
                                                        <w:bottom w:val="none" w:sz="0" w:space="0" w:color="auto"/>
                                                        <w:right w:val="none" w:sz="0" w:space="0" w:color="auto"/>
                                                      </w:divBdr>
                                                      <w:divsChild>
                                                        <w:div w:id="885456955">
                                                          <w:marLeft w:val="0"/>
                                                          <w:marRight w:val="0"/>
                                                          <w:marTop w:val="0"/>
                                                          <w:marBottom w:val="0"/>
                                                          <w:divBdr>
                                                            <w:top w:val="none" w:sz="0" w:space="0" w:color="auto"/>
                                                            <w:left w:val="none" w:sz="0" w:space="0" w:color="auto"/>
                                                            <w:bottom w:val="none" w:sz="0" w:space="0" w:color="auto"/>
                                                            <w:right w:val="none" w:sz="0" w:space="0" w:color="auto"/>
                                                          </w:divBdr>
                                                          <w:divsChild>
                                                            <w:div w:id="885456957">
                                                              <w:marLeft w:val="0"/>
                                                              <w:marRight w:val="0"/>
                                                              <w:marTop w:val="0"/>
                                                              <w:marBottom w:val="0"/>
                                                              <w:divBdr>
                                                                <w:top w:val="none" w:sz="0" w:space="0" w:color="auto"/>
                                                                <w:left w:val="none" w:sz="0" w:space="0" w:color="auto"/>
                                                                <w:bottom w:val="none" w:sz="0" w:space="0" w:color="auto"/>
                                                                <w:right w:val="none" w:sz="0" w:space="0" w:color="auto"/>
                                                              </w:divBdr>
                                                              <w:divsChild>
                                                                <w:div w:id="885456908">
                                                                  <w:marLeft w:val="0"/>
                                                                  <w:marRight w:val="0"/>
                                                                  <w:marTop w:val="0"/>
                                                                  <w:marBottom w:val="0"/>
                                                                  <w:divBdr>
                                                                    <w:top w:val="none" w:sz="0" w:space="0" w:color="auto"/>
                                                                    <w:left w:val="none" w:sz="0" w:space="0" w:color="auto"/>
                                                                    <w:bottom w:val="none" w:sz="0" w:space="0" w:color="auto"/>
                                                                    <w:right w:val="none" w:sz="0" w:space="0" w:color="auto"/>
                                                                  </w:divBdr>
                                                                  <w:divsChild>
                                                                    <w:div w:id="885456906">
                                                                      <w:marLeft w:val="0"/>
                                                                      <w:marRight w:val="0"/>
                                                                      <w:marTop w:val="0"/>
                                                                      <w:marBottom w:val="0"/>
                                                                      <w:divBdr>
                                                                        <w:top w:val="none" w:sz="0" w:space="0" w:color="auto"/>
                                                                        <w:left w:val="none" w:sz="0" w:space="0" w:color="auto"/>
                                                                        <w:bottom w:val="none" w:sz="0" w:space="0" w:color="auto"/>
                                                                        <w:right w:val="none" w:sz="0" w:space="0" w:color="auto"/>
                                                                      </w:divBdr>
                                                                    </w:div>
                                                                    <w:div w:id="885456952">
                                                                      <w:marLeft w:val="0"/>
                                                                      <w:marRight w:val="0"/>
                                                                      <w:marTop w:val="0"/>
                                                                      <w:marBottom w:val="0"/>
                                                                      <w:divBdr>
                                                                        <w:top w:val="none" w:sz="0" w:space="0" w:color="auto"/>
                                                                        <w:left w:val="none" w:sz="0" w:space="0" w:color="auto"/>
                                                                        <w:bottom w:val="none" w:sz="0" w:space="0" w:color="auto"/>
                                                                        <w:right w:val="none" w:sz="0" w:space="0" w:color="auto"/>
                                                                      </w:divBdr>
                                                                    </w:div>
                                                                  </w:divsChild>
                                                                </w:div>
                                                                <w:div w:id="885456911">
                                                                  <w:marLeft w:val="0"/>
                                                                  <w:marRight w:val="0"/>
                                                                  <w:marTop w:val="0"/>
                                                                  <w:marBottom w:val="0"/>
                                                                  <w:divBdr>
                                                                    <w:top w:val="none" w:sz="0" w:space="0" w:color="auto"/>
                                                                    <w:left w:val="none" w:sz="0" w:space="0" w:color="auto"/>
                                                                    <w:bottom w:val="none" w:sz="0" w:space="0" w:color="auto"/>
                                                                    <w:right w:val="none" w:sz="0" w:space="0" w:color="auto"/>
                                                                  </w:divBdr>
                                                                  <w:divsChild>
                                                                    <w:div w:id="885456942">
                                                                      <w:marLeft w:val="0"/>
                                                                      <w:marRight w:val="0"/>
                                                                      <w:marTop w:val="0"/>
                                                                      <w:marBottom w:val="0"/>
                                                                      <w:divBdr>
                                                                        <w:top w:val="none" w:sz="0" w:space="0" w:color="auto"/>
                                                                        <w:left w:val="none" w:sz="0" w:space="0" w:color="auto"/>
                                                                        <w:bottom w:val="none" w:sz="0" w:space="0" w:color="auto"/>
                                                                        <w:right w:val="none" w:sz="0" w:space="0" w:color="auto"/>
                                                                      </w:divBdr>
                                                                    </w:div>
                                                                    <w:div w:id="885456965">
                                                                      <w:marLeft w:val="0"/>
                                                                      <w:marRight w:val="0"/>
                                                                      <w:marTop w:val="0"/>
                                                                      <w:marBottom w:val="0"/>
                                                                      <w:divBdr>
                                                                        <w:top w:val="none" w:sz="0" w:space="0" w:color="auto"/>
                                                                        <w:left w:val="none" w:sz="0" w:space="0" w:color="auto"/>
                                                                        <w:bottom w:val="none" w:sz="0" w:space="0" w:color="auto"/>
                                                                        <w:right w:val="none" w:sz="0" w:space="0" w:color="auto"/>
                                                                      </w:divBdr>
                                                                    </w:div>
                                                                  </w:divsChild>
                                                                </w:div>
                                                                <w:div w:id="885456913">
                                                                  <w:marLeft w:val="0"/>
                                                                  <w:marRight w:val="0"/>
                                                                  <w:marTop w:val="0"/>
                                                                  <w:marBottom w:val="0"/>
                                                                  <w:divBdr>
                                                                    <w:top w:val="none" w:sz="0" w:space="0" w:color="auto"/>
                                                                    <w:left w:val="none" w:sz="0" w:space="0" w:color="auto"/>
                                                                    <w:bottom w:val="none" w:sz="0" w:space="0" w:color="auto"/>
                                                                    <w:right w:val="none" w:sz="0" w:space="0" w:color="auto"/>
                                                                  </w:divBdr>
                                                                  <w:divsChild>
                                                                    <w:div w:id="885456929">
                                                                      <w:marLeft w:val="0"/>
                                                                      <w:marRight w:val="0"/>
                                                                      <w:marTop w:val="0"/>
                                                                      <w:marBottom w:val="0"/>
                                                                      <w:divBdr>
                                                                        <w:top w:val="none" w:sz="0" w:space="0" w:color="auto"/>
                                                                        <w:left w:val="none" w:sz="0" w:space="0" w:color="auto"/>
                                                                        <w:bottom w:val="none" w:sz="0" w:space="0" w:color="auto"/>
                                                                        <w:right w:val="none" w:sz="0" w:space="0" w:color="auto"/>
                                                                      </w:divBdr>
                                                                    </w:div>
                                                                    <w:div w:id="885457020">
                                                                      <w:marLeft w:val="0"/>
                                                                      <w:marRight w:val="0"/>
                                                                      <w:marTop w:val="0"/>
                                                                      <w:marBottom w:val="0"/>
                                                                      <w:divBdr>
                                                                        <w:top w:val="none" w:sz="0" w:space="0" w:color="auto"/>
                                                                        <w:left w:val="none" w:sz="0" w:space="0" w:color="auto"/>
                                                                        <w:bottom w:val="none" w:sz="0" w:space="0" w:color="auto"/>
                                                                        <w:right w:val="none" w:sz="0" w:space="0" w:color="auto"/>
                                                                      </w:divBdr>
                                                                    </w:div>
                                                                  </w:divsChild>
                                                                </w:div>
                                                                <w:div w:id="885456914">
                                                                  <w:marLeft w:val="0"/>
                                                                  <w:marRight w:val="0"/>
                                                                  <w:marTop w:val="0"/>
                                                                  <w:marBottom w:val="0"/>
                                                                  <w:divBdr>
                                                                    <w:top w:val="none" w:sz="0" w:space="0" w:color="auto"/>
                                                                    <w:left w:val="none" w:sz="0" w:space="0" w:color="auto"/>
                                                                    <w:bottom w:val="none" w:sz="0" w:space="0" w:color="auto"/>
                                                                    <w:right w:val="none" w:sz="0" w:space="0" w:color="auto"/>
                                                                  </w:divBdr>
                                                                  <w:divsChild>
                                                                    <w:div w:id="885456909">
                                                                      <w:marLeft w:val="0"/>
                                                                      <w:marRight w:val="0"/>
                                                                      <w:marTop w:val="0"/>
                                                                      <w:marBottom w:val="0"/>
                                                                      <w:divBdr>
                                                                        <w:top w:val="none" w:sz="0" w:space="0" w:color="auto"/>
                                                                        <w:left w:val="none" w:sz="0" w:space="0" w:color="auto"/>
                                                                        <w:bottom w:val="none" w:sz="0" w:space="0" w:color="auto"/>
                                                                        <w:right w:val="none" w:sz="0" w:space="0" w:color="auto"/>
                                                                      </w:divBdr>
                                                                    </w:div>
                                                                    <w:div w:id="885456922">
                                                                      <w:marLeft w:val="0"/>
                                                                      <w:marRight w:val="0"/>
                                                                      <w:marTop w:val="0"/>
                                                                      <w:marBottom w:val="0"/>
                                                                      <w:divBdr>
                                                                        <w:top w:val="none" w:sz="0" w:space="0" w:color="auto"/>
                                                                        <w:left w:val="none" w:sz="0" w:space="0" w:color="auto"/>
                                                                        <w:bottom w:val="none" w:sz="0" w:space="0" w:color="auto"/>
                                                                        <w:right w:val="none" w:sz="0" w:space="0" w:color="auto"/>
                                                                      </w:divBdr>
                                                                    </w:div>
                                                                  </w:divsChild>
                                                                </w:div>
                                                                <w:div w:id="885456919">
                                                                  <w:marLeft w:val="0"/>
                                                                  <w:marRight w:val="0"/>
                                                                  <w:marTop w:val="0"/>
                                                                  <w:marBottom w:val="0"/>
                                                                  <w:divBdr>
                                                                    <w:top w:val="none" w:sz="0" w:space="0" w:color="auto"/>
                                                                    <w:left w:val="none" w:sz="0" w:space="0" w:color="auto"/>
                                                                    <w:bottom w:val="none" w:sz="0" w:space="0" w:color="auto"/>
                                                                    <w:right w:val="none" w:sz="0" w:space="0" w:color="auto"/>
                                                                  </w:divBdr>
                                                                  <w:divsChild>
                                                                    <w:div w:id="885456925">
                                                                      <w:marLeft w:val="0"/>
                                                                      <w:marRight w:val="0"/>
                                                                      <w:marTop w:val="0"/>
                                                                      <w:marBottom w:val="0"/>
                                                                      <w:divBdr>
                                                                        <w:top w:val="none" w:sz="0" w:space="0" w:color="auto"/>
                                                                        <w:left w:val="none" w:sz="0" w:space="0" w:color="auto"/>
                                                                        <w:bottom w:val="none" w:sz="0" w:space="0" w:color="auto"/>
                                                                        <w:right w:val="none" w:sz="0" w:space="0" w:color="auto"/>
                                                                      </w:divBdr>
                                                                    </w:div>
                                                                    <w:div w:id="885456930">
                                                                      <w:marLeft w:val="0"/>
                                                                      <w:marRight w:val="0"/>
                                                                      <w:marTop w:val="0"/>
                                                                      <w:marBottom w:val="0"/>
                                                                      <w:divBdr>
                                                                        <w:top w:val="none" w:sz="0" w:space="0" w:color="auto"/>
                                                                        <w:left w:val="none" w:sz="0" w:space="0" w:color="auto"/>
                                                                        <w:bottom w:val="none" w:sz="0" w:space="0" w:color="auto"/>
                                                                        <w:right w:val="none" w:sz="0" w:space="0" w:color="auto"/>
                                                                      </w:divBdr>
                                                                    </w:div>
                                                                  </w:divsChild>
                                                                </w:div>
                                                                <w:div w:id="885456921">
                                                                  <w:marLeft w:val="0"/>
                                                                  <w:marRight w:val="0"/>
                                                                  <w:marTop w:val="0"/>
                                                                  <w:marBottom w:val="0"/>
                                                                  <w:divBdr>
                                                                    <w:top w:val="none" w:sz="0" w:space="0" w:color="auto"/>
                                                                    <w:left w:val="none" w:sz="0" w:space="0" w:color="auto"/>
                                                                    <w:bottom w:val="none" w:sz="0" w:space="0" w:color="auto"/>
                                                                    <w:right w:val="none" w:sz="0" w:space="0" w:color="auto"/>
                                                                  </w:divBdr>
                                                                  <w:divsChild>
                                                                    <w:div w:id="885456932">
                                                                      <w:marLeft w:val="0"/>
                                                                      <w:marRight w:val="0"/>
                                                                      <w:marTop w:val="0"/>
                                                                      <w:marBottom w:val="0"/>
                                                                      <w:divBdr>
                                                                        <w:top w:val="none" w:sz="0" w:space="0" w:color="auto"/>
                                                                        <w:left w:val="none" w:sz="0" w:space="0" w:color="auto"/>
                                                                        <w:bottom w:val="none" w:sz="0" w:space="0" w:color="auto"/>
                                                                        <w:right w:val="none" w:sz="0" w:space="0" w:color="auto"/>
                                                                      </w:divBdr>
                                                                    </w:div>
                                                                    <w:div w:id="885456962">
                                                                      <w:marLeft w:val="0"/>
                                                                      <w:marRight w:val="0"/>
                                                                      <w:marTop w:val="0"/>
                                                                      <w:marBottom w:val="0"/>
                                                                      <w:divBdr>
                                                                        <w:top w:val="none" w:sz="0" w:space="0" w:color="auto"/>
                                                                        <w:left w:val="none" w:sz="0" w:space="0" w:color="auto"/>
                                                                        <w:bottom w:val="none" w:sz="0" w:space="0" w:color="auto"/>
                                                                        <w:right w:val="none" w:sz="0" w:space="0" w:color="auto"/>
                                                                      </w:divBdr>
                                                                    </w:div>
                                                                  </w:divsChild>
                                                                </w:div>
                                                                <w:div w:id="885456926">
                                                                  <w:marLeft w:val="0"/>
                                                                  <w:marRight w:val="0"/>
                                                                  <w:marTop w:val="0"/>
                                                                  <w:marBottom w:val="0"/>
                                                                  <w:divBdr>
                                                                    <w:top w:val="none" w:sz="0" w:space="0" w:color="auto"/>
                                                                    <w:left w:val="none" w:sz="0" w:space="0" w:color="auto"/>
                                                                    <w:bottom w:val="none" w:sz="0" w:space="0" w:color="auto"/>
                                                                    <w:right w:val="none" w:sz="0" w:space="0" w:color="auto"/>
                                                                  </w:divBdr>
                                                                  <w:divsChild>
                                                                    <w:div w:id="885457017">
                                                                      <w:marLeft w:val="0"/>
                                                                      <w:marRight w:val="0"/>
                                                                      <w:marTop w:val="0"/>
                                                                      <w:marBottom w:val="0"/>
                                                                      <w:divBdr>
                                                                        <w:top w:val="none" w:sz="0" w:space="0" w:color="auto"/>
                                                                        <w:left w:val="none" w:sz="0" w:space="0" w:color="auto"/>
                                                                        <w:bottom w:val="none" w:sz="0" w:space="0" w:color="auto"/>
                                                                        <w:right w:val="none" w:sz="0" w:space="0" w:color="auto"/>
                                                                      </w:divBdr>
                                                                    </w:div>
                                                                    <w:div w:id="885457019">
                                                                      <w:marLeft w:val="0"/>
                                                                      <w:marRight w:val="0"/>
                                                                      <w:marTop w:val="0"/>
                                                                      <w:marBottom w:val="0"/>
                                                                      <w:divBdr>
                                                                        <w:top w:val="none" w:sz="0" w:space="0" w:color="auto"/>
                                                                        <w:left w:val="none" w:sz="0" w:space="0" w:color="auto"/>
                                                                        <w:bottom w:val="none" w:sz="0" w:space="0" w:color="auto"/>
                                                                        <w:right w:val="none" w:sz="0" w:space="0" w:color="auto"/>
                                                                      </w:divBdr>
                                                                    </w:div>
                                                                  </w:divsChild>
                                                                </w:div>
                                                                <w:div w:id="885456928">
                                                                  <w:marLeft w:val="0"/>
                                                                  <w:marRight w:val="0"/>
                                                                  <w:marTop w:val="0"/>
                                                                  <w:marBottom w:val="0"/>
                                                                  <w:divBdr>
                                                                    <w:top w:val="none" w:sz="0" w:space="0" w:color="auto"/>
                                                                    <w:left w:val="none" w:sz="0" w:space="0" w:color="auto"/>
                                                                    <w:bottom w:val="none" w:sz="0" w:space="0" w:color="auto"/>
                                                                    <w:right w:val="none" w:sz="0" w:space="0" w:color="auto"/>
                                                                  </w:divBdr>
                                                                  <w:divsChild>
                                                                    <w:div w:id="885456915">
                                                                      <w:marLeft w:val="0"/>
                                                                      <w:marRight w:val="0"/>
                                                                      <w:marTop w:val="0"/>
                                                                      <w:marBottom w:val="0"/>
                                                                      <w:divBdr>
                                                                        <w:top w:val="none" w:sz="0" w:space="0" w:color="auto"/>
                                                                        <w:left w:val="none" w:sz="0" w:space="0" w:color="auto"/>
                                                                        <w:bottom w:val="none" w:sz="0" w:space="0" w:color="auto"/>
                                                                        <w:right w:val="none" w:sz="0" w:space="0" w:color="auto"/>
                                                                      </w:divBdr>
                                                                    </w:div>
                                                                    <w:div w:id="885456935">
                                                                      <w:marLeft w:val="0"/>
                                                                      <w:marRight w:val="0"/>
                                                                      <w:marTop w:val="0"/>
                                                                      <w:marBottom w:val="0"/>
                                                                      <w:divBdr>
                                                                        <w:top w:val="none" w:sz="0" w:space="0" w:color="auto"/>
                                                                        <w:left w:val="none" w:sz="0" w:space="0" w:color="auto"/>
                                                                        <w:bottom w:val="none" w:sz="0" w:space="0" w:color="auto"/>
                                                                        <w:right w:val="none" w:sz="0" w:space="0" w:color="auto"/>
                                                                      </w:divBdr>
                                                                    </w:div>
                                                                  </w:divsChild>
                                                                </w:div>
                                                                <w:div w:id="885456931">
                                                                  <w:marLeft w:val="0"/>
                                                                  <w:marRight w:val="0"/>
                                                                  <w:marTop w:val="0"/>
                                                                  <w:marBottom w:val="0"/>
                                                                  <w:divBdr>
                                                                    <w:top w:val="none" w:sz="0" w:space="0" w:color="auto"/>
                                                                    <w:left w:val="none" w:sz="0" w:space="0" w:color="auto"/>
                                                                    <w:bottom w:val="none" w:sz="0" w:space="0" w:color="auto"/>
                                                                    <w:right w:val="none" w:sz="0" w:space="0" w:color="auto"/>
                                                                  </w:divBdr>
                                                                  <w:divsChild>
                                                                    <w:div w:id="885456936">
                                                                      <w:marLeft w:val="0"/>
                                                                      <w:marRight w:val="0"/>
                                                                      <w:marTop w:val="0"/>
                                                                      <w:marBottom w:val="0"/>
                                                                      <w:divBdr>
                                                                        <w:top w:val="none" w:sz="0" w:space="0" w:color="auto"/>
                                                                        <w:left w:val="none" w:sz="0" w:space="0" w:color="auto"/>
                                                                        <w:bottom w:val="none" w:sz="0" w:space="0" w:color="auto"/>
                                                                        <w:right w:val="none" w:sz="0" w:space="0" w:color="auto"/>
                                                                      </w:divBdr>
                                                                    </w:div>
                                                                    <w:div w:id="885456966">
                                                                      <w:marLeft w:val="0"/>
                                                                      <w:marRight w:val="0"/>
                                                                      <w:marTop w:val="0"/>
                                                                      <w:marBottom w:val="0"/>
                                                                      <w:divBdr>
                                                                        <w:top w:val="none" w:sz="0" w:space="0" w:color="auto"/>
                                                                        <w:left w:val="none" w:sz="0" w:space="0" w:color="auto"/>
                                                                        <w:bottom w:val="none" w:sz="0" w:space="0" w:color="auto"/>
                                                                        <w:right w:val="none" w:sz="0" w:space="0" w:color="auto"/>
                                                                      </w:divBdr>
                                                                    </w:div>
                                                                  </w:divsChild>
                                                                </w:div>
                                                                <w:div w:id="885456943">
                                                                  <w:marLeft w:val="0"/>
                                                                  <w:marRight w:val="0"/>
                                                                  <w:marTop w:val="0"/>
                                                                  <w:marBottom w:val="0"/>
                                                                  <w:divBdr>
                                                                    <w:top w:val="none" w:sz="0" w:space="0" w:color="auto"/>
                                                                    <w:left w:val="none" w:sz="0" w:space="0" w:color="auto"/>
                                                                    <w:bottom w:val="none" w:sz="0" w:space="0" w:color="auto"/>
                                                                    <w:right w:val="none" w:sz="0" w:space="0" w:color="auto"/>
                                                                  </w:divBdr>
                                                                  <w:divsChild>
                                                                    <w:div w:id="885456916">
                                                                      <w:marLeft w:val="0"/>
                                                                      <w:marRight w:val="0"/>
                                                                      <w:marTop w:val="0"/>
                                                                      <w:marBottom w:val="0"/>
                                                                      <w:divBdr>
                                                                        <w:top w:val="none" w:sz="0" w:space="0" w:color="auto"/>
                                                                        <w:left w:val="none" w:sz="0" w:space="0" w:color="auto"/>
                                                                        <w:bottom w:val="none" w:sz="0" w:space="0" w:color="auto"/>
                                                                        <w:right w:val="none" w:sz="0" w:space="0" w:color="auto"/>
                                                                      </w:divBdr>
                                                                    </w:div>
                                                                    <w:div w:id="885456971">
                                                                      <w:marLeft w:val="0"/>
                                                                      <w:marRight w:val="0"/>
                                                                      <w:marTop w:val="0"/>
                                                                      <w:marBottom w:val="0"/>
                                                                      <w:divBdr>
                                                                        <w:top w:val="none" w:sz="0" w:space="0" w:color="auto"/>
                                                                        <w:left w:val="none" w:sz="0" w:space="0" w:color="auto"/>
                                                                        <w:bottom w:val="none" w:sz="0" w:space="0" w:color="auto"/>
                                                                        <w:right w:val="none" w:sz="0" w:space="0" w:color="auto"/>
                                                                      </w:divBdr>
                                                                    </w:div>
                                                                  </w:divsChild>
                                                                </w:div>
                                                                <w:div w:id="885456945">
                                                                  <w:marLeft w:val="0"/>
                                                                  <w:marRight w:val="0"/>
                                                                  <w:marTop w:val="0"/>
                                                                  <w:marBottom w:val="0"/>
                                                                  <w:divBdr>
                                                                    <w:top w:val="none" w:sz="0" w:space="0" w:color="auto"/>
                                                                    <w:left w:val="none" w:sz="0" w:space="0" w:color="auto"/>
                                                                    <w:bottom w:val="none" w:sz="0" w:space="0" w:color="auto"/>
                                                                    <w:right w:val="none" w:sz="0" w:space="0" w:color="auto"/>
                                                                  </w:divBdr>
                                                                  <w:divsChild>
                                                                    <w:div w:id="885456918">
                                                                      <w:marLeft w:val="0"/>
                                                                      <w:marRight w:val="0"/>
                                                                      <w:marTop w:val="0"/>
                                                                      <w:marBottom w:val="0"/>
                                                                      <w:divBdr>
                                                                        <w:top w:val="none" w:sz="0" w:space="0" w:color="auto"/>
                                                                        <w:left w:val="none" w:sz="0" w:space="0" w:color="auto"/>
                                                                        <w:bottom w:val="none" w:sz="0" w:space="0" w:color="auto"/>
                                                                        <w:right w:val="none" w:sz="0" w:space="0" w:color="auto"/>
                                                                      </w:divBdr>
                                                                    </w:div>
                                                                    <w:div w:id="885456924">
                                                                      <w:marLeft w:val="0"/>
                                                                      <w:marRight w:val="0"/>
                                                                      <w:marTop w:val="0"/>
                                                                      <w:marBottom w:val="0"/>
                                                                      <w:divBdr>
                                                                        <w:top w:val="none" w:sz="0" w:space="0" w:color="auto"/>
                                                                        <w:left w:val="none" w:sz="0" w:space="0" w:color="auto"/>
                                                                        <w:bottom w:val="none" w:sz="0" w:space="0" w:color="auto"/>
                                                                        <w:right w:val="none" w:sz="0" w:space="0" w:color="auto"/>
                                                                      </w:divBdr>
                                                                    </w:div>
                                                                  </w:divsChild>
                                                                </w:div>
                                                                <w:div w:id="885456946">
                                                                  <w:marLeft w:val="0"/>
                                                                  <w:marRight w:val="0"/>
                                                                  <w:marTop w:val="0"/>
                                                                  <w:marBottom w:val="0"/>
                                                                  <w:divBdr>
                                                                    <w:top w:val="none" w:sz="0" w:space="0" w:color="auto"/>
                                                                    <w:left w:val="none" w:sz="0" w:space="0" w:color="auto"/>
                                                                    <w:bottom w:val="none" w:sz="0" w:space="0" w:color="auto"/>
                                                                    <w:right w:val="none" w:sz="0" w:space="0" w:color="auto"/>
                                                                  </w:divBdr>
                                                                  <w:divsChild>
                                                                    <w:div w:id="885456910">
                                                                      <w:marLeft w:val="0"/>
                                                                      <w:marRight w:val="0"/>
                                                                      <w:marTop w:val="0"/>
                                                                      <w:marBottom w:val="0"/>
                                                                      <w:divBdr>
                                                                        <w:top w:val="none" w:sz="0" w:space="0" w:color="auto"/>
                                                                        <w:left w:val="none" w:sz="0" w:space="0" w:color="auto"/>
                                                                        <w:bottom w:val="none" w:sz="0" w:space="0" w:color="auto"/>
                                                                        <w:right w:val="none" w:sz="0" w:space="0" w:color="auto"/>
                                                                      </w:divBdr>
                                                                    </w:div>
                                                                    <w:div w:id="885456958">
                                                                      <w:marLeft w:val="0"/>
                                                                      <w:marRight w:val="0"/>
                                                                      <w:marTop w:val="0"/>
                                                                      <w:marBottom w:val="0"/>
                                                                      <w:divBdr>
                                                                        <w:top w:val="none" w:sz="0" w:space="0" w:color="auto"/>
                                                                        <w:left w:val="none" w:sz="0" w:space="0" w:color="auto"/>
                                                                        <w:bottom w:val="none" w:sz="0" w:space="0" w:color="auto"/>
                                                                        <w:right w:val="none" w:sz="0" w:space="0" w:color="auto"/>
                                                                      </w:divBdr>
                                                                    </w:div>
                                                                  </w:divsChild>
                                                                </w:div>
                                                                <w:div w:id="885456950">
                                                                  <w:marLeft w:val="0"/>
                                                                  <w:marRight w:val="0"/>
                                                                  <w:marTop w:val="0"/>
                                                                  <w:marBottom w:val="0"/>
                                                                  <w:divBdr>
                                                                    <w:top w:val="none" w:sz="0" w:space="0" w:color="auto"/>
                                                                    <w:left w:val="none" w:sz="0" w:space="0" w:color="auto"/>
                                                                    <w:bottom w:val="none" w:sz="0" w:space="0" w:color="auto"/>
                                                                    <w:right w:val="none" w:sz="0" w:space="0" w:color="auto"/>
                                                                  </w:divBdr>
                                                                  <w:divsChild>
                                                                    <w:div w:id="885456949">
                                                                      <w:marLeft w:val="0"/>
                                                                      <w:marRight w:val="0"/>
                                                                      <w:marTop w:val="0"/>
                                                                      <w:marBottom w:val="0"/>
                                                                      <w:divBdr>
                                                                        <w:top w:val="none" w:sz="0" w:space="0" w:color="auto"/>
                                                                        <w:left w:val="none" w:sz="0" w:space="0" w:color="auto"/>
                                                                        <w:bottom w:val="none" w:sz="0" w:space="0" w:color="auto"/>
                                                                        <w:right w:val="none" w:sz="0" w:space="0" w:color="auto"/>
                                                                      </w:divBdr>
                                                                    </w:div>
                                                                    <w:div w:id="885457021">
                                                                      <w:marLeft w:val="0"/>
                                                                      <w:marRight w:val="0"/>
                                                                      <w:marTop w:val="0"/>
                                                                      <w:marBottom w:val="0"/>
                                                                      <w:divBdr>
                                                                        <w:top w:val="none" w:sz="0" w:space="0" w:color="auto"/>
                                                                        <w:left w:val="none" w:sz="0" w:space="0" w:color="auto"/>
                                                                        <w:bottom w:val="none" w:sz="0" w:space="0" w:color="auto"/>
                                                                        <w:right w:val="none" w:sz="0" w:space="0" w:color="auto"/>
                                                                      </w:divBdr>
                                                                    </w:div>
                                                                  </w:divsChild>
                                                                </w:div>
                                                                <w:div w:id="885456953">
                                                                  <w:marLeft w:val="0"/>
                                                                  <w:marRight w:val="0"/>
                                                                  <w:marTop w:val="0"/>
                                                                  <w:marBottom w:val="0"/>
                                                                  <w:divBdr>
                                                                    <w:top w:val="none" w:sz="0" w:space="0" w:color="auto"/>
                                                                    <w:left w:val="none" w:sz="0" w:space="0" w:color="auto"/>
                                                                    <w:bottom w:val="none" w:sz="0" w:space="0" w:color="auto"/>
                                                                    <w:right w:val="none" w:sz="0" w:space="0" w:color="auto"/>
                                                                  </w:divBdr>
                                                                  <w:divsChild>
                                                                    <w:div w:id="885456920">
                                                                      <w:marLeft w:val="0"/>
                                                                      <w:marRight w:val="0"/>
                                                                      <w:marTop w:val="0"/>
                                                                      <w:marBottom w:val="0"/>
                                                                      <w:divBdr>
                                                                        <w:top w:val="none" w:sz="0" w:space="0" w:color="auto"/>
                                                                        <w:left w:val="none" w:sz="0" w:space="0" w:color="auto"/>
                                                                        <w:bottom w:val="none" w:sz="0" w:space="0" w:color="auto"/>
                                                                        <w:right w:val="none" w:sz="0" w:space="0" w:color="auto"/>
                                                                      </w:divBdr>
                                                                    </w:div>
                                                                    <w:div w:id="885456937">
                                                                      <w:marLeft w:val="0"/>
                                                                      <w:marRight w:val="0"/>
                                                                      <w:marTop w:val="0"/>
                                                                      <w:marBottom w:val="0"/>
                                                                      <w:divBdr>
                                                                        <w:top w:val="none" w:sz="0" w:space="0" w:color="auto"/>
                                                                        <w:left w:val="none" w:sz="0" w:space="0" w:color="auto"/>
                                                                        <w:bottom w:val="none" w:sz="0" w:space="0" w:color="auto"/>
                                                                        <w:right w:val="none" w:sz="0" w:space="0" w:color="auto"/>
                                                                      </w:divBdr>
                                                                    </w:div>
                                                                  </w:divsChild>
                                                                </w:div>
                                                                <w:div w:id="885456954">
                                                                  <w:marLeft w:val="0"/>
                                                                  <w:marRight w:val="0"/>
                                                                  <w:marTop w:val="0"/>
                                                                  <w:marBottom w:val="0"/>
                                                                  <w:divBdr>
                                                                    <w:top w:val="none" w:sz="0" w:space="0" w:color="auto"/>
                                                                    <w:left w:val="none" w:sz="0" w:space="0" w:color="auto"/>
                                                                    <w:bottom w:val="none" w:sz="0" w:space="0" w:color="auto"/>
                                                                    <w:right w:val="none" w:sz="0" w:space="0" w:color="auto"/>
                                                                  </w:divBdr>
                                                                  <w:divsChild>
                                                                    <w:div w:id="885456907">
                                                                      <w:marLeft w:val="0"/>
                                                                      <w:marRight w:val="0"/>
                                                                      <w:marTop w:val="0"/>
                                                                      <w:marBottom w:val="0"/>
                                                                      <w:divBdr>
                                                                        <w:top w:val="none" w:sz="0" w:space="0" w:color="auto"/>
                                                                        <w:left w:val="none" w:sz="0" w:space="0" w:color="auto"/>
                                                                        <w:bottom w:val="none" w:sz="0" w:space="0" w:color="auto"/>
                                                                        <w:right w:val="none" w:sz="0" w:space="0" w:color="auto"/>
                                                                      </w:divBdr>
                                                                    </w:div>
                                                                    <w:div w:id="885456944">
                                                                      <w:marLeft w:val="0"/>
                                                                      <w:marRight w:val="0"/>
                                                                      <w:marTop w:val="0"/>
                                                                      <w:marBottom w:val="0"/>
                                                                      <w:divBdr>
                                                                        <w:top w:val="none" w:sz="0" w:space="0" w:color="auto"/>
                                                                        <w:left w:val="none" w:sz="0" w:space="0" w:color="auto"/>
                                                                        <w:bottom w:val="none" w:sz="0" w:space="0" w:color="auto"/>
                                                                        <w:right w:val="none" w:sz="0" w:space="0" w:color="auto"/>
                                                                      </w:divBdr>
                                                                    </w:div>
                                                                  </w:divsChild>
                                                                </w:div>
                                                                <w:div w:id="885456963">
                                                                  <w:marLeft w:val="0"/>
                                                                  <w:marRight w:val="0"/>
                                                                  <w:marTop w:val="0"/>
                                                                  <w:marBottom w:val="0"/>
                                                                  <w:divBdr>
                                                                    <w:top w:val="none" w:sz="0" w:space="0" w:color="auto"/>
                                                                    <w:left w:val="none" w:sz="0" w:space="0" w:color="auto"/>
                                                                    <w:bottom w:val="none" w:sz="0" w:space="0" w:color="auto"/>
                                                                    <w:right w:val="none" w:sz="0" w:space="0" w:color="auto"/>
                                                                  </w:divBdr>
                                                                  <w:divsChild>
                                                                    <w:div w:id="885456938">
                                                                      <w:marLeft w:val="0"/>
                                                                      <w:marRight w:val="0"/>
                                                                      <w:marTop w:val="0"/>
                                                                      <w:marBottom w:val="0"/>
                                                                      <w:divBdr>
                                                                        <w:top w:val="none" w:sz="0" w:space="0" w:color="auto"/>
                                                                        <w:left w:val="none" w:sz="0" w:space="0" w:color="auto"/>
                                                                        <w:bottom w:val="none" w:sz="0" w:space="0" w:color="auto"/>
                                                                        <w:right w:val="none" w:sz="0" w:space="0" w:color="auto"/>
                                                                      </w:divBdr>
                                                                    </w:div>
                                                                    <w:div w:id="885456967">
                                                                      <w:marLeft w:val="0"/>
                                                                      <w:marRight w:val="0"/>
                                                                      <w:marTop w:val="0"/>
                                                                      <w:marBottom w:val="0"/>
                                                                      <w:divBdr>
                                                                        <w:top w:val="none" w:sz="0" w:space="0" w:color="auto"/>
                                                                        <w:left w:val="none" w:sz="0" w:space="0" w:color="auto"/>
                                                                        <w:bottom w:val="none" w:sz="0" w:space="0" w:color="auto"/>
                                                                        <w:right w:val="none" w:sz="0" w:space="0" w:color="auto"/>
                                                                      </w:divBdr>
                                                                    </w:div>
                                                                  </w:divsChild>
                                                                </w:div>
                                                                <w:div w:id="885456964">
                                                                  <w:marLeft w:val="0"/>
                                                                  <w:marRight w:val="0"/>
                                                                  <w:marTop w:val="0"/>
                                                                  <w:marBottom w:val="0"/>
                                                                  <w:divBdr>
                                                                    <w:top w:val="none" w:sz="0" w:space="0" w:color="auto"/>
                                                                    <w:left w:val="none" w:sz="0" w:space="0" w:color="auto"/>
                                                                    <w:bottom w:val="none" w:sz="0" w:space="0" w:color="auto"/>
                                                                    <w:right w:val="none" w:sz="0" w:space="0" w:color="auto"/>
                                                                  </w:divBdr>
                                                                  <w:divsChild>
                                                                    <w:div w:id="885456912">
                                                                      <w:marLeft w:val="0"/>
                                                                      <w:marRight w:val="0"/>
                                                                      <w:marTop w:val="0"/>
                                                                      <w:marBottom w:val="0"/>
                                                                      <w:divBdr>
                                                                        <w:top w:val="none" w:sz="0" w:space="0" w:color="auto"/>
                                                                        <w:left w:val="none" w:sz="0" w:space="0" w:color="auto"/>
                                                                        <w:bottom w:val="none" w:sz="0" w:space="0" w:color="auto"/>
                                                                        <w:right w:val="none" w:sz="0" w:space="0" w:color="auto"/>
                                                                      </w:divBdr>
                                                                    </w:div>
                                                                    <w:div w:id="885456973">
                                                                      <w:marLeft w:val="0"/>
                                                                      <w:marRight w:val="0"/>
                                                                      <w:marTop w:val="0"/>
                                                                      <w:marBottom w:val="0"/>
                                                                      <w:divBdr>
                                                                        <w:top w:val="none" w:sz="0" w:space="0" w:color="auto"/>
                                                                        <w:left w:val="none" w:sz="0" w:space="0" w:color="auto"/>
                                                                        <w:bottom w:val="none" w:sz="0" w:space="0" w:color="auto"/>
                                                                        <w:right w:val="none" w:sz="0" w:space="0" w:color="auto"/>
                                                                      </w:divBdr>
                                                                    </w:div>
                                                                  </w:divsChild>
                                                                </w:div>
                                                                <w:div w:id="885456970">
                                                                  <w:marLeft w:val="0"/>
                                                                  <w:marRight w:val="0"/>
                                                                  <w:marTop w:val="0"/>
                                                                  <w:marBottom w:val="0"/>
                                                                  <w:divBdr>
                                                                    <w:top w:val="none" w:sz="0" w:space="0" w:color="auto"/>
                                                                    <w:left w:val="none" w:sz="0" w:space="0" w:color="auto"/>
                                                                    <w:bottom w:val="none" w:sz="0" w:space="0" w:color="auto"/>
                                                                    <w:right w:val="none" w:sz="0" w:space="0" w:color="auto"/>
                                                                  </w:divBdr>
                                                                  <w:divsChild>
                                                                    <w:div w:id="885456940">
                                                                      <w:marLeft w:val="0"/>
                                                                      <w:marRight w:val="0"/>
                                                                      <w:marTop w:val="0"/>
                                                                      <w:marBottom w:val="0"/>
                                                                      <w:divBdr>
                                                                        <w:top w:val="none" w:sz="0" w:space="0" w:color="auto"/>
                                                                        <w:left w:val="none" w:sz="0" w:space="0" w:color="auto"/>
                                                                        <w:bottom w:val="none" w:sz="0" w:space="0" w:color="auto"/>
                                                                        <w:right w:val="none" w:sz="0" w:space="0" w:color="auto"/>
                                                                      </w:divBdr>
                                                                    </w:div>
                                                                    <w:div w:id="885456956">
                                                                      <w:marLeft w:val="0"/>
                                                                      <w:marRight w:val="0"/>
                                                                      <w:marTop w:val="0"/>
                                                                      <w:marBottom w:val="0"/>
                                                                      <w:divBdr>
                                                                        <w:top w:val="none" w:sz="0" w:space="0" w:color="auto"/>
                                                                        <w:left w:val="none" w:sz="0" w:space="0" w:color="auto"/>
                                                                        <w:bottom w:val="none" w:sz="0" w:space="0" w:color="auto"/>
                                                                        <w:right w:val="none" w:sz="0" w:space="0" w:color="auto"/>
                                                                      </w:divBdr>
                                                                    </w:div>
                                                                  </w:divsChild>
                                                                </w:div>
                                                                <w:div w:id="885456972">
                                                                  <w:marLeft w:val="0"/>
                                                                  <w:marRight w:val="0"/>
                                                                  <w:marTop w:val="0"/>
                                                                  <w:marBottom w:val="0"/>
                                                                  <w:divBdr>
                                                                    <w:top w:val="none" w:sz="0" w:space="0" w:color="auto"/>
                                                                    <w:left w:val="none" w:sz="0" w:space="0" w:color="auto"/>
                                                                    <w:bottom w:val="none" w:sz="0" w:space="0" w:color="auto"/>
                                                                    <w:right w:val="none" w:sz="0" w:space="0" w:color="auto"/>
                                                                  </w:divBdr>
                                                                  <w:divsChild>
                                                                    <w:div w:id="885456934">
                                                                      <w:marLeft w:val="0"/>
                                                                      <w:marRight w:val="0"/>
                                                                      <w:marTop w:val="0"/>
                                                                      <w:marBottom w:val="0"/>
                                                                      <w:divBdr>
                                                                        <w:top w:val="none" w:sz="0" w:space="0" w:color="auto"/>
                                                                        <w:left w:val="none" w:sz="0" w:space="0" w:color="auto"/>
                                                                        <w:bottom w:val="none" w:sz="0" w:space="0" w:color="auto"/>
                                                                        <w:right w:val="none" w:sz="0" w:space="0" w:color="auto"/>
                                                                      </w:divBdr>
                                                                    </w:div>
                                                                    <w:div w:id="885456939">
                                                                      <w:marLeft w:val="0"/>
                                                                      <w:marRight w:val="0"/>
                                                                      <w:marTop w:val="0"/>
                                                                      <w:marBottom w:val="0"/>
                                                                      <w:divBdr>
                                                                        <w:top w:val="none" w:sz="0" w:space="0" w:color="auto"/>
                                                                        <w:left w:val="none" w:sz="0" w:space="0" w:color="auto"/>
                                                                        <w:bottom w:val="none" w:sz="0" w:space="0" w:color="auto"/>
                                                                        <w:right w:val="none" w:sz="0" w:space="0" w:color="auto"/>
                                                                      </w:divBdr>
                                                                    </w:div>
                                                                  </w:divsChild>
                                                                </w:div>
                                                                <w:div w:id="8854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456947">
      <w:marLeft w:val="0"/>
      <w:marRight w:val="0"/>
      <w:marTop w:val="0"/>
      <w:marBottom w:val="0"/>
      <w:divBdr>
        <w:top w:val="none" w:sz="0" w:space="0" w:color="auto"/>
        <w:left w:val="none" w:sz="0" w:space="0" w:color="auto"/>
        <w:bottom w:val="none" w:sz="0" w:space="0" w:color="auto"/>
        <w:right w:val="none" w:sz="0" w:space="0" w:color="auto"/>
      </w:divBdr>
    </w:div>
    <w:div w:id="885456959">
      <w:marLeft w:val="0"/>
      <w:marRight w:val="0"/>
      <w:marTop w:val="0"/>
      <w:marBottom w:val="0"/>
      <w:divBdr>
        <w:top w:val="none" w:sz="0" w:space="0" w:color="auto"/>
        <w:left w:val="none" w:sz="0" w:space="0" w:color="auto"/>
        <w:bottom w:val="none" w:sz="0" w:space="0" w:color="auto"/>
        <w:right w:val="none" w:sz="0" w:space="0" w:color="auto"/>
      </w:divBdr>
    </w:div>
    <w:div w:id="885456960">
      <w:marLeft w:val="0"/>
      <w:marRight w:val="0"/>
      <w:marTop w:val="0"/>
      <w:marBottom w:val="0"/>
      <w:divBdr>
        <w:top w:val="none" w:sz="0" w:space="0" w:color="auto"/>
        <w:left w:val="none" w:sz="0" w:space="0" w:color="auto"/>
        <w:bottom w:val="none" w:sz="0" w:space="0" w:color="auto"/>
        <w:right w:val="none" w:sz="0" w:space="0" w:color="auto"/>
      </w:divBdr>
    </w:div>
    <w:div w:id="885456979">
      <w:marLeft w:val="0"/>
      <w:marRight w:val="0"/>
      <w:marTop w:val="0"/>
      <w:marBottom w:val="0"/>
      <w:divBdr>
        <w:top w:val="none" w:sz="0" w:space="0" w:color="auto"/>
        <w:left w:val="none" w:sz="0" w:space="0" w:color="auto"/>
        <w:bottom w:val="none" w:sz="0" w:space="0" w:color="auto"/>
        <w:right w:val="none" w:sz="0" w:space="0" w:color="auto"/>
      </w:divBdr>
      <w:divsChild>
        <w:div w:id="885456987">
          <w:marLeft w:val="0"/>
          <w:marRight w:val="0"/>
          <w:marTop w:val="100"/>
          <w:marBottom w:val="100"/>
          <w:divBdr>
            <w:top w:val="none" w:sz="0" w:space="0" w:color="auto"/>
            <w:left w:val="none" w:sz="0" w:space="0" w:color="auto"/>
            <w:bottom w:val="none" w:sz="0" w:space="0" w:color="auto"/>
            <w:right w:val="none" w:sz="0" w:space="0" w:color="auto"/>
          </w:divBdr>
          <w:divsChild>
            <w:div w:id="885456988">
              <w:marLeft w:val="0"/>
              <w:marRight w:val="0"/>
              <w:marTop w:val="225"/>
              <w:marBottom w:val="750"/>
              <w:divBdr>
                <w:top w:val="none" w:sz="0" w:space="0" w:color="auto"/>
                <w:left w:val="none" w:sz="0" w:space="0" w:color="auto"/>
                <w:bottom w:val="none" w:sz="0" w:space="0" w:color="auto"/>
                <w:right w:val="none" w:sz="0" w:space="0" w:color="auto"/>
              </w:divBdr>
              <w:divsChild>
                <w:div w:id="885456978">
                  <w:marLeft w:val="0"/>
                  <w:marRight w:val="0"/>
                  <w:marTop w:val="0"/>
                  <w:marBottom w:val="0"/>
                  <w:divBdr>
                    <w:top w:val="none" w:sz="0" w:space="0" w:color="auto"/>
                    <w:left w:val="none" w:sz="0" w:space="0" w:color="auto"/>
                    <w:bottom w:val="none" w:sz="0" w:space="0" w:color="auto"/>
                    <w:right w:val="none" w:sz="0" w:space="0" w:color="auto"/>
                  </w:divBdr>
                  <w:divsChild>
                    <w:div w:id="885456975">
                      <w:marLeft w:val="0"/>
                      <w:marRight w:val="0"/>
                      <w:marTop w:val="0"/>
                      <w:marBottom w:val="0"/>
                      <w:divBdr>
                        <w:top w:val="none" w:sz="0" w:space="0" w:color="auto"/>
                        <w:left w:val="none" w:sz="0" w:space="0" w:color="auto"/>
                        <w:bottom w:val="none" w:sz="0" w:space="0" w:color="auto"/>
                        <w:right w:val="none" w:sz="0" w:space="0" w:color="auto"/>
                      </w:divBdr>
                      <w:divsChild>
                        <w:div w:id="885457013">
                          <w:marLeft w:val="0"/>
                          <w:marRight w:val="0"/>
                          <w:marTop w:val="0"/>
                          <w:marBottom w:val="0"/>
                          <w:divBdr>
                            <w:top w:val="none" w:sz="0" w:space="0" w:color="auto"/>
                            <w:left w:val="none" w:sz="0" w:space="0" w:color="auto"/>
                            <w:bottom w:val="none" w:sz="0" w:space="0" w:color="auto"/>
                            <w:right w:val="none" w:sz="0" w:space="0" w:color="auto"/>
                          </w:divBdr>
                          <w:divsChild>
                            <w:div w:id="885456981">
                              <w:marLeft w:val="0"/>
                              <w:marRight w:val="0"/>
                              <w:marTop w:val="0"/>
                              <w:marBottom w:val="0"/>
                              <w:divBdr>
                                <w:top w:val="none" w:sz="0" w:space="0" w:color="auto"/>
                                <w:left w:val="none" w:sz="0" w:space="0" w:color="auto"/>
                                <w:bottom w:val="none" w:sz="0" w:space="0" w:color="auto"/>
                                <w:right w:val="none" w:sz="0" w:space="0" w:color="auto"/>
                              </w:divBdr>
                              <w:divsChild>
                                <w:div w:id="885456995">
                                  <w:marLeft w:val="0"/>
                                  <w:marRight w:val="0"/>
                                  <w:marTop w:val="0"/>
                                  <w:marBottom w:val="0"/>
                                  <w:divBdr>
                                    <w:top w:val="none" w:sz="0" w:space="0" w:color="auto"/>
                                    <w:left w:val="none" w:sz="0" w:space="0" w:color="auto"/>
                                    <w:bottom w:val="none" w:sz="0" w:space="0" w:color="auto"/>
                                    <w:right w:val="none" w:sz="0" w:space="0" w:color="auto"/>
                                  </w:divBdr>
                                  <w:divsChild>
                                    <w:div w:id="885456994">
                                      <w:marLeft w:val="0"/>
                                      <w:marRight w:val="0"/>
                                      <w:marTop w:val="0"/>
                                      <w:marBottom w:val="0"/>
                                      <w:divBdr>
                                        <w:top w:val="none" w:sz="0" w:space="0" w:color="auto"/>
                                        <w:left w:val="none" w:sz="0" w:space="0" w:color="auto"/>
                                        <w:bottom w:val="none" w:sz="0" w:space="0" w:color="auto"/>
                                        <w:right w:val="none" w:sz="0" w:space="0" w:color="auto"/>
                                      </w:divBdr>
                                      <w:divsChild>
                                        <w:div w:id="885456999">
                                          <w:marLeft w:val="0"/>
                                          <w:marRight w:val="0"/>
                                          <w:marTop w:val="0"/>
                                          <w:marBottom w:val="0"/>
                                          <w:divBdr>
                                            <w:top w:val="none" w:sz="0" w:space="0" w:color="auto"/>
                                            <w:left w:val="none" w:sz="0" w:space="0" w:color="auto"/>
                                            <w:bottom w:val="none" w:sz="0" w:space="0" w:color="auto"/>
                                            <w:right w:val="none" w:sz="0" w:space="0" w:color="auto"/>
                                          </w:divBdr>
                                          <w:divsChild>
                                            <w:div w:id="885456982">
                                              <w:marLeft w:val="0"/>
                                              <w:marRight w:val="0"/>
                                              <w:marTop w:val="0"/>
                                              <w:marBottom w:val="0"/>
                                              <w:divBdr>
                                                <w:top w:val="none" w:sz="0" w:space="0" w:color="auto"/>
                                                <w:left w:val="none" w:sz="0" w:space="0" w:color="auto"/>
                                                <w:bottom w:val="none" w:sz="0" w:space="0" w:color="auto"/>
                                                <w:right w:val="none" w:sz="0" w:space="0" w:color="auto"/>
                                              </w:divBdr>
                                              <w:divsChild>
                                                <w:div w:id="885457005">
                                                  <w:marLeft w:val="0"/>
                                                  <w:marRight w:val="0"/>
                                                  <w:marTop w:val="0"/>
                                                  <w:marBottom w:val="0"/>
                                                  <w:divBdr>
                                                    <w:top w:val="none" w:sz="0" w:space="0" w:color="auto"/>
                                                    <w:left w:val="none" w:sz="0" w:space="0" w:color="auto"/>
                                                    <w:bottom w:val="none" w:sz="0" w:space="0" w:color="auto"/>
                                                    <w:right w:val="none" w:sz="0" w:space="0" w:color="auto"/>
                                                  </w:divBdr>
                                                  <w:divsChild>
                                                    <w:div w:id="885457014">
                                                      <w:marLeft w:val="0"/>
                                                      <w:marRight w:val="0"/>
                                                      <w:marTop w:val="0"/>
                                                      <w:marBottom w:val="0"/>
                                                      <w:divBdr>
                                                        <w:top w:val="none" w:sz="0" w:space="0" w:color="auto"/>
                                                        <w:left w:val="none" w:sz="0" w:space="0" w:color="auto"/>
                                                        <w:bottom w:val="none" w:sz="0" w:space="0" w:color="auto"/>
                                                        <w:right w:val="none" w:sz="0" w:space="0" w:color="auto"/>
                                                      </w:divBdr>
                                                      <w:divsChild>
                                                        <w:div w:id="885456998">
                                                          <w:marLeft w:val="0"/>
                                                          <w:marRight w:val="0"/>
                                                          <w:marTop w:val="0"/>
                                                          <w:marBottom w:val="0"/>
                                                          <w:divBdr>
                                                            <w:top w:val="none" w:sz="0" w:space="0" w:color="auto"/>
                                                            <w:left w:val="none" w:sz="0" w:space="0" w:color="auto"/>
                                                            <w:bottom w:val="none" w:sz="0" w:space="0" w:color="auto"/>
                                                            <w:right w:val="none" w:sz="0" w:space="0" w:color="auto"/>
                                                          </w:divBdr>
                                                          <w:divsChild>
                                                            <w:div w:id="885456980">
                                                              <w:marLeft w:val="0"/>
                                                              <w:marRight w:val="0"/>
                                                              <w:marTop w:val="0"/>
                                                              <w:marBottom w:val="0"/>
                                                              <w:divBdr>
                                                                <w:top w:val="none" w:sz="0" w:space="0" w:color="auto"/>
                                                                <w:left w:val="none" w:sz="0" w:space="0" w:color="auto"/>
                                                                <w:bottom w:val="none" w:sz="0" w:space="0" w:color="auto"/>
                                                                <w:right w:val="none" w:sz="0" w:space="0" w:color="auto"/>
                                                              </w:divBdr>
                                                              <w:divsChild>
                                                                <w:div w:id="885456991">
                                                                  <w:marLeft w:val="0"/>
                                                                  <w:marRight w:val="0"/>
                                                                  <w:marTop w:val="0"/>
                                                                  <w:marBottom w:val="0"/>
                                                                  <w:divBdr>
                                                                    <w:top w:val="none" w:sz="0" w:space="0" w:color="auto"/>
                                                                    <w:left w:val="none" w:sz="0" w:space="0" w:color="auto"/>
                                                                    <w:bottom w:val="none" w:sz="0" w:space="0" w:color="auto"/>
                                                                    <w:right w:val="none" w:sz="0" w:space="0" w:color="auto"/>
                                                                  </w:divBdr>
                                                                  <w:divsChild>
                                                                    <w:div w:id="885456985">
                                                                      <w:marLeft w:val="0"/>
                                                                      <w:marRight w:val="0"/>
                                                                      <w:marTop w:val="0"/>
                                                                      <w:marBottom w:val="0"/>
                                                                      <w:divBdr>
                                                                        <w:top w:val="none" w:sz="0" w:space="0" w:color="auto"/>
                                                                        <w:left w:val="none" w:sz="0" w:space="0" w:color="auto"/>
                                                                        <w:bottom w:val="none" w:sz="0" w:space="0" w:color="auto"/>
                                                                        <w:right w:val="none" w:sz="0" w:space="0" w:color="auto"/>
                                                                      </w:divBdr>
                                                                    </w:div>
                                                                    <w:div w:id="885457003">
                                                                      <w:marLeft w:val="0"/>
                                                                      <w:marRight w:val="0"/>
                                                                      <w:marTop w:val="0"/>
                                                                      <w:marBottom w:val="0"/>
                                                                      <w:divBdr>
                                                                        <w:top w:val="none" w:sz="0" w:space="0" w:color="auto"/>
                                                                        <w:left w:val="none" w:sz="0" w:space="0" w:color="auto"/>
                                                                        <w:bottom w:val="none" w:sz="0" w:space="0" w:color="auto"/>
                                                                        <w:right w:val="none" w:sz="0" w:space="0" w:color="auto"/>
                                                                      </w:divBdr>
                                                                    </w:div>
                                                                  </w:divsChild>
                                                                </w:div>
                                                                <w:div w:id="885457009">
                                                                  <w:marLeft w:val="0"/>
                                                                  <w:marRight w:val="0"/>
                                                                  <w:marTop w:val="0"/>
                                                                  <w:marBottom w:val="0"/>
                                                                  <w:divBdr>
                                                                    <w:top w:val="none" w:sz="0" w:space="0" w:color="auto"/>
                                                                    <w:left w:val="none" w:sz="0" w:space="0" w:color="auto"/>
                                                                    <w:bottom w:val="none" w:sz="0" w:space="0" w:color="auto"/>
                                                                    <w:right w:val="none" w:sz="0" w:space="0" w:color="auto"/>
                                                                  </w:divBdr>
                                                                  <w:divsChild>
                                                                    <w:div w:id="8854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457007">
      <w:marLeft w:val="0"/>
      <w:marRight w:val="0"/>
      <w:marTop w:val="0"/>
      <w:marBottom w:val="0"/>
      <w:divBdr>
        <w:top w:val="none" w:sz="0" w:space="0" w:color="auto"/>
        <w:left w:val="none" w:sz="0" w:space="0" w:color="auto"/>
        <w:bottom w:val="none" w:sz="0" w:space="0" w:color="auto"/>
        <w:right w:val="none" w:sz="0" w:space="0" w:color="auto"/>
      </w:divBdr>
      <w:divsChild>
        <w:div w:id="885456990">
          <w:marLeft w:val="0"/>
          <w:marRight w:val="0"/>
          <w:marTop w:val="100"/>
          <w:marBottom w:val="100"/>
          <w:divBdr>
            <w:top w:val="none" w:sz="0" w:space="0" w:color="auto"/>
            <w:left w:val="none" w:sz="0" w:space="0" w:color="auto"/>
            <w:bottom w:val="none" w:sz="0" w:space="0" w:color="auto"/>
            <w:right w:val="none" w:sz="0" w:space="0" w:color="auto"/>
          </w:divBdr>
          <w:divsChild>
            <w:div w:id="885456977">
              <w:marLeft w:val="0"/>
              <w:marRight w:val="0"/>
              <w:marTop w:val="225"/>
              <w:marBottom w:val="750"/>
              <w:divBdr>
                <w:top w:val="none" w:sz="0" w:space="0" w:color="auto"/>
                <w:left w:val="none" w:sz="0" w:space="0" w:color="auto"/>
                <w:bottom w:val="none" w:sz="0" w:space="0" w:color="auto"/>
                <w:right w:val="none" w:sz="0" w:space="0" w:color="auto"/>
              </w:divBdr>
              <w:divsChild>
                <w:div w:id="885456993">
                  <w:marLeft w:val="0"/>
                  <w:marRight w:val="0"/>
                  <w:marTop w:val="0"/>
                  <w:marBottom w:val="0"/>
                  <w:divBdr>
                    <w:top w:val="none" w:sz="0" w:space="0" w:color="auto"/>
                    <w:left w:val="none" w:sz="0" w:space="0" w:color="auto"/>
                    <w:bottom w:val="none" w:sz="0" w:space="0" w:color="auto"/>
                    <w:right w:val="none" w:sz="0" w:space="0" w:color="auto"/>
                  </w:divBdr>
                  <w:divsChild>
                    <w:div w:id="885456996">
                      <w:marLeft w:val="0"/>
                      <w:marRight w:val="0"/>
                      <w:marTop w:val="0"/>
                      <w:marBottom w:val="0"/>
                      <w:divBdr>
                        <w:top w:val="none" w:sz="0" w:space="0" w:color="auto"/>
                        <w:left w:val="none" w:sz="0" w:space="0" w:color="auto"/>
                        <w:bottom w:val="none" w:sz="0" w:space="0" w:color="auto"/>
                        <w:right w:val="none" w:sz="0" w:space="0" w:color="auto"/>
                      </w:divBdr>
                      <w:divsChild>
                        <w:div w:id="885457006">
                          <w:marLeft w:val="0"/>
                          <w:marRight w:val="0"/>
                          <w:marTop w:val="0"/>
                          <w:marBottom w:val="0"/>
                          <w:divBdr>
                            <w:top w:val="none" w:sz="0" w:space="0" w:color="auto"/>
                            <w:left w:val="none" w:sz="0" w:space="0" w:color="auto"/>
                            <w:bottom w:val="none" w:sz="0" w:space="0" w:color="auto"/>
                            <w:right w:val="none" w:sz="0" w:space="0" w:color="auto"/>
                          </w:divBdr>
                          <w:divsChild>
                            <w:div w:id="885457000">
                              <w:marLeft w:val="0"/>
                              <w:marRight w:val="0"/>
                              <w:marTop w:val="0"/>
                              <w:marBottom w:val="0"/>
                              <w:divBdr>
                                <w:top w:val="none" w:sz="0" w:space="0" w:color="auto"/>
                                <w:left w:val="none" w:sz="0" w:space="0" w:color="auto"/>
                                <w:bottom w:val="none" w:sz="0" w:space="0" w:color="auto"/>
                                <w:right w:val="none" w:sz="0" w:space="0" w:color="auto"/>
                              </w:divBdr>
                              <w:divsChild>
                                <w:div w:id="885456983">
                                  <w:marLeft w:val="0"/>
                                  <w:marRight w:val="0"/>
                                  <w:marTop w:val="0"/>
                                  <w:marBottom w:val="0"/>
                                  <w:divBdr>
                                    <w:top w:val="none" w:sz="0" w:space="0" w:color="auto"/>
                                    <w:left w:val="none" w:sz="0" w:space="0" w:color="auto"/>
                                    <w:bottom w:val="none" w:sz="0" w:space="0" w:color="auto"/>
                                    <w:right w:val="none" w:sz="0" w:space="0" w:color="auto"/>
                                  </w:divBdr>
                                  <w:divsChild>
                                    <w:div w:id="885457008">
                                      <w:marLeft w:val="0"/>
                                      <w:marRight w:val="0"/>
                                      <w:marTop w:val="0"/>
                                      <w:marBottom w:val="0"/>
                                      <w:divBdr>
                                        <w:top w:val="none" w:sz="0" w:space="0" w:color="auto"/>
                                        <w:left w:val="none" w:sz="0" w:space="0" w:color="auto"/>
                                        <w:bottom w:val="none" w:sz="0" w:space="0" w:color="auto"/>
                                        <w:right w:val="none" w:sz="0" w:space="0" w:color="auto"/>
                                      </w:divBdr>
                                      <w:divsChild>
                                        <w:div w:id="885457010">
                                          <w:marLeft w:val="0"/>
                                          <w:marRight w:val="0"/>
                                          <w:marTop w:val="0"/>
                                          <w:marBottom w:val="0"/>
                                          <w:divBdr>
                                            <w:top w:val="none" w:sz="0" w:space="0" w:color="auto"/>
                                            <w:left w:val="none" w:sz="0" w:space="0" w:color="auto"/>
                                            <w:bottom w:val="none" w:sz="0" w:space="0" w:color="auto"/>
                                            <w:right w:val="none" w:sz="0" w:space="0" w:color="auto"/>
                                          </w:divBdr>
                                          <w:divsChild>
                                            <w:div w:id="885456986">
                                              <w:marLeft w:val="0"/>
                                              <w:marRight w:val="0"/>
                                              <w:marTop w:val="0"/>
                                              <w:marBottom w:val="0"/>
                                              <w:divBdr>
                                                <w:top w:val="none" w:sz="0" w:space="0" w:color="auto"/>
                                                <w:left w:val="none" w:sz="0" w:space="0" w:color="auto"/>
                                                <w:bottom w:val="none" w:sz="0" w:space="0" w:color="auto"/>
                                                <w:right w:val="none" w:sz="0" w:space="0" w:color="auto"/>
                                              </w:divBdr>
                                              <w:divsChild>
                                                <w:div w:id="885456992">
                                                  <w:marLeft w:val="0"/>
                                                  <w:marRight w:val="0"/>
                                                  <w:marTop w:val="0"/>
                                                  <w:marBottom w:val="0"/>
                                                  <w:divBdr>
                                                    <w:top w:val="none" w:sz="0" w:space="0" w:color="auto"/>
                                                    <w:left w:val="none" w:sz="0" w:space="0" w:color="auto"/>
                                                    <w:bottom w:val="none" w:sz="0" w:space="0" w:color="auto"/>
                                                    <w:right w:val="none" w:sz="0" w:space="0" w:color="auto"/>
                                                  </w:divBdr>
                                                  <w:divsChild>
                                                    <w:div w:id="885457004">
                                                      <w:marLeft w:val="0"/>
                                                      <w:marRight w:val="0"/>
                                                      <w:marTop w:val="0"/>
                                                      <w:marBottom w:val="0"/>
                                                      <w:divBdr>
                                                        <w:top w:val="none" w:sz="0" w:space="0" w:color="auto"/>
                                                        <w:left w:val="none" w:sz="0" w:space="0" w:color="auto"/>
                                                        <w:bottom w:val="none" w:sz="0" w:space="0" w:color="auto"/>
                                                        <w:right w:val="none" w:sz="0" w:space="0" w:color="auto"/>
                                                      </w:divBdr>
                                                      <w:divsChild>
                                                        <w:div w:id="885457012">
                                                          <w:marLeft w:val="0"/>
                                                          <w:marRight w:val="0"/>
                                                          <w:marTop w:val="0"/>
                                                          <w:marBottom w:val="0"/>
                                                          <w:divBdr>
                                                            <w:top w:val="none" w:sz="0" w:space="0" w:color="auto"/>
                                                            <w:left w:val="none" w:sz="0" w:space="0" w:color="auto"/>
                                                            <w:bottom w:val="none" w:sz="0" w:space="0" w:color="auto"/>
                                                            <w:right w:val="none" w:sz="0" w:space="0" w:color="auto"/>
                                                          </w:divBdr>
                                                          <w:divsChild>
                                                            <w:div w:id="885457011">
                                                              <w:marLeft w:val="0"/>
                                                              <w:marRight w:val="0"/>
                                                              <w:marTop w:val="0"/>
                                                              <w:marBottom w:val="0"/>
                                                              <w:divBdr>
                                                                <w:top w:val="none" w:sz="0" w:space="0" w:color="auto"/>
                                                                <w:left w:val="none" w:sz="0" w:space="0" w:color="auto"/>
                                                                <w:bottom w:val="none" w:sz="0" w:space="0" w:color="auto"/>
                                                                <w:right w:val="none" w:sz="0" w:space="0" w:color="auto"/>
                                                              </w:divBdr>
                                                              <w:divsChild>
                                                                <w:div w:id="885456976">
                                                                  <w:marLeft w:val="0"/>
                                                                  <w:marRight w:val="0"/>
                                                                  <w:marTop w:val="0"/>
                                                                  <w:marBottom w:val="0"/>
                                                                  <w:divBdr>
                                                                    <w:top w:val="none" w:sz="0" w:space="0" w:color="auto"/>
                                                                    <w:left w:val="none" w:sz="0" w:space="0" w:color="auto"/>
                                                                    <w:bottom w:val="none" w:sz="0" w:space="0" w:color="auto"/>
                                                                    <w:right w:val="none" w:sz="0" w:space="0" w:color="auto"/>
                                                                  </w:divBdr>
                                                                  <w:divsChild>
                                                                    <w:div w:id="885456984">
                                                                      <w:marLeft w:val="0"/>
                                                                      <w:marRight w:val="0"/>
                                                                      <w:marTop w:val="0"/>
                                                                      <w:marBottom w:val="0"/>
                                                                      <w:divBdr>
                                                                        <w:top w:val="none" w:sz="0" w:space="0" w:color="auto"/>
                                                                        <w:left w:val="none" w:sz="0" w:space="0" w:color="auto"/>
                                                                        <w:bottom w:val="none" w:sz="0" w:space="0" w:color="auto"/>
                                                                        <w:right w:val="none" w:sz="0" w:space="0" w:color="auto"/>
                                                                      </w:divBdr>
                                                                    </w:div>
                                                                    <w:div w:id="885456997">
                                                                      <w:marLeft w:val="0"/>
                                                                      <w:marRight w:val="0"/>
                                                                      <w:marTop w:val="0"/>
                                                                      <w:marBottom w:val="0"/>
                                                                      <w:divBdr>
                                                                        <w:top w:val="none" w:sz="0" w:space="0" w:color="auto"/>
                                                                        <w:left w:val="none" w:sz="0" w:space="0" w:color="auto"/>
                                                                        <w:bottom w:val="none" w:sz="0" w:space="0" w:color="auto"/>
                                                                        <w:right w:val="none" w:sz="0" w:space="0" w:color="auto"/>
                                                                      </w:divBdr>
                                                                    </w:div>
                                                                  </w:divsChild>
                                                                </w:div>
                                                                <w:div w:id="885457001">
                                                                  <w:marLeft w:val="0"/>
                                                                  <w:marRight w:val="0"/>
                                                                  <w:marTop w:val="0"/>
                                                                  <w:marBottom w:val="0"/>
                                                                  <w:divBdr>
                                                                    <w:top w:val="none" w:sz="0" w:space="0" w:color="auto"/>
                                                                    <w:left w:val="none" w:sz="0" w:space="0" w:color="auto"/>
                                                                    <w:bottom w:val="none" w:sz="0" w:space="0" w:color="auto"/>
                                                                    <w:right w:val="none" w:sz="0" w:space="0" w:color="auto"/>
                                                                  </w:divBdr>
                                                                  <w:divsChild>
                                                                    <w:div w:id="8854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6EF9-E1B7-4A51-9295-BCFCD2F08E54}">
  <ds:schemaRefs>
    <ds:schemaRef ds:uri="http://schemas.microsoft.com/sharepoint/v3/contenttype/forms"/>
  </ds:schemaRefs>
</ds:datastoreItem>
</file>

<file path=customXml/itemProps2.xml><?xml version="1.0" encoding="utf-8"?>
<ds:datastoreItem xmlns:ds="http://schemas.openxmlformats.org/officeDocument/2006/customXml" ds:itemID="{E5888E89-4445-4A01-BD17-599B61B23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AC903-791E-4481-998A-FE1CFA97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430EFD-F3C5-4891-93A4-FCDA40D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1883</Words>
  <Characters>10737</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21</cp:revision>
  <cp:lastPrinted>2018-07-25T07:46:00Z</cp:lastPrinted>
  <dcterms:created xsi:type="dcterms:W3CDTF">2018-09-13T07:54:00Z</dcterms:created>
  <dcterms:modified xsi:type="dcterms:W3CDTF">2018-09-26T14:53:00Z</dcterms:modified>
</cp:coreProperties>
</file>