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7FC" w:rsidRPr="00FE6E9E" w:rsidRDefault="00A337FC">
      <w:pPr>
        <w:pStyle w:val="Pta"/>
        <w:tabs>
          <w:tab w:val="clear" w:pos="4536"/>
          <w:tab w:val="clear" w:pos="9072"/>
        </w:tabs>
        <w:rPr>
          <w:sz w:val="16"/>
          <w:szCs w:val="16"/>
        </w:rPr>
      </w:pPr>
      <w:bookmarkStart w:id="0" w:name="_GoBack"/>
      <w:bookmarkEnd w:id="0"/>
      <w:r w:rsidRPr="00FE6E9E">
        <w:rPr>
          <w:sz w:val="16"/>
          <w:szCs w:val="16"/>
        </w:rPr>
        <w:t xml:space="preserve"> </w:t>
      </w:r>
    </w:p>
    <w:tbl>
      <w:tblPr>
        <w:tblW w:w="14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678"/>
        <w:gridCol w:w="709"/>
        <w:gridCol w:w="837"/>
        <w:gridCol w:w="722"/>
        <w:gridCol w:w="5245"/>
        <w:gridCol w:w="567"/>
        <w:gridCol w:w="869"/>
      </w:tblGrid>
      <w:tr w:rsidR="00A337FC" w:rsidRPr="00CA15F1" w:rsidTr="009169E8">
        <w:trPr>
          <w:cantSplit/>
        </w:trPr>
        <w:tc>
          <w:tcPr>
            <w:tcW w:w="14264" w:type="dxa"/>
            <w:gridSpan w:val="8"/>
            <w:tcBorders>
              <w:top w:val="nil"/>
              <w:left w:val="nil"/>
              <w:right w:val="nil"/>
            </w:tcBorders>
          </w:tcPr>
          <w:p w:rsidR="00A337FC" w:rsidRPr="00CA15F1" w:rsidRDefault="00A337FC">
            <w:pPr>
              <w:jc w:val="center"/>
              <w:rPr>
                <w:b/>
                <w:i w:val="0"/>
                <w:sz w:val="20"/>
              </w:rPr>
            </w:pPr>
            <w:r w:rsidRPr="00CA15F1">
              <w:rPr>
                <w:b/>
                <w:i w:val="0"/>
                <w:sz w:val="20"/>
              </w:rPr>
              <w:t>TABUĽKA ZHODY</w:t>
            </w:r>
          </w:p>
          <w:p w:rsidR="00A337FC" w:rsidRPr="00CA15F1" w:rsidRDefault="00FE5748">
            <w:pPr>
              <w:jc w:val="center"/>
              <w:rPr>
                <w:b/>
                <w:i w:val="0"/>
                <w:sz w:val="20"/>
              </w:rPr>
            </w:pPr>
            <w:r w:rsidRPr="00CA15F1">
              <w:rPr>
                <w:b/>
                <w:i w:val="0"/>
                <w:sz w:val="20"/>
              </w:rPr>
              <w:t>n</w:t>
            </w:r>
            <w:r w:rsidRPr="00CA15F1">
              <w:rPr>
                <w:b/>
                <w:bCs/>
                <w:i w:val="0"/>
                <w:sz w:val="20"/>
              </w:rPr>
              <w:t xml:space="preserve">ávrhu </w:t>
            </w:r>
            <w:r w:rsidR="003C135D">
              <w:rPr>
                <w:b/>
                <w:bCs/>
                <w:i w:val="0"/>
                <w:sz w:val="20"/>
              </w:rPr>
              <w:t>právneho predpisu s</w:t>
            </w:r>
            <w:r w:rsidR="00103088" w:rsidRPr="00CA15F1">
              <w:rPr>
                <w:b/>
                <w:i w:val="0"/>
                <w:sz w:val="20"/>
              </w:rPr>
              <w:t> </w:t>
            </w:r>
            <w:r w:rsidR="00A337FC" w:rsidRPr="00CA15F1">
              <w:rPr>
                <w:b/>
                <w:i w:val="0"/>
                <w:sz w:val="20"/>
              </w:rPr>
              <w:t>pr</w:t>
            </w:r>
            <w:r w:rsidR="00103088" w:rsidRPr="00CA15F1">
              <w:rPr>
                <w:b/>
                <w:i w:val="0"/>
                <w:sz w:val="20"/>
              </w:rPr>
              <w:t xml:space="preserve">ávom </w:t>
            </w:r>
            <w:r w:rsidR="00A337FC" w:rsidRPr="00CA15F1">
              <w:rPr>
                <w:b/>
                <w:i w:val="0"/>
                <w:sz w:val="20"/>
              </w:rPr>
              <w:t>Európskej únie</w:t>
            </w:r>
          </w:p>
          <w:p w:rsidR="00A337FC" w:rsidRPr="00CA15F1" w:rsidRDefault="00A337FC">
            <w:pPr>
              <w:rPr>
                <w:sz w:val="20"/>
              </w:rPr>
            </w:pPr>
          </w:p>
        </w:tc>
      </w:tr>
      <w:tr w:rsidR="00A337FC" w:rsidRPr="00FE6E9E" w:rsidTr="009169E8">
        <w:trPr>
          <w:cantSplit/>
        </w:trPr>
        <w:tc>
          <w:tcPr>
            <w:tcW w:w="6024" w:type="dxa"/>
            <w:gridSpan w:val="3"/>
          </w:tcPr>
          <w:p w:rsidR="00FE5748" w:rsidRPr="00CA15F1" w:rsidRDefault="00FE5748" w:rsidP="00FE5748">
            <w:pPr>
              <w:pStyle w:val="Zkladntext3"/>
              <w:jc w:val="center"/>
              <w:rPr>
                <w:i w:val="0"/>
                <w:sz w:val="20"/>
              </w:rPr>
            </w:pPr>
            <w:r w:rsidRPr="00CA15F1">
              <w:rPr>
                <w:i w:val="0"/>
                <w:sz w:val="20"/>
              </w:rPr>
              <w:t>Smernica</w:t>
            </w:r>
          </w:p>
          <w:p w:rsidR="00FE5748" w:rsidRPr="00CA15F1" w:rsidRDefault="00FE5748" w:rsidP="008255C5">
            <w:pPr>
              <w:jc w:val="both"/>
              <w:rPr>
                <w:b/>
                <w:i w:val="0"/>
                <w:sz w:val="16"/>
                <w:szCs w:val="16"/>
              </w:rPr>
            </w:pPr>
          </w:p>
          <w:p w:rsidR="003C135D" w:rsidRDefault="00A337FC" w:rsidP="008255C5">
            <w:pPr>
              <w:jc w:val="both"/>
              <w:rPr>
                <w:b/>
                <w:i w:val="0"/>
                <w:sz w:val="20"/>
              </w:rPr>
            </w:pPr>
            <w:r w:rsidRPr="00CA15F1">
              <w:rPr>
                <w:b/>
                <w:i w:val="0"/>
                <w:sz w:val="20"/>
              </w:rPr>
              <w:t>S</w:t>
            </w:r>
            <w:r w:rsidR="003C135D">
              <w:rPr>
                <w:b/>
                <w:i w:val="0"/>
                <w:sz w:val="20"/>
              </w:rPr>
              <w:t>MERNICA</w:t>
            </w:r>
            <w:r w:rsidR="002B39B0" w:rsidRPr="00CA15F1">
              <w:rPr>
                <w:b/>
                <w:i w:val="0"/>
                <w:sz w:val="20"/>
              </w:rPr>
              <w:t xml:space="preserve"> R</w:t>
            </w:r>
            <w:r w:rsidR="003C135D">
              <w:rPr>
                <w:b/>
                <w:i w:val="0"/>
                <w:sz w:val="20"/>
              </w:rPr>
              <w:t>ADY</w:t>
            </w:r>
            <w:r w:rsidRPr="00CA15F1">
              <w:rPr>
                <w:b/>
                <w:i w:val="0"/>
                <w:sz w:val="20"/>
              </w:rPr>
              <w:t xml:space="preserve"> 200</w:t>
            </w:r>
            <w:r w:rsidR="008255C5" w:rsidRPr="00CA15F1">
              <w:rPr>
                <w:b/>
                <w:i w:val="0"/>
                <w:sz w:val="20"/>
              </w:rPr>
              <w:t>0/7</w:t>
            </w:r>
            <w:r w:rsidRPr="00CA15F1">
              <w:rPr>
                <w:b/>
                <w:i w:val="0"/>
                <w:sz w:val="20"/>
              </w:rPr>
              <w:t xml:space="preserve">8/ES z </w:t>
            </w:r>
            <w:r w:rsidR="008255C5" w:rsidRPr="00CA15F1">
              <w:rPr>
                <w:b/>
                <w:i w:val="0"/>
                <w:sz w:val="20"/>
              </w:rPr>
              <w:t>27</w:t>
            </w:r>
            <w:r w:rsidRPr="00CA15F1">
              <w:rPr>
                <w:b/>
                <w:i w:val="0"/>
                <w:sz w:val="20"/>
              </w:rPr>
              <w:t>. novembra 200</w:t>
            </w:r>
            <w:r w:rsidR="008255C5" w:rsidRPr="00CA15F1">
              <w:rPr>
                <w:b/>
                <w:i w:val="0"/>
                <w:sz w:val="20"/>
              </w:rPr>
              <w:t>0,</w:t>
            </w:r>
          </w:p>
          <w:p w:rsidR="00A337FC" w:rsidRPr="003C135D" w:rsidRDefault="008255C5" w:rsidP="008255C5">
            <w:pPr>
              <w:jc w:val="both"/>
              <w:rPr>
                <w:i w:val="0"/>
                <w:sz w:val="20"/>
              </w:rPr>
            </w:pPr>
            <w:r w:rsidRPr="003C135D">
              <w:rPr>
                <w:i w:val="0"/>
                <w:sz w:val="20"/>
              </w:rPr>
              <w:t>ktorá ustanovuje všeobecný rámec pre rovnaké zaobchádzanie v zamestnaní a povolaní</w:t>
            </w:r>
          </w:p>
        </w:tc>
        <w:tc>
          <w:tcPr>
            <w:tcW w:w="8240" w:type="dxa"/>
            <w:gridSpan w:val="5"/>
          </w:tcPr>
          <w:p w:rsidR="00FE5748" w:rsidRPr="00CA15F1" w:rsidRDefault="003C135D" w:rsidP="00FE5748">
            <w:pPr>
              <w:pStyle w:val="Nadpis4"/>
              <w:rPr>
                <w:sz w:val="20"/>
              </w:rPr>
            </w:pPr>
            <w:r>
              <w:rPr>
                <w:sz w:val="20"/>
              </w:rPr>
              <w:t>P</w:t>
            </w:r>
            <w:r w:rsidR="00FE5748" w:rsidRPr="00CA15F1">
              <w:rPr>
                <w:sz w:val="20"/>
              </w:rPr>
              <w:t>rávne predpisy Slovenskej republiky</w:t>
            </w:r>
          </w:p>
          <w:p w:rsidR="00FE5748" w:rsidRPr="00CA15F1" w:rsidRDefault="00FE5748" w:rsidP="002B39B0">
            <w:pPr>
              <w:pStyle w:val="Hlavika"/>
              <w:rPr>
                <w:b/>
                <w:bCs/>
                <w:sz w:val="20"/>
              </w:rPr>
            </w:pPr>
          </w:p>
          <w:p w:rsidR="00A337FC" w:rsidRPr="00C232B4" w:rsidRDefault="002B39B0" w:rsidP="002B39B0">
            <w:pPr>
              <w:pStyle w:val="Hlavika"/>
              <w:rPr>
                <w:b/>
                <w:bCs/>
                <w:sz w:val="20"/>
              </w:rPr>
            </w:pPr>
            <w:r w:rsidRPr="00CA15F1">
              <w:rPr>
                <w:b/>
                <w:bCs/>
                <w:sz w:val="20"/>
              </w:rPr>
              <w:t>Návrh zákona o finančnej správe a o zmene a doplnení niektorých zákonov</w:t>
            </w:r>
          </w:p>
        </w:tc>
      </w:tr>
      <w:tr w:rsidR="000820D1" w:rsidRPr="00FE6E9E" w:rsidTr="009169E8">
        <w:tc>
          <w:tcPr>
            <w:tcW w:w="637" w:type="dxa"/>
          </w:tcPr>
          <w:p w:rsidR="000820D1" w:rsidRPr="00FE6E9E" w:rsidRDefault="000820D1">
            <w:pPr>
              <w:jc w:val="center"/>
              <w:rPr>
                <w:i w:val="0"/>
                <w:sz w:val="16"/>
                <w:szCs w:val="16"/>
              </w:rPr>
            </w:pPr>
            <w:r w:rsidRPr="00FE6E9E">
              <w:rPr>
                <w:i w:val="0"/>
                <w:sz w:val="16"/>
                <w:szCs w:val="16"/>
              </w:rPr>
              <w:t>1</w:t>
            </w:r>
          </w:p>
        </w:tc>
        <w:tc>
          <w:tcPr>
            <w:tcW w:w="4678" w:type="dxa"/>
          </w:tcPr>
          <w:p w:rsidR="000820D1" w:rsidRPr="00FE6E9E" w:rsidRDefault="000820D1">
            <w:pPr>
              <w:jc w:val="center"/>
              <w:rPr>
                <w:i w:val="0"/>
                <w:sz w:val="16"/>
                <w:szCs w:val="16"/>
              </w:rPr>
            </w:pPr>
            <w:r w:rsidRPr="00FE6E9E">
              <w:rPr>
                <w:i w:val="0"/>
                <w:sz w:val="16"/>
                <w:szCs w:val="16"/>
              </w:rPr>
              <w:t>2</w:t>
            </w:r>
          </w:p>
        </w:tc>
        <w:tc>
          <w:tcPr>
            <w:tcW w:w="709" w:type="dxa"/>
          </w:tcPr>
          <w:p w:rsidR="000820D1" w:rsidRPr="00FE6E9E" w:rsidRDefault="000820D1">
            <w:pPr>
              <w:jc w:val="center"/>
              <w:rPr>
                <w:i w:val="0"/>
                <w:sz w:val="16"/>
                <w:szCs w:val="16"/>
              </w:rPr>
            </w:pPr>
            <w:r w:rsidRPr="00FE6E9E">
              <w:rPr>
                <w:i w:val="0"/>
                <w:sz w:val="16"/>
                <w:szCs w:val="16"/>
              </w:rPr>
              <w:t>3</w:t>
            </w:r>
          </w:p>
        </w:tc>
        <w:tc>
          <w:tcPr>
            <w:tcW w:w="837" w:type="dxa"/>
          </w:tcPr>
          <w:p w:rsidR="000820D1" w:rsidRPr="00023AD6" w:rsidRDefault="000820D1" w:rsidP="00023AD6">
            <w:pPr>
              <w:jc w:val="center"/>
              <w:rPr>
                <w:i w:val="0"/>
                <w:sz w:val="16"/>
                <w:szCs w:val="16"/>
              </w:rPr>
            </w:pPr>
            <w:r w:rsidRPr="00023AD6">
              <w:rPr>
                <w:i w:val="0"/>
                <w:sz w:val="16"/>
                <w:szCs w:val="16"/>
              </w:rPr>
              <w:t>4</w:t>
            </w:r>
          </w:p>
        </w:tc>
        <w:tc>
          <w:tcPr>
            <w:tcW w:w="722" w:type="dxa"/>
          </w:tcPr>
          <w:p w:rsidR="000820D1" w:rsidRPr="00FE6E9E" w:rsidRDefault="000820D1">
            <w:pPr>
              <w:jc w:val="center"/>
              <w:rPr>
                <w:i w:val="0"/>
                <w:sz w:val="16"/>
                <w:szCs w:val="16"/>
              </w:rPr>
            </w:pPr>
            <w:r w:rsidRPr="00FE6E9E">
              <w:rPr>
                <w:i w:val="0"/>
                <w:sz w:val="16"/>
                <w:szCs w:val="16"/>
              </w:rPr>
              <w:t>5</w:t>
            </w:r>
          </w:p>
        </w:tc>
        <w:tc>
          <w:tcPr>
            <w:tcW w:w="5245" w:type="dxa"/>
          </w:tcPr>
          <w:p w:rsidR="000820D1" w:rsidRPr="00FE6E9E" w:rsidRDefault="000820D1">
            <w:pPr>
              <w:jc w:val="center"/>
              <w:rPr>
                <w:i w:val="0"/>
                <w:sz w:val="16"/>
                <w:szCs w:val="16"/>
              </w:rPr>
            </w:pPr>
            <w:r w:rsidRPr="00FE6E9E">
              <w:rPr>
                <w:i w:val="0"/>
                <w:sz w:val="16"/>
                <w:szCs w:val="16"/>
              </w:rPr>
              <w:t>6</w:t>
            </w:r>
          </w:p>
        </w:tc>
        <w:tc>
          <w:tcPr>
            <w:tcW w:w="567" w:type="dxa"/>
          </w:tcPr>
          <w:p w:rsidR="000820D1" w:rsidRPr="00FE6E9E" w:rsidRDefault="000820D1">
            <w:pPr>
              <w:jc w:val="center"/>
              <w:rPr>
                <w:i w:val="0"/>
                <w:sz w:val="16"/>
                <w:szCs w:val="16"/>
              </w:rPr>
            </w:pPr>
            <w:r w:rsidRPr="00FE6E9E">
              <w:rPr>
                <w:i w:val="0"/>
                <w:sz w:val="16"/>
                <w:szCs w:val="16"/>
              </w:rPr>
              <w:t>7</w:t>
            </w:r>
          </w:p>
        </w:tc>
        <w:tc>
          <w:tcPr>
            <w:tcW w:w="869" w:type="dxa"/>
          </w:tcPr>
          <w:p w:rsidR="000820D1" w:rsidRPr="00FE6E9E" w:rsidRDefault="000820D1">
            <w:pPr>
              <w:jc w:val="center"/>
              <w:rPr>
                <w:i w:val="0"/>
                <w:sz w:val="16"/>
                <w:szCs w:val="16"/>
              </w:rPr>
            </w:pPr>
            <w:r w:rsidRPr="00FE6E9E">
              <w:rPr>
                <w:i w:val="0"/>
                <w:sz w:val="16"/>
                <w:szCs w:val="16"/>
              </w:rPr>
              <w:t>8</w:t>
            </w:r>
          </w:p>
        </w:tc>
      </w:tr>
      <w:tr w:rsidR="00421C15" w:rsidRPr="00FE6E9E" w:rsidTr="009169E8">
        <w:tc>
          <w:tcPr>
            <w:tcW w:w="637" w:type="dxa"/>
          </w:tcPr>
          <w:p w:rsidR="00421C15" w:rsidRPr="00F93B7B" w:rsidRDefault="00421C15" w:rsidP="00421C15">
            <w:pPr>
              <w:pStyle w:val="Normlny0"/>
              <w:jc w:val="center"/>
              <w:rPr>
                <w:sz w:val="16"/>
                <w:szCs w:val="16"/>
              </w:rPr>
            </w:pPr>
            <w:r w:rsidRPr="00F93B7B">
              <w:rPr>
                <w:sz w:val="16"/>
                <w:szCs w:val="16"/>
              </w:rPr>
              <w:t>Článok</w:t>
            </w:r>
          </w:p>
          <w:p w:rsidR="00421C15" w:rsidRPr="00F93B7B" w:rsidRDefault="00421C15" w:rsidP="00421C15">
            <w:pPr>
              <w:pStyle w:val="Normlny0"/>
              <w:jc w:val="center"/>
              <w:rPr>
                <w:sz w:val="16"/>
                <w:szCs w:val="16"/>
              </w:rPr>
            </w:pPr>
            <w:r w:rsidRPr="00F93B7B">
              <w:rPr>
                <w:sz w:val="16"/>
                <w:szCs w:val="16"/>
              </w:rPr>
              <w:t>(Č, O,</w:t>
            </w:r>
          </w:p>
          <w:p w:rsidR="00421C15" w:rsidRPr="00F93B7B" w:rsidRDefault="00421C15" w:rsidP="00CA15F1">
            <w:pPr>
              <w:jc w:val="center"/>
              <w:rPr>
                <w:i w:val="0"/>
                <w:sz w:val="16"/>
                <w:szCs w:val="16"/>
              </w:rPr>
            </w:pPr>
            <w:r w:rsidRPr="00F93B7B">
              <w:rPr>
                <w:i w:val="0"/>
                <w:sz w:val="16"/>
                <w:szCs w:val="16"/>
              </w:rPr>
              <w:t>V, P)</w:t>
            </w:r>
          </w:p>
        </w:tc>
        <w:tc>
          <w:tcPr>
            <w:tcW w:w="4678" w:type="dxa"/>
          </w:tcPr>
          <w:p w:rsidR="00421C15" w:rsidRPr="00F93B7B" w:rsidRDefault="00421C15" w:rsidP="00421C15">
            <w:pPr>
              <w:jc w:val="center"/>
              <w:rPr>
                <w:i w:val="0"/>
                <w:sz w:val="16"/>
                <w:szCs w:val="16"/>
              </w:rPr>
            </w:pPr>
            <w:r w:rsidRPr="00F93B7B">
              <w:rPr>
                <w:i w:val="0"/>
                <w:sz w:val="16"/>
                <w:szCs w:val="16"/>
              </w:rPr>
              <w:t>Text</w:t>
            </w:r>
          </w:p>
        </w:tc>
        <w:tc>
          <w:tcPr>
            <w:tcW w:w="709" w:type="dxa"/>
          </w:tcPr>
          <w:p w:rsidR="00421C15" w:rsidRDefault="00421C15" w:rsidP="00421C15">
            <w:pPr>
              <w:pStyle w:val="Normlny0"/>
              <w:jc w:val="center"/>
              <w:rPr>
                <w:sz w:val="16"/>
                <w:szCs w:val="16"/>
              </w:rPr>
            </w:pPr>
            <w:r w:rsidRPr="00F93B7B">
              <w:rPr>
                <w:sz w:val="16"/>
                <w:szCs w:val="16"/>
              </w:rPr>
              <w:t>Spôsob transp</w:t>
            </w:r>
            <w:r w:rsidR="00524E67">
              <w:rPr>
                <w:sz w:val="16"/>
                <w:szCs w:val="16"/>
              </w:rPr>
              <w:t>o-</w:t>
            </w:r>
          </w:p>
          <w:p w:rsidR="00421C15" w:rsidRPr="00F93B7B" w:rsidRDefault="00524E67" w:rsidP="00524E67">
            <w:pPr>
              <w:pStyle w:val="Normlny0"/>
              <w:jc w:val="center"/>
              <w:rPr>
                <w:i/>
                <w:sz w:val="16"/>
                <w:szCs w:val="16"/>
              </w:rPr>
            </w:pPr>
            <w:r>
              <w:rPr>
                <w:sz w:val="16"/>
                <w:szCs w:val="16"/>
              </w:rPr>
              <w:t>zície</w:t>
            </w:r>
          </w:p>
        </w:tc>
        <w:tc>
          <w:tcPr>
            <w:tcW w:w="837" w:type="dxa"/>
          </w:tcPr>
          <w:p w:rsidR="00421C15" w:rsidRPr="00F93B7B" w:rsidRDefault="00421C15" w:rsidP="00421C15">
            <w:pPr>
              <w:pStyle w:val="Normlny0"/>
              <w:jc w:val="center"/>
              <w:rPr>
                <w:sz w:val="16"/>
                <w:szCs w:val="16"/>
              </w:rPr>
            </w:pPr>
            <w:r w:rsidRPr="00F93B7B">
              <w:rPr>
                <w:sz w:val="16"/>
                <w:szCs w:val="16"/>
              </w:rPr>
              <w:t>Číslo</w:t>
            </w:r>
          </w:p>
          <w:p w:rsidR="00421C15" w:rsidRPr="00F93B7B" w:rsidRDefault="00421C15" w:rsidP="00CA15F1">
            <w:pPr>
              <w:jc w:val="center"/>
              <w:rPr>
                <w:i w:val="0"/>
                <w:sz w:val="16"/>
                <w:szCs w:val="16"/>
              </w:rPr>
            </w:pPr>
          </w:p>
        </w:tc>
        <w:tc>
          <w:tcPr>
            <w:tcW w:w="722" w:type="dxa"/>
          </w:tcPr>
          <w:p w:rsidR="00421C15" w:rsidRPr="00F93B7B" w:rsidRDefault="00421C15" w:rsidP="00CA15F1">
            <w:pPr>
              <w:pStyle w:val="Zkladntext2"/>
              <w:jc w:val="center"/>
              <w:rPr>
                <w:sz w:val="16"/>
                <w:szCs w:val="16"/>
              </w:rPr>
            </w:pPr>
            <w:r w:rsidRPr="00F93B7B">
              <w:rPr>
                <w:sz w:val="16"/>
                <w:szCs w:val="16"/>
              </w:rPr>
              <w:t>Článok (Č, §, O, V, P)</w:t>
            </w:r>
          </w:p>
        </w:tc>
        <w:tc>
          <w:tcPr>
            <w:tcW w:w="5245" w:type="dxa"/>
          </w:tcPr>
          <w:p w:rsidR="00421C15" w:rsidRPr="00F93B7B" w:rsidRDefault="00421C15" w:rsidP="00421C15">
            <w:pPr>
              <w:pStyle w:val="Zkladntext2"/>
              <w:jc w:val="center"/>
              <w:rPr>
                <w:sz w:val="16"/>
                <w:szCs w:val="16"/>
              </w:rPr>
            </w:pPr>
            <w:r w:rsidRPr="00F93B7B">
              <w:rPr>
                <w:sz w:val="16"/>
                <w:szCs w:val="16"/>
              </w:rPr>
              <w:t>Text</w:t>
            </w:r>
          </w:p>
        </w:tc>
        <w:tc>
          <w:tcPr>
            <w:tcW w:w="567" w:type="dxa"/>
          </w:tcPr>
          <w:p w:rsidR="00421C15" w:rsidRPr="00F93B7B" w:rsidRDefault="00421C15" w:rsidP="00421C15">
            <w:pPr>
              <w:jc w:val="center"/>
              <w:rPr>
                <w:i w:val="0"/>
                <w:sz w:val="16"/>
                <w:szCs w:val="16"/>
              </w:rPr>
            </w:pPr>
            <w:r w:rsidRPr="00F93B7B">
              <w:rPr>
                <w:i w:val="0"/>
                <w:sz w:val="16"/>
                <w:szCs w:val="16"/>
              </w:rPr>
              <w:t>Zhoda</w:t>
            </w:r>
          </w:p>
        </w:tc>
        <w:tc>
          <w:tcPr>
            <w:tcW w:w="869" w:type="dxa"/>
          </w:tcPr>
          <w:p w:rsidR="00421C15" w:rsidRPr="00F93B7B" w:rsidRDefault="00421C15" w:rsidP="00421C15">
            <w:pPr>
              <w:jc w:val="center"/>
              <w:rPr>
                <w:i w:val="0"/>
                <w:sz w:val="16"/>
                <w:szCs w:val="16"/>
              </w:rPr>
            </w:pPr>
            <w:r w:rsidRPr="00F93B7B">
              <w:rPr>
                <w:i w:val="0"/>
                <w:sz w:val="16"/>
                <w:szCs w:val="16"/>
              </w:rPr>
              <w:t>Poznámky</w:t>
            </w:r>
          </w:p>
        </w:tc>
      </w:tr>
      <w:tr w:rsidR="00421C15" w:rsidRPr="00FE6E9E" w:rsidTr="009169E8">
        <w:tc>
          <w:tcPr>
            <w:tcW w:w="637" w:type="dxa"/>
          </w:tcPr>
          <w:p w:rsidR="00421C15" w:rsidRPr="00FE6E9E" w:rsidRDefault="00421C15" w:rsidP="00421C15">
            <w:pPr>
              <w:rPr>
                <w:i w:val="0"/>
                <w:sz w:val="16"/>
                <w:szCs w:val="16"/>
              </w:rPr>
            </w:pPr>
            <w:r w:rsidRPr="00FE6E9E">
              <w:rPr>
                <w:i w:val="0"/>
                <w:sz w:val="16"/>
                <w:szCs w:val="16"/>
              </w:rPr>
              <w:t>Č:1</w:t>
            </w:r>
          </w:p>
          <w:p w:rsidR="00421C15" w:rsidRPr="00FE6E9E" w:rsidRDefault="00421C15" w:rsidP="00421C15">
            <w:pPr>
              <w:rPr>
                <w:i w:val="0"/>
                <w:sz w:val="16"/>
                <w:szCs w:val="16"/>
              </w:rPr>
            </w:pPr>
          </w:p>
        </w:tc>
        <w:tc>
          <w:tcPr>
            <w:tcW w:w="4678" w:type="dxa"/>
          </w:tcPr>
          <w:p w:rsidR="00421C15" w:rsidRPr="00FE6E9E" w:rsidRDefault="00421C15" w:rsidP="00421C15">
            <w:pPr>
              <w:jc w:val="both"/>
              <w:rPr>
                <w:i w:val="0"/>
                <w:sz w:val="16"/>
                <w:szCs w:val="16"/>
              </w:rPr>
            </w:pPr>
            <w:r>
              <w:rPr>
                <w:i w:val="0"/>
                <w:sz w:val="16"/>
                <w:szCs w:val="16"/>
              </w:rPr>
              <w:t xml:space="preserve">Účel </w:t>
            </w:r>
          </w:p>
          <w:p w:rsidR="00421C15" w:rsidRPr="00FE6E9E" w:rsidRDefault="00421C15" w:rsidP="00421C15">
            <w:pPr>
              <w:jc w:val="both"/>
              <w:rPr>
                <w:i w:val="0"/>
                <w:sz w:val="16"/>
                <w:szCs w:val="16"/>
              </w:rPr>
            </w:pPr>
            <w:r w:rsidRPr="00090A2E">
              <w:rPr>
                <w:i w:val="0"/>
                <w:sz w:val="16"/>
                <w:szCs w:val="16"/>
              </w:rPr>
              <w:t>Účelom tejto smernice je ustanovenie všeobecného rámca pre boj</w:t>
            </w:r>
            <w:r>
              <w:rPr>
                <w:i w:val="0"/>
                <w:sz w:val="16"/>
                <w:szCs w:val="16"/>
              </w:rPr>
              <w:t xml:space="preserve"> </w:t>
            </w:r>
            <w:r w:rsidRPr="00090A2E">
              <w:rPr>
                <w:i w:val="0"/>
                <w:sz w:val="16"/>
                <w:szCs w:val="16"/>
              </w:rPr>
              <w:t>proti diskriminácii v zamestnaní a povolaní na základe</w:t>
            </w:r>
            <w:r>
              <w:rPr>
                <w:i w:val="0"/>
                <w:sz w:val="16"/>
                <w:szCs w:val="16"/>
              </w:rPr>
              <w:t xml:space="preserve"> </w:t>
            </w:r>
            <w:r w:rsidRPr="00090A2E">
              <w:rPr>
                <w:i w:val="0"/>
                <w:sz w:val="16"/>
                <w:szCs w:val="16"/>
              </w:rPr>
              <w:t>náboženstva alebo viery, zdravotného postihnutia, veku alebo</w:t>
            </w:r>
            <w:r>
              <w:rPr>
                <w:i w:val="0"/>
                <w:sz w:val="16"/>
                <w:szCs w:val="16"/>
              </w:rPr>
              <w:t xml:space="preserve"> </w:t>
            </w:r>
            <w:r w:rsidRPr="00090A2E">
              <w:rPr>
                <w:i w:val="0"/>
                <w:sz w:val="16"/>
                <w:szCs w:val="16"/>
              </w:rPr>
              <w:t>sexuálnej orientácie, s cieľom zaviesť v členských štátoch</w:t>
            </w:r>
            <w:r>
              <w:rPr>
                <w:i w:val="0"/>
                <w:sz w:val="16"/>
                <w:szCs w:val="16"/>
              </w:rPr>
              <w:t xml:space="preserve"> </w:t>
            </w:r>
            <w:r w:rsidRPr="00090A2E">
              <w:rPr>
                <w:i w:val="0"/>
                <w:sz w:val="16"/>
                <w:szCs w:val="16"/>
              </w:rPr>
              <w:t>uplatňovanie zásady rovnakého zaobchádzania.</w:t>
            </w:r>
          </w:p>
        </w:tc>
        <w:tc>
          <w:tcPr>
            <w:tcW w:w="709" w:type="dxa"/>
          </w:tcPr>
          <w:p w:rsidR="00421C15" w:rsidRPr="00FE6E9E" w:rsidRDefault="00421C15" w:rsidP="00421C15">
            <w:pPr>
              <w:jc w:val="center"/>
              <w:rPr>
                <w:i w:val="0"/>
                <w:sz w:val="16"/>
                <w:szCs w:val="16"/>
              </w:rPr>
            </w:pPr>
            <w:r>
              <w:rPr>
                <w:i w:val="0"/>
                <w:sz w:val="16"/>
                <w:szCs w:val="16"/>
              </w:rPr>
              <w:t>N</w:t>
            </w:r>
          </w:p>
        </w:tc>
        <w:tc>
          <w:tcPr>
            <w:tcW w:w="837" w:type="dxa"/>
          </w:tcPr>
          <w:p w:rsidR="00421C15" w:rsidRPr="00023AD6" w:rsidRDefault="00421C15" w:rsidP="00421C15">
            <w:pPr>
              <w:jc w:val="center"/>
              <w:rPr>
                <w:i w:val="0"/>
                <w:sz w:val="16"/>
                <w:szCs w:val="16"/>
              </w:rPr>
            </w:pPr>
            <w:r w:rsidRPr="00023AD6">
              <w:rPr>
                <w:i w:val="0"/>
                <w:sz w:val="16"/>
                <w:szCs w:val="16"/>
              </w:rPr>
              <w:t>Návrh zákona</w:t>
            </w:r>
          </w:p>
        </w:tc>
        <w:tc>
          <w:tcPr>
            <w:tcW w:w="722" w:type="dxa"/>
          </w:tcPr>
          <w:p w:rsidR="00421C15" w:rsidRPr="000F2151" w:rsidRDefault="00F44EBD" w:rsidP="00421C15">
            <w:pPr>
              <w:rPr>
                <w:i w:val="0"/>
                <w:sz w:val="16"/>
                <w:szCs w:val="16"/>
              </w:rPr>
            </w:pPr>
            <w:r>
              <w:rPr>
                <w:i w:val="0"/>
                <w:sz w:val="16"/>
                <w:szCs w:val="16"/>
              </w:rPr>
              <w:t>§ 75</w:t>
            </w:r>
          </w:p>
          <w:p w:rsidR="00421C15" w:rsidRPr="000F2151" w:rsidRDefault="00421C15" w:rsidP="00421C15">
            <w:pPr>
              <w:rPr>
                <w:i w:val="0"/>
                <w:sz w:val="16"/>
                <w:szCs w:val="16"/>
              </w:rPr>
            </w:pPr>
            <w:r w:rsidRPr="000F2151">
              <w:rPr>
                <w:i w:val="0"/>
                <w:sz w:val="16"/>
                <w:szCs w:val="16"/>
              </w:rPr>
              <w:t>O:1</w:t>
            </w:r>
          </w:p>
        </w:tc>
        <w:tc>
          <w:tcPr>
            <w:tcW w:w="5245" w:type="dxa"/>
          </w:tcPr>
          <w:p w:rsidR="00421C15" w:rsidRPr="006F0FAD" w:rsidRDefault="00276D5D" w:rsidP="00421C15">
            <w:pPr>
              <w:pStyle w:val="Zkladntext"/>
              <w:jc w:val="both"/>
              <w:rPr>
                <w:sz w:val="16"/>
                <w:szCs w:val="16"/>
              </w:rPr>
            </w:pPr>
            <w:r w:rsidRPr="00276D5D">
              <w:rPr>
                <w:sz w:val="16"/>
                <w:szCs w:val="16"/>
              </w:rPr>
              <w:t>(1) Práva ustanovené týmto zákonom sa zaručujú rovnako všetkým občanom</w:t>
            </w:r>
            <w:r w:rsidR="006C1E8F">
              <w:rPr>
                <w:sz w:val="16"/>
                <w:szCs w:val="16"/>
              </w:rPr>
              <w:t xml:space="preserve"> (§ 204 ods. 6) </w:t>
            </w:r>
            <w:r w:rsidRPr="00276D5D">
              <w:rPr>
                <w:sz w:val="16"/>
                <w:szCs w:val="16"/>
              </w:rPr>
              <w:t xml:space="preserve"> pri vstupe do štátnej služby a príslušníkom finančnej správy pri vykonávaní štátnej služby v súlade so zásadou rovnakého zaobchádzania v pracovnoprávnych a obdobných právnych vzťahoch ustanovenou osobitným predpisom.</w:t>
            </w:r>
            <w:r w:rsidR="00D243A9">
              <w:rPr>
                <w:sz w:val="16"/>
                <w:szCs w:val="16"/>
                <w:vertAlign w:val="superscript"/>
              </w:rPr>
              <w:t>106</w:t>
            </w:r>
            <w:r w:rsidRPr="00276D5D">
              <w:rPr>
                <w:sz w:val="16"/>
                <w:szCs w:val="16"/>
              </w:rPr>
              <w:t xml:space="preserve">) V súlade so zásadou rovnakého zaobchádzania sa zakazuje diskriminácia aj z dôvodu </w:t>
            </w:r>
            <w:r w:rsidR="003F0EBB">
              <w:rPr>
                <w:sz w:val="16"/>
                <w:szCs w:val="16"/>
              </w:rPr>
              <w:t>osobného</w:t>
            </w:r>
            <w:r w:rsidRPr="00276D5D">
              <w:rPr>
                <w:sz w:val="16"/>
                <w:szCs w:val="16"/>
              </w:rPr>
              <w:t xml:space="preserve"> stavu alebo rodinného stavu, farby pleti, jazyka, politického, náboženského alebo iného zmýšľania, odborovej činnosti, sociálneho pôvodu, majetku, rodu alebo iného postavenia alebo z dôvodu oznámenia kriminality alebo inej protispoločenskej činnosti.</w:t>
            </w:r>
          </w:p>
          <w:p w:rsidR="00421C15" w:rsidRDefault="00421C15" w:rsidP="00421C15">
            <w:pPr>
              <w:pStyle w:val="Zkladntext"/>
              <w:jc w:val="both"/>
              <w:rPr>
                <w:sz w:val="16"/>
                <w:szCs w:val="16"/>
              </w:rPr>
            </w:pPr>
          </w:p>
          <w:p w:rsidR="00421C15" w:rsidRPr="00FE6E9E" w:rsidRDefault="00421C15" w:rsidP="00276D5D">
            <w:pPr>
              <w:pStyle w:val="Zkladntext"/>
              <w:jc w:val="both"/>
              <w:rPr>
                <w:sz w:val="16"/>
                <w:szCs w:val="16"/>
              </w:rPr>
            </w:pPr>
            <w:r>
              <w:rPr>
                <w:sz w:val="16"/>
                <w:szCs w:val="16"/>
                <w:vertAlign w:val="superscript"/>
              </w:rPr>
              <w:t>1</w:t>
            </w:r>
            <w:r w:rsidR="00D243A9">
              <w:rPr>
                <w:sz w:val="16"/>
                <w:szCs w:val="16"/>
                <w:vertAlign w:val="superscript"/>
              </w:rPr>
              <w:t>06</w:t>
            </w:r>
            <w:r w:rsidRPr="00922C7F">
              <w:rPr>
                <w:sz w:val="16"/>
                <w:szCs w:val="16"/>
              </w:rPr>
              <w:t xml:space="preserve">) Zákon č. 365/2004 Z. z. o rovnakom zaobchádzaní v niektorých oblastiach a o ochrane pred diskrimináciou a o zmene a doplnení niektorých zákonov (antidiskriminačný zákon) v znení neskorších predpisov.  </w:t>
            </w:r>
          </w:p>
        </w:tc>
        <w:tc>
          <w:tcPr>
            <w:tcW w:w="567" w:type="dxa"/>
          </w:tcPr>
          <w:p w:rsidR="00421C15" w:rsidRPr="00FE6E9E" w:rsidRDefault="00421C15" w:rsidP="00421C15">
            <w:pPr>
              <w:pStyle w:val="Nadpis4"/>
              <w:rPr>
                <w:b w:val="0"/>
                <w:sz w:val="16"/>
                <w:szCs w:val="16"/>
              </w:rPr>
            </w:pPr>
            <w:r>
              <w:rPr>
                <w:b w:val="0"/>
                <w:sz w:val="16"/>
                <w:szCs w:val="16"/>
              </w:rPr>
              <w:t>Ú</w:t>
            </w:r>
          </w:p>
        </w:tc>
        <w:tc>
          <w:tcPr>
            <w:tcW w:w="869" w:type="dxa"/>
          </w:tcPr>
          <w:p w:rsidR="00421C15" w:rsidRPr="0062653E" w:rsidRDefault="00421C15" w:rsidP="00595A57">
            <w:pPr>
              <w:jc w:val="center"/>
              <w:rPr>
                <w:i w:val="0"/>
                <w:sz w:val="16"/>
                <w:szCs w:val="16"/>
              </w:rPr>
            </w:pPr>
            <w:r w:rsidRPr="0062653E">
              <w:rPr>
                <w:i w:val="0"/>
                <w:sz w:val="16"/>
                <w:szCs w:val="16"/>
              </w:rPr>
              <w:t>zákon č. 365/2004 Z. z.</w:t>
            </w:r>
          </w:p>
        </w:tc>
      </w:tr>
      <w:tr w:rsidR="00421C15" w:rsidRPr="00FE6E9E" w:rsidTr="009169E8">
        <w:tc>
          <w:tcPr>
            <w:tcW w:w="637" w:type="dxa"/>
          </w:tcPr>
          <w:p w:rsidR="00421C15" w:rsidRDefault="00421C15" w:rsidP="00421C15">
            <w:pPr>
              <w:rPr>
                <w:i w:val="0"/>
                <w:sz w:val="16"/>
                <w:szCs w:val="16"/>
              </w:rPr>
            </w:pPr>
            <w:r>
              <w:rPr>
                <w:i w:val="0"/>
                <w:sz w:val="16"/>
                <w:szCs w:val="16"/>
              </w:rPr>
              <w:t>Č:3</w:t>
            </w:r>
          </w:p>
          <w:p w:rsidR="00421C15" w:rsidRPr="00CB604E" w:rsidRDefault="00421C15" w:rsidP="00421C15">
            <w:pPr>
              <w:rPr>
                <w:i w:val="0"/>
                <w:sz w:val="16"/>
                <w:szCs w:val="16"/>
              </w:rPr>
            </w:pPr>
            <w:r>
              <w:rPr>
                <w:i w:val="0"/>
                <w:sz w:val="16"/>
                <w:szCs w:val="16"/>
              </w:rPr>
              <w:t>O:1</w:t>
            </w:r>
          </w:p>
        </w:tc>
        <w:tc>
          <w:tcPr>
            <w:tcW w:w="4678" w:type="dxa"/>
          </w:tcPr>
          <w:p w:rsidR="00421C15" w:rsidRDefault="00421C15" w:rsidP="00421C15">
            <w:pPr>
              <w:jc w:val="both"/>
              <w:rPr>
                <w:i w:val="0"/>
                <w:sz w:val="16"/>
                <w:szCs w:val="16"/>
              </w:rPr>
            </w:pPr>
            <w:r>
              <w:rPr>
                <w:i w:val="0"/>
                <w:sz w:val="16"/>
                <w:szCs w:val="16"/>
              </w:rPr>
              <w:t>Rozsah</w:t>
            </w:r>
          </w:p>
          <w:p w:rsidR="00421C15" w:rsidRPr="00FE6E9E" w:rsidRDefault="00421C15" w:rsidP="00421C15">
            <w:pPr>
              <w:jc w:val="both"/>
              <w:rPr>
                <w:i w:val="0"/>
                <w:sz w:val="16"/>
                <w:szCs w:val="16"/>
              </w:rPr>
            </w:pPr>
            <w:r w:rsidRPr="00CB604E">
              <w:rPr>
                <w:i w:val="0"/>
                <w:sz w:val="16"/>
                <w:szCs w:val="16"/>
              </w:rPr>
              <w:t>V rámci právomocí delegovaných na spoločenstvo sa bude</w:t>
            </w:r>
            <w:r>
              <w:rPr>
                <w:i w:val="0"/>
                <w:sz w:val="16"/>
                <w:szCs w:val="16"/>
              </w:rPr>
              <w:t xml:space="preserve"> </w:t>
            </w:r>
            <w:r w:rsidRPr="00CB604E">
              <w:rPr>
                <w:i w:val="0"/>
                <w:sz w:val="16"/>
                <w:szCs w:val="16"/>
              </w:rPr>
              <w:t>táto smernica vzťahovať na všetky osoby, tak vo verejnom ako</w:t>
            </w:r>
            <w:r>
              <w:rPr>
                <w:i w:val="0"/>
                <w:sz w:val="16"/>
                <w:szCs w:val="16"/>
              </w:rPr>
              <w:t xml:space="preserve"> </w:t>
            </w:r>
            <w:r w:rsidRPr="00CB604E">
              <w:rPr>
                <w:i w:val="0"/>
                <w:sz w:val="16"/>
                <w:szCs w:val="16"/>
              </w:rPr>
              <w:t>i v súkromnom sektore, vrátane verejných orgánov vo vzťahu k:</w:t>
            </w:r>
          </w:p>
        </w:tc>
        <w:tc>
          <w:tcPr>
            <w:tcW w:w="709" w:type="dxa"/>
          </w:tcPr>
          <w:p w:rsidR="00421C15" w:rsidRPr="001406AA" w:rsidRDefault="00421C15" w:rsidP="00421C15">
            <w:pPr>
              <w:jc w:val="center"/>
              <w:rPr>
                <w:i w:val="0"/>
                <w:sz w:val="16"/>
                <w:szCs w:val="16"/>
                <w:highlight w:val="yellow"/>
              </w:rPr>
            </w:pPr>
            <w:r w:rsidRPr="00153C47">
              <w:rPr>
                <w:i w:val="0"/>
                <w:sz w:val="16"/>
                <w:szCs w:val="16"/>
              </w:rPr>
              <w:t>N</w:t>
            </w:r>
          </w:p>
        </w:tc>
        <w:tc>
          <w:tcPr>
            <w:tcW w:w="837" w:type="dxa"/>
          </w:tcPr>
          <w:p w:rsidR="00421C15" w:rsidRPr="00153C47" w:rsidRDefault="00421C15" w:rsidP="00421C15">
            <w:pPr>
              <w:jc w:val="center"/>
              <w:rPr>
                <w:i w:val="0"/>
                <w:sz w:val="16"/>
                <w:szCs w:val="16"/>
              </w:rPr>
            </w:pPr>
            <w:r w:rsidRPr="00153C47">
              <w:rPr>
                <w:i w:val="0"/>
                <w:sz w:val="16"/>
                <w:szCs w:val="16"/>
              </w:rPr>
              <w:t>Návrh zákona</w:t>
            </w:r>
          </w:p>
        </w:tc>
        <w:tc>
          <w:tcPr>
            <w:tcW w:w="722" w:type="dxa"/>
          </w:tcPr>
          <w:p w:rsidR="00421C15" w:rsidRPr="00153C47" w:rsidRDefault="00F44EBD" w:rsidP="00421C15">
            <w:pPr>
              <w:rPr>
                <w:i w:val="0"/>
                <w:sz w:val="16"/>
                <w:szCs w:val="16"/>
              </w:rPr>
            </w:pPr>
            <w:r>
              <w:rPr>
                <w:i w:val="0"/>
                <w:sz w:val="16"/>
                <w:szCs w:val="16"/>
              </w:rPr>
              <w:t>§ 75</w:t>
            </w:r>
          </w:p>
          <w:p w:rsidR="00421C15" w:rsidRPr="00153C47" w:rsidRDefault="00421C15" w:rsidP="00421C15">
            <w:pPr>
              <w:rPr>
                <w:i w:val="0"/>
                <w:sz w:val="16"/>
                <w:szCs w:val="16"/>
              </w:rPr>
            </w:pPr>
            <w:r w:rsidRPr="00153C47">
              <w:rPr>
                <w:i w:val="0"/>
                <w:sz w:val="16"/>
                <w:szCs w:val="16"/>
              </w:rPr>
              <w:t>O:1</w:t>
            </w:r>
          </w:p>
        </w:tc>
        <w:tc>
          <w:tcPr>
            <w:tcW w:w="5245" w:type="dxa"/>
          </w:tcPr>
          <w:p w:rsidR="00276D5D" w:rsidRPr="00276D5D" w:rsidRDefault="00276D5D" w:rsidP="00276D5D">
            <w:pPr>
              <w:jc w:val="both"/>
              <w:rPr>
                <w:i w:val="0"/>
                <w:sz w:val="16"/>
                <w:szCs w:val="16"/>
              </w:rPr>
            </w:pPr>
            <w:r w:rsidRPr="00276D5D">
              <w:rPr>
                <w:i w:val="0"/>
                <w:sz w:val="16"/>
                <w:szCs w:val="16"/>
              </w:rPr>
              <w:t>(1) Práva ustanovené týmto zákonom sa zaručujú rovnako všetkým občanom</w:t>
            </w:r>
            <w:r w:rsidR="003F0EBB">
              <w:rPr>
                <w:i w:val="0"/>
                <w:sz w:val="16"/>
                <w:szCs w:val="16"/>
              </w:rPr>
              <w:t xml:space="preserve"> (§ 204 ods. 6)</w:t>
            </w:r>
            <w:r w:rsidRPr="00276D5D">
              <w:rPr>
                <w:i w:val="0"/>
                <w:sz w:val="16"/>
                <w:szCs w:val="16"/>
              </w:rPr>
              <w:t xml:space="preserve"> pri vstupe do štátnej služby a príslušníkom finančnej správy pri vykonávaní štátnej služby v súlade so zásadou rovnakého zaobchádzania v pracovnoprávnych a obdobných právnych vzťahoch ustanovenou osobitným predpisom.</w:t>
            </w:r>
            <w:r w:rsidR="00D243A9">
              <w:rPr>
                <w:i w:val="0"/>
                <w:sz w:val="16"/>
                <w:szCs w:val="16"/>
                <w:vertAlign w:val="superscript"/>
              </w:rPr>
              <w:t>106</w:t>
            </w:r>
            <w:r w:rsidRPr="00276D5D">
              <w:rPr>
                <w:i w:val="0"/>
                <w:sz w:val="16"/>
                <w:szCs w:val="16"/>
              </w:rPr>
              <w:t xml:space="preserve">) V súlade so zásadou rovnakého zaobchádzania sa zakazuje diskriminácia aj z dôvodu </w:t>
            </w:r>
            <w:r w:rsidR="003F0EBB">
              <w:rPr>
                <w:i w:val="0"/>
                <w:sz w:val="16"/>
                <w:szCs w:val="16"/>
              </w:rPr>
              <w:t>osobného</w:t>
            </w:r>
            <w:r w:rsidRPr="00276D5D">
              <w:rPr>
                <w:i w:val="0"/>
                <w:sz w:val="16"/>
                <w:szCs w:val="16"/>
              </w:rPr>
              <w:t xml:space="preserve"> stavu alebo rodinného stavu, farby pleti, jazyka, politického, náboženského alebo iného zmýšľania, odborovej činnosti, sociálneho pôvodu, majetku, rodu alebo iného postavenia alebo z dôvodu oznámenia kriminality alebo inej protispoločenskej činnosti.</w:t>
            </w:r>
          </w:p>
          <w:p w:rsidR="00276D5D" w:rsidRPr="00276D5D" w:rsidRDefault="00276D5D" w:rsidP="00276D5D">
            <w:pPr>
              <w:jc w:val="both"/>
              <w:rPr>
                <w:i w:val="0"/>
                <w:sz w:val="16"/>
                <w:szCs w:val="16"/>
              </w:rPr>
            </w:pPr>
          </w:p>
          <w:p w:rsidR="00421C15" w:rsidRPr="00153C47" w:rsidRDefault="00D243A9" w:rsidP="00276D5D">
            <w:pPr>
              <w:jc w:val="both"/>
              <w:rPr>
                <w:i w:val="0"/>
                <w:sz w:val="16"/>
                <w:szCs w:val="16"/>
                <w:highlight w:val="yellow"/>
              </w:rPr>
            </w:pPr>
            <w:r>
              <w:rPr>
                <w:i w:val="0"/>
                <w:sz w:val="16"/>
                <w:szCs w:val="16"/>
                <w:vertAlign w:val="superscript"/>
              </w:rPr>
              <w:t>106</w:t>
            </w:r>
            <w:r w:rsidR="00276D5D" w:rsidRPr="00276D5D">
              <w:rPr>
                <w:i w:val="0"/>
                <w:sz w:val="16"/>
                <w:szCs w:val="16"/>
              </w:rPr>
              <w:t>) Zákon č. 365/2004 Z. z. o rovnakom zaobchádzaní v niektorých oblastiach a o ochrane pred diskrimináciou a o zmene a doplnení niektorých zákonov (antidiskriminačný zákon) v znení neskorších predpisov.</w:t>
            </w:r>
            <w:r w:rsidR="00421C15" w:rsidRPr="00673608">
              <w:rPr>
                <w:i w:val="0"/>
                <w:sz w:val="16"/>
                <w:szCs w:val="16"/>
              </w:rPr>
              <w:t xml:space="preserve"> </w:t>
            </w:r>
          </w:p>
        </w:tc>
        <w:tc>
          <w:tcPr>
            <w:tcW w:w="567" w:type="dxa"/>
          </w:tcPr>
          <w:p w:rsidR="00421C15" w:rsidRPr="00DF7268" w:rsidRDefault="00421C15" w:rsidP="00421C15">
            <w:pPr>
              <w:pStyle w:val="Nadpis7"/>
              <w:rPr>
                <w:b w:val="0"/>
                <w:szCs w:val="16"/>
              </w:rPr>
            </w:pPr>
            <w:r w:rsidRPr="00DF7268">
              <w:rPr>
                <w:b w:val="0"/>
                <w:szCs w:val="16"/>
              </w:rPr>
              <w:t>Ú</w:t>
            </w:r>
          </w:p>
        </w:tc>
        <w:tc>
          <w:tcPr>
            <w:tcW w:w="869" w:type="dxa"/>
          </w:tcPr>
          <w:p w:rsidR="00421C15" w:rsidRPr="00153C47" w:rsidRDefault="00421C15" w:rsidP="00595A57">
            <w:pPr>
              <w:jc w:val="center"/>
              <w:rPr>
                <w:i w:val="0"/>
                <w:sz w:val="16"/>
                <w:szCs w:val="16"/>
                <w:highlight w:val="yellow"/>
              </w:rPr>
            </w:pPr>
          </w:p>
        </w:tc>
      </w:tr>
      <w:tr w:rsidR="00421C15" w:rsidRPr="00FE6E9E" w:rsidTr="009169E8">
        <w:tc>
          <w:tcPr>
            <w:tcW w:w="637" w:type="dxa"/>
          </w:tcPr>
          <w:p w:rsidR="00421C15" w:rsidRDefault="00421C15" w:rsidP="00421C15">
            <w:pPr>
              <w:rPr>
                <w:i w:val="0"/>
                <w:sz w:val="16"/>
                <w:szCs w:val="16"/>
              </w:rPr>
            </w:pPr>
            <w:r>
              <w:rPr>
                <w:i w:val="0"/>
                <w:sz w:val="16"/>
                <w:szCs w:val="16"/>
              </w:rPr>
              <w:t>Č:3</w:t>
            </w:r>
          </w:p>
          <w:p w:rsidR="00421C15" w:rsidRDefault="00421C15" w:rsidP="00421C15">
            <w:pPr>
              <w:rPr>
                <w:i w:val="0"/>
                <w:sz w:val="16"/>
                <w:szCs w:val="16"/>
              </w:rPr>
            </w:pPr>
            <w:r>
              <w:rPr>
                <w:i w:val="0"/>
                <w:sz w:val="16"/>
                <w:szCs w:val="16"/>
              </w:rPr>
              <w:t>O:1</w:t>
            </w:r>
          </w:p>
          <w:p w:rsidR="00421C15" w:rsidRDefault="00421C15" w:rsidP="00421C15">
            <w:pPr>
              <w:rPr>
                <w:i w:val="0"/>
                <w:sz w:val="16"/>
                <w:szCs w:val="16"/>
              </w:rPr>
            </w:pPr>
            <w:r>
              <w:rPr>
                <w:i w:val="0"/>
                <w:sz w:val="16"/>
                <w:szCs w:val="16"/>
              </w:rPr>
              <w:t>P:a</w:t>
            </w:r>
          </w:p>
        </w:tc>
        <w:tc>
          <w:tcPr>
            <w:tcW w:w="4678" w:type="dxa"/>
          </w:tcPr>
          <w:p w:rsidR="00421C15" w:rsidRDefault="00421C15" w:rsidP="00421C15">
            <w:pPr>
              <w:jc w:val="both"/>
              <w:rPr>
                <w:i w:val="0"/>
                <w:sz w:val="16"/>
                <w:szCs w:val="16"/>
              </w:rPr>
            </w:pPr>
            <w:r w:rsidRPr="00CB604E">
              <w:rPr>
                <w:i w:val="0"/>
                <w:sz w:val="16"/>
                <w:szCs w:val="16"/>
              </w:rPr>
              <w:t>a) podmienkam prístupu k zamestnaniu, samostatnej zárobkovej</w:t>
            </w:r>
            <w:r>
              <w:rPr>
                <w:i w:val="0"/>
                <w:sz w:val="16"/>
                <w:szCs w:val="16"/>
              </w:rPr>
              <w:t xml:space="preserve"> </w:t>
            </w:r>
            <w:r w:rsidRPr="00CB604E">
              <w:rPr>
                <w:i w:val="0"/>
                <w:sz w:val="16"/>
                <w:szCs w:val="16"/>
              </w:rPr>
              <w:t>činnosti alebo povolaniu, vrátane kritérií výberu a</w:t>
            </w:r>
            <w:r>
              <w:rPr>
                <w:i w:val="0"/>
                <w:sz w:val="16"/>
                <w:szCs w:val="16"/>
              </w:rPr>
              <w:t> </w:t>
            </w:r>
            <w:r w:rsidRPr="00CB604E">
              <w:rPr>
                <w:i w:val="0"/>
                <w:sz w:val="16"/>
                <w:szCs w:val="16"/>
              </w:rPr>
              <w:t>podmienok</w:t>
            </w:r>
            <w:r>
              <w:rPr>
                <w:i w:val="0"/>
                <w:sz w:val="16"/>
                <w:szCs w:val="16"/>
              </w:rPr>
              <w:t xml:space="preserve"> </w:t>
            </w:r>
            <w:r w:rsidRPr="00CB604E">
              <w:rPr>
                <w:i w:val="0"/>
                <w:sz w:val="16"/>
                <w:szCs w:val="16"/>
              </w:rPr>
              <w:t>náboru, bez ohľadu na oblasť činnosti a na všetkých úrovniach</w:t>
            </w:r>
            <w:r>
              <w:rPr>
                <w:i w:val="0"/>
                <w:sz w:val="16"/>
                <w:szCs w:val="16"/>
              </w:rPr>
              <w:t xml:space="preserve"> </w:t>
            </w:r>
            <w:r w:rsidRPr="00CB604E">
              <w:rPr>
                <w:i w:val="0"/>
                <w:sz w:val="16"/>
                <w:szCs w:val="16"/>
              </w:rPr>
              <w:t>profesionálnej hierarchie, vrátane postupu</w:t>
            </w:r>
            <w:r>
              <w:rPr>
                <w:i w:val="0"/>
                <w:sz w:val="16"/>
                <w:szCs w:val="16"/>
              </w:rPr>
              <w:t xml:space="preserve"> </w:t>
            </w:r>
            <w:r w:rsidRPr="00CB604E">
              <w:rPr>
                <w:i w:val="0"/>
                <w:sz w:val="16"/>
                <w:szCs w:val="16"/>
              </w:rPr>
              <w:t>v zamestnaní;</w:t>
            </w:r>
          </w:p>
        </w:tc>
        <w:tc>
          <w:tcPr>
            <w:tcW w:w="709" w:type="dxa"/>
          </w:tcPr>
          <w:p w:rsidR="00421C15" w:rsidRPr="004328B3" w:rsidRDefault="00421C15" w:rsidP="00421C15">
            <w:pPr>
              <w:jc w:val="center"/>
              <w:rPr>
                <w:i w:val="0"/>
                <w:sz w:val="16"/>
                <w:szCs w:val="16"/>
              </w:rPr>
            </w:pPr>
            <w:r w:rsidRPr="004328B3">
              <w:rPr>
                <w:i w:val="0"/>
                <w:sz w:val="16"/>
                <w:szCs w:val="16"/>
              </w:rPr>
              <w:t>N</w:t>
            </w:r>
          </w:p>
        </w:tc>
        <w:tc>
          <w:tcPr>
            <w:tcW w:w="837" w:type="dxa"/>
          </w:tcPr>
          <w:p w:rsidR="00421C15" w:rsidRPr="00153C47" w:rsidRDefault="00421C15" w:rsidP="00421C15">
            <w:pPr>
              <w:jc w:val="center"/>
              <w:rPr>
                <w:i w:val="0"/>
                <w:sz w:val="16"/>
                <w:szCs w:val="16"/>
                <w:highlight w:val="yellow"/>
              </w:rPr>
            </w:pPr>
            <w:r w:rsidRPr="00153C47">
              <w:rPr>
                <w:i w:val="0"/>
                <w:sz w:val="16"/>
                <w:szCs w:val="16"/>
              </w:rPr>
              <w:t>Návrh zákona</w:t>
            </w:r>
          </w:p>
        </w:tc>
        <w:tc>
          <w:tcPr>
            <w:tcW w:w="722" w:type="dxa"/>
          </w:tcPr>
          <w:p w:rsidR="00421C15" w:rsidRDefault="00F44EBD" w:rsidP="00421C15">
            <w:pPr>
              <w:rPr>
                <w:i w:val="0"/>
                <w:sz w:val="16"/>
                <w:szCs w:val="16"/>
              </w:rPr>
            </w:pPr>
            <w:r>
              <w:rPr>
                <w:i w:val="0"/>
                <w:sz w:val="16"/>
                <w:szCs w:val="16"/>
              </w:rPr>
              <w:t>§ 84</w:t>
            </w:r>
          </w:p>
          <w:p w:rsidR="00421C15" w:rsidRDefault="00421C15" w:rsidP="00421C15">
            <w:pPr>
              <w:rPr>
                <w:i w:val="0"/>
                <w:sz w:val="16"/>
                <w:szCs w:val="16"/>
              </w:rPr>
            </w:pPr>
            <w:r>
              <w:rPr>
                <w:i w:val="0"/>
                <w:sz w:val="16"/>
                <w:szCs w:val="16"/>
              </w:rPr>
              <w:t>O:1</w:t>
            </w:r>
          </w:p>
          <w:p w:rsidR="00421C15" w:rsidRDefault="00421C15" w:rsidP="00421C15">
            <w:pPr>
              <w:rPr>
                <w:i w:val="0"/>
                <w:sz w:val="16"/>
                <w:szCs w:val="16"/>
              </w:rPr>
            </w:pPr>
            <w:r>
              <w:rPr>
                <w:i w:val="0"/>
                <w:sz w:val="16"/>
                <w:szCs w:val="16"/>
              </w:rPr>
              <w:t>P:a</w:t>
            </w:r>
          </w:p>
          <w:p w:rsidR="00421C15" w:rsidRDefault="00421C15" w:rsidP="00421C15">
            <w:pPr>
              <w:rPr>
                <w:i w:val="0"/>
                <w:sz w:val="16"/>
                <w:szCs w:val="16"/>
              </w:rPr>
            </w:pPr>
            <w:r>
              <w:rPr>
                <w:i w:val="0"/>
                <w:sz w:val="16"/>
                <w:szCs w:val="16"/>
              </w:rPr>
              <w:t>P:b</w:t>
            </w:r>
          </w:p>
          <w:p w:rsidR="00421C15" w:rsidRDefault="00421C15" w:rsidP="00421C15">
            <w:pPr>
              <w:rPr>
                <w:i w:val="0"/>
                <w:sz w:val="16"/>
                <w:szCs w:val="16"/>
              </w:rPr>
            </w:pPr>
            <w:r>
              <w:rPr>
                <w:i w:val="0"/>
                <w:sz w:val="16"/>
                <w:szCs w:val="16"/>
              </w:rPr>
              <w:t>P:c</w:t>
            </w:r>
          </w:p>
          <w:p w:rsidR="00421C15" w:rsidRDefault="00421C15" w:rsidP="00421C15">
            <w:pPr>
              <w:rPr>
                <w:i w:val="0"/>
                <w:sz w:val="16"/>
                <w:szCs w:val="16"/>
              </w:rPr>
            </w:pPr>
          </w:p>
          <w:p w:rsidR="00421C15" w:rsidRDefault="00421C15" w:rsidP="00421C15">
            <w:pPr>
              <w:rPr>
                <w:i w:val="0"/>
                <w:sz w:val="16"/>
                <w:szCs w:val="16"/>
              </w:rPr>
            </w:pPr>
            <w:r>
              <w:rPr>
                <w:i w:val="0"/>
                <w:sz w:val="16"/>
                <w:szCs w:val="16"/>
              </w:rPr>
              <w:t>P:d</w:t>
            </w:r>
          </w:p>
          <w:p w:rsidR="00421C15" w:rsidRDefault="00421C15" w:rsidP="00421C15">
            <w:pPr>
              <w:rPr>
                <w:i w:val="0"/>
                <w:sz w:val="16"/>
                <w:szCs w:val="16"/>
              </w:rPr>
            </w:pPr>
            <w:r>
              <w:rPr>
                <w:i w:val="0"/>
                <w:sz w:val="16"/>
                <w:szCs w:val="16"/>
              </w:rPr>
              <w:t>P:e</w:t>
            </w:r>
          </w:p>
          <w:p w:rsidR="00421C15" w:rsidRDefault="00421C15" w:rsidP="00421C15">
            <w:pPr>
              <w:rPr>
                <w:i w:val="0"/>
                <w:sz w:val="16"/>
                <w:szCs w:val="16"/>
              </w:rPr>
            </w:pPr>
            <w:r>
              <w:rPr>
                <w:i w:val="0"/>
                <w:sz w:val="16"/>
                <w:szCs w:val="16"/>
              </w:rPr>
              <w:lastRenderedPageBreak/>
              <w:t>P:f</w:t>
            </w:r>
          </w:p>
          <w:p w:rsidR="00421C15" w:rsidRDefault="00421C15" w:rsidP="00421C15">
            <w:pPr>
              <w:rPr>
                <w:i w:val="0"/>
                <w:sz w:val="16"/>
                <w:szCs w:val="16"/>
              </w:rPr>
            </w:pPr>
          </w:p>
          <w:p w:rsidR="00421C15" w:rsidRDefault="00421C15" w:rsidP="00421C15">
            <w:pPr>
              <w:rPr>
                <w:i w:val="0"/>
                <w:sz w:val="16"/>
                <w:szCs w:val="16"/>
              </w:rPr>
            </w:pPr>
            <w:r>
              <w:rPr>
                <w:i w:val="0"/>
                <w:sz w:val="16"/>
                <w:szCs w:val="16"/>
              </w:rPr>
              <w:t>P:g</w:t>
            </w:r>
          </w:p>
          <w:p w:rsidR="00421C15" w:rsidRDefault="00421C15" w:rsidP="00421C15">
            <w:pPr>
              <w:rPr>
                <w:i w:val="0"/>
                <w:sz w:val="16"/>
                <w:szCs w:val="16"/>
              </w:rPr>
            </w:pPr>
            <w:r>
              <w:rPr>
                <w:i w:val="0"/>
                <w:sz w:val="16"/>
                <w:szCs w:val="16"/>
              </w:rPr>
              <w:t>P:h</w:t>
            </w:r>
          </w:p>
          <w:p w:rsidR="00421C15" w:rsidRDefault="00421C15" w:rsidP="00421C15">
            <w:pPr>
              <w:rPr>
                <w:i w:val="0"/>
                <w:sz w:val="16"/>
                <w:szCs w:val="16"/>
              </w:rPr>
            </w:pPr>
          </w:p>
          <w:p w:rsidR="00421C15" w:rsidRDefault="00421C15" w:rsidP="00421C15">
            <w:pPr>
              <w:rPr>
                <w:i w:val="0"/>
                <w:sz w:val="16"/>
                <w:szCs w:val="16"/>
              </w:rPr>
            </w:pPr>
            <w:r>
              <w:rPr>
                <w:i w:val="0"/>
                <w:sz w:val="16"/>
                <w:szCs w:val="16"/>
              </w:rPr>
              <w:t>P:i</w:t>
            </w: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Pr="00153C47" w:rsidRDefault="00421C15" w:rsidP="00421C15">
            <w:pPr>
              <w:rPr>
                <w:i w:val="0"/>
                <w:sz w:val="16"/>
                <w:szCs w:val="16"/>
              </w:rPr>
            </w:pPr>
            <w:r>
              <w:rPr>
                <w:i w:val="0"/>
                <w:sz w:val="16"/>
                <w:szCs w:val="16"/>
              </w:rPr>
              <w:t>O:2</w:t>
            </w:r>
          </w:p>
        </w:tc>
        <w:tc>
          <w:tcPr>
            <w:tcW w:w="5245" w:type="dxa"/>
          </w:tcPr>
          <w:p w:rsidR="00E01D3B" w:rsidRPr="00E01D3B" w:rsidRDefault="00E01D3B" w:rsidP="00E01D3B">
            <w:pPr>
              <w:jc w:val="both"/>
              <w:rPr>
                <w:i w:val="0"/>
                <w:sz w:val="16"/>
                <w:szCs w:val="16"/>
              </w:rPr>
            </w:pPr>
            <w:r w:rsidRPr="00E01D3B">
              <w:rPr>
                <w:i w:val="0"/>
                <w:sz w:val="16"/>
                <w:szCs w:val="16"/>
              </w:rPr>
              <w:lastRenderedPageBreak/>
              <w:t xml:space="preserve">(1) Príslušníkom finančnej správy môže byť občan starší ako 18 rokov, ktorý </w:t>
            </w:r>
          </w:p>
          <w:p w:rsidR="00E01D3B" w:rsidRDefault="00E01D3B" w:rsidP="00E01D3B">
            <w:pPr>
              <w:jc w:val="both"/>
              <w:rPr>
                <w:i w:val="0"/>
                <w:sz w:val="16"/>
                <w:szCs w:val="16"/>
              </w:rPr>
            </w:pPr>
          </w:p>
          <w:p w:rsidR="00E01D3B" w:rsidRPr="00E01D3B" w:rsidRDefault="00E01D3B" w:rsidP="00E01D3B">
            <w:pPr>
              <w:jc w:val="both"/>
              <w:rPr>
                <w:i w:val="0"/>
                <w:sz w:val="16"/>
                <w:szCs w:val="16"/>
              </w:rPr>
            </w:pPr>
            <w:r w:rsidRPr="00E01D3B">
              <w:rPr>
                <w:i w:val="0"/>
                <w:sz w:val="16"/>
                <w:szCs w:val="16"/>
              </w:rPr>
              <w:t>a)</w:t>
            </w:r>
            <w:r>
              <w:rPr>
                <w:i w:val="0"/>
                <w:sz w:val="16"/>
                <w:szCs w:val="16"/>
              </w:rPr>
              <w:t xml:space="preserve"> </w:t>
            </w:r>
            <w:r w:rsidRPr="00E01D3B">
              <w:rPr>
                <w:i w:val="0"/>
                <w:sz w:val="16"/>
                <w:szCs w:val="16"/>
              </w:rPr>
              <w:t xml:space="preserve">je bezúhonný, </w:t>
            </w:r>
          </w:p>
          <w:p w:rsidR="00E01D3B" w:rsidRPr="00E01D3B" w:rsidRDefault="00E01D3B" w:rsidP="00E01D3B">
            <w:pPr>
              <w:jc w:val="both"/>
              <w:rPr>
                <w:i w:val="0"/>
                <w:sz w:val="16"/>
                <w:szCs w:val="16"/>
              </w:rPr>
            </w:pPr>
            <w:r w:rsidRPr="00E01D3B">
              <w:rPr>
                <w:i w:val="0"/>
                <w:sz w:val="16"/>
                <w:szCs w:val="16"/>
              </w:rPr>
              <w:t>b)</w:t>
            </w:r>
            <w:r>
              <w:rPr>
                <w:i w:val="0"/>
                <w:sz w:val="16"/>
                <w:szCs w:val="16"/>
              </w:rPr>
              <w:t xml:space="preserve"> </w:t>
            </w:r>
            <w:r w:rsidRPr="00E01D3B">
              <w:rPr>
                <w:i w:val="0"/>
                <w:sz w:val="16"/>
                <w:szCs w:val="16"/>
              </w:rPr>
              <w:t xml:space="preserve">je spoľahlivý, </w:t>
            </w:r>
          </w:p>
          <w:p w:rsidR="00E01D3B" w:rsidRPr="00E01D3B" w:rsidRDefault="00E01D3B" w:rsidP="00E01D3B">
            <w:pPr>
              <w:jc w:val="both"/>
              <w:rPr>
                <w:i w:val="0"/>
                <w:sz w:val="16"/>
                <w:szCs w:val="16"/>
              </w:rPr>
            </w:pPr>
            <w:r w:rsidRPr="00E01D3B">
              <w:rPr>
                <w:i w:val="0"/>
                <w:sz w:val="16"/>
                <w:szCs w:val="16"/>
              </w:rPr>
              <w:t>c)</w:t>
            </w:r>
            <w:r>
              <w:rPr>
                <w:i w:val="0"/>
                <w:sz w:val="16"/>
                <w:szCs w:val="16"/>
              </w:rPr>
              <w:t xml:space="preserve"> </w:t>
            </w:r>
            <w:r w:rsidRPr="00E01D3B">
              <w:rPr>
                <w:i w:val="0"/>
                <w:sz w:val="16"/>
                <w:szCs w:val="16"/>
              </w:rPr>
              <w:t xml:space="preserve">spĺňa kvalifikačný predpoklad všeobecného vzdelania určený na funkciu, do ktorej má byť ustanovený, </w:t>
            </w:r>
          </w:p>
          <w:p w:rsidR="00E01D3B" w:rsidRPr="00E01D3B" w:rsidRDefault="00E01D3B" w:rsidP="00E01D3B">
            <w:pPr>
              <w:jc w:val="both"/>
              <w:rPr>
                <w:i w:val="0"/>
                <w:sz w:val="16"/>
                <w:szCs w:val="16"/>
              </w:rPr>
            </w:pPr>
            <w:r w:rsidRPr="00E01D3B">
              <w:rPr>
                <w:i w:val="0"/>
                <w:sz w:val="16"/>
                <w:szCs w:val="16"/>
              </w:rPr>
              <w:t>d)</w:t>
            </w:r>
            <w:r>
              <w:rPr>
                <w:i w:val="0"/>
                <w:sz w:val="16"/>
                <w:szCs w:val="16"/>
              </w:rPr>
              <w:t xml:space="preserve"> </w:t>
            </w:r>
            <w:r w:rsidRPr="00E01D3B">
              <w:rPr>
                <w:i w:val="0"/>
                <w:sz w:val="16"/>
                <w:szCs w:val="16"/>
              </w:rPr>
              <w:t>je zdravotne a duševne spôsobilý na funkciu, do ktorej má byť ustanovený,</w:t>
            </w:r>
          </w:p>
          <w:p w:rsidR="00E01D3B" w:rsidRPr="00E01D3B" w:rsidRDefault="00E01D3B" w:rsidP="00E01D3B">
            <w:pPr>
              <w:jc w:val="both"/>
              <w:rPr>
                <w:i w:val="0"/>
                <w:sz w:val="16"/>
                <w:szCs w:val="16"/>
              </w:rPr>
            </w:pPr>
            <w:r w:rsidRPr="00E01D3B">
              <w:rPr>
                <w:i w:val="0"/>
                <w:sz w:val="16"/>
                <w:szCs w:val="16"/>
              </w:rPr>
              <w:t>e)</w:t>
            </w:r>
            <w:r>
              <w:rPr>
                <w:i w:val="0"/>
                <w:sz w:val="16"/>
                <w:szCs w:val="16"/>
              </w:rPr>
              <w:t xml:space="preserve"> </w:t>
            </w:r>
            <w:r w:rsidRPr="00E01D3B">
              <w:rPr>
                <w:i w:val="0"/>
                <w:sz w:val="16"/>
                <w:szCs w:val="16"/>
              </w:rPr>
              <w:t>ovláda štátny jazyk,</w:t>
            </w:r>
            <w:r w:rsidRPr="00E01D3B">
              <w:rPr>
                <w:i w:val="0"/>
                <w:sz w:val="16"/>
                <w:szCs w:val="16"/>
                <w:vertAlign w:val="superscript"/>
              </w:rPr>
              <w:t>11</w:t>
            </w:r>
            <w:r w:rsidR="00D243A9">
              <w:rPr>
                <w:i w:val="0"/>
                <w:sz w:val="16"/>
                <w:szCs w:val="16"/>
                <w:vertAlign w:val="superscript"/>
              </w:rPr>
              <w:t>0</w:t>
            </w:r>
            <w:r w:rsidRPr="00E01D3B">
              <w:rPr>
                <w:i w:val="0"/>
                <w:sz w:val="16"/>
                <w:szCs w:val="16"/>
              </w:rPr>
              <w:t>)</w:t>
            </w:r>
          </w:p>
          <w:p w:rsidR="00E01D3B" w:rsidRPr="00E01D3B" w:rsidRDefault="00E01D3B" w:rsidP="00E01D3B">
            <w:pPr>
              <w:jc w:val="both"/>
              <w:rPr>
                <w:i w:val="0"/>
                <w:sz w:val="16"/>
                <w:szCs w:val="16"/>
              </w:rPr>
            </w:pPr>
            <w:r w:rsidRPr="00E01D3B">
              <w:rPr>
                <w:i w:val="0"/>
                <w:sz w:val="16"/>
                <w:szCs w:val="16"/>
              </w:rPr>
              <w:lastRenderedPageBreak/>
              <w:t>f)</w:t>
            </w:r>
            <w:r>
              <w:rPr>
                <w:i w:val="0"/>
                <w:sz w:val="16"/>
                <w:szCs w:val="16"/>
              </w:rPr>
              <w:t xml:space="preserve"> </w:t>
            </w:r>
            <w:r w:rsidRPr="00E01D3B">
              <w:rPr>
                <w:i w:val="0"/>
                <w:sz w:val="16"/>
                <w:szCs w:val="16"/>
              </w:rPr>
              <w:t xml:space="preserve">ku dňu </w:t>
            </w:r>
            <w:r w:rsidR="003F0EBB">
              <w:rPr>
                <w:i w:val="0"/>
                <w:sz w:val="16"/>
                <w:szCs w:val="16"/>
              </w:rPr>
              <w:t>vzniku služobného pomeru</w:t>
            </w:r>
            <w:r w:rsidRPr="00E01D3B">
              <w:rPr>
                <w:i w:val="0"/>
                <w:sz w:val="16"/>
                <w:szCs w:val="16"/>
              </w:rPr>
              <w:t xml:space="preserve"> nie je členom politickej strany alebo politického hnutia,</w:t>
            </w:r>
          </w:p>
          <w:p w:rsidR="00E01D3B" w:rsidRPr="00E01D3B" w:rsidRDefault="00E01D3B" w:rsidP="00E01D3B">
            <w:pPr>
              <w:jc w:val="both"/>
              <w:rPr>
                <w:i w:val="0"/>
                <w:sz w:val="16"/>
                <w:szCs w:val="16"/>
              </w:rPr>
            </w:pPr>
            <w:r w:rsidRPr="00E01D3B">
              <w:rPr>
                <w:i w:val="0"/>
                <w:sz w:val="16"/>
                <w:szCs w:val="16"/>
              </w:rPr>
              <w:t>g)</w:t>
            </w:r>
            <w:r>
              <w:rPr>
                <w:i w:val="0"/>
                <w:sz w:val="16"/>
                <w:szCs w:val="16"/>
              </w:rPr>
              <w:t xml:space="preserve"> </w:t>
            </w:r>
            <w:r w:rsidRPr="00E01D3B">
              <w:rPr>
                <w:i w:val="0"/>
                <w:sz w:val="16"/>
                <w:szCs w:val="16"/>
              </w:rPr>
              <w:t xml:space="preserve">je spôsobilý na právne úkony v plnom rozsahu, </w:t>
            </w:r>
          </w:p>
          <w:p w:rsidR="00E01D3B" w:rsidRPr="00E01D3B" w:rsidRDefault="00E01D3B" w:rsidP="00E01D3B">
            <w:pPr>
              <w:jc w:val="both"/>
              <w:rPr>
                <w:i w:val="0"/>
                <w:sz w:val="16"/>
                <w:szCs w:val="16"/>
              </w:rPr>
            </w:pPr>
            <w:r w:rsidRPr="00E01D3B">
              <w:rPr>
                <w:i w:val="0"/>
                <w:sz w:val="16"/>
                <w:szCs w:val="16"/>
              </w:rPr>
              <w:t>h)</w:t>
            </w:r>
            <w:r>
              <w:rPr>
                <w:i w:val="0"/>
                <w:sz w:val="16"/>
                <w:szCs w:val="16"/>
              </w:rPr>
              <w:t xml:space="preserve"> </w:t>
            </w:r>
            <w:r w:rsidRPr="00E01D3B">
              <w:rPr>
                <w:i w:val="0"/>
                <w:sz w:val="16"/>
                <w:szCs w:val="16"/>
              </w:rPr>
              <w:t xml:space="preserve">ku dňu prijatia do štátnej služby skončí činnosti, ktorých vykonávanie je zakázané podľa § </w:t>
            </w:r>
            <w:r>
              <w:rPr>
                <w:i w:val="0"/>
                <w:sz w:val="16"/>
                <w:szCs w:val="16"/>
              </w:rPr>
              <w:t>1</w:t>
            </w:r>
            <w:r w:rsidRPr="00E01D3B">
              <w:rPr>
                <w:i w:val="0"/>
                <w:sz w:val="16"/>
                <w:szCs w:val="16"/>
              </w:rPr>
              <w:t xml:space="preserve">19 ods. </w:t>
            </w:r>
            <w:r w:rsidR="00B27781">
              <w:rPr>
                <w:i w:val="0"/>
                <w:sz w:val="16"/>
                <w:szCs w:val="16"/>
              </w:rPr>
              <w:t>9</w:t>
            </w:r>
            <w:r w:rsidRPr="00E01D3B">
              <w:rPr>
                <w:i w:val="0"/>
                <w:sz w:val="16"/>
                <w:szCs w:val="16"/>
              </w:rPr>
              <w:t>,</w:t>
            </w:r>
          </w:p>
          <w:p w:rsidR="00421C15" w:rsidRDefault="00E01D3B" w:rsidP="00E01D3B">
            <w:pPr>
              <w:jc w:val="both"/>
              <w:rPr>
                <w:i w:val="0"/>
                <w:sz w:val="16"/>
                <w:szCs w:val="16"/>
              </w:rPr>
            </w:pPr>
            <w:r w:rsidRPr="00E01D3B">
              <w:rPr>
                <w:i w:val="0"/>
                <w:sz w:val="16"/>
                <w:szCs w:val="16"/>
              </w:rPr>
              <w:t>i)</w:t>
            </w:r>
            <w:r>
              <w:rPr>
                <w:i w:val="0"/>
                <w:sz w:val="16"/>
                <w:szCs w:val="16"/>
              </w:rPr>
              <w:t xml:space="preserve"> </w:t>
            </w:r>
            <w:r w:rsidRPr="00E01D3B">
              <w:rPr>
                <w:i w:val="0"/>
                <w:sz w:val="16"/>
                <w:szCs w:val="16"/>
              </w:rPr>
              <w:t>nie je poberateľom výsluhového dôchodku podľa osobitného predpisu.</w:t>
            </w:r>
            <w:r>
              <w:rPr>
                <w:i w:val="0"/>
                <w:sz w:val="16"/>
                <w:szCs w:val="16"/>
                <w:vertAlign w:val="superscript"/>
              </w:rPr>
              <w:t>11</w:t>
            </w:r>
            <w:r w:rsidR="00D243A9">
              <w:rPr>
                <w:i w:val="0"/>
                <w:sz w:val="16"/>
                <w:szCs w:val="16"/>
                <w:vertAlign w:val="superscript"/>
              </w:rPr>
              <w:t>1</w:t>
            </w:r>
            <w:r w:rsidRPr="00E01D3B">
              <w:rPr>
                <w:i w:val="0"/>
                <w:sz w:val="16"/>
                <w:szCs w:val="16"/>
              </w:rPr>
              <w:t>)</w:t>
            </w:r>
          </w:p>
          <w:p w:rsidR="00421C15" w:rsidRDefault="00421C15" w:rsidP="00421C15">
            <w:pPr>
              <w:jc w:val="both"/>
              <w:rPr>
                <w:i w:val="0"/>
                <w:sz w:val="16"/>
                <w:szCs w:val="16"/>
              </w:rPr>
            </w:pPr>
          </w:p>
          <w:p w:rsidR="00421C15" w:rsidRPr="00242E05" w:rsidRDefault="0022154E" w:rsidP="00421C15">
            <w:pPr>
              <w:jc w:val="both"/>
              <w:rPr>
                <w:i w:val="0"/>
                <w:sz w:val="16"/>
                <w:szCs w:val="16"/>
              </w:rPr>
            </w:pPr>
            <w:r>
              <w:rPr>
                <w:i w:val="0"/>
                <w:sz w:val="16"/>
                <w:szCs w:val="16"/>
                <w:vertAlign w:val="superscript"/>
              </w:rPr>
              <w:t>1</w:t>
            </w:r>
            <w:r w:rsidR="00EE5DD2">
              <w:rPr>
                <w:i w:val="0"/>
                <w:sz w:val="16"/>
                <w:szCs w:val="16"/>
                <w:vertAlign w:val="superscript"/>
              </w:rPr>
              <w:t>1</w:t>
            </w:r>
            <w:r w:rsidR="00D243A9">
              <w:rPr>
                <w:i w:val="0"/>
                <w:sz w:val="16"/>
                <w:szCs w:val="16"/>
                <w:vertAlign w:val="superscript"/>
              </w:rPr>
              <w:t>0</w:t>
            </w:r>
            <w:r w:rsidR="00421C15" w:rsidRPr="00242E05">
              <w:rPr>
                <w:i w:val="0"/>
                <w:sz w:val="16"/>
                <w:szCs w:val="16"/>
              </w:rPr>
              <w:t xml:space="preserve">) </w:t>
            </w:r>
            <w:r w:rsidR="00E01D3B" w:rsidRPr="00E01D3B">
              <w:rPr>
                <w:i w:val="0"/>
                <w:sz w:val="16"/>
                <w:szCs w:val="16"/>
              </w:rPr>
              <w:t>§ 3 ods. 1 a 2 zákona Národnej rady Slovenskej republiky č. 270/1995 Z. z. o štátnom jazyku Slovenskej republiky v znení neskorších predpisov.</w:t>
            </w:r>
            <w:r w:rsidR="00421C15" w:rsidRPr="00242E05">
              <w:rPr>
                <w:i w:val="0"/>
                <w:sz w:val="16"/>
                <w:szCs w:val="16"/>
              </w:rPr>
              <w:t xml:space="preserve">  </w:t>
            </w:r>
          </w:p>
          <w:p w:rsidR="00421C15" w:rsidRDefault="0022154E" w:rsidP="00421C15">
            <w:pPr>
              <w:jc w:val="both"/>
              <w:rPr>
                <w:i w:val="0"/>
                <w:sz w:val="16"/>
                <w:szCs w:val="16"/>
              </w:rPr>
            </w:pPr>
            <w:r>
              <w:rPr>
                <w:i w:val="0"/>
                <w:sz w:val="16"/>
                <w:szCs w:val="16"/>
                <w:vertAlign w:val="superscript"/>
              </w:rPr>
              <w:t>1</w:t>
            </w:r>
            <w:r w:rsidR="00EE5DD2">
              <w:rPr>
                <w:i w:val="0"/>
                <w:sz w:val="16"/>
                <w:szCs w:val="16"/>
                <w:vertAlign w:val="superscript"/>
              </w:rPr>
              <w:t>1</w:t>
            </w:r>
            <w:r w:rsidR="00D243A9">
              <w:rPr>
                <w:i w:val="0"/>
                <w:sz w:val="16"/>
                <w:szCs w:val="16"/>
                <w:vertAlign w:val="superscript"/>
              </w:rPr>
              <w:t>1</w:t>
            </w:r>
            <w:r w:rsidR="00421C15" w:rsidRPr="00242E05">
              <w:rPr>
                <w:i w:val="0"/>
                <w:sz w:val="16"/>
                <w:szCs w:val="16"/>
              </w:rPr>
              <w:t xml:space="preserve">) </w:t>
            </w:r>
            <w:r>
              <w:rPr>
                <w:i w:val="0"/>
                <w:sz w:val="16"/>
                <w:szCs w:val="16"/>
              </w:rPr>
              <w:t>§ 30 písm. d) z</w:t>
            </w:r>
            <w:r w:rsidR="00421C15" w:rsidRPr="00242E05">
              <w:rPr>
                <w:i w:val="0"/>
                <w:sz w:val="16"/>
                <w:szCs w:val="16"/>
              </w:rPr>
              <w:t>ákon</w:t>
            </w:r>
            <w:r>
              <w:rPr>
                <w:i w:val="0"/>
                <w:sz w:val="16"/>
                <w:szCs w:val="16"/>
              </w:rPr>
              <w:t>a</w:t>
            </w:r>
            <w:r w:rsidR="00421C15" w:rsidRPr="00242E05">
              <w:rPr>
                <w:i w:val="0"/>
                <w:sz w:val="16"/>
                <w:szCs w:val="16"/>
              </w:rPr>
              <w:t xml:space="preserve"> č. 328/2002 Z. z.</w:t>
            </w:r>
          </w:p>
          <w:p w:rsidR="00421C15" w:rsidRDefault="00421C15" w:rsidP="00421C15">
            <w:pPr>
              <w:jc w:val="both"/>
              <w:rPr>
                <w:i w:val="0"/>
                <w:sz w:val="16"/>
                <w:szCs w:val="16"/>
              </w:rPr>
            </w:pPr>
          </w:p>
          <w:p w:rsidR="00421C15" w:rsidRPr="00242E05" w:rsidRDefault="00E01D3B" w:rsidP="0022154E">
            <w:pPr>
              <w:jc w:val="both"/>
              <w:rPr>
                <w:i w:val="0"/>
                <w:sz w:val="16"/>
                <w:szCs w:val="16"/>
                <w:highlight w:val="yellow"/>
              </w:rPr>
            </w:pPr>
            <w:r w:rsidRPr="00E01D3B">
              <w:rPr>
                <w:i w:val="0"/>
                <w:sz w:val="16"/>
                <w:szCs w:val="16"/>
              </w:rPr>
              <w:t>(2) Ozbrojeným príslušníkom finančnej správy môže byť štátny občan Slovenskej republiky, starší ako 18 rokov, ktorý spĺňa podmienky podľa odseku 1 písm. a) až c) a písm. e) až h) a je zdravotne, telesne a duševne spôsobilý na výkon funkcie so zbraňou.</w:t>
            </w:r>
          </w:p>
        </w:tc>
        <w:tc>
          <w:tcPr>
            <w:tcW w:w="567" w:type="dxa"/>
          </w:tcPr>
          <w:p w:rsidR="00421C15" w:rsidRPr="00DF7268" w:rsidRDefault="00421C15" w:rsidP="00421C15">
            <w:pPr>
              <w:pStyle w:val="Nadpis7"/>
              <w:rPr>
                <w:b w:val="0"/>
                <w:szCs w:val="16"/>
              </w:rPr>
            </w:pPr>
            <w:r w:rsidRPr="00DF7268">
              <w:rPr>
                <w:b w:val="0"/>
                <w:szCs w:val="16"/>
              </w:rPr>
              <w:lastRenderedPageBreak/>
              <w:t>Ú</w:t>
            </w:r>
          </w:p>
        </w:tc>
        <w:tc>
          <w:tcPr>
            <w:tcW w:w="869" w:type="dxa"/>
          </w:tcPr>
          <w:p w:rsidR="00421C15" w:rsidRPr="00153C47" w:rsidRDefault="00421C15" w:rsidP="00595A57">
            <w:pPr>
              <w:jc w:val="center"/>
              <w:rPr>
                <w:i w:val="0"/>
                <w:sz w:val="16"/>
                <w:szCs w:val="16"/>
                <w:highlight w:val="yellow"/>
              </w:rPr>
            </w:pPr>
          </w:p>
        </w:tc>
      </w:tr>
      <w:tr w:rsidR="00421C15" w:rsidRPr="00FE6E9E" w:rsidTr="009169E8">
        <w:tc>
          <w:tcPr>
            <w:tcW w:w="637" w:type="dxa"/>
          </w:tcPr>
          <w:p w:rsidR="00421C15" w:rsidRDefault="00421C15" w:rsidP="00421C15">
            <w:pPr>
              <w:rPr>
                <w:i w:val="0"/>
                <w:sz w:val="16"/>
                <w:szCs w:val="16"/>
              </w:rPr>
            </w:pPr>
            <w:r>
              <w:rPr>
                <w:i w:val="0"/>
                <w:sz w:val="16"/>
                <w:szCs w:val="16"/>
              </w:rPr>
              <w:t>Č:3</w:t>
            </w:r>
          </w:p>
          <w:p w:rsidR="00421C15" w:rsidRDefault="00421C15" w:rsidP="00421C15">
            <w:pPr>
              <w:rPr>
                <w:i w:val="0"/>
                <w:sz w:val="16"/>
                <w:szCs w:val="16"/>
              </w:rPr>
            </w:pPr>
            <w:r>
              <w:rPr>
                <w:i w:val="0"/>
                <w:sz w:val="16"/>
                <w:szCs w:val="16"/>
              </w:rPr>
              <w:t>O:1</w:t>
            </w:r>
          </w:p>
          <w:p w:rsidR="00421C15" w:rsidRDefault="00421C15" w:rsidP="00421C15">
            <w:pPr>
              <w:rPr>
                <w:i w:val="0"/>
                <w:sz w:val="16"/>
                <w:szCs w:val="16"/>
              </w:rPr>
            </w:pPr>
            <w:r>
              <w:rPr>
                <w:i w:val="0"/>
                <w:sz w:val="16"/>
                <w:szCs w:val="16"/>
              </w:rPr>
              <w:t>P:b</w:t>
            </w:r>
          </w:p>
        </w:tc>
        <w:tc>
          <w:tcPr>
            <w:tcW w:w="4678" w:type="dxa"/>
          </w:tcPr>
          <w:p w:rsidR="00421C15" w:rsidRDefault="00421C15" w:rsidP="00421C15">
            <w:pPr>
              <w:jc w:val="both"/>
              <w:rPr>
                <w:i w:val="0"/>
                <w:sz w:val="16"/>
                <w:szCs w:val="16"/>
              </w:rPr>
            </w:pPr>
            <w:r w:rsidRPr="00CB604E">
              <w:rPr>
                <w:i w:val="0"/>
                <w:sz w:val="16"/>
                <w:szCs w:val="16"/>
              </w:rPr>
              <w:t>b) prístupu k všetkým typom a všetkým úrovniam odborného</w:t>
            </w:r>
            <w:r>
              <w:rPr>
                <w:i w:val="0"/>
                <w:sz w:val="16"/>
                <w:szCs w:val="16"/>
              </w:rPr>
              <w:t xml:space="preserve"> </w:t>
            </w:r>
            <w:r w:rsidRPr="00CB604E">
              <w:rPr>
                <w:i w:val="0"/>
                <w:sz w:val="16"/>
                <w:szCs w:val="16"/>
              </w:rPr>
              <w:t>poradenstva, odbornej prípravy, ďalšieho odborného vzdelávania</w:t>
            </w:r>
            <w:r>
              <w:rPr>
                <w:i w:val="0"/>
                <w:sz w:val="16"/>
                <w:szCs w:val="16"/>
              </w:rPr>
              <w:t xml:space="preserve"> </w:t>
            </w:r>
            <w:r w:rsidRPr="00CB604E">
              <w:rPr>
                <w:i w:val="0"/>
                <w:sz w:val="16"/>
                <w:szCs w:val="16"/>
              </w:rPr>
              <w:t>a preškoľovania, vrátane odbornej praxe;</w:t>
            </w:r>
          </w:p>
        </w:tc>
        <w:tc>
          <w:tcPr>
            <w:tcW w:w="709" w:type="dxa"/>
          </w:tcPr>
          <w:p w:rsidR="00421C15" w:rsidRPr="004328B3" w:rsidRDefault="00421C15" w:rsidP="00421C15">
            <w:pPr>
              <w:jc w:val="center"/>
              <w:rPr>
                <w:i w:val="0"/>
                <w:sz w:val="16"/>
                <w:szCs w:val="16"/>
              </w:rPr>
            </w:pPr>
            <w:r>
              <w:rPr>
                <w:i w:val="0"/>
                <w:sz w:val="16"/>
                <w:szCs w:val="16"/>
              </w:rPr>
              <w:t>N</w:t>
            </w:r>
          </w:p>
        </w:tc>
        <w:tc>
          <w:tcPr>
            <w:tcW w:w="837" w:type="dxa"/>
          </w:tcPr>
          <w:p w:rsidR="00421C15" w:rsidRPr="007900FA" w:rsidRDefault="00421C15" w:rsidP="00421C15">
            <w:pPr>
              <w:jc w:val="center"/>
              <w:rPr>
                <w:i w:val="0"/>
                <w:sz w:val="16"/>
                <w:szCs w:val="16"/>
                <w:highlight w:val="yellow"/>
              </w:rPr>
            </w:pPr>
            <w:r w:rsidRPr="00153C47">
              <w:rPr>
                <w:i w:val="0"/>
                <w:sz w:val="16"/>
                <w:szCs w:val="16"/>
              </w:rPr>
              <w:t>Návrh zákona</w:t>
            </w:r>
          </w:p>
        </w:tc>
        <w:tc>
          <w:tcPr>
            <w:tcW w:w="722" w:type="dxa"/>
          </w:tcPr>
          <w:p w:rsidR="00421C15" w:rsidRDefault="00F44EBD" w:rsidP="00421C15">
            <w:pPr>
              <w:rPr>
                <w:i w:val="0"/>
                <w:sz w:val="16"/>
                <w:szCs w:val="16"/>
              </w:rPr>
            </w:pPr>
            <w:r>
              <w:rPr>
                <w:i w:val="0"/>
                <w:sz w:val="16"/>
                <w:szCs w:val="16"/>
              </w:rPr>
              <w:t>§ 119</w:t>
            </w:r>
          </w:p>
          <w:p w:rsidR="00421C15" w:rsidRDefault="00421C15" w:rsidP="00421C15">
            <w:pPr>
              <w:rPr>
                <w:i w:val="0"/>
                <w:sz w:val="16"/>
                <w:szCs w:val="16"/>
              </w:rPr>
            </w:pPr>
            <w:r>
              <w:rPr>
                <w:i w:val="0"/>
                <w:sz w:val="16"/>
                <w:szCs w:val="16"/>
              </w:rPr>
              <w:t>O:1</w:t>
            </w:r>
          </w:p>
          <w:p w:rsidR="00421C15" w:rsidRDefault="00421C15" w:rsidP="00421C15">
            <w:pPr>
              <w:rPr>
                <w:i w:val="0"/>
                <w:sz w:val="16"/>
                <w:szCs w:val="16"/>
              </w:rPr>
            </w:pPr>
            <w:r>
              <w:rPr>
                <w:i w:val="0"/>
                <w:sz w:val="16"/>
                <w:szCs w:val="16"/>
              </w:rPr>
              <w:t>P:c</w:t>
            </w:r>
          </w:p>
          <w:p w:rsidR="00421C15" w:rsidRDefault="00421C15" w:rsidP="00421C15">
            <w:pPr>
              <w:rPr>
                <w:i w:val="0"/>
                <w:sz w:val="16"/>
                <w:szCs w:val="16"/>
              </w:rPr>
            </w:pPr>
          </w:p>
          <w:p w:rsidR="00421C15" w:rsidRDefault="00421C15" w:rsidP="00421C15">
            <w:pPr>
              <w:rPr>
                <w:i w:val="0"/>
                <w:sz w:val="16"/>
                <w:szCs w:val="16"/>
              </w:rPr>
            </w:pPr>
            <w:r>
              <w:rPr>
                <w:i w:val="0"/>
                <w:sz w:val="16"/>
                <w:szCs w:val="16"/>
              </w:rPr>
              <w:t>O:</w:t>
            </w:r>
            <w:r w:rsidR="00B27781">
              <w:rPr>
                <w:i w:val="0"/>
                <w:sz w:val="16"/>
                <w:szCs w:val="16"/>
              </w:rPr>
              <w:t>2</w:t>
            </w:r>
          </w:p>
          <w:p w:rsidR="00421C15" w:rsidRDefault="00421C15" w:rsidP="00421C15">
            <w:pPr>
              <w:rPr>
                <w:i w:val="0"/>
                <w:sz w:val="16"/>
                <w:szCs w:val="16"/>
              </w:rPr>
            </w:pPr>
            <w:r>
              <w:rPr>
                <w:i w:val="0"/>
                <w:sz w:val="16"/>
                <w:szCs w:val="16"/>
              </w:rPr>
              <w:t>P:t</w:t>
            </w: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r>
              <w:rPr>
                <w:i w:val="0"/>
                <w:sz w:val="16"/>
                <w:szCs w:val="16"/>
              </w:rPr>
              <w:t>§ 1</w:t>
            </w:r>
            <w:r w:rsidR="00F44EBD">
              <w:rPr>
                <w:i w:val="0"/>
                <w:sz w:val="16"/>
                <w:szCs w:val="16"/>
              </w:rPr>
              <w:t>24</w:t>
            </w:r>
          </w:p>
          <w:p w:rsidR="00421C15" w:rsidRDefault="00421C15" w:rsidP="00421C15">
            <w:pPr>
              <w:rPr>
                <w:i w:val="0"/>
                <w:sz w:val="16"/>
                <w:szCs w:val="16"/>
              </w:rPr>
            </w:pPr>
            <w:r>
              <w:rPr>
                <w:i w:val="0"/>
                <w:sz w:val="16"/>
                <w:szCs w:val="16"/>
              </w:rPr>
              <w:t>P:b</w:t>
            </w:r>
          </w:p>
          <w:p w:rsidR="00421C15" w:rsidRDefault="00421C15" w:rsidP="00421C15">
            <w:pPr>
              <w:rPr>
                <w:i w:val="0"/>
                <w:sz w:val="16"/>
                <w:szCs w:val="16"/>
              </w:rPr>
            </w:pPr>
          </w:p>
          <w:p w:rsidR="00421C15" w:rsidRDefault="00421C15" w:rsidP="00421C15">
            <w:pPr>
              <w:rPr>
                <w:i w:val="0"/>
                <w:sz w:val="16"/>
                <w:szCs w:val="16"/>
              </w:rPr>
            </w:pPr>
            <w:r>
              <w:rPr>
                <w:i w:val="0"/>
                <w:sz w:val="16"/>
                <w:szCs w:val="16"/>
              </w:rPr>
              <w:t>P:c</w:t>
            </w: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r>
              <w:rPr>
                <w:i w:val="0"/>
                <w:sz w:val="16"/>
                <w:szCs w:val="16"/>
              </w:rPr>
              <w:t>§ 2</w:t>
            </w:r>
            <w:r w:rsidR="00EF75D6">
              <w:rPr>
                <w:i w:val="0"/>
                <w:sz w:val="16"/>
                <w:szCs w:val="16"/>
              </w:rPr>
              <w:t>09</w:t>
            </w:r>
          </w:p>
          <w:p w:rsidR="00421C15" w:rsidRDefault="00421C15" w:rsidP="00421C15">
            <w:pPr>
              <w:rPr>
                <w:i w:val="0"/>
                <w:sz w:val="16"/>
                <w:szCs w:val="16"/>
              </w:rPr>
            </w:pPr>
            <w:r>
              <w:rPr>
                <w:i w:val="0"/>
                <w:sz w:val="16"/>
                <w:szCs w:val="16"/>
              </w:rPr>
              <w:t>O:2</w:t>
            </w:r>
          </w:p>
          <w:p w:rsidR="00421C15" w:rsidRDefault="00421C15" w:rsidP="00421C15">
            <w:pPr>
              <w:rPr>
                <w:i w:val="0"/>
                <w:sz w:val="16"/>
                <w:szCs w:val="16"/>
              </w:rPr>
            </w:pPr>
            <w:r>
              <w:rPr>
                <w:i w:val="0"/>
                <w:sz w:val="16"/>
                <w:szCs w:val="16"/>
              </w:rPr>
              <w:t>P:g</w:t>
            </w: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r>
              <w:rPr>
                <w:i w:val="0"/>
                <w:sz w:val="16"/>
                <w:szCs w:val="16"/>
              </w:rPr>
              <w:t>§ 21</w:t>
            </w:r>
            <w:r w:rsidR="000C0335">
              <w:rPr>
                <w:i w:val="0"/>
                <w:sz w:val="16"/>
                <w:szCs w:val="16"/>
              </w:rPr>
              <w:t>0</w:t>
            </w:r>
          </w:p>
          <w:p w:rsidR="00B27781" w:rsidRDefault="00405A08" w:rsidP="00421C15">
            <w:pPr>
              <w:rPr>
                <w:i w:val="0"/>
                <w:sz w:val="16"/>
                <w:szCs w:val="16"/>
              </w:rPr>
            </w:pPr>
            <w:r>
              <w:rPr>
                <w:i w:val="0"/>
                <w:sz w:val="16"/>
                <w:szCs w:val="16"/>
              </w:rPr>
              <w:t>O: 1</w:t>
            </w:r>
          </w:p>
          <w:p w:rsidR="00405A08" w:rsidRDefault="00405A08" w:rsidP="00421C15">
            <w:pPr>
              <w:rPr>
                <w:i w:val="0"/>
                <w:sz w:val="16"/>
                <w:szCs w:val="16"/>
              </w:rPr>
            </w:pPr>
            <w:r>
              <w:rPr>
                <w:i w:val="0"/>
                <w:sz w:val="16"/>
                <w:szCs w:val="16"/>
              </w:rPr>
              <w:t>O: 2</w:t>
            </w:r>
          </w:p>
          <w:p w:rsidR="00405A08" w:rsidRDefault="00405A08" w:rsidP="00421C15">
            <w:pPr>
              <w:rPr>
                <w:i w:val="0"/>
                <w:sz w:val="16"/>
                <w:szCs w:val="16"/>
              </w:rPr>
            </w:pPr>
            <w:r>
              <w:rPr>
                <w:i w:val="0"/>
                <w:sz w:val="16"/>
                <w:szCs w:val="16"/>
              </w:rPr>
              <w:t>P: b</w:t>
            </w:r>
          </w:p>
          <w:p w:rsidR="00421C15" w:rsidRDefault="00421C15" w:rsidP="00421C15">
            <w:pPr>
              <w:rPr>
                <w:i w:val="0"/>
                <w:sz w:val="16"/>
                <w:szCs w:val="16"/>
              </w:rPr>
            </w:pPr>
          </w:p>
          <w:p w:rsidR="00421C15" w:rsidRPr="00153C47" w:rsidRDefault="00421C15" w:rsidP="00421C15">
            <w:pPr>
              <w:rPr>
                <w:i w:val="0"/>
                <w:sz w:val="16"/>
                <w:szCs w:val="16"/>
              </w:rPr>
            </w:pPr>
          </w:p>
        </w:tc>
        <w:tc>
          <w:tcPr>
            <w:tcW w:w="5245" w:type="dxa"/>
          </w:tcPr>
          <w:p w:rsidR="00421C15" w:rsidRDefault="00421C15" w:rsidP="00421C15">
            <w:pPr>
              <w:jc w:val="both"/>
              <w:rPr>
                <w:i w:val="0"/>
                <w:sz w:val="16"/>
                <w:szCs w:val="16"/>
              </w:rPr>
            </w:pPr>
            <w:r>
              <w:rPr>
                <w:i w:val="0"/>
                <w:sz w:val="16"/>
                <w:szCs w:val="16"/>
              </w:rPr>
              <w:t xml:space="preserve">(1) </w:t>
            </w:r>
            <w:r w:rsidRPr="009D441A">
              <w:rPr>
                <w:i w:val="0"/>
                <w:sz w:val="16"/>
                <w:szCs w:val="16"/>
              </w:rPr>
              <w:t>Príslušník finančnej správy má právo</w:t>
            </w:r>
          </w:p>
          <w:p w:rsidR="00421C15" w:rsidRDefault="00421C15" w:rsidP="00421C15">
            <w:pPr>
              <w:jc w:val="both"/>
              <w:rPr>
                <w:i w:val="0"/>
                <w:sz w:val="16"/>
                <w:szCs w:val="16"/>
              </w:rPr>
            </w:pPr>
          </w:p>
          <w:p w:rsidR="00421C15" w:rsidRDefault="00421C15" w:rsidP="00421C15">
            <w:pPr>
              <w:jc w:val="both"/>
              <w:rPr>
                <w:i w:val="0"/>
                <w:sz w:val="16"/>
                <w:szCs w:val="16"/>
              </w:rPr>
            </w:pPr>
            <w:r>
              <w:rPr>
                <w:i w:val="0"/>
                <w:sz w:val="16"/>
                <w:szCs w:val="16"/>
              </w:rPr>
              <w:t xml:space="preserve">c) </w:t>
            </w:r>
            <w:r w:rsidRPr="009D441A">
              <w:rPr>
                <w:i w:val="0"/>
                <w:sz w:val="16"/>
                <w:szCs w:val="16"/>
              </w:rPr>
              <w:t>na prehlbovanie kvalifikácie,</w:t>
            </w:r>
          </w:p>
          <w:p w:rsidR="00421C15" w:rsidRDefault="00421C15" w:rsidP="00421C15">
            <w:pPr>
              <w:jc w:val="both"/>
              <w:rPr>
                <w:i w:val="0"/>
                <w:sz w:val="16"/>
                <w:szCs w:val="16"/>
              </w:rPr>
            </w:pPr>
          </w:p>
          <w:p w:rsidR="00421C15" w:rsidRDefault="00421C15" w:rsidP="00421C15">
            <w:pPr>
              <w:jc w:val="both"/>
              <w:rPr>
                <w:i w:val="0"/>
                <w:sz w:val="16"/>
                <w:szCs w:val="16"/>
              </w:rPr>
            </w:pPr>
            <w:r>
              <w:rPr>
                <w:i w:val="0"/>
                <w:sz w:val="16"/>
                <w:szCs w:val="16"/>
              </w:rPr>
              <w:t>(</w:t>
            </w:r>
            <w:r w:rsidR="00B27781">
              <w:rPr>
                <w:i w:val="0"/>
                <w:sz w:val="16"/>
                <w:szCs w:val="16"/>
              </w:rPr>
              <w:t>2</w:t>
            </w:r>
            <w:r>
              <w:rPr>
                <w:i w:val="0"/>
                <w:sz w:val="16"/>
                <w:szCs w:val="16"/>
              </w:rPr>
              <w:t xml:space="preserve">) </w:t>
            </w:r>
            <w:r w:rsidRPr="00D1645B">
              <w:rPr>
                <w:i w:val="0"/>
                <w:sz w:val="16"/>
                <w:szCs w:val="16"/>
              </w:rPr>
              <w:t>Príslušník finančnej správy je povinný</w:t>
            </w:r>
          </w:p>
          <w:p w:rsidR="00421C15" w:rsidRDefault="00421C15" w:rsidP="00421C15">
            <w:pPr>
              <w:jc w:val="both"/>
              <w:rPr>
                <w:i w:val="0"/>
                <w:sz w:val="16"/>
                <w:szCs w:val="16"/>
              </w:rPr>
            </w:pPr>
            <w:r>
              <w:rPr>
                <w:i w:val="0"/>
                <w:sz w:val="16"/>
                <w:szCs w:val="16"/>
              </w:rPr>
              <w:t xml:space="preserve">t) </w:t>
            </w:r>
            <w:r w:rsidRPr="00D1645B">
              <w:rPr>
                <w:i w:val="0"/>
                <w:sz w:val="16"/>
                <w:szCs w:val="16"/>
              </w:rPr>
              <w:t>zvyšovať si odborné vedomosti, zručnosti, schopnosti a návyky potrebné na výkon štátnej služby a prehlbovať si kvalifikáciu,</w:t>
            </w:r>
          </w:p>
          <w:p w:rsidR="00421C15" w:rsidRDefault="00421C15" w:rsidP="00421C15">
            <w:pPr>
              <w:jc w:val="both"/>
              <w:rPr>
                <w:i w:val="0"/>
                <w:sz w:val="16"/>
                <w:szCs w:val="16"/>
              </w:rPr>
            </w:pPr>
          </w:p>
          <w:p w:rsidR="00421C15" w:rsidRDefault="00421C15" w:rsidP="00421C15">
            <w:pPr>
              <w:jc w:val="both"/>
              <w:rPr>
                <w:i w:val="0"/>
                <w:sz w:val="16"/>
                <w:szCs w:val="16"/>
              </w:rPr>
            </w:pPr>
            <w:r w:rsidRPr="009D441A">
              <w:rPr>
                <w:i w:val="0"/>
                <w:sz w:val="16"/>
                <w:szCs w:val="16"/>
              </w:rPr>
              <w:t>Nadriadený je povinný</w:t>
            </w:r>
          </w:p>
          <w:p w:rsidR="00421C15" w:rsidRPr="009D441A" w:rsidRDefault="00421C15" w:rsidP="00421C15">
            <w:pPr>
              <w:jc w:val="both"/>
              <w:rPr>
                <w:i w:val="0"/>
                <w:sz w:val="16"/>
                <w:szCs w:val="16"/>
              </w:rPr>
            </w:pPr>
            <w:r w:rsidRPr="009D441A">
              <w:rPr>
                <w:i w:val="0"/>
                <w:sz w:val="16"/>
                <w:szCs w:val="16"/>
              </w:rPr>
              <w:t>b)</w:t>
            </w:r>
            <w:r>
              <w:rPr>
                <w:i w:val="0"/>
                <w:sz w:val="16"/>
                <w:szCs w:val="16"/>
              </w:rPr>
              <w:t xml:space="preserve"> </w:t>
            </w:r>
            <w:r w:rsidRPr="009D441A">
              <w:rPr>
                <w:i w:val="0"/>
                <w:sz w:val="16"/>
                <w:szCs w:val="16"/>
              </w:rPr>
              <w:t>zabezpečovať, aby príslušníci finančnej správy boli na výkon štátnej služby vyškolení,</w:t>
            </w:r>
          </w:p>
          <w:p w:rsidR="00421C15" w:rsidRDefault="00421C15" w:rsidP="00421C15">
            <w:pPr>
              <w:jc w:val="both"/>
              <w:rPr>
                <w:i w:val="0"/>
                <w:sz w:val="16"/>
                <w:szCs w:val="16"/>
              </w:rPr>
            </w:pPr>
            <w:r w:rsidRPr="009D441A">
              <w:rPr>
                <w:i w:val="0"/>
                <w:sz w:val="16"/>
                <w:szCs w:val="16"/>
              </w:rPr>
              <w:t>c)</w:t>
            </w:r>
            <w:r>
              <w:rPr>
                <w:i w:val="0"/>
                <w:sz w:val="16"/>
                <w:szCs w:val="16"/>
              </w:rPr>
              <w:t xml:space="preserve"> </w:t>
            </w:r>
            <w:r w:rsidRPr="009D441A">
              <w:rPr>
                <w:i w:val="0"/>
                <w:sz w:val="16"/>
                <w:szCs w:val="16"/>
              </w:rPr>
              <w:t>zabezpečovať, aby ozbrojení príslušníci finančnej správy boli na výkon štátnej služby odborne vycvičení,</w:t>
            </w:r>
          </w:p>
          <w:p w:rsidR="00421C15" w:rsidRDefault="00421C15" w:rsidP="00421C15">
            <w:pPr>
              <w:jc w:val="both"/>
              <w:rPr>
                <w:i w:val="0"/>
                <w:sz w:val="16"/>
                <w:szCs w:val="16"/>
              </w:rPr>
            </w:pPr>
          </w:p>
          <w:p w:rsidR="00421C15" w:rsidRDefault="00421C15" w:rsidP="00421C15">
            <w:pPr>
              <w:jc w:val="both"/>
              <w:rPr>
                <w:i w:val="0"/>
                <w:sz w:val="16"/>
                <w:szCs w:val="16"/>
              </w:rPr>
            </w:pPr>
            <w:r w:rsidRPr="003D1AC6">
              <w:rPr>
                <w:i w:val="0"/>
                <w:sz w:val="16"/>
                <w:szCs w:val="16"/>
              </w:rPr>
              <w:t>(2) Služobný úrad je povinný najmä</w:t>
            </w:r>
          </w:p>
          <w:p w:rsidR="00421C15" w:rsidRDefault="00421C15" w:rsidP="00421C15">
            <w:pPr>
              <w:jc w:val="both"/>
              <w:rPr>
                <w:i w:val="0"/>
                <w:sz w:val="16"/>
                <w:szCs w:val="16"/>
              </w:rPr>
            </w:pPr>
          </w:p>
          <w:p w:rsidR="00421C15" w:rsidRDefault="00421C15" w:rsidP="00421C15">
            <w:pPr>
              <w:jc w:val="both"/>
              <w:rPr>
                <w:i w:val="0"/>
                <w:sz w:val="16"/>
                <w:szCs w:val="16"/>
              </w:rPr>
            </w:pPr>
            <w:r w:rsidRPr="003D1AC6">
              <w:rPr>
                <w:i w:val="0"/>
                <w:sz w:val="16"/>
                <w:szCs w:val="16"/>
              </w:rPr>
              <w:t>g)</w:t>
            </w:r>
            <w:r w:rsidR="00886E70">
              <w:rPr>
                <w:i w:val="0"/>
                <w:sz w:val="16"/>
                <w:szCs w:val="16"/>
              </w:rPr>
              <w:t xml:space="preserve"> </w:t>
            </w:r>
            <w:r w:rsidR="00EF75D6" w:rsidRPr="00EF75D6">
              <w:rPr>
                <w:i w:val="0"/>
                <w:sz w:val="16"/>
                <w:szCs w:val="16"/>
              </w:rPr>
              <w:t>oboznamovať príslušníkov finančnej správy s príslušnými všeobecne záväznými právnymi predpismi, vnútornými predpismi, zásadami a novými poznatkami na zaistenie bezpečnosti a ochrany zdravia pri výkone štátnej služby, pravidelne preverovať ich vedomosti, viesť záznamy o vykonaných školeniach a predpísaných skúškach,</w:t>
            </w:r>
          </w:p>
          <w:p w:rsidR="00421C15" w:rsidRPr="00E92CE9" w:rsidRDefault="00421C15" w:rsidP="00421C15">
            <w:pPr>
              <w:jc w:val="both"/>
              <w:rPr>
                <w:i w:val="0"/>
                <w:sz w:val="16"/>
                <w:szCs w:val="16"/>
              </w:rPr>
            </w:pPr>
          </w:p>
          <w:p w:rsidR="00421C15" w:rsidRDefault="000C0335" w:rsidP="00421C15">
            <w:pPr>
              <w:jc w:val="both"/>
              <w:rPr>
                <w:i w:val="0"/>
                <w:color w:val="000000" w:themeColor="text1"/>
                <w:sz w:val="16"/>
                <w:szCs w:val="16"/>
              </w:rPr>
            </w:pPr>
            <w:r w:rsidRPr="000C0335">
              <w:rPr>
                <w:i w:val="0"/>
                <w:color w:val="000000" w:themeColor="text1"/>
                <w:sz w:val="16"/>
                <w:szCs w:val="16"/>
              </w:rPr>
              <w:t xml:space="preserve">Príslušník finančnej správy je povinný dbať o vlastnú bezpečnosť a o svoje zdravie pri výkone štátnej služby. </w:t>
            </w:r>
          </w:p>
          <w:p w:rsidR="00405A08" w:rsidRDefault="00405A08" w:rsidP="000C0335">
            <w:pPr>
              <w:jc w:val="both"/>
              <w:rPr>
                <w:i w:val="0"/>
                <w:color w:val="000000" w:themeColor="text1"/>
                <w:sz w:val="16"/>
                <w:szCs w:val="16"/>
              </w:rPr>
            </w:pPr>
            <w:r>
              <w:rPr>
                <w:i w:val="0"/>
                <w:color w:val="000000" w:themeColor="text1"/>
                <w:sz w:val="16"/>
                <w:szCs w:val="16"/>
              </w:rPr>
              <w:t>Príslušník finančnej správy je ďalej povinný</w:t>
            </w:r>
          </w:p>
          <w:p w:rsidR="00421C15" w:rsidRPr="00153C47" w:rsidRDefault="000C0335" w:rsidP="000C0335">
            <w:pPr>
              <w:jc w:val="both"/>
              <w:rPr>
                <w:i w:val="0"/>
                <w:sz w:val="16"/>
                <w:szCs w:val="16"/>
                <w:highlight w:val="yellow"/>
              </w:rPr>
            </w:pPr>
            <w:r>
              <w:rPr>
                <w:i w:val="0"/>
                <w:color w:val="000000" w:themeColor="text1"/>
                <w:sz w:val="16"/>
                <w:szCs w:val="16"/>
              </w:rPr>
              <w:t xml:space="preserve">b) </w:t>
            </w:r>
            <w:r w:rsidRPr="000C0335">
              <w:rPr>
                <w:i w:val="0"/>
                <w:color w:val="000000" w:themeColor="text1"/>
                <w:sz w:val="16"/>
                <w:szCs w:val="16"/>
              </w:rPr>
              <w:t>zúčastňovať sa na školeniach uskutočňovaných v záujme zvýšenia bezpečnosti a ochrany zdravia pri výkone štátnej služby a absolvovať skúšky a lekárske prehliadky,</w:t>
            </w:r>
          </w:p>
        </w:tc>
        <w:tc>
          <w:tcPr>
            <w:tcW w:w="567" w:type="dxa"/>
          </w:tcPr>
          <w:p w:rsidR="00421C15" w:rsidRPr="00153C47" w:rsidRDefault="00421C15" w:rsidP="00421C15">
            <w:pPr>
              <w:pStyle w:val="Nadpis7"/>
              <w:rPr>
                <w:b w:val="0"/>
                <w:szCs w:val="16"/>
                <w:highlight w:val="yellow"/>
              </w:rPr>
            </w:pPr>
            <w:r w:rsidRPr="00D51DBE">
              <w:rPr>
                <w:b w:val="0"/>
                <w:szCs w:val="16"/>
              </w:rPr>
              <w:t>Ú</w:t>
            </w:r>
          </w:p>
        </w:tc>
        <w:tc>
          <w:tcPr>
            <w:tcW w:w="869" w:type="dxa"/>
          </w:tcPr>
          <w:p w:rsidR="00421C15" w:rsidRPr="00153C47" w:rsidRDefault="00421C15" w:rsidP="00595A57">
            <w:pPr>
              <w:jc w:val="center"/>
              <w:rPr>
                <w:i w:val="0"/>
                <w:sz w:val="16"/>
                <w:szCs w:val="16"/>
                <w:highlight w:val="yellow"/>
              </w:rPr>
            </w:pPr>
          </w:p>
        </w:tc>
      </w:tr>
      <w:tr w:rsidR="00421C15" w:rsidRPr="00FE6E9E" w:rsidTr="009169E8">
        <w:tc>
          <w:tcPr>
            <w:tcW w:w="637" w:type="dxa"/>
          </w:tcPr>
          <w:p w:rsidR="00421C15" w:rsidRDefault="00421C15" w:rsidP="00421C15">
            <w:pPr>
              <w:rPr>
                <w:i w:val="0"/>
                <w:sz w:val="16"/>
                <w:szCs w:val="16"/>
              </w:rPr>
            </w:pPr>
            <w:r>
              <w:rPr>
                <w:i w:val="0"/>
                <w:sz w:val="16"/>
                <w:szCs w:val="16"/>
              </w:rPr>
              <w:t>Č:3</w:t>
            </w:r>
          </w:p>
          <w:p w:rsidR="00421C15" w:rsidRDefault="00421C15" w:rsidP="00421C15">
            <w:pPr>
              <w:rPr>
                <w:i w:val="0"/>
                <w:sz w:val="16"/>
                <w:szCs w:val="16"/>
              </w:rPr>
            </w:pPr>
            <w:r>
              <w:rPr>
                <w:i w:val="0"/>
                <w:sz w:val="16"/>
                <w:szCs w:val="16"/>
              </w:rPr>
              <w:t>O:1</w:t>
            </w:r>
          </w:p>
          <w:p w:rsidR="00421C15" w:rsidRDefault="00421C15" w:rsidP="00421C15">
            <w:pPr>
              <w:rPr>
                <w:i w:val="0"/>
                <w:sz w:val="16"/>
                <w:szCs w:val="16"/>
              </w:rPr>
            </w:pPr>
            <w:r>
              <w:rPr>
                <w:i w:val="0"/>
                <w:sz w:val="16"/>
                <w:szCs w:val="16"/>
              </w:rPr>
              <w:t>P:c</w:t>
            </w:r>
          </w:p>
        </w:tc>
        <w:tc>
          <w:tcPr>
            <w:tcW w:w="4678" w:type="dxa"/>
          </w:tcPr>
          <w:p w:rsidR="00421C15" w:rsidRDefault="00421C15" w:rsidP="00421C15">
            <w:pPr>
              <w:jc w:val="both"/>
              <w:rPr>
                <w:i w:val="0"/>
                <w:sz w:val="16"/>
                <w:szCs w:val="16"/>
              </w:rPr>
            </w:pPr>
            <w:r w:rsidRPr="00CB604E">
              <w:rPr>
                <w:i w:val="0"/>
                <w:sz w:val="16"/>
                <w:szCs w:val="16"/>
              </w:rPr>
              <w:t>c) podmienkam zamestnania a pracovným podmienkam vrátane</w:t>
            </w:r>
            <w:r>
              <w:rPr>
                <w:i w:val="0"/>
                <w:sz w:val="16"/>
                <w:szCs w:val="16"/>
              </w:rPr>
              <w:t xml:space="preserve"> </w:t>
            </w:r>
            <w:r w:rsidRPr="006B1852">
              <w:rPr>
                <w:i w:val="0"/>
                <w:sz w:val="16"/>
                <w:szCs w:val="16"/>
              </w:rPr>
              <w:t>podmienok prepúšťania a odmeňovania</w:t>
            </w:r>
            <w:r w:rsidRPr="00CB604E">
              <w:rPr>
                <w:i w:val="0"/>
                <w:sz w:val="16"/>
                <w:szCs w:val="16"/>
              </w:rPr>
              <w:t>;</w:t>
            </w:r>
          </w:p>
        </w:tc>
        <w:tc>
          <w:tcPr>
            <w:tcW w:w="709" w:type="dxa"/>
          </w:tcPr>
          <w:p w:rsidR="00421C15" w:rsidRPr="0010580B" w:rsidRDefault="00421C15" w:rsidP="00421C15">
            <w:pPr>
              <w:jc w:val="center"/>
              <w:rPr>
                <w:i w:val="0"/>
                <w:sz w:val="16"/>
                <w:szCs w:val="16"/>
              </w:rPr>
            </w:pPr>
            <w:r w:rsidRPr="0010580B">
              <w:rPr>
                <w:i w:val="0"/>
                <w:sz w:val="16"/>
                <w:szCs w:val="16"/>
              </w:rPr>
              <w:t>N</w:t>
            </w:r>
          </w:p>
        </w:tc>
        <w:tc>
          <w:tcPr>
            <w:tcW w:w="837" w:type="dxa"/>
          </w:tcPr>
          <w:p w:rsidR="00421C15" w:rsidRPr="0010580B" w:rsidRDefault="00421C15" w:rsidP="00421C15">
            <w:pPr>
              <w:jc w:val="center"/>
              <w:rPr>
                <w:i w:val="0"/>
                <w:sz w:val="16"/>
                <w:szCs w:val="16"/>
              </w:rPr>
            </w:pPr>
            <w:r w:rsidRPr="0010580B">
              <w:rPr>
                <w:i w:val="0"/>
                <w:sz w:val="16"/>
                <w:szCs w:val="16"/>
              </w:rPr>
              <w:t>Návrh zákona</w:t>
            </w:r>
          </w:p>
        </w:tc>
        <w:tc>
          <w:tcPr>
            <w:tcW w:w="722" w:type="dxa"/>
          </w:tcPr>
          <w:p w:rsidR="00421C15" w:rsidRPr="0010580B" w:rsidRDefault="00886E70" w:rsidP="00421C15">
            <w:pPr>
              <w:rPr>
                <w:i w:val="0"/>
                <w:sz w:val="16"/>
                <w:szCs w:val="16"/>
              </w:rPr>
            </w:pPr>
            <w:r>
              <w:rPr>
                <w:i w:val="0"/>
                <w:sz w:val="16"/>
                <w:szCs w:val="16"/>
              </w:rPr>
              <w:t>§ 119</w:t>
            </w:r>
          </w:p>
          <w:p w:rsidR="00421C15" w:rsidRDefault="00421C15" w:rsidP="00421C15">
            <w:pPr>
              <w:rPr>
                <w:i w:val="0"/>
                <w:sz w:val="16"/>
                <w:szCs w:val="16"/>
              </w:rPr>
            </w:pPr>
            <w:r w:rsidRPr="0010580B">
              <w:rPr>
                <w:i w:val="0"/>
                <w:sz w:val="16"/>
                <w:szCs w:val="16"/>
              </w:rPr>
              <w:t>O:1</w:t>
            </w:r>
          </w:p>
          <w:p w:rsidR="00421C15" w:rsidRDefault="00421C15" w:rsidP="00421C15">
            <w:pPr>
              <w:rPr>
                <w:i w:val="0"/>
                <w:sz w:val="16"/>
                <w:szCs w:val="16"/>
              </w:rPr>
            </w:pPr>
            <w:r>
              <w:rPr>
                <w:i w:val="0"/>
                <w:sz w:val="16"/>
                <w:szCs w:val="16"/>
              </w:rPr>
              <w:t>P:a</w:t>
            </w:r>
          </w:p>
          <w:p w:rsidR="00421C15" w:rsidRDefault="00421C15" w:rsidP="00421C15">
            <w:pPr>
              <w:rPr>
                <w:i w:val="0"/>
                <w:sz w:val="16"/>
                <w:szCs w:val="16"/>
              </w:rPr>
            </w:pPr>
            <w:r>
              <w:rPr>
                <w:i w:val="0"/>
                <w:sz w:val="16"/>
                <w:szCs w:val="16"/>
              </w:rPr>
              <w:t>P:b</w:t>
            </w:r>
          </w:p>
          <w:p w:rsidR="006B1852" w:rsidRDefault="006B1852" w:rsidP="00421C15">
            <w:pPr>
              <w:rPr>
                <w:i w:val="0"/>
                <w:sz w:val="16"/>
                <w:szCs w:val="16"/>
              </w:rPr>
            </w:pPr>
          </w:p>
          <w:p w:rsidR="006B1852" w:rsidRDefault="006B1852" w:rsidP="00421C15">
            <w:pPr>
              <w:rPr>
                <w:i w:val="0"/>
                <w:sz w:val="16"/>
                <w:szCs w:val="16"/>
              </w:rPr>
            </w:pPr>
            <w:r>
              <w:rPr>
                <w:i w:val="0"/>
                <w:sz w:val="16"/>
                <w:szCs w:val="16"/>
              </w:rPr>
              <w:t>§ 26</w:t>
            </w:r>
            <w:r w:rsidR="00D12CF6">
              <w:rPr>
                <w:i w:val="0"/>
                <w:sz w:val="16"/>
                <w:szCs w:val="16"/>
              </w:rPr>
              <w:t>1</w:t>
            </w:r>
          </w:p>
          <w:p w:rsidR="006B1852" w:rsidRDefault="006B1852" w:rsidP="00421C15">
            <w:pPr>
              <w:rPr>
                <w:i w:val="0"/>
                <w:sz w:val="16"/>
                <w:szCs w:val="16"/>
              </w:rPr>
            </w:pPr>
            <w:r>
              <w:rPr>
                <w:i w:val="0"/>
                <w:sz w:val="16"/>
                <w:szCs w:val="16"/>
              </w:rPr>
              <w:lastRenderedPageBreak/>
              <w:t>O:1</w:t>
            </w:r>
          </w:p>
          <w:p w:rsidR="006B1852" w:rsidRPr="0010580B" w:rsidRDefault="006B1852" w:rsidP="00421C15">
            <w:pPr>
              <w:rPr>
                <w:i w:val="0"/>
                <w:sz w:val="16"/>
                <w:szCs w:val="16"/>
              </w:rPr>
            </w:pPr>
            <w:r>
              <w:rPr>
                <w:i w:val="0"/>
                <w:sz w:val="16"/>
                <w:szCs w:val="16"/>
              </w:rPr>
              <w:t>V:1</w:t>
            </w:r>
          </w:p>
        </w:tc>
        <w:tc>
          <w:tcPr>
            <w:tcW w:w="5245" w:type="dxa"/>
          </w:tcPr>
          <w:p w:rsidR="00421C15" w:rsidRPr="0010580B" w:rsidRDefault="00421C15" w:rsidP="00421C15">
            <w:pPr>
              <w:jc w:val="both"/>
              <w:rPr>
                <w:i w:val="0"/>
                <w:sz w:val="16"/>
                <w:szCs w:val="16"/>
              </w:rPr>
            </w:pPr>
            <w:r>
              <w:rPr>
                <w:i w:val="0"/>
                <w:sz w:val="16"/>
                <w:szCs w:val="16"/>
              </w:rPr>
              <w:lastRenderedPageBreak/>
              <w:t xml:space="preserve">(1) </w:t>
            </w:r>
            <w:r w:rsidRPr="0010580B">
              <w:rPr>
                <w:i w:val="0"/>
                <w:sz w:val="16"/>
                <w:szCs w:val="16"/>
              </w:rPr>
              <w:t>Príslušník finančnej správy má právo</w:t>
            </w:r>
          </w:p>
          <w:p w:rsidR="00421C15" w:rsidRDefault="00421C15" w:rsidP="00421C15">
            <w:pPr>
              <w:jc w:val="both"/>
              <w:rPr>
                <w:i w:val="0"/>
                <w:sz w:val="16"/>
                <w:szCs w:val="16"/>
              </w:rPr>
            </w:pPr>
          </w:p>
          <w:p w:rsidR="00421C15" w:rsidRPr="0010580B" w:rsidRDefault="00421C15" w:rsidP="00421C15">
            <w:pPr>
              <w:jc w:val="both"/>
              <w:rPr>
                <w:i w:val="0"/>
                <w:sz w:val="16"/>
                <w:szCs w:val="16"/>
              </w:rPr>
            </w:pPr>
            <w:r w:rsidRPr="0010580B">
              <w:rPr>
                <w:i w:val="0"/>
                <w:sz w:val="16"/>
                <w:szCs w:val="16"/>
              </w:rPr>
              <w:t xml:space="preserve">a) na podmienky nevyhnutné na riadny výkon štátnej služby, </w:t>
            </w:r>
          </w:p>
          <w:p w:rsidR="00421C15" w:rsidRDefault="00421C15" w:rsidP="00421C15">
            <w:pPr>
              <w:jc w:val="both"/>
              <w:rPr>
                <w:i w:val="0"/>
                <w:sz w:val="16"/>
                <w:szCs w:val="16"/>
              </w:rPr>
            </w:pPr>
            <w:r w:rsidRPr="0010580B">
              <w:rPr>
                <w:i w:val="0"/>
                <w:sz w:val="16"/>
                <w:szCs w:val="16"/>
              </w:rPr>
              <w:t>b) na platové náležitosti podľa tohto zákona,</w:t>
            </w:r>
          </w:p>
          <w:p w:rsidR="006B1852" w:rsidRDefault="006B1852" w:rsidP="00421C15">
            <w:pPr>
              <w:jc w:val="both"/>
              <w:rPr>
                <w:i w:val="0"/>
                <w:sz w:val="16"/>
                <w:szCs w:val="16"/>
              </w:rPr>
            </w:pPr>
          </w:p>
          <w:p w:rsidR="006B1852" w:rsidRPr="0010580B" w:rsidRDefault="006B1852" w:rsidP="00421C15">
            <w:pPr>
              <w:jc w:val="both"/>
              <w:rPr>
                <w:i w:val="0"/>
                <w:sz w:val="16"/>
                <w:szCs w:val="16"/>
              </w:rPr>
            </w:pPr>
            <w:r>
              <w:rPr>
                <w:i w:val="0"/>
                <w:sz w:val="16"/>
                <w:szCs w:val="16"/>
              </w:rPr>
              <w:t xml:space="preserve">Príslušník finančnej správy nesmie byť prepustený zo služobného pomeru </w:t>
            </w:r>
            <w:r>
              <w:rPr>
                <w:i w:val="0"/>
                <w:sz w:val="16"/>
                <w:szCs w:val="16"/>
              </w:rPr>
              <w:lastRenderedPageBreak/>
              <w:t>v ochrannej dobe.</w:t>
            </w:r>
          </w:p>
        </w:tc>
        <w:tc>
          <w:tcPr>
            <w:tcW w:w="567" w:type="dxa"/>
          </w:tcPr>
          <w:p w:rsidR="00421C15" w:rsidRPr="0010580B" w:rsidRDefault="00421C15" w:rsidP="00421C15">
            <w:pPr>
              <w:pStyle w:val="Nadpis7"/>
              <w:rPr>
                <w:b w:val="0"/>
                <w:szCs w:val="16"/>
              </w:rPr>
            </w:pPr>
            <w:r w:rsidRPr="0010580B">
              <w:rPr>
                <w:b w:val="0"/>
                <w:szCs w:val="16"/>
              </w:rPr>
              <w:lastRenderedPageBreak/>
              <w:t>Ú</w:t>
            </w:r>
          </w:p>
        </w:tc>
        <w:tc>
          <w:tcPr>
            <w:tcW w:w="869" w:type="dxa"/>
          </w:tcPr>
          <w:p w:rsidR="00421C15" w:rsidRPr="005C4406" w:rsidRDefault="00421C15" w:rsidP="00595A57">
            <w:pPr>
              <w:jc w:val="center"/>
              <w:rPr>
                <w:i w:val="0"/>
                <w:sz w:val="16"/>
                <w:szCs w:val="16"/>
              </w:rPr>
            </w:pPr>
            <w:r w:rsidRPr="005C4406">
              <w:rPr>
                <w:i w:val="0"/>
                <w:sz w:val="16"/>
                <w:szCs w:val="16"/>
              </w:rPr>
              <w:t>zákon č. 365/2004 Z. z.</w:t>
            </w:r>
          </w:p>
        </w:tc>
      </w:tr>
      <w:tr w:rsidR="00421C15" w:rsidRPr="00FE6E9E" w:rsidTr="009169E8">
        <w:tc>
          <w:tcPr>
            <w:tcW w:w="637" w:type="dxa"/>
          </w:tcPr>
          <w:p w:rsidR="00421C15" w:rsidRDefault="00421C15" w:rsidP="00421C15">
            <w:pPr>
              <w:rPr>
                <w:i w:val="0"/>
                <w:sz w:val="16"/>
                <w:szCs w:val="16"/>
              </w:rPr>
            </w:pPr>
            <w:r>
              <w:rPr>
                <w:i w:val="0"/>
                <w:sz w:val="16"/>
                <w:szCs w:val="16"/>
              </w:rPr>
              <w:t>Č:3</w:t>
            </w:r>
          </w:p>
          <w:p w:rsidR="00421C15" w:rsidRDefault="00421C15" w:rsidP="00421C15">
            <w:pPr>
              <w:rPr>
                <w:i w:val="0"/>
                <w:sz w:val="16"/>
                <w:szCs w:val="16"/>
              </w:rPr>
            </w:pPr>
            <w:r>
              <w:rPr>
                <w:i w:val="0"/>
                <w:sz w:val="16"/>
                <w:szCs w:val="16"/>
              </w:rPr>
              <w:t>O:1</w:t>
            </w:r>
          </w:p>
          <w:p w:rsidR="00421C15" w:rsidRDefault="00421C15" w:rsidP="00421C15">
            <w:pPr>
              <w:rPr>
                <w:i w:val="0"/>
                <w:sz w:val="16"/>
                <w:szCs w:val="16"/>
              </w:rPr>
            </w:pPr>
            <w:r>
              <w:rPr>
                <w:i w:val="0"/>
                <w:sz w:val="16"/>
                <w:szCs w:val="16"/>
              </w:rPr>
              <w:t>P:d</w:t>
            </w:r>
          </w:p>
        </w:tc>
        <w:tc>
          <w:tcPr>
            <w:tcW w:w="4678" w:type="dxa"/>
          </w:tcPr>
          <w:p w:rsidR="00421C15" w:rsidRDefault="00421C15" w:rsidP="00421C15">
            <w:pPr>
              <w:jc w:val="both"/>
              <w:rPr>
                <w:i w:val="0"/>
                <w:sz w:val="16"/>
                <w:szCs w:val="16"/>
              </w:rPr>
            </w:pPr>
            <w:r w:rsidRPr="00CB604E">
              <w:rPr>
                <w:i w:val="0"/>
                <w:sz w:val="16"/>
                <w:szCs w:val="16"/>
              </w:rPr>
              <w:t>d) členstvu a činnosti v organizácii zamestnancov alebo zamestnávateľov</w:t>
            </w:r>
            <w:r>
              <w:rPr>
                <w:i w:val="0"/>
                <w:sz w:val="16"/>
                <w:szCs w:val="16"/>
              </w:rPr>
              <w:t xml:space="preserve"> </w:t>
            </w:r>
            <w:r w:rsidRPr="00CB604E">
              <w:rPr>
                <w:i w:val="0"/>
                <w:sz w:val="16"/>
                <w:szCs w:val="16"/>
              </w:rPr>
              <w:t>alebo akejkoľvek organizácii, ktorej členovia vykonávajú</w:t>
            </w:r>
            <w:r>
              <w:rPr>
                <w:i w:val="0"/>
                <w:sz w:val="16"/>
                <w:szCs w:val="16"/>
              </w:rPr>
              <w:t xml:space="preserve"> </w:t>
            </w:r>
            <w:r w:rsidRPr="00CB604E">
              <w:rPr>
                <w:i w:val="0"/>
                <w:sz w:val="16"/>
                <w:szCs w:val="16"/>
              </w:rPr>
              <w:t>určitú profesiu, vrátane výhod poskytovaných takými</w:t>
            </w:r>
            <w:r>
              <w:rPr>
                <w:i w:val="0"/>
                <w:sz w:val="16"/>
                <w:szCs w:val="16"/>
              </w:rPr>
              <w:t xml:space="preserve"> </w:t>
            </w:r>
            <w:r w:rsidRPr="00CB604E">
              <w:rPr>
                <w:i w:val="0"/>
                <w:sz w:val="16"/>
                <w:szCs w:val="16"/>
              </w:rPr>
              <w:t>organizáciami.</w:t>
            </w:r>
          </w:p>
        </w:tc>
        <w:tc>
          <w:tcPr>
            <w:tcW w:w="709" w:type="dxa"/>
          </w:tcPr>
          <w:p w:rsidR="00421C15" w:rsidRPr="001406AA" w:rsidRDefault="00421C15" w:rsidP="00421C15">
            <w:pPr>
              <w:jc w:val="center"/>
              <w:rPr>
                <w:i w:val="0"/>
                <w:sz w:val="16"/>
                <w:szCs w:val="16"/>
                <w:highlight w:val="yellow"/>
              </w:rPr>
            </w:pPr>
            <w:r w:rsidRPr="00A06D84">
              <w:rPr>
                <w:i w:val="0"/>
                <w:sz w:val="16"/>
                <w:szCs w:val="16"/>
              </w:rPr>
              <w:t>N</w:t>
            </w:r>
          </w:p>
        </w:tc>
        <w:tc>
          <w:tcPr>
            <w:tcW w:w="837" w:type="dxa"/>
          </w:tcPr>
          <w:p w:rsidR="00421C15" w:rsidRPr="00F00BFA" w:rsidRDefault="00421C15" w:rsidP="00421C15">
            <w:pPr>
              <w:jc w:val="center"/>
              <w:rPr>
                <w:b/>
                <w:i w:val="0"/>
                <w:sz w:val="16"/>
                <w:szCs w:val="16"/>
                <w:highlight w:val="yellow"/>
              </w:rPr>
            </w:pPr>
            <w:r w:rsidRPr="0010580B">
              <w:rPr>
                <w:i w:val="0"/>
                <w:sz w:val="16"/>
                <w:szCs w:val="16"/>
              </w:rPr>
              <w:t>Návrh zákona</w:t>
            </w:r>
          </w:p>
        </w:tc>
        <w:tc>
          <w:tcPr>
            <w:tcW w:w="722" w:type="dxa"/>
          </w:tcPr>
          <w:p w:rsidR="00421C15" w:rsidRPr="00A06D84" w:rsidRDefault="00421C15" w:rsidP="00421C15">
            <w:pPr>
              <w:rPr>
                <w:i w:val="0"/>
                <w:sz w:val="16"/>
                <w:szCs w:val="16"/>
              </w:rPr>
            </w:pPr>
            <w:r w:rsidRPr="00A06D84">
              <w:rPr>
                <w:i w:val="0"/>
                <w:sz w:val="16"/>
                <w:szCs w:val="16"/>
              </w:rPr>
              <w:t>§ 2</w:t>
            </w:r>
            <w:r w:rsidR="00D12CF6">
              <w:rPr>
                <w:i w:val="0"/>
                <w:sz w:val="16"/>
                <w:szCs w:val="16"/>
              </w:rPr>
              <w:t>75</w:t>
            </w:r>
          </w:p>
          <w:p w:rsidR="00421C15" w:rsidRPr="00A61BEA" w:rsidRDefault="00421C15" w:rsidP="00421C15">
            <w:pPr>
              <w:rPr>
                <w:i w:val="0"/>
                <w:sz w:val="16"/>
                <w:szCs w:val="16"/>
                <w:highlight w:val="yellow"/>
              </w:rPr>
            </w:pPr>
            <w:r w:rsidRPr="00A06D84">
              <w:rPr>
                <w:i w:val="0"/>
                <w:sz w:val="16"/>
                <w:szCs w:val="16"/>
              </w:rPr>
              <w:t>O:1</w:t>
            </w:r>
          </w:p>
        </w:tc>
        <w:tc>
          <w:tcPr>
            <w:tcW w:w="5245" w:type="dxa"/>
          </w:tcPr>
          <w:p w:rsidR="00421C15" w:rsidRPr="00F00BFA" w:rsidRDefault="00421C15" w:rsidP="00421C15">
            <w:pPr>
              <w:jc w:val="both"/>
              <w:rPr>
                <w:i w:val="0"/>
                <w:sz w:val="16"/>
                <w:szCs w:val="16"/>
                <w:highlight w:val="yellow"/>
              </w:rPr>
            </w:pPr>
            <w:r w:rsidRPr="00122F2C">
              <w:rPr>
                <w:i w:val="0"/>
                <w:sz w:val="16"/>
                <w:szCs w:val="16"/>
              </w:rPr>
              <w:t xml:space="preserve">(1) </w:t>
            </w:r>
            <w:r w:rsidR="00D12CF6" w:rsidRPr="00D12CF6">
              <w:rPr>
                <w:i w:val="0"/>
                <w:sz w:val="16"/>
                <w:szCs w:val="16"/>
              </w:rPr>
              <w:t>Služobný pomer príslušníka finančnej správy sa nesmie skončiť pre pôsobenie v odborovom orgáne.</w:t>
            </w:r>
          </w:p>
        </w:tc>
        <w:tc>
          <w:tcPr>
            <w:tcW w:w="567" w:type="dxa"/>
          </w:tcPr>
          <w:p w:rsidR="00421C15" w:rsidRPr="0015077B" w:rsidRDefault="00421C15" w:rsidP="00421C15">
            <w:pPr>
              <w:pStyle w:val="Nadpis7"/>
              <w:rPr>
                <w:b w:val="0"/>
                <w:szCs w:val="16"/>
                <w:highlight w:val="yellow"/>
              </w:rPr>
            </w:pPr>
            <w:r w:rsidRPr="00E45974">
              <w:rPr>
                <w:b w:val="0"/>
                <w:szCs w:val="16"/>
              </w:rPr>
              <w:t>Ú</w:t>
            </w:r>
          </w:p>
        </w:tc>
        <w:tc>
          <w:tcPr>
            <w:tcW w:w="869" w:type="dxa"/>
          </w:tcPr>
          <w:p w:rsidR="00421C15" w:rsidRPr="005C4406" w:rsidRDefault="00421C15" w:rsidP="00595A57">
            <w:pPr>
              <w:jc w:val="center"/>
              <w:rPr>
                <w:i w:val="0"/>
                <w:sz w:val="16"/>
                <w:szCs w:val="16"/>
              </w:rPr>
            </w:pPr>
            <w:r w:rsidRPr="005C4406">
              <w:rPr>
                <w:i w:val="0"/>
                <w:sz w:val="16"/>
                <w:szCs w:val="16"/>
              </w:rPr>
              <w:t>zákon č. 365/2004 Z. z.</w:t>
            </w:r>
          </w:p>
        </w:tc>
      </w:tr>
      <w:tr w:rsidR="00421C15" w:rsidRPr="00FE6E9E" w:rsidTr="009169E8">
        <w:tc>
          <w:tcPr>
            <w:tcW w:w="637" w:type="dxa"/>
          </w:tcPr>
          <w:p w:rsidR="00421C15" w:rsidRDefault="00421C15" w:rsidP="00421C15">
            <w:pPr>
              <w:rPr>
                <w:i w:val="0"/>
                <w:sz w:val="16"/>
                <w:szCs w:val="16"/>
              </w:rPr>
            </w:pPr>
            <w:r>
              <w:rPr>
                <w:i w:val="0"/>
                <w:sz w:val="16"/>
                <w:szCs w:val="16"/>
              </w:rPr>
              <w:t>Č:4</w:t>
            </w:r>
          </w:p>
          <w:p w:rsidR="00421C15" w:rsidRPr="00A4537B" w:rsidRDefault="00421C15" w:rsidP="00421C15">
            <w:pPr>
              <w:rPr>
                <w:i w:val="0"/>
                <w:sz w:val="16"/>
                <w:szCs w:val="16"/>
              </w:rPr>
            </w:pPr>
            <w:r>
              <w:rPr>
                <w:i w:val="0"/>
                <w:sz w:val="16"/>
                <w:szCs w:val="16"/>
              </w:rPr>
              <w:t>O:1</w:t>
            </w:r>
          </w:p>
        </w:tc>
        <w:tc>
          <w:tcPr>
            <w:tcW w:w="4678" w:type="dxa"/>
          </w:tcPr>
          <w:p w:rsidR="00421C15" w:rsidRDefault="00421C15" w:rsidP="00421C15">
            <w:pPr>
              <w:jc w:val="both"/>
              <w:rPr>
                <w:i w:val="0"/>
                <w:sz w:val="16"/>
                <w:szCs w:val="16"/>
              </w:rPr>
            </w:pPr>
            <w:r>
              <w:rPr>
                <w:i w:val="0"/>
                <w:sz w:val="16"/>
                <w:szCs w:val="16"/>
              </w:rPr>
              <w:t>Požiadavky na povolanie</w:t>
            </w:r>
          </w:p>
          <w:p w:rsidR="00421C15" w:rsidRPr="00FE6E9E" w:rsidRDefault="00421C15" w:rsidP="00421C15">
            <w:pPr>
              <w:jc w:val="both"/>
              <w:rPr>
                <w:i w:val="0"/>
                <w:sz w:val="16"/>
                <w:szCs w:val="16"/>
              </w:rPr>
            </w:pPr>
            <w:r w:rsidRPr="00A4537B">
              <w:rPr>
                <w:i w:val="0"/>
                <w:sz w:val="16"/>
                <w:szCs w:val="16"/>
              </w:rPr>
              <w:t>Bez ohľadu na článok 2 ods. 1 a 2 môžu členské štáty stanoviť,</w:t>
            </w:r>
            <w:r>
              <w:rPr>
                <w:i w:val="0"/>
                <w:sz w:val="16"/>
                <w:szCs w:val="16"/>
              </w:rPr>
              <w:t xml:space="preserve"> </w:t>
            </w:r>
            <w:r w:rsidRPr="00A4537B">
              <w:rPr>
                <w:i w:val="0"/>
                <w:sz w:val="16"/>
                <w:szCs w:val="16"/>
              </w:rPr>
              <w:t>že rozdiel v zaobchádzaní, ktorý je založený na charakteristike</w:t>
            </w:r>
            <w:r>
              <w:rPr>
                <w:i w:val="0"/>
                <w:sz w:val="16"/>
                <w:szCs w:val="16"/>
              </w:rPr>
              <w:t xml:space="preserve"> </w:t>
            </w:r>
            <w:r w:rsidRPr="00A4537B">
              <w:rPr>
                <w:i w:val="0"/>
                <w:sz w:val="16"/>
                <w:szCs w:val="16"/>
              </w:rPr>
              <w:t>súvisiacej s niektorým z dôvodov podľa článku 1, nie je</w:t>
            </w:r>
            <w:r>
              <w:rPr>
                <w:i w:val="0"/>
                <w:sz w:val="16"/>
                <w:szCs w:val="16"/>
              </w:rPr>
              <w:t xml:space="preserve"> </w:t>
            </w:r>
            <w:r w:rsidRPr="00A4537B">
              <w:rPr>
                <w:i w:val="0"/>
                <w:sz w:val="16"/>
                <w:szCs w:val="16"/>
              </w:rPr>
              <w:t>diskrimináciou, keď pre povahu určitých dotknutých pracovných</w:t>
            </w:r>
            <w:r>
              <w:rPr>
                <w:i w:val="0"/>
                <w:sz w:val="16"/>
                <w:szCs w:val="16"/>
              </w:rPr>
              <w:t xml:space="preserve"> </w:t>
            </w:r>
            <w:r w:rsidRPr="00A4537B">
              <w:rPr>
                <w:i w:val="0"/>
                <w:sz w:val="16"/>
                <w:szCs w:val="16"/>
              </w:rPr>
              <w:t>činnosti alebo kontext, v ktorom sa vykonávajú, táto charakteristika</w:t>
            </w:r>
            <w:r>
              <w:rPr>
                <w:i w:val="0"/>
                <w:sz w:val="16"/>
                <w:szCs w:val="16"/>
              </w:rPr>
              <w:t xml:space="preserve"> </w:t>
            </w:r>
            <w:r w:rsidRPr="00A4537B">
              <w:rPr>
                <w:i w:val="0"/>
                <w:sz w:val="16"/>
                <w:szCs w:val="16"/>
              </w:rPr>
              <w:t>tvorí skutočnú a rozhodujúcu požiadavku na zamestnanie</w:t>
            </w:r>
            <w:r>
              <w:rPr>
                <w:i w:val="0"/>
                <w:sz w:val="16"/>
                <w:szCs w:val="16"/>
              </w:rPr>
              <w:t xml:space="preserve"> </w:t>
            </w:r>
            <w:r w:rsidRPr="00A4537B">
              <w:rPr>
                <w:i w:val="0"/>
                <w:sz w:val="16"/>
                <w:szCs w:val="16"/>
              </w:rPr>
              <w:t>pod podmienkou, že cieľ je oprávnený a požiadavka je primeraná.</w:t>
            </w:r>
          </w:p>
        </w:tc>
        <w:tc>
          <w:tcPr>
            <w:tcW w:w="709" w:type="dxa"/>
          </w:tcPr>
          <w:p w:rsidR="00421C15" w:rsidRPr="001406AA" w:rsidRDefault="00421C15" w:rsidP="00421C15">
            <w:pPr>
              <w:jc w:val="center"/>
              <w:rPr>
                <w:i w:val="0"/>
                <w:sz w:val="16"/>
                <w:szCs w:val="16"/>
              </w:rPr>
            </w:pPr>
            <w:r>
              <w:rPr>
                <w:i w:val="0"/>
                <w:sz w:val="16"/>
                <w:szCs w:val="16"/>
              </w:rPr>
              <w:t>D</w:t>
            </w:r>
          </w:p>
        </w:tc>
        <w:tc>
          <w:tcPr>
            <w:tcW w:w="837" w:type="dxa"/>
          </w:tcPr>
          <w:p w:rsidR="00421C15" w:rsidRPr="00FE6E9E" w:rsidRDefault="00421C15" w:rsidP="00421C15">
            <w:pPr>
              <w:jc w:val="center"/>
              <w:rPr>
                <w:b/>
                <w:i w:val="0"/>
                <w:sz w:val="16"/>
                <w:szCs w:val="16"/>
              </w:rPr>
            </w:pPr>
            <w:r w:rsidRPr="0010580B">
              <w:rPr>
                <w:i w:val="0"/>
                <w:sz w:val="16"/>
                <w:szCs w:val="16"/>
              </w:rPr>
              <w:t>Návrh zákona</w:t>
            </w:r>
          </w:p>
        </w:tc>
        <w:tc>
          <w:tcPr>
            <w:tcW w:w="722" w:type="dxa"/>
          </w:tcPr>
          <w:p w:rsidR="00421C15" w:rsidRDefault="00FA5BB2" w:rsidP="00421C15">
            <w:pPr>
              <w:rPr>
                <w:i w:val="0"/>
                <w:sz w:val="16"/>
                <w:szCs w:val="16"/>
              </w:rPr>
            </w:pPr>
            <w:r>
              <w:rPr>
                <w:i w:val="0"/>
                <w:sz w:val="16"/>
                <w:szCs w:val="16"/>
              </w:rPr>
              <w:t>§ 84</w:t>
            </w:r>
          </w:p>
          <w:p w:rsidR="00421C15" w:rsidRDefault="00421C15" w:rsidP="00421C15">
            <w:pPr>
              <w:rPr>
                <w:i w:val="0"/>
                <w:sz w:val="16"/>
                <w:szCs w:val="16"/>
              </w:rPr>
            </w:pPr>
            <w:r>
              <w:rPr>
                <w:i w:val="0"/>
                <w:sz w:val="16"/>
                <w:szCs w:val="16"/>
              </w:rPr>
              <w:t>O:1</w:t>
            </w:r>
          </w:p>
          <w:p w:rsidR="00421C15" w:rsidRDefault="00421C15" w:rsidP="00421C15">
            <w:pPr>
              <w:rPr>
                <w:i w:val="0"/>
                <w:sz w:val="16"/>
                <w:szCs w:val="16"/>
              </w:rPr>
            </w:pPr>
            <w:r>
              <w:rPr>
                <w:i w:val="0"/>
                <w:sz w:val="16"/>
                <w:szCs w:val="16"/>
              </w:rPr>
              <w:t>P:a</w:t>
            </w:r>
          </w:p>
          <w:p w:rsidR="00421C15" w:rsidRDefault="00421C15" w:rsidP="00421C15">
            <w:pPr>
              <w:rPr>
                <w:i w:val="0"/>
                <w:sz w:val="16"/>
                <w:szCs w:val="16"/>
              </w:rPr>
            </w:pPr>
            <w:r>
              <w:rPr>
                <w:i w:val="0"/>
                <w:sz w:val="16"/>
                <w:szCs w:val="16"/>
              </w:rPr>
              <w:t>P:b</w:t>
            </w:r>
          </w:p>
          <w:p w:rsidR="00421C15" w:rsidRDefault="00421C15" w:rsidP="00421C15">
            <w:pPr>
              <w:rPr>
                <w:i w:val="0"/>
                <w:sz w:val="16"/>
                <w:szCs w:val="16"/>
              </w:rPr>
            </w:pPr>
            <w:r>
              <w:rPr>
                <w:i w:val="0"/>
                <w:sz w:val="16"/>
                <w:szCs w:val="16"/>
              </w:rPr>
              <w:t>P:c</w:t>
            </w:r>
          </w:p>
          <w:p w:rsidR="00421C15" w:rsidRDefault="00421C15" w:rsidP="00421C15">
            <w:pPr>
              <w:rPr>
                <w:i w:val="0"/>
                <w:sz w:val="16"/>
                <w:szCs w:val="16"/>
              </w:rPr>
            </w:pPr>
          </w:p>
          <w:p w:rsidR="00421C15" w:rsidRDefault="00421C15" w:rsidP="00421C15">
            <w:pPr>
              <w:rPr>
                <w:i w:val="0"/>
                <w:sz w:val="16"/>
                <w:szCs w:val="16"/>
              </w:rPr>
            </w:pPr>
            <w:r>
              <w:rPr>
                <w:i w:val="0"/>
                <w:sz w:val="16"/>
                <w:szCs w:val="16"/>
              </w:rPr>
              <w:t>P:d</w:t>
            </w:r>
          </w:p>
          <w:p w:rsidR="00421C15" w:rsidRDefault="00421C15" w:rsidP="00421C15">
            <w:pPr>
              <w:rPr>
                <w:i w:val="0"/>
                <w:sz w:val="16"/>
                <w:szCs w:val="16"/>
              </w:rPr>
            </w:pPr>
            <w:r>
              <w:rPr>
                <w:i w:val="0"/>
                <w:sz w:val="16"/>
                <w:szCs w:val="16"/>
              </w:rPr>
              <w:t>P:e</w:t>
            </w:r>
          </w:p>
          <w:p w:rsidR="00421C15" w:rsidRDefault="00421C15" w:rsidP="00421C15">
            <w:pPr>
              <w:rPr>
                <w:i w:val="0"/>
                <w:sz w:val="16"/>
                <w:szCs w:val="16"/>
              </w:rPr>
            </w:pPr>
            <w:r>
              <w:rPr>
                <w:i w:val="0"/>
                <w:sz w:val="16"/>
                <w:szCs w:val="16"/>
              </w:rPr>
              <w:t>P:f</w:t>
            </w:r>
          </w:p>
          <w:p w:rsidR="00421C15" w:rsidRDefault="00421C15" w:rsidP="00421C15">
            <w:pPr>
              <w:rPr>
                <w:i w:val="0"/>
                <w:sz w:val="16"/>
                <w:szCs w:val="16"/>
              </w:rPr>
            </w:pPr>
          </w:p>
          <w:p w:rsidR="00421C15" w:rsidRDefault="00421C15" w:rsidP="00421C15">
            <w:pPr>
              <w:rPr>
                <w:i w:val="0"/>
                <w:sz w:val="16"/>
                <w:szCs w:val="16"/>
              </w:rPr>
            </w:pPr>
            <w:r>
              <w:rPr>
                <w:i w:val="0"/>
                <w:sz w:val="16"/>
                <w:szCs w:val="16"/>
              </w:rPr>
              <w:t>P:g</w:t>
            </w:r>
          </w:p>
          <w:p w:rsidR="00421C15" w:rsidRDefault="00421C15" w:rsidP="00421C15">
            <w:pPr>
              <w:rPr>
                <w:i w:val="0"/>
                <w:sz w:val="16"/>
                <w:szCs w:val="16"/>
              </w:rPr>
            </w:pPr>
            <w:r>
              <w:rPr>
                <w:i w:val="0"/>
                <w:sz w:val="16"/>
                <w:szCs w:val="16"/>
              </w:rPr>
              <w:t>P:h</w:t>
            </w:r>
          </w:p>
          <w:p w:rsidR="00421C15" w:rsidRDefault="00421C15" w:rsidP="00421C15">
            <w:pPr>
              <w:rPr>
                <w:i w:val="0"/>
                <w:sz w:val="16"/>
                <w:szCs w:val="16"/>
              </w:rPr>
            </w:pPr>
          </w:p>
          <w:p w:rsidR="00421C15" w:rsidRDefault="00421C15" w:rsidP="00421C15">
            <w:pPr>
              <w:rPr>
                <w:i w:val="0"/>
                <w:sz w:val="16"/>
                <w:szCs w:val="16"/>
              </w:rPr>
            </w:pPr>
            <w:r>
              <w:rPr>
                <w:i w:val="0"/>
                <w:sz w:val="16"/>
                <w:szCs w:val="16"/>
              </w:rPr>
              <w:t>P:i</w:t>
            </w: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Pr="00FE6E9E" w:rsidRDefault="00421C15" w:rsidP="00421C15">
            <w:pPr>
              <w:rPr>
                <w:b/>
                <w:i w:val="0"/>
                <w:sz w:val="16"/>
                <w:szCs w:val="16"/>
              </w:rPr>
            </w:pPr>
            <w:r>
              <w:rPr>
                <w:i w:val="0"/>
                <w:sz w:val="16"/>
                <w:szCs w:val="16"/>
              </w:rPr>
              <w:t>O:2</w:t>
            </w:r>
          </w:p>
        </w:tc>
        <w:tc>
          <w:tcPr>
            <w:tcW w:w="5245" w:type="dxa"/>
          </w:tcPr>
          <w:p w:rsidR="00FA5BB2" w:rsidRDefault="00FA5BB2" w:rsidP="00FA5BB2">
            <w:pPr>
              <w:jc w:val="both"/>
              <w:rPr>
                <w:i w:val="0"/>
                <w:sz w:val="16"/>
                <w:szCs w:val="16"/>
              </w:rPr>
            </w:pPr>
            <w:r w:rsidRPr="00FA5BB2">
              <w:rPr>
                <w:i w:val="0"/>
                <w:sz w:val="16"/>
                <w:szCs w:val="16"/>
              </w:rPr>
              <w:t xml:space="preserve">(1) Príslušníkom finančnej správy môže byť občan starší ako 18 rokov, ktorý </w:t>
            </w:r>
          </w:p>
          <w:p w:rsidR="00FA5BB2" w:rsidRPr="00FA5BB2" w:rsidRDefault="00FA5BB2" w:rsidP="00FA5BB2">
            <w:pPr>
              <w:jc w:val="both"/>
              <w:rPr>
                <w:i w:val="0"/>
                <w:sz w:val="16"/>
                <w:szCs w:val="16"/>
              </w:rPr>
            </w:pPr>
          </w:p>
          <w:p w:rsidR="00FA5BB2" w:rsidRPr="00FA5BB2" w:rsidRDefault="00FA5BB2" w:rsidP="00FA5BB2">
            <w:pPr>
              <w:jc w:val="both"/>
              <w:rPr>
                <w:i w:val="0"/>
                <w:sz w:val="16"/>
                <w:szCs w:val="16"/>
              </w:rPr>
            </w:pPr>
            <w:r w:rsidRPr="00FA5BB2">
              <w:rPr>
                <w:i w:val="0"/>
                <w:sz w:val="16"/>
                <w:szCs w:val="16"/>
              </w:rPr>
              <w:t>a)</w:t>
            </w:r>
            <w:r>
              <w:rPr>
                <w:i w:val="0"/>
                <w:sz w:val="16"/>
                <w:szCs w:val="16"/>
              </w:rPr>
              <w:t xml:space="preserve"> </w:t>
            </w:r>
            <w:r w:rsidRPr="00FA5BB2">
              <w:rPr>
                <w:i w:val="0"/>
                <w:sz w:val="16"/>
                <w:szCs w:val="16"/>
              </w:rPr>
              <w:t xml:space="preserve">je bezúhonný, </w:t>
            </w:r>
          </w:p>
          <w:p w:rsidR="00FA5BB2" w:rsidRPr="00FA5BB2" w:rsidRDefault="00FA5BB2" w:rsidP="00FA5BB2">
            <w:pPr>
              <w:jc w:val="both"/>
              <w:rPr>
                <w:i w:val="0"/>
                <w:sz w:val="16"/>
                <w:szCs w:val="16"/>
              </w:rPr>
            </w:pPr>
            <w:r w:rsidRPr="00FA5BB2">
              <w:rPr>
                <w:i w:val="0"/>
                <w:sz w:val="16"/>
                <w:szCs w:val="16"/>
              </w:rPr>
              <w:t>b)</w:t>
            </w:r>
            <w:r>
              <w:rPr>
                <w:i w:val="0"/>
                <w:sz w:val="16"/>
                <w:szCs w:val="16"/>
              </w:rPr>
              <w:t xml:space="preserve"> </w:t>
            </w:r>
            <w:r w:rsidRPr="00FA5BB2">
              <w:rPr>
                <w:i w:val="0"/>
                <w:sz w:val="16"/>
                <w:szCs w:val="16"/>
              </w:rPr>
              <w:t xml:space="preserve">je spoľahlivý, </w:t>
            </w:r>
          </w:p>
          <w:p w:rsidR="00FA5BB2" w:rsidRPr="00FA5BB2" w:rsidRDefault="00FA5BB2" w:rsidP="00FA5BB2">
            <w:pPr>
              <w:jc w:val="both"/>
              <w:rPr>
                <w:i w:val="0"/>
                <w:sz w:val="16"/>
                <w:szCs w:val="16"/>
              </w:rPr>
            </w:pPr>
            <w:r w:rsidRPr="00FA5BB2">
              <w:rPr>
                <w:i w:val="0"/>
                <w:sz w:val="16"/>
                <w:szCs w:val="16"/>
              </w:rPr>
              <w:t>c)</w:t>
            </w:r>
            <w:r>
              <w:rPr>
                <w:i w:val="0"/>
                <w:sz w:val="16"/>
                <w:szCs w:val="16"/>
              </w:rPr>
              <w:t xml:space="preserve"> </w:t>
            </w:r>
            <w:r w:rsidRPr="00FA5BB2">
              <w:rPr>
                <w:i w:val="0"/>
                <w:sz w:val="16"/>
                <w:szCs w:val="16"/>
              </w:rPr>
              <w:t xml:space="preserve">spĺňa kvalifikačný predpoklad všeobecného vzdelania určený na funkciu, do ktorej má byť ustanovený, </w:t>
            </w:r>
          </w:p>
          <w:p w:rsidR="00FA5BB2" w:rsidRPr="00FA5BB2" w:rsidRDefault="00FA5BB2" w:rsidP="00FA5BB2">
            <w:pPr>
              <w:jc w:val="both"/>
              <w:rPr>
                <w:i w:val="0"/>
                <w:sz w:val="16"/>
                <w:szCs w:val="16"/>
              </w:rPr>
            </w:pPr>
            <w:r w:rsidRPr="00FA5BB2">
              <w:rPr>
                <w:i w:val="0"/>
                <w:sz w:val="16"/>
                <w:szCs w:val="16"/>
              </w:rPr>
              <w:t>d)</w:t>
            </w:r>
            <w:r>
              <w:rPr>
                <w:i w:val="0"/>
                <w:sz w:val="16"/>
                <w:szCs w:val="16"/>
              </w:rPr>
              <w:t xml:space="preserve"> </w:t>
            </w:r>
            <w:r w:rsidRPr="00FA5BB2">
              <w:rPr>
                <w:i w:val="0"/>
                <w:sz w:val="16"/>
                <w:szCs w:val="16"/>
              </w:rPr>
              <w:t>je zdravotne a duševne spôsobilý na funkciu, do ktorej má byť ustanovený,</w:t>
            </w:r>
          </w:p>
          <w:p w:rsidR="00FA5BB2" w:rsidRPr="00FA5BB2" w:rsidRDefault="00FA5BB2" w:rsidP="00FA5BB2">
            <w:pPr>
              <w:jc w:val="both"/>
              <w:rPr>
                <w:i w:val="0"/>
                <w:sz w:val="16"/>
                <w:szCs w:val="16"/>
              </w:rPr>
            </w:pPr>
            <w:r w:rsidRPr="00FA5BB2">
              <w:rPr>
                <w:i w:val="0"/>
                <w:sz w:val="16"/>
                <w:szCs w:val="16"/>
              </w:rPr>
              <w:t>e)</w:t>
            </w:r>
            <w:r>
              <w:rPr>
                <w:i w:val="0"/>
                <w:sz w:val="16"/>
                <w:szCs w:val="16"/>
              </w:rPr>
              <w:t xml:space="preserve"> </w:t>
            </w:r>
            <w:r w:rsidRPr="00FA5BB2">
              <w:rPr>
                <w:i w:val="0"/>
                <w:sz w:val="16"/>
                <w:szCs w:val="16"/>
              </w:rPr>
              <w:t>ovláda štátny jazyk,</w:t>
            </w:r>
            <w:r w:rsidRPr="00FA5BB2">
              <w:rPr>
                <w:i w:val="0"/>
                <w:sz w:val="16"/>
                <w:szCs w:val="16"/>
                <w:vertAlign w:val="superscript"/>
              </w:rPr>
              <w:t>11</w:t>
            </w:r>
            <w:r w:rsidR="00D243A9">
              <w:rPr>
                <w:i w:val="0"/>
                <w:sz w:val="16"/>
                <w:szCs w:val="16"/>
                <w:vertAlign w:val="superscript"/>
              </w:rPr>
              <w:t>0</w:t>
            </w:r>
            <w:r w:rsidRPr="00FA5BB2">
              <w:rPr>
                <w:i w:val="0"/>
                <w:sz w:val="16"/>
                <w:szCs w:val="16"/>
              </w:rPr>
              <w:t>)</w:t>
            </w:r>
          </w:p>
          <w:p w:rsidR="00FA5BB2" w:rsidRPr="00FA5BB2" w:rsidRDefault="00FA5BB2" w:rsidP="00FA5BB2">
            <w:pPr>
              <w:jc w:val="both"/>
              <w:rPr>
                <w:i w:val="0"/>
                <w:sz w:val="16"/>
                <w:szCs w:val="16"/>
              </w:rPr>
            </w:pPr>
            <w:r w:rsidRPr="00FA5BB2">
              <w:rPr>
                <w:i w:val="0"/>
                <w:sz w:val="16"/>
                <w:szCs w:val="16"/>
              </w:rPr>
              <w:t>f)</w:t>
            </w:r>
            <w:r>
              <w:rPr>
                <w:i w:val="0"/>
                <w:sz w:val="16"/>
                <w:szCs w:val="16"/>
              </w:rPr>
              <w:t xml:space="preserve"> </w:t>
            </w:r>
            <w:r w:rsidRPr="00FA5BB2">
              <w:rPr>
                <w:i w:val="0"/>
                <w:sz w:val="16"/>
                <w:szCs w:val="16"/>
              </w:rPr>
              <w:t xml:space="preserve">ku dňu </w:t>
            </w:r>
            <w:r w:rsidR="00405A08">
              <w:rPr>
                <w:i w:val="0"/>
                <w:sz w:val="16"/>
                <w:szCs w:val="16"/>
              </w:rPr>
              <w:t>vzniku služobného pomeru</w:t>
            </w:r>
            <w:r w:rsidRPr="00FA5BB2">
              <w:rPr>
                <w:i w:val="0"/>
                <w:sz w:val="16"/>
                <w:szCs w:val="16"/>
              </w:rPr>
              <w:t xml:space="preserve"> nie je členom politickej strany alebo politického hnutia,</w:t>
            </w:r>
          </w:p>
          <w:p w:rsidR="00FA5BB2" w:rsidRPr="00FA5BB2" w:rsidRDefault="00FA5BB2" w:rsidP="00FA5BB2">
            <w:pPr>
              <w:jc w:val="both"/>
              <w:rPr>
                <w:i w:val="0"/>
                <w:sz w:val="16"/>
                <w:szCs w:val="16"/>
              </w:rPr>
            </w:pPr>
            <w:r w:rsidRPr="00FA5BB2">
              <w:rPr>
                <w:i w:val="0"/>
                <w:sz w:val="16"/>
                <w:szCs w:val="16"/>
              </w:rPr>
              <w:t>g)</w:t>
            </w:r>
            <w:r>
              <w:rPr>
                <w:i w:val="0"/>
                <w:sz w:val="16"/>
                <w:szCs w:val="16"/>
              </w:rPr>
              <w:t xml:space="preserve"> </w:t>
            </w:r>
            <w:r w:rsidRPr="00FA5BB2">
              <w:rPr>
                <w:i w:val="0"/>
                <w:sz w:val="16"/>
                <w:szCs w:val="16"/>
              </w:rPr>
              <w:t xml:space="preserve">je spôsobilý na právne úkony v plnom rozsahu, </w:t>
            </w:r>
          </w:p>
          <w:p w:rsidR="00FA5BB2" w:rsidRPr="00FA5BB2" w:rsidRDefault="00FA5BB2" w:rsidP="00FA5BB2">
            <w:pPr>
              <w:jc w:val="both"/>
              <w:rPr>
                <w:i w:val="0"/>
                <w:sz w:val="16"/>
                <w:szCs w:val="16"/>
              </w:rPr>
            </w:pPr>
            <w:r w:rsidRPr="00FA5BB2">
              <w:rPr>
                <w:i w:val="0"/>
                <w:sz w:val="16"/>
                <w:szCs w:val="16"/>
              </w:rPr>
              <w:t>h)</w:t>
            </w:r>
            <w:r>
              <w:rPr>
                <w:i w:val="0"/>
                <w:sz w:val="16"/>
                <w:szCs w:val="16"/>
              </w:rPr>
              <w:t xml:space="preserve"> </w:t>
            </w:r>
            <w:r w:rsidRPr="00FA5BB2">
              <w:rPr>
                <w:i w:val="0"/>
                <w:sz w:val="16"/>
                <w:szCs w:val="16"/>
              </w:rPr>
              <w:t xml:space="preserve">ku dňu prijatia do štátnej služby skončí činnosti, ktorých vykonávanie je zakázané podľa § 119 ods. </w:t>
            </w:r>
            <w:r w:rsidR="00405A08">
              <w:rPr>
                <w:i w:val="0"/>
                <w:sz w:val="16"/>
                <w:szCs w:val="16"/>
              </w:rPr>
              <w:t>9</w:t>
            </w:r>
            <w:r w:rsidRPr="00FA5BB2">
              <w:rPr>
                <w:i w:val="0"/>
                <w:sz w:val="16"/>
                <w:szCs w:val="16"/>
              </w:rPr>
              <w:t>,</w:t>
            </w:r>
          </w:p>
          <w:p w:rsidR="00421C15" w:rsidRDefault="00FA5BB2" w:rsidP="00FA5BB2">
            <w:pPr>
              <w:jc w:val="both"/>
              <w:rPr>
                <w:i w:val="0"/>
                <w:sz w:val="16"/>
                <w:szCs w:val="16"/>
              </w:rPr>
            </w:pPr>
            <w:r w:rsidRPr="00FA5BB2">
              <w:rPr>
                <w:i w:val="0"/>
                <w:sz w:val="16"/>
                <w:szCs w:val="16"/>
              </w:rPr>
              <w:t>i)</w:t>
            </w:r>
            <w:r>
              <w:rPr>
                <w:i w:val="0"/>
                <w:sz w:val="16"/>
                <w:szCs w:val="16"/>
              </w:rPr>
              <w:t xml:space="preserve"> </w:t>
            </w:r>
            <w:r w:rsidRPr="00FA5BB2">
              <w:rPr>
                <w:i w:val="0"/>
                <w:sz w:val="16"/>
                <w:szCs w:val="16"/>
              </w:rPr>
              <w:t>nie je poberateľom výsluhového dôchodku podľa osobitného predpisu.</w:t>
            </w:r>
            <w:r w:rsidRPr="00FA5BB2">
              <w:rPr>
                <w:i w:val="0"/>
                <w:sz w:val="16"/>
                <w:szCs w:val="16"/>
                <w:vertAlign w:val="superscript"/>
              </w:rPr>
              <w:t>11</w:t>
            </w:r>
            <w:r w:rsidR="00D243A9">
              <w:rPr>
                <w:i w:val="0"/>
                <w:sz w:val="16"/>
                <w:szCs w:val="16"/>
                <w:vertAlign w:val="superscript"/>
              </w:rPr>
              <w:t>1</w:t>
            </w:r>
            <w:r w:rsidRPr="00FA5BB2">
              <w:rPr>
                <w:i w:val="0"/>
                <w:sz w:val="16"/>
                <w:szCs w:val="16"/>
              </w:rPr>
              <w:t>)</w:t>
            </w:r>
          </w:p>
          <w:p w:rsidR="00FA5BB2" w:rsidRDefault="00FA5BB2" w:rsidP="00FA5BB2">
            <w:pPr>
              <w:jc w:val="both"/>
              <w:rPr>
                <w:i w:val="0"/>
                <w:sz w:val="16"/>
                <w:szCs w:val="16"/>
              </w:rPr>
            </w:pPr>
          </w:p>
          <w:p w:rsidR="00421C15" w:rsidRPr="00242E05" w:rsidRDefault="00421C15" w:rsidP="00421C15">
            <w:pPr>
              <w:jc w:val="both"/>
              <w:rPr>
                <w:i w:val="0"/>
                <w:sz w:val="16"/>
                <w:szCs w:val="16"/>
              </w:rPr>
            </w:pPr>
            <w:r>
              <w:rPr>
                <w:i w:val="0"/>
                <w:sz w:val="16"/>
                <w:szCs w:val="16"/>
                <w:vertAlign w:val="superscript"/>
              </w:rPr>
              <w:t>1</w:t>
            </w:r>
            <w:r w:rsidR="00EE5DD2">
              <w:rPr>
                <w:i w:val="0"/>
                <w:sz w:val="16"/>
                <w:szCs w:val="16"/>
                <w:vertAlign w:val="superscript"/>
              </w:rPr>
              <w:t>1</w:t>
            </w:r>
            <w:r w:rsidR="00D243A9">
              <w:rPr>
                <w:i w:val="0"/>
                <w:sz w:val="16"/>
                <w:szCs w:val="16"/>
                <w:vertAlign w:val="superscript"/>
              </w:rPr>
              <w:t>0</w:t>
            </w:r>
            <w:r w:rsidRPr="00242E05">
              <w:rPr>
                <w:i w:val="0"/>
                <w:sz w:val="16"/>
                <w:szCs w:val="16"/>
              </w:rPr>
              <w:t xml:space="preserve">) § 3 ods. 1 a 2 zákona Národnej rady Slovenskej republiky č. 270/1995 Z. z. o štátnom jazyku Slovenskej republiky v znení neskorších predpisov.  </w:t>
            </w:r>
          </w:p>
          <w:p w:rsidR="00421C15" w:rsidRDefault="00421C15" w:rsidP="00421C15">
            <w:pPr>
              <w:jc w:val="both"/>
              <w:rPr>
                <w:i w:val="0"/>
                <w:sz w:val="16"/>
                <w:szCs w:val="16"/>
              </w:rPr>
            </w:pPr>
            <w:r>
              <w:rPr>
                <w:i w:val="0"/>
                <w:sz w:val="16"/>
                <w:szCs w:val="16"/>
                <w:vertAlign w:val="superscript"/>
              </w:rPr>
              <w:t>1</w:t>
            </w:r>
            <w:r w:rsidR="00EE5DD2">
              <w:rPr>
                <w:i w:val="0"/>
                <w:sz w:val="16"/>
                <w:szCs w:val="16"/>
                <w:vertAlign w:val="superscript"/>
              </w:rPr>
              <w:t>1</w:t>
            </w:r>
            <w:r w:rsidR="00D243A9">
              <w:rPr>
                <w:i w:val="0"/>
                <w:sz w:val="16"/>
                <w:szCs w:val="16"/>
                <w:vertAlign w:val="superscript"/>
              </w:rPr>
              <w:t>1</w:t>
            </w:r>
            <w:r w:rsidRPr="00242E05">
              <w:rPr>
                <w:i w:val="0"/>
                <w:sz w:val="16"/>
                <w:szCs w:val="16"/>
              </w:rPr>
              <w:t>)</w:t>
            </w:r>
            <w:r w:rsidR="0035451E">
              <w:rPr>
                <w:i w:val="0"/>
                <w:sz w:val="16"/>
                <w:szCs w:val="16"/>
              </w:rPr>
              <w:t xml:space="preserve"> § 30 písm. d) zákona</w:t>
            </w:r>
            <w:r w:rsidRPr="00242E05">
              <w:rPr>
                <w:i w:val="0"/>
                <w:sz w:val="16"/>
                <w:szCs w:val="16"/>
              </w:rPr>
              <w:t xml:space="preserve"> č. 328/2002 Z. z.</w:t>
            </w:r>
          </w:p>
          <w:p w:rsidR="00421C15" w:rsidRDefault="00421C15" w:rsidP="00421C15">
            <w:pPr>
              <w:jc w:val="both"/>
              <w:rPr>
                <w:i w:val="0"/>
                <w:sz w:val="16"/>
                <w:szCs w:val="16"/>
              </w:rPr>
            </w:pPr>
          </w:p>
          <w:p w:rsidR="00421C15" w:rsidRPr="001A25FD" w:rsidRDefault="00FA5BB2" w:rsidP="0035451E">
            <w:pPr>
              <w:jc w:val="both"/>
              <w:rPr>
                <w:i w:val="0"/>
                <w:sz w:val="16"/>
                <w:szCs w:val="16"/>
              </w:rPr>
            </w:pPr>
            <w:r w:rsidRPr="00FA5BB2">
              <w:rPr>
                <w:i w:val="0"/>
                <w:sz w:val="16"/>
                <w:szCs w:val="16"/>
              </w:rPr>
              <w:t>(2) Ozbrojeným príslušníkom finančnej správy môže byť štátny občan Slovenskej republiky, starší ako 18 rokov, ktorý spĺňa podmienky podľa odseku 1 písm. a) až c) a písm. e) až h) a je zdravotne, telesne a duševne spôsobilý na výkon funkcie so zbraňou.</w:t>
            </w:r>
          </w:p>
        </w:tc>
        <w:tc>
          <w:tcPr>
            <w:tcW w:w="567" w:type="dxa"/>
          </w:tcPr>
          <w:p w:rsidR="00421C15" w:rsidRPr="00F81DBA" w:rsidRDefault="00421C15" w:rsidP="00421C15">
            <w:pPr>
              <w:pStyle w:val="Nadpis7"/>
              <w:rPr>
                <w:b w:val="0"/>
                <w:szCs w:val="16"/>
              </w:rPr>
            </w:pPr>
            <w:r w:rsidRPr="00F81DBA">
              <w:rPr>
                <w:b w:val="0"/>
                <w:szCs w:val="16"/>
              </w:rPr>
              <w:t>Ú</w:t>
            </w:r>
          </w:p>
        </w:tc>
        <w:tc>
          <w:tcPr>
            <w:tcW w:w="869" w:type="dxa"/>
          </w:tcPr>
          <w:p w:rsidR="00421C15" w:rsidRPr="005C4406" w:rsidRDefault="00421C15" w:rsidP="00595A57">
            <w:pPr>
              <w:jc w:val="center"/>
              <w:rPr>
                <w:i w:val="0"/>
                <w:sz w:val="16"/>
                <w:szCs w:val="16"/>
              </w:rPr>
            </w:pPr>
            <w:r w:rsidRPr="005C4406">
              <w:rPr>
                <w:i w:val="0"/>
                <w:sz w:val="16"/>
                <w:szCs w:val="16"/>
              </w:rPr>
              <w:t>zákon č. 365/2004 Z. z.</w:t>
            </w:r>
          </w:p>
        </w:tc>
      </w:tr>
      <w:tr w:rsidR="00421C15" w:rsidRPr="00FE6E9E" w:rsidTr="009169E8">
        <w:tc>
          <w:tcPr>
            <w:tcW w:w="637" w:type="dxa"/>
          </w:tcPr>
          <w:p w:rsidR="00421C15" w:rsidRDefault="00421C15" w:rsidP="00421C15">
            <w:pPr>
              <w:rPr>
                <w:i w:val="0"/>
                <w:sz w:val="16"/>
                <w:szCs w:val="16"/>
              </w:rPr>
            </w:pPr>
            <w:r>
              <w:rPr>
                <w:i w:val="0"/>
                <w:sz w:val="16"/>
                <w:szCs w:val="16"/>
              </w:rPr>
              <w:t>Č:6</w:t>
            </w:r>
          </w:p>
          <w:p w:rsidR="00421C15" w:rsidRDefault="00421C15" w:rsidP="00421C15">
            <w:pPr>
              <w:rPr>
                <w:i w:val="0"/>
                <w:sz w:val="16"/>
                <w:szCs w:val="16"/>
              </w:rPr>
            </w:pPr>
            <w:r>
              <w:rPr>
                <w:i w:val="0"/>
                <w:sz w:val="16"/>
                <w:szCs w:val="16"/>
              </w:rPr>
              <w:t>O:1</w:t>
            </w: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r>
              <w:rPr>
                <w:i w:val="0"/>
                <w:sz w:val="16"/>
                <w:szCs w:val="16"/>
              </w:rPr>
              <w:t>P:a</w:t>
            </w: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r>
              <w:rPr>
                <w:i w:val="0"/>
                <w:sz w:val="16"/>
                <w:szCs w:val="16"/>
              </w:rPr>
              <w:t>P:b</w:t>
            </w:r>
          </w:p>
          <w:p w:rsidR="00421C15" w:rsidRDefault="00421C15" w:rsidP="00421C15">
            <w:pPr>
              <w:rPr>
                <w:i w:val="0"/>
                <w:sz w:val="16"/>
                <w:szCs w:val="16"/>
              </w:rPr>
            </w:pPr>
          </w:p>
          <w:p w:rsidR="00421C15" w:rsidRDefault="00421C15" w:rsidP="00421C15">
            <w:pPr>
              <w:rPr>
                <w:i w:val="0"/>
                <w:sz w:val="16"/>
                <w:szCs w:val="16"/>
              </w:rPr>
            </w:pPr>
          </w:p>
          <w:p w:rsidR="00421C15" w:rsidRPr="00692C69" w:rsidRDefault="00421C15" w:rsidP="00421C15">
            <w:pPr>
              <w:rPr>
                <w:i w:val="0"/>
                <w:sz w:val="16"/>
                <w:szCs w:val="16"/>
              </w:rPr>
            </w:pPr>
            <w:r>
              <w:rPr>
                <w:i w:val="0"/>
                <w:sz w:val="16"/>
                <w:szCs w:val="16"/>
              </w:rPr>
              <w:t>P:c</w:t>
            </w:r>
          </w:p>
          <w:p w:rsidR="00421C15" w:rsidRPr="00692C69" w:rsidRDefault="00421C15" w:rsidP="00421C15">
            <w:pPr>
              <w:rPr>
                <w:i w:val="0"/>
                <w:sz w:val="16"/>
                <w:szCs w:val="16"/>
              </w:rPr>
            </w:pPr>
          </w:p>
        </w:tc>
        <w:tc>
          <w:tcPr>
            <w:tcW w:w="4678" w:type="dxa"/>
          </w:tcPr>
          <w:p w:rsidR="00421C15" w:rsidRPr="00692C69" w:rsidRDefault="00421C15" w:rsidP="00421C15">
            <w:pPr>
              <w:pStyle w:val="Nadpis6"/>
              <w:rPr>
                <w:b w:val="0"/>
                <w:szCs w:val="16"/>
              </w:rPr>
            </w:pPr>
            <w:r>
              <w:rPr>
                <w:b w:val="0"/>
                <w:szCs w:val="16"/>
              </w:rPr>
              <w:t>Odôvodnené rozdiely v zaobchádzaní z dôvodu veku</w:t>
            </w:r>
          </w:p>
          <w:p w:rsidR="00421C15" w:rsidRDefault="00421C15" w:rsidP="00421C15">
            <w:pPr>
              <w:pStyle w:val="Nadpis6"/>
              <w:rPr>
                <w:b w:val="0"/>
                <w:szCs w:val="16"/>
              </w:rPr>
            </w:pPr>
            <w:r w:rsidRPr="006C4E47">
              <w:rPr>
                <w:b w:val="0"/>
                <w:szCs w:val="16"/>
              </w:rPr>
              <w:t>Bez ohľadu na článok 2 ods. 2 členské štáty môžu stanoviť, že</w:t>
            </w:r>
            <w:r>
              <w:rPr>
                <w:b w:val="0"/>
                <w:szCs w:val="16"/>
              </w:rPr>
              <w:t xml:space="preserve"> </w:t>
            </w:r>
            <w:r w:rsidRPr="006C4E47">
              <w:rPr>
                <w:b w:val="0"/>
                <w:szCs w:val="16"/>
              </w:rPr>
              <w:t>rozdiely v zaobchádzaní z dôvodu veku nie sú diskrimináciou, ak</w:t>
            </w:r>
            <w:r>
              <w:rPr>
                <w:b w:val="0"/>
                <w:szCs w:val="16"/>
              </w:rPr>
              <w:t xml:space="preserve"> </w:t>
            </w:r>
            <w:r w:rsidRPr="006C4E47">
              <w:rPr>
                <w:b w:val="0"/>
                <w:szCs w:val="16"/>
              </w:rPr>
              <w:t>v kontexte vnútroštátnych právnych predpisov sú objektívne</w:t>
            </w:r>
            <w:r>
              <w:rPr>
                <w:b w:val="0"/>
                <w:szCs w:val="16"/>
              </w:rPr>
              <w:t xml:space="preserve"> </w:t>
            </w:r>
            <w:r w:rsidRPr="006C4E47">
              <w:rPr>
                <w:b w:val="0"/>
                <w:szCs w:val="16"/>
              </w:rPr>
              <w:t>a primerane odôvodnené oprávneným cieľom, vrátane zákonnej</w:t>
            </w:r>
            <w:r>
              <w:rPr>
                <w:b w:val="0"/>
                <w:szCs w:val="16"/>
              </w:rPr>
              <w:t xml:space="preserve"> </w:t>
            </w:r>
            <w:r w:rsidRPr="006C4E47">
              <w:rPr>
                <w:b w:val="0"/>
                <w:szCs w:val="16"/>
              </w:rPr>
              <w:t>politiky zamestnanosti, trhu práce a cieľov odbornej prípravy,</w:t>
            </w:r>
            <w:r>
              <w:rPr>
                <w:b w:val="0"/>
                <w:szCs w:val="16"/>
              </w:rPr>
              <w:t xml:space="preserve"> </w:t>
            </w:r>
            <w:r w:rsidRPr="006C4E47">
              <w:rPr>
                <w:b w:val="0"/>
                <w:szCs w:val="16"/>
              </w:rPr>
              <w:t>a ak prostriedky na dosiahnutie tohto cieľa sú primerané a nevyhnutné.</w:t>
            </w:r>
          </w:p>
          <w:p w:rsidR="00421C15" w:rsidRPr="006C4E47" w:rsidRDefault="00421C15" w:rsidP="00421C15">
            <w:pPr>
              <w:rPr>
                <w:i w:val="0"/>
                <w:sz w:val="16"/>
                <w:szCs w:val="16"/>
              </w:rPr>
            </w:pPr>
            <w:r w:rsidRPr="006C4E47">
              <w:rPr>
                <w:i w:val="0"/>
                <w:sz w:val="16"/>
                <w:szCs w:val="16"/>
              </w:rPr>
              <w:t>Takéto rozdiely v zaobchádzaní môžu okrem iného zahrňovať:</w:t>
            </w:r>
          </w:p>
          <w:p w:rsidR="00421C15" w:rsidRPr="006C4E47" w:rsidRDefault="00421C15" w:rsidP="00421C15">
            <w:pPr>
              <w:jc w:val="both"/>
              <w:rPr>
                <w:i w:val="0"/>
                <w:sz w:val="16"/>
                <w:szCs w:val="16"/>
              </w:rPr>
            </w:pPr>
            <w:r w:rsidRPr="006C4E47">
              <w:rPr>
                <w:i w:val="0"/>
                <w:sz w:val="16"/>
                <w:szCs w:val="16"/>
              </w:rPr>
              <w:t>a) stanovenie osobitných podmienok prístupu k</w:t>
            </w:r>
            <w:r>
              <w:rPr>
                <w:i w:val="0"/>
                <w:sz w:val="16"/>
                <w:szCs w:val="16"/>
              </w:rPr>
              <w:t> </w:t>
            </w:r>
            <w:r w:rsidRPr="006C4E47">
              <w:rPr>
                <w:i w:val="0"/>
                <w:sz w:val="16"/>
                <w:szCs w:val="16"/>
              </w:rPr>
              <w:t>zamestnaniu</w:t>
            </w:r>
            <w:r>
              <w:rPr>
                <w:i w:val="0"/>
                <w:sz w:val="16"/>
                <w:szCs w:val="16"/>
              </w:rPr>
              <w:t xml:space="preserve"> </w:t>
            </w:r>
            <w:r w:rsidRPr="006C4E47">
              <w:rPr>
                <w:i w:val="0"/>
                <w:sz w:val="16"/>
                <w:szCs w:val="16"/>
              </w:rPr>
              <w:t xml:space="preserve">a </w:t>
            </w:r>
            <w:r>
              <w:rPr>
                <w:i w:val="0"/>
                <w:sz w:val="16"/>
                <w:szCs w:val="16"/>
              </w:rPr>
              <w:t xml:space="preserve"> o</w:t>
            </w:r>
            <w:r w:rsidRPr="006C4E47">
              <w:rPr>
                <w:i w:val="0"/>
                <w:sz w:val="16"/>
                <w:szCs w:val="16"/>
              </w:rPr>
              <w:t>dbornej príprave, zamestnaniu a povolaniu vrátane podmienok</w:t>
            </w:r>
            <w:r>
              <w:rPr>
                <w:i w:val="0"/>
                <w:sz w:val="16"/>
                <w:szCs w:val="16"/>
              </w:rPr>
              <w:t xml:space="preserve"> </w:t>
            </w:r>
            <w:r w:rsidRPr="006C4E47">
              <w:rPr>
                <w:i w:val="0"/>
                <w:sz w:val="16"/>
                <w:szCs w:val="16"/>
              </w:rPr>
              <w:t>prepúšťania a odmeňovania pre mladých a</w:t>
            </w:r>
            <w:r>
              <w:rPr>
                <w:i w:val="0"/>
                <w:sz w:val="16"/>
                <w:szCs w:val="16"/>
              </w:rPr>
              <w:t> </w:t>
            </w:r>
            <w:r w:rsidRPr="006C4E47">
              <w:rPr>
                <w:i w:val="0"/>
                <w:sz w:val="16"/>
                <w:szCs w:val="16"/>
              </w:rPr>
              <w:t>starších</w:t>
            </w:r>
            <w:r>
              <w:rPr>
                <w:i w:val="0"/>
                <w:sz w:val="16"/>
                <w:szCs w:val="16"/>
              </w:rPr>
              <w:t xml:space="preserve"> </w:t>
            </w:r>
            <w:r w:rsidRPr="006C4E47">
              <w:rPr>
                <w:i w:val="0"/>
                <w:sz w:val="16"/>
                <w:szCs w:val="16"/>
              </w:rPr>
              <w:t>pracovníkov a osoby s opatrovateľskými povinnosťami, aby sa</w:t>
            </w:r>
            <w:r>
              <w:rPr>
                <w:i w:val="0"/>
                <w:sz w:val="16"/>
                <w:szCs w:val="16"/>
              </w:rPr>
              <w:t xml:space="preserve"> </w:t>
            </w:r>
            <w:r w:rsidRPr="006C4E47">
              <w:rPr>
                <w:i w:val="0"/>
                <w:sz w:val="16"/>
                <w:szCs w:val="16"/>
              </w:rPr>
              <w:t>podporila ich profesionálna integrácia alebo aby sa zabezpečila</w:t>
            </w:r>
            <w:r>
              <w:rPr>
                <w:i w:val="0"/>
                <w:sz w:val="16"/>
                <w:szCs w:val="16"/>
              </w:rPr>
              <w:t xml:space="preserve"> </w:t>
            </w:r>
            <w:r w:rsidRPr="006C4E47">
              <w:rPr>
                <w:i w:val="0"/>
                <w:sz w:val="16"/>
                <w:szCs w:val="16"/>
              </w:rPr>
              <w:t>ich ochrana;</w:t>
            </w:r>
          </w:p>
          <w:p w:rsidR="00421C15" w:rsidRPr="006C4E47" w:rsidRDefault="00421C15" w:rsidP="00421C15">
            <w:pPr>
              <w:jc w:val="both"/>
              <w:rPr>
                <w:i w:val="0"/>
                <w:sz w:val="16"/>
                <w:szCs w:val="16"/>
              </w:rPr>
            </w:pPr>
            <w:r w:rsidRPr="006C4E47">
              <w:rPr>
                <w:i w:val="0"/>
                <w:sz w:val="16"/>
                <w:szCs w:val="16"/>
              </w:rPr>
              <w:t>b) stanovenie podmienok minimálneho veku, odbornej praxe</w:t>
            </w:r>
            <w:r>
              <w:rPr>
                <w:i w:val="0"/>
                <w:sz w:val="16"/>
                <w:szCs w:val="16"/>
              </w:rPr>
              <w:t xml:space="preserve"> </w:t>
            </w:r>
            <w:r w:rsidRPr="006C4E47">
              <w:rPr>
                <w:i w:val="0"/>
                <w:sz w:val="16"/>
                <w:szCs w:val="16"/>
              </w:rPr>
              <w:t xml:space="preserve">alebo </w:t>
            </w:r>
            <w:r>
              <w:rPr>
                <w:i w:val="0"/>
                <w:sz w:val="16"/>
                <w:szCs w:val="16"/>
              </w:rPr>
              <w:t xml:space="preserve"> r</w:t>
            </w:r>
            <w:r w:rsidRPr="006C4E47">
              <w:rPr>
                <w:i w:val="0"/>
                <w:sz w:val="16"/>
                <w:szCs w:val="16"/>
              </w:rPr>
              <w:t>okov služby pre prístup k zamestnaniu alebo k</w:t>
            </w:r>
            <w:r>
              <w:rPr>
                <w:i w:val="0"/>
                <w:sz w:val="16"/>
                <w:szCs w:val="16"/>
              </w:rPr>
              <w:t> </w:t>
            </w:r>
            <w:r w:rsidRPr="006C4E47">
              <w:rPr>
                <w:i w:val="0"/>
                <w:sz w:val="16"/>
                <w:szCs w:val="16"/>
              </w:rPr>
              <w:t>určitým</w:t>
            </w:r>
            <w:r>
              <w:rPr>
                <w:i w:val="0"/>
                <w:sz w:val="16"/>
                <w:szCs w:val="16"/>
              </w:rPr>
              <w:t xml:space="preserve"> </w:t>
            </w:r>
            <w:r w:rsidRPr="006C4E47">
              <w:rPr>
                <w:i w:val="0"/>
                <w:sz w:val="16"/>
                <w:szCs w:val="16"/>
              </w:rPr>
              <w:t>výhodám, ktoré so zamestnaním súvisia;</w:t>
            </w:r>
          </w:p>
          <w:p w:rsidR="00421C15" w:rsidRPr="006C4E47" w:rsidRDefault="00421C15" w:rsidP="00421C15">
            <w:pPr>
              <w:jc w:val="both"/>
              <w:rPr>
                <w:i w:val="0"/>
                <w:sz w:val="16"/>
                <w:szCs w:val="16"/>
              </w:rPr>
            </w:pPr>
            <w:r w:rsidRPr="006C4E47">
              <w:rPr>
                <w:i w:val="0"/>
                <w:sz w:val="16"/>
                <w:szCs w:val="16"/>
              </w:rPr>
              <w:t>c) stanovenie hornej vekovej hranice uchádzačov, ktorá vyplýva</w:t>
            </w:r>
            <w:r>
              <w:rPr>
                <w:i w:val="0"/>
                <w:sz w:val="16"/>
                <w:szCs w:val="16"/>
              </w:rPr>
              <w:t xml:space="preserve"> </w:t>
            </w:r>
            <w:r w:rsidRPr="006C4E47">
              <w:rPr>
                <w:i w:val="0"/>
                <w:sz w:val="16"/>
                <w:szCs w:val="16"/>
              </w:rPr>
              <w:t>z osobitných požiadaviek odbornej prípravy pre obsadzované</w:t>
            </w:r>
            <w:r>
              <w:rPr>
                <w:i w:val="0"/>
                <w:sz w:val="16"/>
                <w:szCs w:val="16"/>
              </w:rPr>
              <w:t xml:space="preserve"> </w:t>
            </w:r>
            <w:r w:rsidRPr="006C4E47">
              <w:rPr>
                <w:i w:val="0"/>
                <w:sz w:val="16"/>
                <w:szCs w:val="16"/>
              </w:rPr>
              <w:t>miesto alebo z nutnosti primeranej doby zamestnania pred</w:t>
            </w:r>
            <w:r>
              <w:rPr>
                <w:i w:val="0"/>
                <w:sz w:val="16"/>
                <w:szCs w:val="16"/>
              </w:rPr>
              <w:t xml:space="preserve"> </w:t>
            </w:r>
            <w:r w:rsidRPr="006C4E47">
              <w:rPr>
                <w:i w:val="0"/>
                <w:sz w:val="16"/>
                <w:szCs w:val="16"/>
              </w:rPr>
              <w:t>odchodom do dôchodku.</w:t>
            </w:r>
          </w:p>
        </w:tc>
        <w:tc>
          <w:tcPr>
            <w:tcW w:w="709" w:type="dxa"/>
          </w:tcPr>
          <w:p w:rsidR="00421C15" w:rsidRPr="00FE6E9E" w:rsidRDefault="00421C15" w:rsidP="00421C15">
            <w:pPr>
              <w:jc w:val="center"/>
              <w:rPr>
                <w:i w:val="0"/>
                <w:sz w:val="16"/>
                <w:szCs w:val="16"/>
              </w:rPr>
            </w:pPr>
            <w:r>
              <w:rPr>
                <w:i w:val="0"/>
                <w:sz w:val="16"/>
                <w:szCs w:val="16"/>
              </w:rPr>
              <w:t>D</w:t>
            </w:r>
          </w:p>
        </w:tc>
        <w:tc>
          <w:tcPr>
            <w:tcW w:w="837" w:type="dxa"/>
          </w:tcPr>
          <w:p w:rsidR="00421C15" w:rsidRPr="00FE6E9E" w:rsidRDefault="00421C15" w:rsidP="00421C15">
            <w:pPr>
              <w:jc w:val="center"/>
              <w:rPr>
                <w:i w:val="0"/>
                <w:sz w:val="16"/>
                <w:szCs w:val="16"/>
              </w:rPr>
            </w:pPr>
            <w:r w:rsidRPr="00FE6E9E">
              <w:rPr>
                <w:i w:val="0"/>
                <w:sz w:val="16"/>
                <w:szCs w:val="16"/>
              </w:rPr>
              <w:t>Návrh zákona</w:t>
            </w:r>
          </w:p>
        </w:tc>
        <w:tc>
          <w:tcPr>
            <w:tcW w:w="722" w:type="dxa"/>
          </w:tcPr>
          <w:p w:rsidR="00421C15" w:rsidRDefault="00747285" w:rsidP="00421C15">
            <w:pPr>
              <w:rPr>
                <w:i w:val="0"/>
                <w:sz w:val="16"/>
                <w:szCs w:val="16"/>
              </w:rPr>
            </w:pPr>
            <w:r>
              <w:rPr>
                <w:i w:val="0"/>
                <w:sz w:val="16"/>
                <w:szCs w:val="16"/>
              </w:rPr>
              <w:t>§ 84</w:t>
            </w:r>
          </w:p>
          <w:p w:rsidR="00421C15" w:rsidRDefault="00421C15" w:rsidP="00421C15">
            <w:pPr>
              <w:rPr>
                <w:i w:val="0"/>
                <w:sz w:val="16"/>
                <w:szCs w:val="16"/>
              </w:rPr>
            </w:pPr>
            <w:r>
              <w:rPr>
                <w:i w:val="0"/>
                <w:sz w:val="16"/>
                <w:szCs w:val="16"/>
              </w:rPr>
              <w:t>O:1</w:t>
            </w:r>
          </w:p>
          <w:p w:rsidR="00421C15" w:rsidRDefault="00421C15" w:rsidP="00421C15">
            <w:pPr>
              <w:rPr>
                <w:i w:val="0"/>
                <w:sz w:val="16"/>
                <w:szCs w:val="16"/>
              </w:rPr>
            </w:pPr>
            <w:r>
              <w:rPr>
                <w:i w:val="0"/>
                <w:sz w:val="16"/>
                <w:szCs w:val="16"/>
              </w:rPr>
              <w:t>P:a</w:t>
            </w:r>
          </w:p>
          <w:p w:rsidR="00421C15" w:rsidRDefault="00421C15" w:rsidP="00421C15">
            <w:pPr>
              <w:rPr>
                <w:i w:val="0"/>
                <w:sz w:val="16"/>
                <w:szCs w:val="16"/>
              </w:rPr>
            </w:pPr>
            <w:r>
              <w:rPr>
                <w:i w:val="0"/>
                <w:sz w:val="16"/>
                <w:szCs w:val="16"/>
              </w:rPr>
              <w:t>P:b</w:t>
            </w:r>
          </w:p>
          <w:p w:rsidR="00421C15" w:rsidRDefault="00421C15" w:rsidP="00421C15">
            <w:pPr>
              <w:rPr>
                <w:i w:val="0"/>
                <w:sz w:val="16"/>
                <w:szCs w:val="16"/>
              </w:rPr>
            </w:pPr>
            <w:r>
              <w:rPr>
                <w:i w:val="0"/>
                <w:sz w:val="16"/>
                <w:szCs w:val="16"/>
              </w:rPr>
              <w:t>P:c</w:t>
            </w:r>
          </w:p>
          <w:p w:rsidR="00421C15" w:rsidRDefault="00421C15" w:rsidP="00421C15">
            <w:pPr>
              <w:rPr>
                <w:i w:val="0"/>
                <w:sz w:val="16"/>
                <w:szCs w:val="16"/>
              </w:rPr>
            </w:pPr>
          </w:p>
          <w:p w:rsidR="00421C15" w:rsidRDefault="00421C15" w:rsidP="00421C15">
            <w:pPr>
              <w:rPr>
                <w:i w:val="0"/>
                <w:sz w:val="16"/>
                <w:szCs w:val="16"/>
              </w:rPr>
            </w:pPr>
            <w:r>
              <w:rPr>
                <w:i w:val="0"/>
                <w:sz w:val="16"/>
                <w:szCs w:val="16"/>
              </w:rPr>
              <w:t>P:d</w:t>
            </w:r>
          </w:p>
          <w:p w:rsidR="00421C15" w:rsidRDefault="00421C15" w:rsidP="00421C15">
            <w:pPr>
              <w:rPr>
                <w:i w:val="0"/>
                <w:sz w:val="16"/>
                <w:szCs w:val="16"/>
              </w:rPr>
            </w:pPr>
            <w:r>
              <w:rPr>
                <w:i w:val="0"/>
                <w:sz w:val="16"/>
                <w:szCs w:val="16"/>
              </w:rPr>
              <w:t>P:e</w:t>
            </w:r>
          </w:p>
          <w:p w:rsidR="00421C15" w:rsidRDefault="00421C15" w:rsidP="00421C15">
            <w:pPr>
              <w:rPr>
                <w:i w:val="0"/>
                <w:sz w:val="16"/>
                <w:szCs w:val="16"/>
              </w:rPr>
            </w:pPr>
            <w:r>
              <w:rPr>
                <w:i w:val="0"/>
                <w:sz w:val="16"/>
                <w:szCs w:val="16"/>
              </w:rPr>
              <w:t>P:f</w:t>
            </w:r>
          </w:p>
          <w:p w:rsidR="00421C15" w:rsidRDefault="00421C15" w:rsidP="00421C15">
            <w:pPr>
              <w:rPr>
                <w:i w:val="0"/>
                <w:sz w:val="16"/>
                <w:szCs w:val="16"/>
              </w:rPr>
            </w:pPr>
          </w:p>
          <w:p w:rsidR="00421C15" w:rsidRDefault="00421C15" w:rsidP="00421C15">
            <w:pPr>
              <w:rPr>
                <w:i w:val="0"/>
                <w:sz w:val="16"/>
                <w:szCs w:val="16"/>
              </w:rPr>
            </w:pPr>
            <w:r>
              <w:rPr>
                <w:i w:val="0"/>
                <w:sz w:val="16"/>
                <w:szCs w:val="16"/>
              </w:rPr>
              <w:t>P:g</w:t>
            </w:r>
          </w:p>
          <w:p w:rsidR="00421C15" w:rsidRDefault="00421C15" w:rsidP="00421C15">
            <w:pPr>
              <w:rPr>
                <w:i w:val="0"/>
                <w:sz w:val="16"/>
                <w:szCs w:val="16"/>
              </w:rPr>
            </w:pPr>
            <w:r>
              <w:rPr>
                <w:i w:val="0"/>
                <w:sz w:val="16"/>
                <w:szCs w:val="16"/>
              </w:rPr>
              <w:t>P:h</w:t>
            </w:r>
          </w:p>
          <w:p w:rsidR="00421C15" w:rsidRDefault="00421C15" w:rsidP="00421C15">
            <w:pPr>
              <w:rPr>
                <w:i w:val="0"/>
                <w:sz w:val="16"/>
                <w:szCs w:val="16"/>
              </w:rPr>
            </w:pPr>
          </w:p>
          <w:p w:rsidR="00421C15" w:rsidRDefault="00421C15" w:rsidP="00421C15">
            <w:pPr>
              <w:rPr>
                <w:i w:val="0"/>
                <w:sz w:val="16"/>
                <w:szCs w:val="16"/>
              </w:rPr>
            </w:pPr>
            <w:r>
              <w:rPr>
                <w:i w:val="0"/>
                <w:sz w:val="16"/>
                <w:szCs w:val="16"/>
              </w:rPr>
              <w:t>P:i</w:t>
            </w: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Pr="00FE6E9E" w:rsidRDefault="00421C15" w:rsidP="00421C15">
            <w:pPr>
              <w:rPr>
                <w:i w:val="0"/>
                <w:sz w:val="16"/>
                <w:szCs w:val="16"/>
              </w:rPr>
            </w:pPr>
            <w:r>
              <w:rPr>
                <w:i w:val="0"/>
                <w:sz w:val="16"/>
                <w:szCs w:val="16"/>
              </w:rPr>
              <w:t>O:2</w:t>
            </w:r>
          </w:p>
        </w:tc>
        <w:tc>
          <w:tcPr>
            <w:tcW w:w="5245" w:type="dxa"/>
          </w:tcPr>
          <w:p w:rsidR="00747285" w:rsidRDefault="00747285" w:rsidP="00747285">
            <w:pPr>
              <w:jc w:val="both"/>
              <w:rPr>
                <w:i w:val="0"/>
                <w:sz w:val="16"/>
                <w:szCs w:val="16"/>
              </w:rPr>
            </w:pPr>
            <w:r w:rsidRPr="00FA5BB2">
              <w:rPr>
                <w:i w:val="0"/>
                <w:sz w:val="16"/>
                <w:szCs w:val="16"/>
              </w:rPr>
              <w:t xml:space="preserve">(1) Príslušníkom finančnej správy môže byť občan starší ako 18 rokov, ktorý </w:t>
            </w:r>
          </w:p>
          <w:p w:rsidR="00747285" w:rsidRPr="00FA5BB2" w:rsidRDefault="00747285" w:rsidP="00747285">
            <w:pPr>
              <w:jc w:val="both"/>
              <w:rPr>
                <w:i w:val="0"/>
                <w:sz w:val="16"/>
                <w:szCs w:val="16"/>
              </w:rPr>
            </w:pPr>
          </w:p>
          <w:p w:rsidR="00747285" w:rsidRPr="00FA5BB2" w:rsidRDefault="00747285" w:rsidP="00747285">
            <w:pPr>
              <w:jc w:val="both"/>
              <w:rPr>
                <w:i w:val="0"/>
                <w:sz w:val="16"/>
                <w:szCs w:val="16"/>
              </w:rPr>
            </w:pPr>
            <w:r w:rsidRPr="00FA5BB2">
              <w:rPr>
                <w:i w:val="0"/>
                <w:sz w:val="16"/>
                <w:szCs w:val="16"/>
              </w:rPr>
              <w:t>a)</w:t>
            </w:r>
            <w:r>
              <w:rPr>
                <w:i w:val="0"/>
                <w:sz w:val="16"/>
                <w:szCs w:val="16"/>
              </w:rPr>
              <w:t xml:space="preserve"> </w:t>
            </w:r>
            <w:r w:rsidRPr="00FA5BB2">
              <w:rPr>
                <w:i w:val="0"/>
                <w:sz w:val="16"/>
                <w:szCs w:val="16"/>
              </w:rPr>
              <w:t xml:space="preserve">je bezúhonný, </w:t>
            </w:r>
          </w:p>
          <w:p w:rsidR="00747285" w:rsidRPr="00FA5BB2" w:rsidRDefault="00747285" w:rsidP="00747285">
            <w:pPr>
              <w:jc w:val="both"/>
              <w:rPr>
                <w:i w:val="0"/>
                <w:sz w:val="16"/>
                <w:szCs w:val="16"/>
              </w:rPr>
            </w:pPr>
            <w:r w:rsidRPr="00FA5BB2">
              <w:rPr>
                <w:i w:val="0"/>
                <w:sz w:val="16"/>
                <w:szCs w:val="16"/>
              </w:rPr>
              <w:t>b)</w:t>
            </w:r>
            <w:r>
              <w:rPr>
                <w:i w:val="0"/>
                <w:sz w:val="16"/>
                <w:szCs w:val="16"/>
              </w:rPr>
              <w:t xml:space="preserve"> </w:t>
            </w:r>
            <w:r w:rsidRPr="00FA5BB2">
              <w:rPr>
                <w:i w:val="0"/>
                <w:sz w:val="16"/>
                <w:szCs w:val="16"/>
              </w:rPr>
              <w:t xml:space="preserve">je spoľahlivý, </w:t>
            </w:r>
          </w:p>
          <w:p w:rsidR="00747285" w:rsidRPr="00FA5BB2" w:rsidRDefault="00747285" w:rsidP="00747285">
            <w:pPr>
              <w:jc w:val="both"/>
              <w:rPr>
                <w:i w:val="0"/>
                <w:sz w:val="16"/>
                <w:szCs w:val="16"/>
              </w:rPr>
            </w:pPr>
            <w:r w:rsidRPr="00FA5BB2">
              <w:rPr>
                <w:i w:val="0"/>
                <w:sz w:val="16"/>
                <w:szCs w:val="16"/>
              </w:rPr>
              <w:t>c)</w:t>
            </w:r>
            <w:r>
              <w:rPr>
                <w:i w:val="0"/>
                <w:sz w:val="16"/>
                <w:szCs w:val="16"/>
              </w:rPr>
              <w:t xml:space="preserve"> </w:t>
            </w:r>
            <w:r w:rsidRPr="00FA5BB2">
              <w:rPr>
                <w:i w:val="0"/>
                <w:sz w:val="16"/>
                <w:szCs w:val="16"/>
              </w:rPr>
              <w:t xml:space="preserve">spĺňa kvalifikačný predpoklad všeobecného vzdelania určený na funkciu, do ktorej má byť ustanovený, </w:t>
            </w:r>
          </w:p>
          <w:p w:rsidR="00747285" w:rsidRPr="00FA5BB2" w:rsidRDefault="00747285" w:rsidP="00747285">
            <w:pPr>
              <w:jc w:val="both"/>
              <w:rPr>
                <w:i w:val="0"/>
                <w:sz w:val="16"/>
                <w:szCs w:val="16"/>
              </w:rPr>
            </w:pPr>
            <w:r w:rsidRPr="00FA5BB2">
              <w:rPr>
                <w:i w:val="0"/>
                <w:sz w:val="16"/>
                <w:szCs w:val="16"/>
              </w:rPr>
              <w:t>d)</w:t>
            </w:r>
            <w:r>
              <w:rPr>
                <w:i w:val="0"/>
                <w:sz w:val="16"/>
                <w:szCs w:val="16"/>
              </w:rPr>
              <w:t xml:space="preserve"> </w:t>
            </w:r>
            <w:r w:rsidRPr="00FA5BB2">
              <w:rPr>
                <w:i w:val="0"/>
                <w:sz w:val="16"/>
                <w:szCs w:val="16"/>
              </w:rPr>
              <w:t>je zdravotne a duševne spôsobilý na funkciu, do ktorej má byť ustanovený,</w:t>
            </w:r>
          </w:p>
          <w:p w:rsidR="00747285" w:rsidRPr="00FA5BB2" w:rsidRDefault="00747285" w:rsidP="00747285">
            <w:pPr>
              <w:jc w:val="both"/>
              <w:rPr>
                <w:i w:val="0"/>
                <w:sz w:val="16"/>
                <w:szCs w:val="16"/>
              </w:rPr>
            </w:pPr>
            <w:r w:rsidRPr="00FA5BB2">
              <w:rPr>
                <w:i w:val="0"/>
                <w:sz w:val="16"/>
                <w:szCs w:val="16"/>
              </w:rPr>
              <w:t>e)</w:t>
            </w:r>
            <w:r>
              <w:rPr>
                <w:i w:val="0"/>
                <w:sz w:val="16"/>
                <w:szCs w:val="16"/>
              </w:rPr>
              <w:t xml:space="preserve"> </w:t>
            </w:r>
            <w:r w:rsidRPr="00FA5BB2">
              <w:rPr>
                <w:i w:val="0"/>
                <w:sz w:val="16"/>
                <w:szCs w:val="16"/>
              </w:rPr>
              <w:t>ovláda štátny jazyk,</w:t>
            </w:r>
            <w:r w:rsidRPr="00FA5BB2">
              <w:rPr>
                <w:i w:val="0"/>
                <w:sz w:val="16"/>
                <w:szCs w:val="16"/>
                <w:vertAlign w:val="superscript"/>
              </w:rPr>
              <w:t>11</w:t>
            </w:r>
            <w:r w:rsidR="00D243A9">
              <w:rPr>
                <w:i w:val="0"/>
                <w:sz w:val="16"/>
                <w:szCs w:val="16"/>
                <w:vertAlign w:val="superscript"/>
              </w:rPr>
              <w:t>0</w:t>
            </w:r>
            <w:r w:rsidRPr="00FA5BB2">
              <w:rPr>
                <w:i w:val="0"/>
                <w:sz w:val="16"/>
                <w:szCs w:val="16"/>
              </w:rPr>
              <w:t>)</w:t>
            </w:r>
          </w:p>
          <w:p w:rsidR="00747285" w:rsidRPr="00FA5BB2" w:rsidRDefault="00747285" w:rsidP="00747285">
            <w:pPr>
              <w:jc w:val="both"/>
              <w:rPr>
                <w:i w:val="0"/>
                <w:sz w:val="16"/>
                <w:szCs w:val="16"/>
              </w:rPr>
            </w:pPr>
            <w:r w:rsidRPr="00FA5BB2">
              <w:rPr>
                <w:i w:val="0"/>
                <w:sz w:val="16"/>
                <w:szCs w:val="16"/>
              </w:rPr>
              <w:t>f)</w:t>
            </w:r>
            <w:r>
              <w:rPr>
                <w:i w:val="0"/>
                <w:sz w:val="16"/>
                <w:szCs w:val="16"/>
              </w:rPr>
              <w:t xml:space="preserve"> </w:t>
            </w:r>
            <w:r w:rsidRPr="00FA5BB2">
              <w:rPr>
                <w:i w:val="0"/>
                <w:sz w:val="16"/>
                <w:szCs w:val="16"/>
              </w:rPr>
              <w:t xml:space="preserve">ku dňu </w:t>
            </w:r>
            <w:r w:rsidR="00405A08">
              <w:rPr>
                <w:i w:val="0"/>
                <w:sz w:val="16"/>
                <w:szCs w:val="16"/>
              </w:rPr>
              <w:t>vzniku služobného pomeru</w:t>
            </w:r>
            <w:r w:rsidRPr="00FA5BB2">
              <w:rPr>
                <w:i w:val="0"/>
                <w:sz w:val="16"/>
                <w:szCs w:val="16"/>
              </w:rPr>
              <w:t xml:space="preserve"> nie je členom politickej strany alebo politického hnutia,</w:t>
            </w:r>
          </w:p>
          <w:p w:rsidR="00747285" w:rsidRPr="00FA5BB2" w:rsidRDefault="00747285" w:rsidP="00747285">
            <w:pPr>
              <w:jc w:val="both"/>
              <w:rPr>
                <w:i w:val="0"/>
                <w:sz w:val="16"/>
                <w:szCs w:val="16"/>
              </w:rPr>
            </w:pPr>
            <w:r w:rsidRPr="00FA5BB2">
              <w:rPr>
                <w:i w:val="0"/>
                <w:sz w:val="16"/>
                <w:szCs w:val="16"/>
              </w:rPr>
              <w:t>g)</w:t>
            </w:r>
            <w:r>
              <w:rPr>
                <w:i w:val="0"/>
                <w:sz w:val="16"/>
                <w:szCs w:val="16"/>
              </w:rPr>
              <w:t xml:space="preserve"> </w:t>
            </w:r>
            <w:r w:rsidRPr="00FA5BB2">
              <w:rPr>
                <w:i w:val="0"/>
                <w:sz w:val="16"/>
                <w:szCs w:val="16"/>
              </w:rPr>
              <w:t xml:space="preserve">je spôsobilý na právne úkony v plnom rozsahu, </w:t>
            </w:r>
          </w:p>
          <w:p w:rsidR="00747285" w:rsidRPr="00FA5BB2" w:rsidRDefault="00747285" w:rsidP="00747285">
            <w:pPr>
              <w:jc w:val="both"/>
              <w:rPr>
                <w:i w:val="0"/>
                <w:sz w:val="16"/>
                <w:szCs w:val="16"/>
              </w:rPr>
            </w:pPr>
            <w:r w:rsidRPr="00FA5BB2">
              <w:rPr>
                <w:i w:val="0"/>
                <w:sz w:val="16"/>
                <w:szCs w:val="16"/>
              </w:rPr>
              <w:t>h)</w:t>
            </w:r>
            <w:r>
              <w:rPr>
                <w:i w:val="0"/>
                <w:sz w:val="16"/>
                <w:szCs w:val="16"/>
              </w:rPr>
              <w:t xml:space="preserve"> </w:t>
            </w:r>
            <w:r w:rsidRPr="00FA5BB2">
              <w:rPr>
                <w:i w:val="0"/>
                <w:sz w:val="16"/>
                <w:szCs w:val="16"/>
              </w:rPr>
              <w:t>ku dňu prijatia do štátnej služby skončí činnosti, ktorých vykonávanie je zakázané podľa §</w:t>
            </w:r>
            <w:r w:rsidR="008E3D1B">
              <w:rPr>
                <w:i w:val="0"/>
                <w:sz w:val="16"/>
                <w:szCs w:val="16"/>
              </w:rPr>
              <w:t xml:space="preserve"> </w:t>
            </w:r>
            <w:r w:rsidRPr="00FA5BB2">
              <w:rPr>
                <w:i w:val="0"/>
                <w:sz w:val="16"/>
                <w:szCs w:val="16"/>
              </w:rPr>
              <w:t xml:space="preserve">119 ods. </w:t>
            </w:r>
            <w:r w:rsidR="00405A08">
              <w:rPr>
                <w:i w:val="0"/>
                <w:sz w:val="16"/>
                <w:szCs w:val="16"/>
              </w:rPr>
              <w:t>9</w:t>
            </w:r>
            <w:r w:rsidRPr="00FA5BB2">
              <w:rPr>
                <w:i w:val="0"/>
                <w:sz w:val="16"/>
                <w:szCs w:val="16"/>
              </w:rPr>
              <w:t>,</w:t>
            </w:r>
          </w:p>
          <w:p w:rsidR="00747285" w:rsidRDefault="00747285" w:rsidP="00747285">
            <w:pPr>
              <w:jc w:val="both"/>
              <w:rPr>
                <w:i w:val="0"/>
                <w:sz w:val="16"/>
                <w:szCs w:val="16"/>
              </w:rPr>
            </w:pPr>
            <w:r w:rsidRPr="00FA5BB2">
              <w:rPr>
                <w:i w:val="0"/>
                <w:sz w:val="16"/>
                <w:szCs w:val="16"/>
              </w:rPr>
              <w:t>i)</w:t>
            </w:r>
            <w:r>
              <w:rPr>
                <w:i w:val="0"/>
                <w:sz w:val="16"/>
                <w:szCs w:val="16"/>
              </w:rPr>
              <w:t xml:space="preserve"> </w:t>
            </w:r>
            <w:r w:rsidRPr="00FA5BB2">
              <w:rPr>
                <w:i w:val="0"/>
                <w:sz w:val="16"/>
                <w:szCs w:val="16"/>
              </w:rPr>
              <w:t>nie je poberateľom výsluhového dôchodku podľa osobitného predpisu.</w:t>
            </w:r>
            <w:r w:rsidRPr="00FA5BB2">
              <w:rPr>
                <w:i w:val="0"/>
                <w:sz w:val="16"/>
                <w:szCs w:val="16"/>
                <w:vertAlign w:val="superscript"/>
              </w:rPr>
              <w:t>11</w:t>
            </w:r>
            <w:r w:rsidR="00D243A9">
              <w:rPr>
                <w:i w:val="0"/>
                <w:sz w:val="16"/>
                <w:szCs w:val="16"/>
                <w:vertAlign w:val="superscript"/>
              </w:rPr>
              <w:t>1</w:t>
            </w:r>
            <w:r w:rsidRPr="00FA5BB2">
              <w:rPr>
                <w:i w:val="0"/>
                <w:sz w:val="16"/>
                <w:szCs w:val="16"/>
              </w:rPr>
              <w:t>)</w:t>
            </w:r>
          </w:p>
          <w:p w:rsidR="00747285" w:rsidRDefault="00747285" w:rsidP="00747285">
            <w:pPr>
              <w:jc w:val="both"/>
              <w:rPr>
                <w:i w:val="0"/>
                <w:sz w:val="16"/>
                <w:szCs w:val="16"/>
              </w:rPr>
            </w:pPr>
          </w:p>
          <w:p w:rsidR="00747285" w:rsidRPr="00242E05" w:rsidRDefault="00747285" w:rsidP="00747285">
            <w:pPr>
              <w:jc w:val="both"/>
              <w:rPr>
                <w:i w:val="0"/>
                <w:sz w:val="16"/>
                <w:szCs w:val="16"/>
              </w:rPr>
            </w:pPr>
            <w:r>
              <w:rPr>
                <w:i w:val="0"/>
                <w:sz w:val="16"/>
                <w:szCs w:val="16"/>
                <w:vertAlign w:val="superscript"/>
              </w:rPr>
              <w:t>11</w:t>
            </w:r>
            <w:r w:rsidR="00D243A9">
              <w:rPr>
                <w:i w:val="0"/>
                <w:sz w:val="16"/>
                <w:szCs w:val="16"/>
                <w:vertAlign w:val="superscript"/>
              </w:rPr>
              <w:t>0</w:t>
            </w:r>
            <w:r w:rsidRPr="00242E05">
              <w:rPr>
                <w:i w:val="0"/>
                <w:sz w:val="16"/>
                <w:szCs w:val="16"/>
              </w:rPr>
              <w:t xml:space="preserve">) § 3 ods. 1 a 2 zákona Národnej rady Slovenskej republiky č. 270/1995 Z. z. o štátnom jazyku Slovenskej republiky v znení neskorších predpisov.  </w:t>
            </w:r>
          </w:p>
          <w:p w:rsidR="00747285" w:rsidRDefault="00747285" w:rsidP="00747285">
            <w:pPr>
              <w:jc w:val="both"/>
              <w:rPr>
                <w:i w:val="0"/>
                <w:sz w:val="16"/>
                <w:szCs w:val="16"/>
              </w:rPr>
            </w:pPr>
            <w:r>
              <w:rPr>
                <w:i w:val="0"/>
                <w:sz w:val="16"/>
                <w:szCs w:val="16"/>
                <w:vertAlign w:val="superscript"/>
              </w:rPr>
              <w:t>11</w:t>
            </w:r>
            <w:r w:rsidR="00D243A9">
              <w:rPr>
                <w:i w:val="0"/>
                <w:sz w:val="16"/>
                <w:szCs w:val="16"/>
                <w:vertAlign w:val="superscript"/>
              </w:rPr>
              <w:t>1</w:t>
            </w:r>
            <w:r w:rsidRPr="00242E05">
              <w:rPr>
                <w:i w:val="0"/>
                <w:sz w:val="16"/>
                <w:szCs w:val="16"/>
              </w:rPr>
              <w:t>)</w:t>
            </w:r>
            <w:r>
              <w:rPr>
                <w:i w:val="0"/>
                <w:sz w:val="16"/>
                <w:szCs w:val="16"/>
              </w:rPr>
              <w:t xml:space="preserve"> § 30 písm. d) zákona</w:t>
            </w:r>
            <w:r w:rsidRPr="00242E05">
              <w:rPr>
                <w:i w:val="0"/>
                <w:sz w:val="16"/>
                <w:szCs w:val="16"/>
              </w:rPr>
              <w:t xml:space="preserve"> č. 328/2002 Z. z.</w:t>
            </w:r>
          </w:p>
          <w:p w:rsidR="00747285" w:rsidRDefault="00747285" w:rsidP="00747285">
            <w:pPr>
              <w:jc w:val="both"/>
              <w:rPr>
                <w:i w:val="0"/>
                <w:sz w:val="16"/>
                <w:szCs w:val="16"/>
              </w:rPr>
            </w:pPr>
          </w:p>
          <w:p w:rsidR="00421C15" w:rsidRPr="00FE6E9E" w:rsidRDefault="00747285" w:rsidP="00747285">
            <w:pPr>
              <w:jc w:val="both"/>
              <w:rPr>
                <w:i w:val="0"/>
                <w:sz w:val="16"/>
                <w:szCs w:val="16"/>
              </w:rPr>
            </w:pPr>
            <w:r w:rsidRPr="00FA5BB2">
              <w:rPr>
                <w:i w:val="0"/>
                <w:sz w:val="16"/>
                <w:szCs w:val="16"/>
              </w:rPr>
              <w:t xml:space="preserve">(2) Ozbrojeným príslušníkom finančnej správy môže byť štátny občan </w:t>
            </w:r>
            <w:r w:rsidRPr="00FA5BB2">
              <w:rPr>
                <w:i w:val="0"/>
                <w:sz w:val="16"/>
                <w:szCs w:val="16"/>
              </w:rPr>
              <w:lastRenderedPageBreak/>
              <w:t>Slovenskej republiky, starší ako 18 rokov, ktorý spĺňa podmienky podľa odseku 1 písm. a) až c) a písm. e) až h) a je zdravotne, telesne a duševne spôsobilý na výkon funkcie so zbraňou.</w:t>
            </w:r>
          </w:p>
        </w:tc>
        <w:tc>
          <w:tcPr>
            <w:tcW w:w="567" w:type="dxa"/>
          </w:tcPr>
          <w:p w:rsidR="00421C15" w:rsidRPr="0015077B" w:rsidRDefault="00421C15" w:rsidP="00421C15">
            <w:pPr>
              <w:jc w:val="center"/>
              <w:rPr>
                <w:i w:val="0"/>
                <w:sz w:val="16"/>
                <w:szCs w:val="16"/>
              </w:rPr>
            </w:pPr>
            <w:r w:rsidRPr="0015077B">
              <w:rPr>
                <w:i w:val="0"/>
                <w:sz w:val="16"/>
                <w:szCs w:val="16"/>
              </w:rPr>
              <w:lastRenderedPageBreak/>
              <w:t>U</w:t>
            </w:r>
          </w:p>
        </w:tc>
        <w:tc>
          <w:tcPr>
            <w:tcW w:w="869" w:type="dxa"/>
          </w:tcPr>
          <w:p w:rsidR="00421C15" w:rsidRPr="0058367E" w:rsidRDefault="00421C15" w:rsidP="00595A57">
            <w:pPr>
              <w:jc w:val="center"/>
              <w:rPr>
                <w:i w:val="0"/>
                <w:sz w:val="16"/>
                <w:szCs w:val="16"/>
              </w:rPr>
            </w:pPr>
            <w:r w:rsidRPr="0058367E">
              <w:rPr>
                <w:i w:val="0"/>
                <w:sz w:val="16"/>
                <w:szCs w:val="16"/>
              </w:rPr>
              <w:t>zákon č. 365/2004 Z. z.</w:t>
            </w:r>
          </w:p>
        </w:tc>
      </w:tr>
      <w:tr w:rsidR="00421C15" w:rsidRPr="00FE6E9E" w:rsidTr="009169E8">
        <w:tc>
          <w:tcPr>
            <w:tcW w:w="637" w:type="dxa"/>
          </w:tcPr>
          <w:p w:rsidR="00421C15" w:rsidRDefault="00421C15" w:rsidP="00421C15">
            <w:pPr>
              <w:rPr>
                <w:i w:val="0"/>
                <w:sz w:val="16"/>
                <w:szCs w:val="16"/>
              </w:rPr>
            </w:pPr>
            <w:r>
              <w:rPr>
                <w:i w:val="0"/>
                <w:sz w:val="16"/>
                <w:szCs w:val="16"/>
              </w:rPr>
              <w:t>Č:6</w:t>
            </w:r>
          </w:p>
          <w:p w:rsidR="00421C15" w:rsidRPr="00692C69" w:rsidRDefault="00421C15" w:rsidP="00421C15">
            <w:pPr>
              <w:rPr>
                <w:i w:val="0"/>
                <w:sz w:val="16"/>
                <w:szCs w:val="16"/>
              </w:rPr>
            </w:pPr>
            <w:r>
              <w:rPr>
                <w:i w:val="0"/>
                <w:sz w:val="16"/>
                <w:szCs w:val="16"/>
              </w:rPr>
              <w:t>O:2</w:t>
            </w:r>
          </w:p>
          <w:p w:rsidR="00421C15" w:rsidRPr="00692C69" w:rsidRDefault="00421C15" w:rsidP="00421C15">
            <w:pPr>
              <w:rPr>
                <w:i w:val="0"/>
                <w:sz w:val="16"/>
                <w:szCs w:val="16"/>
              </w:rPr>
            </w:pPr>
          </w:p>
        </w:tc>
        <w:tc>
          <w:tcPr>
            <w:tcW w:w="4678" w:type="dxa"/>
          </w:tcPr>
          <w:p w:rsidR="00421C15" w:rsidRPr="00692C69" w:rsidRDefault="00421C15" w:rsidP="00421C15">
            <w:pPr>
              <w:pStyle w:val="Nadpis6"/>
              <w:rPr>
                <w:b w:val="0"/>
                <w:i/>
                <w:szCs w:val="16"/>
              </w:rPr>
            </w:pPr>
            <w:r w:rsidRPr="006C4E47">
              <w:rPr>
                <w:b w:val="0"/>
                <w:szCs w:val="16"/>
              </w:rPr>
              <w:t>Bez ohľadu na článok 2 ods. 2, členské štáty môžu určiť, že</w:t>
            </w:r>
            <w:r>
              <w:rPr>
                <w:b w:val="0"/>
                <w:szCs w:val="16"/>
              </w:rPr>
              <w:t xml:space="preserve"> </w:t>
            </w:r>
            <w:r w:rsidRPr="006C4E47">
              <w:rPr>
                <w:b w:val="0"/>
                <w:szCs w:val="16"/>
              </w:rPr>
              <w:t>v zamestnaneckých systémoch sociálneho zabezpečenia stanovenie</w:t>
            </w:r>
            <w:r>
              <w:rPr>
                <w:b w:val="0"/>
                <w:szCs w:val="16"/>
              </w:rPr>
              <w:t xml:space="preserve"> </w:t>
            </w:r>
            <w:r w:rsidRPr="006C4E47">
              <w:rPr>
                <w:b w:val="0"/>
                <w:szCs w:val="16"/>
              </w:rPr>
              <w:t>veku pre možnosť alebo nárok na odchod do starobného</w:t>
            </w:r>
            <w:r>
              <w:rPr>
                <w:b w:val="0"/>
                <w:szCs w:val="16"/>
              </w:rPr>
              <w:t xml:space="preserve"> </w:t>
            </w:r>
            <w:r w:rsidRPr="006C4E47">
              <w:rPr>
                <w:b w:val="0"/>
                <w:szCs w:val="16"/>
              </w:rPr>
              <w:t>alebo invalidného dôchodku vrátane stanovenia odlišných vekových</w:t>
            </w:r>
            <w:r>
              <w:rPr>
                <w:b w:val="0"/>
                <w:szCs w:val="16"/>
              </w:rPr>
              <w:t xml:space="preserve"> </w:t>
            </w:r>
            <w:r w:rsidRPr="006C4E47">
              <w:rPr>
                <w:b w:val="0"/>
                <w:szCs w:val="16"/>
              </w:rPr>
              <w:t>hraníc v uvedených systémoch pre zamestnancov alebo skupiny</w:t>
            </w:r>
            <w:r>
              <w:rPr>
                <w:b w:val="0"/>
                <w:szCs w:val="16"/>
              </w:rPr>
              <w:t xml:space="preserve"> </w:t>
            </w:r>
            <w:r w:rsidRPr="006C4E47">
              <w:rPr>
                <w:b w:val="0"/>
                <w:szCs w:val="16"/>
              </w:rPr>
              <w:t>alebo kategórie zamestnancov a využitie vekového kritéria</w:t>
            </w:r>
            <w:r>
              <w:rPr>
                <w:b w:val="0"/>
                <w:szCs w:val="16"/>
              </w:rPr>
              <w:t xml:space="preserve"> </w:t>
            </w:r>
            <w:r w:rsidRPr="006C4E47">
              <w:rPr>
                <w:b w:val="0"/>
                <w:szCs w:val="16"/>
              </w:rPr>
              <w:t>v kontexte takýchto systémov v poistných matematických výpočtoch</w:t>
            </w:r>
            <w:r>
              <w:rPr>
                <w:b w:val="0"/>
                <w:szCs w:val="16"/>
              </w:rPr>
              <w:t xml:space="preserve"> </w:t>
            </w:r>
            <w:r w:rsidRPr="006C4E47">
              <w:rPr>
                <w:b w:val="0"/>
                <w:szCs w:val="16"/>
              </w:rPr>
              <w:t>nie je diskrimináciou na základe veku za predpokladu, že</w:t>
            </w:r>
            <w:r>
              <w:rPr>
                <w:b w:val="0"/>
                <w:szCs w:val="16"/>
              </w:rPr>
              <w:t xml:space="preserve"> </w:t>
            </w:r>
            <w:r w:rsidRPr="006C4E47">
              <w:rPr>
                <w:b w:val="0"/>
                <w:szCs w:val="16"/>
              </w:rPr>
              <w:t>dôsledkom tohto nebude diskriminácia na základe pohlavia.</w:t>
            </w:r>
          </w:p>
        </w:tc>
        <w:tc>
          <w:tcPr>
            <w:tcW w:w="709" w:type="dxa"/>
          </w:tcPr>
          <w:p w:rsidR="00421C15" w:rsidRPr="00692C69" w:rsidRDefault="00421C15" w:rsidP="00421C15">
            <w:pPr>
              <w:jc w:val="center"/>
              <w:rPr>
                <w:i w:val="0"/>
                <w:sz w:val="16"/>
                <w:szCs w:val="16"/>
              </w:rPr>
            </w:pPr>
            <w:r>
              <w:rPr>
                <w:i w:val="0"/>
                <w:sz w:val="16"/>
                <w:szCs w:val="16"/>
              </w:rPr>
              <w:t>D</w:t>
            </w:r>
          </w:p>
        </w:tc>
        <w:tc>
          <w:tcPr>
            <w:tcW w:w="837" w:type="dxa"/>
          </w:tcPr>
          <w:p w:rsidR="00421C15" w:rsidRPr="00692C69" w:rsidRDefault="00421C15" w:rsidP="00421C15">
            <w:pPr>
              <w:jc w:val="center"/>
              <w:rPr>
                <w:i w:val="0"/>
                <w:sz w:val="16"/>
                <w:szCs w:val="16"/>
              </w:rPr>
            </w:pPr>
            <w:r>
              <w:rPr>
                <w:i w:val="0"/>
                <w:sz w:val="16"/>
                <w:szCs w:val="16"/>
              </w:rPr>
              <w:t>Návrh zákona</w:t>
            </w:r>
          </w:p>
        </w:tc>
        <w:tc>
          <w:tcPr>
            <w:tcW w:w="722" w:type="dxa"/>
          </w:tcPr>
          <w:p w:rsidR="00421C15" w:rsidRDefault="00421C15" w:rsidP="00421C15">
            <w:pPr>
              <w:rPr>
                <w:i w:val="0"/>
                <w:sz w:val="16"/>
                <w:szCs w:val="16"/>
              </w:rPr>
            </w:pPr>
            <w:r>
              <w:rPr>
                <w:i w:val="0"/>
                <w:sz w:val="16"/>
                <w:szCs w:val="16"/>
              </w:rPr>
              <w:t>§ 2</w:t>
            </w:r>
            <w:r w:rsidR="00D243A9">
              <w:rPr>
                <w:i w:val="0"/>
                <w:sz w:val="16"/>
                <w:szCs w:val="16"/>
              </w:rPr>
              <w:t>58</w:t>
            </w:r>
          </w:p>
          <w:p w:rsidR="00421C15" w:rsidRPr="00692C69" w:rsidRDefault="00421C15" w:rsidP="00421C15">
            <w:pPr>
              <w:rPr>
                <w:i w:val="0"/>
                <w:sz w:val="16"/>
                <w:szCs w:val="16"/>
              </w:rPr>
            </w:pPr>
            <w:r>
              <w:rPr>
                <w:i w:val="0"/>
                <w:sz w:val="16"/>
                <w:szCs w:val="16"/>
              </w:rPr>
              <w:t>O:2</w:t>
            </w:r>
          </w:p>
        </w:tc>
        <w:tc>
          <w:tcPr>
            <w:tcW w:w="5245" w:type="dxa"/>
          </w:tcPr>
          <w:p w:rsidR="00421C15" w:rsidRDefault="00D243A9" w:rsidP="00421C15">
            <w:pPr>
              <w:jc w:val="both"/>
              <w:rPr>
                <w:i w:val="0"/>
                <w:sz w:val="16"/>
                <w:szCs w:val="16"/>
              </w:rPr>
            </w:pPr>
            <w:r w:rsidRPr="00D243A9">
              <w:rPr>
                <w:i w:val="0"/>
                <w:sz w:val="16"/>
                <w:szCs w:val="16"/>
              </w:rPr>
              <w:t>(2) Príslušník finančnej správy môže byť prepustený zo služobného pomeru, ak spĺňa podmienky nároku na výsluhový dôchodok podľa osobitného predpisu</w:t>
            </w:r>
            <w:r w:rsidRPr="00D243A9">
              <w:rPr>
                <w:i w:val="0"/>
                <w:sz w:val="16"/>
                <w:szCs w:val="16"/>
                <w:vertAlign w:val="superscript"/>
              </w:rPr>
              <w:t>18</w:t>
            </w:r>
            <w:r w:rsidR="00763DDC">
              <w:rPr>
                <w:i w:val="0"/>
                <w:sz w:val="16"/>
                <w:szCs w:val="16"/>
                <w:vertAlign w:val="superscript"/>
              </w:rPr>
              <w:t>0</w:t>
            </w:r>
            <w:r w:rsidRPr="00D243A9">
              <w:rPr>
                <w:i w:val="0"/>
                <w:sz w:val="16"/>
                <w:szCs w:val="16"/>
              </w:rPr>
              <w:t>) a dovŕšil vek 55 rokov alebo spĺňa podmienky nároku na starobný dôchodok podľa osobitného predpisu.</w:t>
            </w:r>
            <w:r w:rsidRPr="00D243A9">
              <w:rPr>
                <w:i w:val="0"/>
                <w:sz w:val="16"/>
                <w:szCs w:val="16"/>
                <w:vertAlign w:val="superscript"/>
              </w:rPr>
              <w:t>18</w:t>
            </w:r>
            <w:r w:rsidR="00763DDC">
              <w:rPr>
                <w:i w:val="0"/>
                <w:sz w:val="16"/>
                <w:szCs w:val="16"/>
                <w:vertAlign w:val="superscript"/>
              </w:rPr>
              <w:t>1</w:t>
            </w:r>
            <w:r w:rsidRPr="00D243A9">
              <w:rPr>
                <w:i w:val="0"/>
                <w:sz w:val="16"/>
                <w:szCs w:val="16"/>
              </w:rPr>
              <w:t>)</w:t>
            </w:r>
          </w:p>
          <w:p w:rsidR="00D243A9" w:rsidRDefault="00D243A9" w:rsidP="00421C15">
            <w:pPr>
              <w:jc w:val="both"/>
              <w:rPr>
                <w:i w:val="0"/>
                <w:sz w:val="16"/>
                <w:szCs w:val="16"/>
              </w:rPr>
            </w:pPr>
          </w:p>
          <w:p w:rsidR="00421C15" w:rsidRPr="006D6E9E" w:rsidRDefault="00421C15" w:rsidP="00421C15">
            <w:pPr>
              <w:jc w:val="both"/>
              <w:rPr>
                <w:i w:val="0"/>
                <w:sz w:val="16"/>
                <w:szCs w:val="16"/>
              </w:rPr>
            </w:pPr>
            <w:r>
              <w:rPr>
                <w:i w:val="0"/>
                <w:sz w:val="16"/>
                <w:szCs w:val="16"/>
                <w:vertAlign w:val="superscript"/>
              </w:rPr>
              <w:t>1</w:t>
            </w:r>
            <w:r w:rsidR="00D243A9">
              <w:rPr>
                <w:i w:val="0"/>
                <w:sz w:val="16"/>
                <w:szCs w:val="16"/>
                <w:vertAlign w:val="superscript"/>
              </w:rPr>
              <w:t>8</w:t>
            </w:r>
            <w:r w:rsidR="00763DDC">
              <w:rPr>
                <w:i w:val="0"/>
                <w:sz w:val="16"/>
                <w:szCs w:val="16"/>
                <w:vertAlign w:val="superscript"/>
              </w:rPr>
              <w:t>0</w:t>
            </w:r>
            <w:r w:rsidRPr="006D6E9E">
              <w:rPr>
                <w:i w:val="0"/>
                <w:sz w:val="16"/>
                <w:szCs w:val="16"/>
              </w:rPr>
              <w:t>) § 38 zákona č. 328/2002 Z. z. v znení neskorších predpisov.</w:t>
            </w:r>
          </w:p>
          <w:p w:rsidR="00421C15" w:rsidRPr="006D6E9E" w:rsidRDefault="00421C15" w:rsidP="00763DDC">
            <w:pPr>
              <w:jc w:val="both"/>
              <w:rPr>
                <w:i w:val="0"/>
                <w:sz w:val="16"/>
                <w:szCs w:val="16"/>
              </w:rPr>
            </w:pPr>
            <w:r>
              <w:rPr>
                <w:i w:val="0"/>
                <w:sz w:val="16"/>
                <w:szCs w:val="16"/>
                <w:vertAlign w:val="superscript"/>
              </w:rPr>
              <w:t>1</w:t>
            </w:r>
            <w:r w:rsidR="00EE5DD2">
              <w:rPr>
                <w:i w:val="0"/>
                <w:sz w:val="16"/>
                <w:szCs w:val="16"/>
                <w:vertAlign w:val="superscript"/>
              </w:rPr>
              <w:t>8</w:t>
            </w:r>
            <w:r w:rsidR="00763DDC">
              <w:rPr>
                <w:i w:val="0"/>
                <w:sz w:val="16"/>
                <w:szCs w:val="16"/>
                <w:vertAlign w:val="superscript"/>
              </w:rPr>
              <w:t>1</w:t>
            </w:r>
            <w:r w:rsidRPr="006D6E9E">
              <w:rPr>
                <w:i w:val="0"/>
                <w:sz w:val="16"/>
                <w:szCs w:val="16"/>
              </w:rPr>
              <w:t>) § 65 zákona č. 461/2003 Z. z. v znení neskorších predpisov.</w:t>
            </w:r>
          </w:p>
        </w:tc>
        <w:tc>
          <w:tcPr>
            <w:tcW w:w="567" w:type="dxa"/>
          </w:tcPr>
          <w:p w:rsidR="00421C15" w:rsidRPr="0015077B" w:rsidRDefault="00421C15" w:rsidP="00421C15">
            <w:pPr>
              <w:jc w:val="center"/>
              <w:rPr>
                <w:i w:val="0"/>
                <w:sz w:val="16"/>
                <w:szCs w:val="16"/>
              </w:rPr>
            </w:pPr>
            <w:r>
              <w:rPr>
                <w:i w:val="0"/>
                <w:sz w:val="16"/>
                <w:szCs w:val="16"/>
              </w:rPr>
              <w:t>Ú</w:t>
            </w:r>
          </w:p>
        </w:tc>
        <w:tc>
          <w:tcPr>
            <w:tcW w:w="869" w:type="dxa"/>
          </w:tcPr>
          <w:p w:rsidR="00421C15" w:rsidRPr="0058367E" w:rsidRDefault="00421C15" w:rsidP="00595A57">
            <w:pPr>
              <w:jc w:val="center"/>
              <w:rPr>
                <w:i w:val="0"/>
                <w:sz w:val="16"/>
                <w:szCs w:val="16"/>
              </w:rPr>
            </w:pPr>
            <w:r w:rsidRPr="0058367E">
              <w:rPr>
                <w:i w:val="0"/>
                <w:sz w:val="16"/>
                <w:szCs w:val="16"/>
              </w:rPr>
              <w:t>zákon č. 365/2004 Z. z.</w:t>
            </w:r>
          </w:p>
        </w:tc>
      </w:tr>
      <w:tr w:rsidR="00421C15" w:rsidRPr="00FE6E9E" w:rsidTr="009169E8">
        <w:tc>
          <w:tcPr>
            <w:tcW w:w="637" w:type="dxa"/>
          </w:tcPr>
          <w:p w:rsidR="00421C15" w:rsidRPr="0092408D" w:rsidRDefault="00421C15" w:rsidP="00421C15">
            <w:pPr>
              <w:rPr>
                <w:i w:val="0"/>
                <w:sz w:val="16"/>
                <w:szCs w:val="16"/>
              </w:rPr>
            </w:pPr>
            <w:r>
              <w:rPr>
                <w:i w:val="0"/>
                <w:sz w:val="16"/>
                <w:szCs w:val="16"/>
              </w:rPr>
              <w:t>Č:9</w:t>
            </w:r>
          </w:p>
          <w:p w:rsidR="00421C15" w:rsidRPr="00FE6E9E" w:rsidRDefault="00421C15" w:rsidP="00421C15">
            <w:pPr>
              <w:rPr>
                <w:b/>
                <w:i w:val="0"/>
                <w:sz w:val="16"/>
                <w:szCs w:val="16"/>
              </w:rPr>
            </w:pPr>
            <w:r w:rsidRPr="0092408D">
              <w:rPr>
                <w:i w:val="0"/>
                <w:sz w:val="16"/>
                <w:szCs w:val="16"/>
              </w:rPr>
              <w:t>O:</w:t>
            </w:r>
            <w:r>
              <w:rPr>
                <w:i w:val="0"/>
                <w:sz w:val="16"/>
                <w:szCs w:val="16"/>
              </w:rPr>
              <w:t>1</w:t>
            </w:r>
          </w:p>
        </w:tc>
        <w:tc>
          <w:tcPr>
            <w:tcW w:w="4678" w:type="dxa"/>
          </w:tcPr>
          <w:p w:rsidR="00421C15" w:rsidRDefault="00421C15" w:rsidP="00421C15">
            <w:pPr>
              <w:jc w:val="both"/>
              <w:rPr>
                <w:i w:val="0"/>
                <w:sz w:val="16"/>
                <w:szCs w:val="16"/>
              </w:rPr>
            </w:pPr>
            <w:r>
              <w:rPr>
                <w:i w:val="0"/>
                <w:sz w:val="16"/>
                <w:szCs w:val="16"/>
              </w:rPr>
              <w:t>Ochrana práva</w:t>
            </w:r>
          </w:p>
          <w:p w:rsidR="00421C15" w:rsidRPr="00672822" w:rsidRDefault="00421C15" w:rsidP="00421C15">
            <w:pPr>
              <w:jc w:val="both"/>
              <w:rPr>
                <w:i w:val="0"/>
                <w:sz w:val="16"/>
                <w:szCs w:val="16"/>
              </w:rPr>
            </w:pPr>
            <w:r w:rsidRPr="00672822">
              <w:rPr>
                <w:i w:val="0"/>
                <w:sz w:val="16"/>
                <w:szCs w:val="16"/>
              </w:rPr>
              <w:t>Členské štáty zabezpečia, aby súdne a/alebo správne konania</w:t>
            </w:r>
            <w:r>
              <w:rPr>
                <w:i w:val="0"/>
                <w:sz w:val="16"/>
                <w:szCs w:val="16"/>
              </w:rPr>
              <w:t xml:space="preserve"> </w:t>
            </w:r>
            <w:r w:rsidRPr="00672822">
              <w:rPr>
                <w:i w:val="0"/>
                <w:sz w:val="16"/>
                <w:szCs w:val="16"/>
              </w:rPr>
              <w:t>vymáhania povinností podľa tejto smernice, keď to považujú za</w:t>
            </w:r>
            <w:r>
              <w:rPr>
                <w:i w:val="0"/>
                <w:sz w:val="16"/>
                <w:szCs w:val="16"/>
              </w:rPr>
              <w:t xml:space="preserve"> </w:t>
            </w:r>
            <w:r w:rsidRPr="00672822">
              <w:rPr>
                <w:i w:val="0"/>
                <w:sz w:val="16"/>
                <w:szCs w:val="16"/>
              </w:rPr>
              <w:t>vhodné aj vrátane zmierovacieho konania, boli dostupné pre</w:t>
            </w:r>
            <w:r>
              <w:rPr>
                <w:i w:val="0"/>
                <w:sz w:val="16"/>
                <w:szCs w:val="16"/>
              </w:rPr>
              <w:t xml:space="preserve"> </w:t>
            </w:r>
            <w:r w:rsidRPr="00672822">
              <w:rPr>
                <w:i w:val="0"/>
                <w:sz w:val="16"/>
                <w:szCs w:val="16"/>
              </w:rPr>
              <w:t>všetky osoby, ktoré sa cítia poškodené z dôvodu opomenutia</w:t>
            </w:r>
            <w:r>
              <w:rPr>
                <w:i w:val="0"/>
                <w:sz w:val="16"/>
                <w:szCs w:val="16"/>
              </w:rPr>
              <w:t xml:space="preserve"> </w:t>
            </w:r>
            <w:r w:rsidRPr="00672822">
              <w:rPr>
                <w:i w:val="0"/>
                <w:sz w:val="16"/>
                <w:szCs w:val="16"/>
              </w:rPr>
              <w:t>uplatnenia zásady rovnakého zaobchádzania, a to aj keď sa už</w:t>
            </w:r>
            <w:r>
              <w:rPr>
                <w:i w:val="0"/>
                <w:sz w:val="16"/>
                <w:szCs w:val="16"/>
              </w:rPr>
              <w:t xml:space="preserve"> </w:t>
            </w:r>
            <w:r w:rsidRPr="00672822">
              <w:rPr>
                <w:i w:val="0"/>
                <w:sz w:val="16"/>
                <w:szCs w:val="16"/>
              </w:rPr>
              <w:t>skončil vzťah, v ktorom sa napadnutá diskriminácia vyskytla.</w:t>
            </w:r>
          </w:p>
        </w:tc>
        <w:tc>
          <w:tcPr>
            <w:tcW w:w="709" w:type="dxa"/>
          </w:tcPr>
          <w:p w:rsidR="00421C15" w:rsidRPr="00D20F00" w:rsidRDefault="00421C15" w:rsidP="00421C15">
            <w:pPr>
              <w:jc w:val="center"/>
              <w:rPr>
                <w:i w:val="0"/>
                <w:sz w:val="16"/>
                <w:szCs w:val="16"/>
              </w:rPr>
            </w:pPr>
            <w:r w:rsidRPr="00D20F00">
              <w:rPr>
                <w:i w:val="0"/>
                <w:sz w:val="16"/>
                <w:szCs w:val="16"/>
              </w:rPr>
              <w:t>N</w:t>
            </w:r>
          </w:p>
        </w:tc>
        <w:tc>
          <w:tcPr>
            <w:tcW w:w="837" w:type="dxa"/>
          </w:tcPr>
          <w:p w:rsidR="00421C15" w:rsidRPr="002C0886" w:rsidRDefault="00421C15" w:rsidP="00421C15">
            <w:pPr>
              <w:jc w:val="center"/>
              <w:rPr>
                <w:i w:val="0"/>
                <w:sz w:val="16"/>
                <w:szCs w:val="16"/>
              </w:rPr>
            </w:pPr>
            <w:r>
              <w:rPr>
                <w:i w:val="0"/>
                <w:sz w:val="16"/>
                <w:szCs w:val="16"/>
              </w:rPr>
              <w:t>Návrh zákona</w:t>
            </w:r>
          </w:p>
        </w:tc>
        <w:tc>
          <w:tcPr>
            <w:tcW w:w="722" w:type="dxa"/>
          </w:tcPr>
          <w:p w:rsidR="00421C15" w:rsidRPr="00F331F1" w:rsidRDefault="00D243A9" w:rsidP="00421C15">
            <w:pPr>
              <w:rPr>
                <w:i w:val="0"/>
                <w:sz w:val="16"/>
                <w:szCs w:val="16"/>
              </w:rPr>
            </w:pPr>
            <w:r>
              <w:rPr>
                <w:i w:val="0"/>
                <w:sz w:val="16"/>
                <w:szCs w:val="16"/>
              </w:rPr>
              <w:t>§ 75</w:t>
            </w:r>
          </w:p>
          <w:p w:rsidR="00421C15" w:rsidRDefault="00421C15" w:rsidP="00421C15">
            <w:pPr>
              <w:rPr>
                <w:i w:val="0"/>
                <w:sz w:val="16"/>
                <w:szCs w:val="16"/>
              </w:rPr>
            </w:pPr>
            <w:r w:rsidRPr="00F331F1">
              <w:rPr>
                <w:i w:val="0"/>
                <w:sz w:val="16"/>
                <w:szCs w:val="16"/>
              </w:rPr>
              <w:t>O:</w:t>
            </w:r>
            <w:r>
              <w:rPr>
                <w:i w:val="0"/>
                <w:sz w:val="16"/>
                <w:szCs w:val="16"/>
              </w:rPr>
              <w:t>2</w:t>
            </w: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r>
              <w:rPr>
                <w:i w:val="0"/>
                <w:sz w:val="16"/>
                <w:szCs w:val="16"/>
              </w:rPr>
              <w:t>O:3</w:t>
            </w: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r>
              <w:rPr>
                <w:i w:val="0"/>
                <w:sz w:val="16"/>
                <w:szCs w:val="16"/>
              </w:rPr>
              <w:t>O:4</w:t>
            </w: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763DDC" w:rsidP="00421C15">
            <w:pPr>
              <w:rPr>
                <w:i w:val="0"/>
                <w:sz w:val="16"/>
                <w:szCs w:val="16"/>
              </w:rPr>
            </w:pPr>
            <w:r>
              <w:rPr>
                <w:i w:val="0"/>
                <w:sz w:val="16"/>
                <w:szCs w:val="16"/>
              </w:rPr>
              <w:t>§ 119</w:t>
            </w:r>
          </w:p>
          <w:p w:rsidR="00421C15" w:rsidRDefault="00421C15" w:rsidP="00421C15">
            <w:pPr>
              <w:rPr>
                <w:i w:val="0"/>
                <w:sz w:val="16"/>
                <w:szCs w:val="16"/>
              </w:rPr>
            </w:pPr>
            <w:r>
              <w:rPr>
                <w:i w:val="0"/>
                <w:sz w:val="16"/>
                <w:szCs w:val="16"/>
              </w:rPr>
              <w:t>O:1</w:t>
            </w:r>
          </w:p>
          <w:p w:rsidR="00421C15" w:rsidRPr="00F331F1" w:rsidRDefault="00421C15" w:rsidP="00421C15">
            <w:pPr>
              <w:rPr>
                <w:i w:val="0"/>
                <w:sz w:val="16"/>
                <w:szCs w:val="16"/>
              </w:rPr>
            </w:pPr>
            <w:r>
              <w:rPr>
                <w:i w:val="0"/>
                <w:sz w:val="16"/>
                <w:szCs w:val="16"/>
              </w:rPr>
              <w:t>P:d</w:t>
            </w:r>
          </w:p>
        </w:tc>
        <w:tc>
          <w:tcPr>
            <w:tcW w:w="5245" w:type="dxa"/>
          </w:tcPr>
          <w:p w:rsidR="00D243A9" w:rsidRPr="00D243A9" w:rsidRDefault="00D243A9" w:rsidP="00D243A9">
            <w:pPr>
              <w:jc w:val="both"/>
              <w:rPr>
                <w:bCs/>
                <w:i w:val="0"/>
                <w:sz w:val="16"/>
                <w:szCs w:val="16"/>
              </w:rPr>
            </w:pPr>
            <w:r w:rsidRPr="00D243A9">
              <w:rPr>
                <w:bCs/>
                <w:i w:val="0"/>
                <w:sz w:val="16"/>
                <w:szCs w:val="16"/>
              </w:rPr>
              <w:t xml:space="preserve">(2) Výkon práv a povinností vyplývajúcich zo služobného pomeru musí byť v súlade s dobrými mravmi. Nikto nesmie tieto práva a povinnosti zneužívať na škodu druhého. Príslušník finančnej správy nesmie byť v súvislosti s výkonom štátnej služby prenasledovaný ani inak postihovaný za to, že podá na iného príslušníka finančnej správy alebo nadriadeného sťažnosť, žalobu alebo </w:t>
            </w:r>
            <w:r w:rsidR="00405A08">
              <w:rPr>
                <w:bCs/>
                <w:i w:val="0"/>
                <w:sz w:val="16"/>
                <w:szCs w:val="16"/>
              </w:rPr>
              <w:t>podnet</w:t>
            </w:r>
            <w:r w:rsidRPr="00D243A9">
              <w:rPr>
                <w:bCs/>
                <w:i w:val="0"/>
                <w:sz w:val="16"/>
                <w:szCs w:val="16"/>
              </w:rPr>
              <w:t xml:space="preserve"> na začatie trestného stíhania alebo z dôvodu oznámenia kriminality alebo inej protispoločenskej činnosti.</w:t>
            </w:r>
          </w:p>
          <w:p w:rsidR="00D243A9" w:rsidRPr="00D243A9" w:rsidRDefault="00D243A9" w:rsidP="00D243A9">
            <w:pPr>
              <w:jc w:val="both"/>
              <w:rPr>
                <w:bCs/>
                <w:i w:val="0"/>
                <w:sz w:val="16"/>
                <w:szCs w:val="16"/>
              </w:rPr>
            </w:pPr>
            <w:r w:rsidRPr="00D243A9">
              <w:rPr>
                <w:bCs/>
                <w:i w:val="0"/>
                <w:sz w:val="16"/>
                <w:szCs w:val="16"/>
              </w:rPr>
              <w:t>(3) Ak sa občan pri vstupe do štátnej služby, príslušník finančnej správy alebo občan, ktorého služobný pomer podľa tohto zákona sa skončil, domnievajú, že ich práva alebo právom chránené záujmy boli dotknuté nedodržaním zásady rovnakého zaobchádzania podľa odseku 1, môžu sa obrátiť na súd a domáhať sa právnej ochrany ustanovenej osobitným predpisom.</w:t>
            </w:r>
            <w:r w:rsidRPr="00D243A9">
              <w:rPr>
                <w:bCs/>
                <w:i w:val="0"/>
                <w:sz w:val="16"/>
                <w:szCs w:val="16"/>
                <w:vertAlign w:val="superscript"/>
              </w:rPr>
              <w:t>106</w:t>
            </w:r>
            <w:r w:rsidRPr="00D243A9">
              <w:rPr>
                <w:bCs/>
                <w:i w:val="0"/>
                <w:sz w:val="16"/>
                <w:szCs w:val="16"/>
              </w:rPr>
              <w:t>)</w:t>
            </w:r>
          </w:p>
          <w:p w:rsidR="00421C15" w:rsidRDefault="00D243A9" w:rsidP="00D243A9">
            <w:pPr>
              <w:jc w:val="both"/>
              <w:rPr>
                <w:bCs/>
                <w:i w:val="0"/>
                <w:sz w:val="16"/>
                <w:szCs w:val="16"/>
              </w:rPr>
            </w:pPr>
            <w:r w:rsidRPr="00D243A9">
              <w:rPr>
                <w:bCs/>
                <w:i w:val="0"/>
                <w:sz w:val="16"/>
                <w:szCs w:val="16"/>
              </w:rPr>
              <w:t>(4) Služobný úrad alebo nadriadený nesmie príslušníka finančnej správy postihovať alebo znevýhodňovať preto, že príslušník finančnej správy uplatňuje svoje práva vyplývajúce zo služobného pomeru.</w:t>
            </w:r>
          </w:p>
          <w:p w:rsidR="00421C15" w:rsidRDefault="00421C15" w:rsidP="00421C15">
            <w:pPr>
              <w:jc w:val="both"/>
              <w:rPr>
                <w:bCs/>
                <w:i w:val="0"/>
                <w:sz w:val="16"/>
                <w:szCs w:val="16"/>
              </w:rPr>
            </w:pPr>
          </w:p>
          <w:p w:rsidR="00421C15" w:rsidRDefault="00421C15" w:rsidP="00421C15">
            <w:pPr>
              <w:jc w:val="both"/>
              <w:rPr>
                <w:i w:val="0"/>
                <w:sz w:val="16"/>
                <w:szCs w:val="16"/>
              </w:rPr>
            </w:pPr>
            <w:r w:rsidRPr="00673608">
              <w:rPr>
                <w:i w:val="0"/>
                <w:sz w:val="16"/>
                <w:szCs w:val="16"/>
                <w:vertAlign w:val="superscript"/>
              </w:rPr>
              <w:t>1</w:t>
            </w:r>
            <w:r w:rsidR="008F6EA1">
              <w:rPr>
                <w:i w:val="0"/>
                <w:sz w:val="16"/>
                <w:szCs w:val="16"/>
                <w:vertAlign w:val="superscript"/>
              </w:rPr>
              <w:t>0</w:t>
            </w:r>
            <w:r w:rsidR="00D243A9">
              <w:rPr>
                <w:i w:val="0"/>
                <w:sz w:val="16"/>
                <w:szCs w:val="16"/>
                <w:vertAlign w:val="superscript"/>
              </w:rPr>
              <w:t>6</w:t>
            </w:r>
            <w:r w:rsidRPr="00673608">
              <w:rPr>
                <w:i w:val="0"/>
                <w:sz w:val="16"/>
                <w:szCs w:val="16"/>
              </w:rPr>
              <w:t xml:space="preserve">) Zákon č. 365/2004 Z. z. o rovnakom zaobchádzaní v niektorých oblastiach a o ochrane pred diskrimináciou a o zmene a doplnení niektorých zákonov (antidiskriminačný zákon) v znení neskorších predpisov.  </w:t>
            </w:r>
          </w:p>
          <w:p w:rsidR="00421C15" w:rsidRDefault="00421C15" w:rsidP="00421C15">
            <w:pPr>
              <w:jc w:val="both"/>
              <w:rPr>
                <w:i w:val="0"/>
                <w:sz w:val="16"/>
                <w:szCs w:val="16"/>
              </w:rPr>
            </w:pPr>
          </w:p>
          <w:p w:rsidR="00421C15" w:rsidRDefault="00421C15" w:rsidP="00421C15">
            <w:pPr>
              <w:jc w:val="both"/>
              <w:rPr>
                <w:bCs/>
                <w:i w:val="0"/>
                <w:sz w:val="16"/>
                <w:szCs w:val="16"/>
              </w:rPr>
            </w:pPr>
            <w:r>
              <w:rPr>
                <w:bCs/>
                <w:i w:val="0"/>
                <w:sz w:val="16"/>
                <w:szCs w:val="16"/>
              </w:rPr>
              <w:t>(</w:t>
            </w:r>
            <w:r w:rsidRPr="00A72A04">
              <w:rPr>
                <w:bCs/>
                <w:i w:val="0"/>
                <w:sz w:val="16"/>
                <w:szCs w:val="16"/>
              </w:rPr>
              <w:t>1) Príslušník finančnej správy má právo</w:t>
            </w:r>
          </w:p>
          <w:p w:rsidR="00421C15" w:rsidRDefault="00421C15" w:rsidP="00421C15">
            <w:pPr>
              <w:jc w:val="both"/>
              <w:rPr>
                <w:bCs/>
                <w:i w:val="0"/>
                <w:sz w:val="16"/>
                <w:szCs w:val="16"/>
              </w:rPr>
            </w:pPr>
          </w:p>
          <w:p w:rsidR="00421C15" w:rsidRDefault="00421C15" w:rsidP="00421C15">
            <w:pPr>
              <w:jc w:val="both"/>
              <w:rPr>
                <w:bCs/>
                <w:i w:val="0"/>
                <w:sz w:val="16"/>
                <w:szCs w:val="16"/>
              </w:rPr>
            </w:pPr>
            <w:r>
              <w:rPr>
                <w:bCs/>
                <w:i w:val="0"/>
                <w:sz w:val="16"/>
                <w:szCs w:val="16"/>
              </w:rPr>
              <w:t xml:space="preserve">d) </w:t>
            </w:r>
            <w:r w:rsidR="00763DDC" w:rsidRPr="00763DDC">
              <w:rPr>
                <w:bCs/>
                <w:i w:val="0"/>
                <w:sz w:val="16"/>
                <w:szCs w:val="16"/>
              </w:rPr>
              <w:t>podávať sťažnosti vo veciach služobného pomeru vrátane sťažnosti v súvislosti s porušením zásady ro</w:t>
            </w:r>
            <w:r w:rsidR="00763DDC">
              <w:rPr>
                <w:bCs/>
                <w:i w:val="0"/>
                <w:sz w:val="16"/>
                <w:szCs w:val="16"/>
              </w:rPr>
              <w:t xml:space="preserve">vnakého zaobchádzania podľa § </w:t>
            </w:r>
            <w:r w:rsidR="00763DDC" w:rsidRPr="00763DDC">
              <w:rPr>
                <w:bCs/>
                <w:i w:val="0"/>
                <w:sz w:val="16"/>
                <w:szCs w:val="16"/>
              </w:rPr>
              <w:t>75; na podávanie, prijímanie, evidovanie, prešetrovanie, písomné oznámenie výsledku prešetrenia sťažnosti a kontrolu vybavovania sťažnosti sa primerane použijú ustanovenia osobitného predpisu.</w:t>
            </w:r>
            <w:r w:rsidR="00763DDC">
              <w:rPr>
                <w:bCs/>
                <w:i w:val="0"/>
                <w:sz w:val="16"/>
                <w:szCs w:val="16"/>
                <w:vertAlign w:val="superscript"/>
              </w:rPr>
              <w:t>133</w:t>
            </w:r>
            <w:r w:rsidR="00763DDC" w:rsidRPr="00763DDC">
              <w:rPr>
                <w:bCs/>
                <w:i w:val="0"/>
                <w:sz w:val="16"/>
                <w:szCs w:val="16"/>
              </w:rPr>
              <w:t>)</w:t>
            </w:r>
          </w:p>
          <w:p w:rsidR="00421C15" w:rsidRDefault="00421C15" w:rsidP="00421C15">
            <w:pPr>
              <w:jc w:val="both"/>
              <w:rPr>
                <w:bCs/>
                <w:i w:val="0"/>
                <w:sz w:val="16"/>
                <w:szCs w:val="16"/>
              </w:rPr>
            </w:pPr>
          </w:p>
          <w:p w:rsidR="00421C15" w:rsidRPr="002C0886" w:rsidRDefault="00421C15" w:rsidP="00763DDC">
            <w:pPr>
              <w:jc w:val="both"/>
              <w:rPr>
                <w:bCs/>
                <w:i w:val="0"/>
                <w:sz w:val="16"/>
                <w:szCs w:val="16"/>
              </w:rPr>
            </w:pPr>
            <w:r>
              <w:rPr>
                <w:bCs/>
                <w:i w:val="0"/>
                <w:sz w:val="16"/>
                <w:szCs w:val="16"/>
                <w:vertAlign w:val="superscript"/>
              </w:rPr>
              <w:t>1</w:t>
            </w:r>
            <w:r w:rsidR="008F6EA1">
              <w:rPr>
                <w:bCs/>
                <w:i w:val="0"/>
                <w:sz w:val="16"/>
                <w:szCs w:val="16"/>
                <w:vertAlign w:val="superscript"/>
              </w:rPr>
              <w:t>3</w:t>
            </w:r>
            <w:r w:rsidR="00763DDC">
              <w:rPr>
                <w:bCs/>
                <w:i w:val="0"/>
                <w:sz w:val="16"/>
                <w:szCs w:val="16"/>
                <w:vertAlign w:val="superscript"/>
              </w:rPr>
              <w:t>3</w:t>
            </w:r>
            <w:r w:rsidRPr="00A72A04">
              <w:rPr>
                <w:bCs/>
                <w:i w:val="0"/>
                <w:sz w:val="16"/>
                <w:szCs w:val="16"/>
              </w:rPr>
              <w:t xml:space="preserve">) Zákon č. 9/2010 Z. z. </w:t>
            </w:r>
            <w:r w:rsidR="007D7EFD">
              <w:rPr>
                <w:bCs/>
                <w:i w:val="0"/>
                <w:sz w:val="16"/>
                <w:szCs w:val="16"/>
              </w:rPr>
              <w:t xml:space="preserve">o sťažnostiach </w:t>
            </w:r>
            <w:r w:rsidRPr="00A72A04">
              <w:rPr>
                <w:bCs/>
                <w:i w:val="0"/>
                <w:sz w:val="16"/>
                <w:szCs w:val="16"/>
              </w:rPr>
              <w:t>v znení neskorších predpisov.</w:t>
            </w:r>
          </w:p>
        </w:tc>
        <w:tc>
          <w:tcPr>
            <w:tcW w:w="567" w:type="dxa"/>
          </w:tcPr>
          <w:p w:rsidR="00421C15" w:rsidRPr="000D4BBA" w:rsidRDefault="00421C15" w:rsidP="00421C15">
            <w:pPr>
              <w:jc w:val="center"/>
              <w:rPr>
                <w:i w:val="0"/>
                <w:sz w:val="16"/>
                <w:szCs w:val="16"/>
              </w:rPr>
            </w:pPr>
            <w:r w:rsidRPr="000D4BBA">
              <w:rPr>
                <w:i w:val="0"/>
                <w:sz w:val="16"/>
                <w:szCs w:val="16"/>
              </w:rPr>
              <w:t>Ú</w:t>
            </w:r>
          </w:p>
        </w:tc>
        <w:tc>
          <w:tcPr>
            <w:tcW w:w="869" w:type="dxa"/>
          </w:tcPr>
          <w:p w:rsidR="00421C15" w:rsidRPr="00FE6E9E" w:rsidRDefault="00664F73" w:rsidP="00595A57">
            <w:pPr>
              <w:jc w:val="center"/>
              <w:rPr>
                <w:i w:val="0"/>
                <w:sz w:val="16"/>
                <w:szCs w:val="16"/>
              </w:rPr>
            </w:pPr>
            <w:r w:rsidRPr="006B1852">
              <w:rPr>
                <w:i w:val="0"/>
                <w:sz w:val="16"/>
                <w:szCs w:val="16"/>
              </w:rPr>
              <w:t>zákon č. 160/2015 Z. z.</w:t>
            </w:r>
          </w:p>
        </w:tc>
      </w:tr>
      <w:tr w:rsidR="00421C15" w:rsidRPr="00FE6E9E" w:rsidTr="009169E8">
        <w:tc>
          <w:tcPr>
            <w:tcW w:w="637" w:type="dxa"/>
          </w:tcPr>
          <w:p w:rsidR="00421C15" w:rsidRDefault="00421C15" w:rsidP="00421C15">
            <w:pPr>
              <w:rPr>
                <w:i w:val="0"/>
                <w:sz w:val="16"/>
                <w:szCs w:val="16"/>
              </w:rPr>
            </w:pPr>
            <w:r>
              <w:rPr>
                <w:i w:val="0"/>
                <w:sz w:val="16"/>
                <w:szCs w:val="16"/>
              </w:rPr>
              <w:t>Č:9</w:t>
            </w:r>
          </w:p>
          <w:p w:rsidR="00421C15" w:rsidRDefault="00421C15" w:rsidP="00421C15">
            <w:pPr>
              <w:rPr>
                <w:i w:val="0"/>
                <w:sz w:val="16"/>
                <w:szCs w:val="16"/>
              </w:rPr>
            </w:pPr>
            <w:r>
              <w:rPr>
                <w:i w:val="0"/>
                <w:sz w:val="16"/>
                <w:szCs w:val="16"/>
              </w:rPr>
              <w:t>O:2</w:t>
            </w:r>
          </w:p>
          <w:p w:rsidR="00421C15" w:rsidRPr="00764D09" w:rsidRDefault="00421C15" w:rsidP="00421C15">
            <w:pPr>
              <w:rPr>
                <w:i w:val="0"/>
                <w:sz w:val="16"/>
                <w:szCs w:val="16"/>
              </w:rPr>
            </w:pPr>
          </w:p>
        </w:tc>
        <w:tc>
          <w:tcPr>
            <w:tcW w:w="4678" w:type="dxa"/>
          </w:tcPr>
          <w:p w:rsidR="00421C15" w:rsidRPr="00FE6E9E" w:rsidRDefault="00421C15" w:rsidP="00421C15">
            <w:pPr>
              <w:jc w:val="both"/>
              <w:rPr>
                <w:i w:val="0"/>
                <w:sz w:val="16"/>
                <w:szCs w:val="16"/>
              </w:rPr>
            </w:pPr>
            <w:r w:rsidRPr="00672822">
              <w:rPr>
                <w:i w:val="0"/>
                <w:sz w:val="16"/>
                <w:szCs w:val="16"/>
              </w:rPr>
              <w:t>Členské štáty zabezpečia, aby sa združenia, organizácie alebo</w:t>
            </w:r>
            <w:r>
              <w:rPr>
                <w:i w:val="0"/>
                <w:sz w:val="16"/>
                <w:szCs w:val="16"/>
              </w:rPr>
              <w:t xml:space="preserve"> </w:t>
            </w:r>
            <w:r w:rsidRPr="00672822">
              <w:rPr>
                <w:i w:val="0"/>
                <w:sz w:val="16"/>
                <w:szCs w:val="16"/>
              </w:rPr>
              <w:t>iné právnické osoby, ktoré podľa kritérií stanovených vnútroštátnymi</w:t>
            </w:r>
            <w:r>
              <w:rPr>
                <w:i w:val="0"/>
                <w:sz w:val="16"/>
                <w:szCs w:val="16"/>
              </w:rPr>
              <w:t xml:space="preserve"> </w:t>
            </w:r>
            <w:r w:rsidRPr="00672822">
              <w:rPr>
                <w:i w:val="0"/>
                <w:sz w:val="16"/>
                <w:szCs w:val="16"/>
              </w:rPr>
              <w:t>predpismi majú oprávnený záujem na dodržovaní ustanovení</w:t>
            </w:r>
            <w:r>
              <w:rPr>
                <w:i w:val="0"/>
                <w:sz w:val="16"/>
                <w:szCs w:val="16"/>
              </w:rPr>
              <w:t xml:space="preserve"> </w:t>
            </w:r>
            <w:r w:rsidRPr="00672822">
              <w:rPr>
                <w:i w:val="0"/>
                <w:sz w:val="16"/>
                <w:szCs w:val="16"/>
              </w:rPr>
              <w:t>tejto smernice, mohli so súhlasom poškodenej osoby angažovať</w:t>
            </w:r>
            <w:r>
              <w:rPr>
                <w:i w:val="0"/>
                <w:sz w:val="16"/>
                <w:szCs w:val="16"/>
              </w:rPr>
              <w:t xml:space="preserve"> </w:t>
            </w:r>
            <w:r w:rsidRPr="00672822">
              <w:rPr>
                <w:i w:val="0"/>
                <w:sz w:val="16"/>
                <w:szCs w:val="16"/>
              </w:rPr>
              <w:t>buď v jej mene, alebo na jej podporu v každom súdnom</w:t>
            </w:r>
            <w:r>
              <w:rPr>
                <w:i w:val="0"/>
                <w:sz w:val="16"/>
                <w:szCs w:val="16"/>
              </w:rPr>
              <w:t xml:space="preserve"> </w:t>
            </w:r>
            <w:r w:rsidRPr="00672822">
              <w:rPr>
                <w:i w:val="0"/>
                <w:sz w:val="16"/>
                <w:szCs w:val="16"/>
              </w:rPr>
              <w:t>alebo správnom konaní určenom na vynútenie záväzkov podľa</w:t>
            </w:r>
            <w:r>
              <w:rPr>
                <w:i w:val="0"/>
                <w:sz w:val="16"/>
                <w:szCs w:val="16"/>
              </w:rPr>
              <w:t xml:space="preserve"> </w:t>
            </w:r>
            <w:r w:rsidRPr="00672822">
              <w:rPr>
                <w:i w:val="0"/>
                <w:sz w:val="16"/>
                <w:szCs w:val="16"/>
              </w:rPr>
              <w:t>tejto smernice.</w:t>
            </w:r>
          </w:p>
        </w:tc>
        <w:tc>
          <w:tcPr>
            <w:tcW w:w="709" w:type="dxa"/>
          </w:tcPr>
          <w:p w:rsidR="00421C15" w:rsidRPr="003A6AEE" w:rsidRDefault="00421C15" w:rsidP="00421C15">
            <w:pPr>
              <w:jc w:val="center"/>
              <w:rPr>
                <w:i w:val="0"/>
                <w:sz w:val="16"/>
                <w:szCs w:val="16"/>
                <w:highlight w:val="yellow"/>
              </w:rPr>
            </w:pPr>
            <w:r w:rsidRPr="001B2C86">
              <w:rPr>
                <w:i w:val="0"/>
                <w:sz w:val="16"/>
                <w:szCs w:val="16"/>
              </w:rPr>
              <w:t>N</w:t>
            </w:r>
          </w:p>
        </w:tc>
        <w:tc>
          <w:tcPr>
            <w:tcW w:w="837" w:type="dxa"/>
          </w:tcPr>
          <w:p w:rsidR="00421C15" w:rsidRPr="007B16E7" w:rsidRDefault="00421C15" w:rsidP="00421C15">
            <w:pPr>
              <w:jc w:val="center"/>
              <w:rPr>
                <w:i w:val="0"/>
                <w:sz w:val="16"/>
                <w:szCs w:val="16"/>
                <w:highlight w:val="yellow"/>
              </w:rPr>
            </w:pPr>
            <w:r>
              <w:rPr>
                <w:i w:val="0"/>
                <w:sz w:val="16"/>
                <w:szCs w:val="16"/>
              </w:rPr>
              <w:t>Návrh zákona</w:t>
            </w:r>
          </w:p>
        </w:tc>
        <w:tc>
          <w:tcPr>
            <w:tcW w:w="722" w:type="dxa"/>
          </w:tcPr>
          <w:p w:rsidR="00421C15" w:rsidRPr="00F331F1" w:rsidRDefault="00421C15" w:rsidP="00421C15">
            <w:pPr>
              <w:rPr>
                <w:i w:val="0"/>
                <w:sz w:val="16"/>
                <w:szCs w:val="16"/>
              </w:rPr>
            </w:pPr>
            <w:r w:rsidRPr="00F331F1">
              <w:rPr>
                <w:i w:val="0"/>
                <w:sz w:val="16"/>
                <w:szCs w:val="16"/>
              </w:rPr>
              <w:t>§ 2</w:t>
            </w:r>
            <w:r w:rsidR="008E3D1B">
              <w:rPr>
                <w:i w:val="0"/>
                <w:sz w:val="16"/>
                <w:szCs w:val="16"/>
              </w:rPr>
              <w:t>73</w:t>
            </w:r>
          </w:p>
          <w:p w:rsidR="00421C15" w:rsidRPr="00F331F1" w:rsidRDefault="00421C15" w:rsidP="00421C15">
            <w:pPr>
              <w:rPr>
                <w:i w:val="0"/>
                <w:sz w:val="16"/>
                <w:szCs w:val="16"/>
              </w:rPr>
            </w:pPr>
            <w:r w:rsidRPr="00F331F1">
              <w:rPr>
                <w:i w:val="0"/>
                <w:sz w:val="16"/>
                <w:szCs w:val="16"/>
              </w:rPr>
              <w:t>O:1</w:t>
            </w:r>
          </w:p>
        </w:tc>
        <w:tc>
          <w:tcPr>
            <w:tcW w:w="5245" w:type="dxa"/>
          </w:tcPr>
          <w:p w:rsidR="00421C15" w:rsidRPr="001B2C86" w:rsidRDefault="00421C15" w:rsidP="00421C15">
            <w:pPr>
              <w:pStyle w:val="Zarkazkladnhotextu3"/>
              <w:spacing w:line="240" w:lineRule="auto"/>
              <w:ind w:firstLine="0"/>
              <w:rPr>
                <w:sz w:val="16"/>
                <w:szCs w:val="16"/>
                <w:highlight w:val="yellow"/>
              </w:rPr>
            </w:pPr>
            <w:r>
              <w:rPr>
                <w:sz w:val="16"/>
                <w:szCs w:val="16"/>
              </w:rPr>
              <w:t xml:space="preserve">(1) </w:t>
            </w:r>
            <w:r w:rsidRPr="00F331F1">
              <w:rPr>
                <w:sz w:val="16"/>
                <w:szCs w:val="16"/>
              </w:rPr>
              <w:t>V súlade s týmto zákonom vystupujú na ochranu práv a oprávnených záujmov príslušníkov finančnej správy príslušné odborové orgány.</w:t>
            </w:r>
          </w:p>
        </w:tc>
        <w:tc>
          <w:tcPr>
            <w:tcW w:w="567" w:type="dxa"/>
          </w:tcPr>
          <w:p w:rsidR="00421C15" w:rsidRPr="000D4BBA" w:rsidRDefault="00421C15" w:rsidP="00421C15">
            <w:pPr>
              <w:jc w:val="center"/>
              <w:rPr>
                <w:i w:val="0"/>
                <w:sz w:val="16"/>
                <w:szCs w:val="16"/>
              </w:rPr>
            </w:pPr>
            <w:r w:rsidRPr="000D4BBA">
              <w:rPr>
                <w:i w:val="0"/>
                <w:sz w:val="16"/>
                <w:szCs w:val="16"/>
              </w:rPr>
              <w:t>Ú</w:t>
            </w:r>
          </w:p>
        </w:tc>
        <w:tc>
          <w:tcPr>
            <w:tcW w:w="869" w:type="dxa"/>
          </w:tcPr>
          <w:p w:rsidR="00421C15" w:rsidRDefault="00421C15" w:rsidP="00595A57">
            <w:pPr>
              <w:jc w:val="center"/>
              <w:rPr>
                <w:i w:val="0"/>
                <w:sz w:val="16"/>
                <w:szCs w:val="16"/>
              </w:rPr>
            </w:pPr>
            <w:r w:rsidRPr="00273DA2">
              <w:rPr>
                <w:i w:val="0"/>
                <w:sz w:val="16"/>
                <w:szCs w:val="16"/>
              </w:rPr>
              <w:t>zákon č. 365/2004 Z. z.</w:t>
            </w:r>
          </w:p>
          <w:p w:rsidR="00E43ED7" w:rsidRDefault="00E43ED7" w:rsidP="00595A57">
            <w:pPr>
              <w:jc w:val="center"/>
              <w:rPr>
                <w:i w:val="0"/>
                <w:sz w:val="16"/>
                <w:szCs w:val="16"/>
              </w:rPr>
            </w:pPr>
          </w:p>
          <w:p w:rsidR="00E43ED7" w:rsidRPr="00273DA2" w:rsidRDefault="00E43ED7" w:rsidP="00595A57">
            <w:pPr>
              <w:jc w:val="center"/>
              <w:rPr>
                <w:i w:val="0"/>
                <w:sz w:val="16"/>
                <w:szCs w:val="16"/>
              </w:rPr>
            </w:pPr>
            <w:r w:rsidRPr="006B1852">
              <w:rPr>
                <w:i w:val="0"/>
                <w:sz w:val="16"/>
                <w:szCs w:val="16"/>
              </w:rPr>
              <w:t>zákon č. 160/2015 Z. z.</w:t>
            </w:r>
          </w:p>
        </w:tc>
      </w:tr>
      <w:tr w:rsidR="00421C15" w:rsidRPr="00FE6E9E" w:rsidTr="009169E8">
        <w:tc>
          <w:tcPr>
            <w:tcW w:w="637" w:type="dxa"/>
          </w:tcPr>
          <w:p w:rsidR="00421C15" w:rsidRDefault="00421C15" w:rsidP="00421C15">
            <w:pPr>
              <w:rPr>
                <w:i w:val="0"/>
                <w:sz w:val="16"/>
                <w:szCs w:val="16"/>
              </w:rPr>
            </w:pPr>
            <w:r>
              <w:rPr>
                <w:i w:val="0"/>
                <w:sz w:val="16"/>
                <w:szCs w:val="16"/>
              </w:rPr>
              <w:lastRenderedPageBreak/>
              <w:t>Č:10</w:t>
            </w:r>
          </w:p>
          <w:p w:rsidR="00421C15" w:rsidRPr="00FE6E9E" w:rsidRDefault="00421C15" w:rsidP="00421C15">
            <w:pPr>
              <w:rPr>
                <w:b/>
                <w:i w:val="0"/>
                <w:sz w:val="16"/>
                <w:szCs w:val="16"/>
              </w:rPr>
            </w:pPr>
            <w:r>
              <w:rPr>
                <w:i w:val="0"/>
                <w:sz w:val="16"/>
                <w:szCs w:val="16"/>
              </w:rPr>
              <w:t>O:1</w:t>
            </w:r>
          </w:p>
        </w:tc>
        <w:tc>
          <w:tcPr>
            <w:tcW w:w="4678" w:type="dxa"/>
          </w:tcPr>
          <w:p w:rsidR="00421C15" w:rsidRPr="00A81882" w:rsidRDefault="00421C15" w:rsidP="00421C15">
            <w:pPr>
              <w:pStyle w:val="Nadpis6"/>
              <w:rPr>
                <w:b w:val="0"/>
                <w:bCs/>
                <w:szCs w:val="16"/>
              </w:rPr>
            </w:pPr>
            <w:r w:rsidRPr="00A81882">
              <w:rPr>
                <w:b w:val="0"/>
                <w:bCs/>
                <w:szCs w:val="16"/>
              </w:rPr>
              <w:t>Dôkazné bremeno</w:t>
            </w:r>
          </w:p>
          <w:p w:rsidR="00421C15" w:rsidRPr="00A81882" w:rsidRDefault="00421C15" w:rsidP="00421C15">
            <w:pPr>
              <w:jc w:val="both"/>
              <w:rPr>
                <w:i w:val="0"/>
                <w:sz w:val="16"/>
                <w:szCs w:val="16"/>
              </w:rPr>
            </w:pPr>
            <w:r w:rsidRPr="00A81882">
              <w:rPr>
                <w:i w:val="0"/>
                <w:sz w:val="16"/>
                <w:szCs w:val="16"/>
              </w:rPr>
              <w:t>Členské štáty prijmú také potrebné opatrenia, aby v</w:t>
            </w:r>
            <w:r>
              <w:rPr>
                <w:i w:val="0"/>
                <w:sz w:val="16"/>
                <w:szCs w:val="16"/>
              </w:rPr>
              <w:t> </w:t>
            </w:r>
            <w:r w:rsidRPr="00A81882">
              <w:rPr>
                <w:i w:val="0"/>
                <w:sz w:val="16"/>
                <w:szCs w:val="16"/>
              </w:rPr>
              <w:t>súlade</w:t>
            </w:r>
            <w:r>
              <w:rPr>
                <w:i w:val="0"/>
                <w:sz w:val="16"/>
                <w:szCs w:val="16"/>
              </w:rPr>
              <w:t xml:space="preserve"> </w:t>
            </w:r>
            <w:r w:rsidRPr="00A81882">
              <w:rPr>
                <w:i w:val="0"/>
                <w:sz w:val="16"/>
                <w:szCs w:val="16"/>
              </w:rPr>
              <w:t xml:space="preserve">s ich </w:t>
            </w:r>
            <w:r>
              <w:rPr>
                <w:i w:val="0"/>
                <w:sz w:val="16"/>
                <w:szCs w:val="16"/>
              </w:rPr>
              <w:t xml:space="preserve"> v</w:t>
            </w:r>
            <w:r w:rsidRPr="00A81882">
              <w:rPr>
                <w:i w:val="0"/>
                <w:sz w:val="16"/>
                <w:szCs w:val="16"/>
              </w:rPr>
              <w:t>nútroštátnymi súdnymi systémami bolo na žalovanom, aby</w:t>
            </w:r>
            <w:r>
              <w:rPr>
                <w:i w:val="0"/>
                <w:sz w:val="16"/>
                <w:szCs w:val="16"/>
              </w:rPr>
              <w:t xml:space="preserve"> </w:t>
            </w:r>
            <w:r w:rsidRPr="00A81882">
              <w:rPr>
                <w:i w:val="0"/>
                <w:sz w:val="16"/>
                <w:szCs w:val="16"/>
              </w:rPr>
              <w:t>preukázal, že neporušil zásadu rovnakého zaobchádzania, keď</w:t>
            </w:r>
            <w:r>
              <w:rPr>
                <w:i w:val="0"/>
                <w:sz w:val="16"/>
                <w:szCs w:val="16"/>
              </w:rPr>
              <w:t xml:space="preserve"> o</w:t>
            </w:r>
            <w:r w:rsidRPr="00A81882">
              <w:rPr>
                <w:i w:val="0"/>
                <w:sz w:val="16"/>
                <w:szCs w:val="16"/>
              </w:rPr>
              <w:t>soby, ktoré sa cítia poškodené z dôvodu neuplatnenia zásady</w:t>
            </w:r>
            <w:r>
              <w:rPr>
                <w:i w:val="0"/>
                <w:sz w:val="16"/>
                <w:szCs w:val="16"/>
              </w:rPr>
              <w:t xml:space="preserve"> </w:t>
            </w:r>
            <w:r w:rsidRPr="00A81882">
              <w:rPr>
                <w:i w:val="0"/>
                <w:sz w:val="16"/>
                <w:szCs w:val="16"/>
              </w:rPr>
              <w:t>rovnakého zaobchádzania, predložia súdu alebo inému príslušnému</w:t>
            </w:r>
            <w:r>
              <w:rPr>
                <w:i w:val="0"/>
                <w:sz w:val="16"/>
                <w:szCs w:val="16"/>
              </w:rPr>
              <w:t xml:space="preserve"> </w:t>
            </w:r>
            <w:r w:rsidRPr="00A81882">
              <w:rPr>
                <w:i w:val="0"/>
                <w:sz w:val="16"/>
                <w:szCs w:val="16"/>
              </w:rPr>
              <w:t>orgánu skutočnosti, z ktorých možno dôvodne usudzovať,</w:t>
            </w:r>
            <w:r>
              <w:rPr>
                <w:i w:val="0"/>
                <w:sz w:val="16"/>
                <w:szCs w:val="16"/>
              </w:rPr>
              <w:t xml:space="preserve"> </w:t>
            </w:r>
            <w:r w:rsidRPr="00A81882">
              <w:rPr>
                <w:i w:val="0"/>
                <w:sz w:val="16"/>
                <w:szCs w:val="16"/>
              </w:rPr>
              <w:t>že k priamej alebo nepriamej diskriminácii došlo.</w:t>
            </w:r>
          </w:p>
        </w:tc>
        <w:tc>
          <w:tcPr>
            <w:tcW w:w="709" w:type="dxa"/>
          </w:tcPr>
          <w:p w:rsidR="00421C15" w:rsidRPr="003A6AEE" w:rsidRDefault="00421C15" w:rsidP="00421C15">
            <w:pPr>
              <w:jc w:val="center"/>
              <w:rPr>
                <w:i w:val="0"/>
                <w:sz w:val="16"/>
                <w:szCs w:val="16"/>
              </w:rPr>
            </w:pPr>
            <w:r>
              <w:rPr>
                <w:i w:val="0"/>
                <w:sz w:val="16"/>
                <w:szCs w:val="16"/>
              </w:rPr>
              <w:t>N</w:t>
            </w:r>
          </w:p>
        </w:tc>
        <w:tc>
          <w:tcPr>
            <w:tcW w:w="837" w:type="dxa"/>
          </w:tcPr>
          <w:p w:rsidR="00421C15" w:rsidRPr="00D30580" w:rsidRDefault="00421C15" w:rsidP="00421C15">
            <w:pPr>
              <w:jc w:val="center"/>
              <w:rPr>
                <w:i w:val="0"/>
                <w:sz w:val="16"/>
                <w:szCs w:val="16"/>
              </w:rPr>
            </w:pPr>
            <w:r>
              <w:rPr>
                <w:i w:val="0"/>
                <w:sz w:val="16"/>
                <w:szCs w:val="16"/>
              </w:rPr>
              <w:t>Návrh zákona</w:t>
            </w:r>
          </w:p>
        </w:tc>
        <w:tc>
          <w:tcPr>
            <w:tcW w:w="722" w:type="dxa"/>
          </w:tcPr>
          <w:p w:rsidR="00421C15" w:rsidRPr="0005727B" w:rsidRDefault="008E3D1B" w:rsidP="00421C15">
            <w:pPr>
              <w:rPr>
                <w:i w:val="0"/>
                <w:sz w:val="16"/>
                <w:szCs w:val="16"/>
              </w:rPr>
            </w:pPr>
            <w:r>
              <w:rPr>
                <w:i w:val="0"/>
                <w:sz w:val="16"/>
                <w:szCs w:val="16"/>
              </w:rPr>
              <w:t>§ 75</w:t>
            </w:r>
          </w:p>
          <w:p w:rsidR="00421C15" w:rsidRPr="0005727B" w:rsidRDefault="00421C15" w:rsidP="00421C15">
            <w:pPr>
              <w:rPr>
                <w:i w:val="0"/>
                <w:sz w:val="16"/>
                <w:szCs w:val="16"/>
              </w:rPr>
            </w:pPr>
            <w:r w:rsidRPr="0005727B">
              <w:rPr>
                <w:i w:val="0"/>
                <w:sz w:val="16"/>
                <w:szCs w:val="16"/>
              </w:rPr>
              <w:t>O:6</w:t>
            </w:r>
          </w:p>
        </w:tc>
        <w:tc>
          <w:tcPr>
            <w:tcW w:w="5245" w:type="dxa"/>
          </w:tcPr>
          <w:p w:rsidR="00421C15" w:rsidRDefault="00421C15" w:rsidP="00421C15">
            <w:pPr>
              <w:jc w:val="both"/>
              <w:rPr>
                <w:i w:val="0"/>
                <w:sz w:val="16"/>
                <w:szCs w:val="16"/>
              </w:rPr>
            </w:pPr>
            <w:r w:rsidRPr="00461E17">
              <w:rPr>
                <w:i w:val="0"/>
                <w:sz w:val="16"/>
                <w:szCs w:val="16"/>
              </w:rPr>
              <w:t xml:space="preserve">(6) Na štátnu službu a právne vzťahy súvisiace so vznikom, zmenami a skončením štátnej služby sa </w:t>
            </w:r>
            <w:r w:rsidR="005D689A">
              <w:rPr>
                <w:i w:val="0"/>
                <w:sz w:val="16"/>
                <w:szCs w:val="16"/>
              </w:rPr>
              <w:t>použije</w:t>
            </w:r>
            <w:r w:rsidRPr="00461E17">
              <w:rPr>
                <w:i w:val="0"/>
                <w:sz w:val="16"/>
                <w:szCs w:val="16"/>
              </w:rPr>
              <w:t xml:space="preserve"> osobitný predpis;</w:t>
            </w:r>
            <w:r w:rsidRPr="00D102B2">
              <w:rPr>
                <w:i w:val="0"/>
                <w:sz w:val="16"/>
                <w:szCs w:val="16"/>
                <w:vertAlign w:val="superscript"/>
              </w:rPr>
              <w:t>1</w:t>
            </w:r>
            <w:r w:rsidR="008F6EA1">
              <w:rPr>
                <w:i w:val="0"/>
                <w:sz w:val="16"/>
                <w:szCs w:val="16"/>
                <w:vertAlign w:val="superscript"/>
              </w:rPr>
              <w:t>0</w:t>
            </w:r>
            <w:r w:rsidR="008E3D1B">
              <w:rPr>
                <w:i w:val="0"/>
                <w:sz w:val="16"/>
                <w:szCs w:val="16"/>
                <w:vertAlign w:val="superscript"/>
              </w:rPr>
              <w:t>6</w:t>
            </w:r>
            <w:r w:rsidRPr="00461E17">
              <w:rPr>
                <w:i w:val="0"/>
                <w:sz w:val="16"/>
                <w:szCs w:val="16"/>
              </w:rPr>
              <w:t>) ustanovenia tohto zákona tým nie sú dotknuté.</w:t>
            </w:r>
          </w:p>
          <w:p w:rsidR="00421C15" w:rsidRDefault="00421C15" w:rsidP="00421C15">
            <w:pPr>
              <w:rPr>
                <w:i w:val="0"/>
                <w:sz w:val="16"/>
                <w:szCs w:val="16"/>
              </w:rPr>
            </w:pPr>
          </w:p>
          <w:p w:rsidR="00421C15" w:rsidRPr="00FE6E9E" w:rsidRDefault="00421C15" w:rsidP="008E3D1B">
            <w:pPr>
              <w:jc w:val="both"/>
              <w:rPr>
                <w:i w:val="0"/>
                <w:sz w:val="16"/>
                <w:szCs w:val="16"/>
              </w:rPr>
            </w:pPr>
            <w:r>
              <w:rPr>
                <w:i w:val="0"/>
                <w:sz w:val="16"/>
                <w:szCs w:val="16"/>
                <w:vertAlign w:val="superscript"/>
              </w:rPr>
              <w:t>1</w:t>
            </w:r>
            <w:r w:rsidR="008F6EA1">
              <w:rPr>
                <w:i w:val="0"/>
                <w:sz w:val="16"/>
                <w:szCs w:val="16"/>
                <w:vertAlign w:val="superscript"/>
              </w:rPr>
              <w:t>0</w:t>
            </w:r>
            <w:r w:rsidR="008E3D1B">
              <w:rPr>
                <w:i w:val="0"/>
                <w:sz w:val="16"/>
                <w:szCs w:val="16"/>
                <w:vertAlign w:val="superscript"/>
              </w:rPr>
              <w:t>6</w:t>
            </w:r>
            <w:r w:rsidRPr="00D102B2">
              <w:rPr>
                <w:i w:val="0"/>
                <w:sz w:val="16"/>
                <w:szCs w:val="16"/>
              </w:rPr>
              <w:t>) Zákon č. 365/2004 Z. z. o rovnakom zaobchádzaní v niektorých oblastiach a o ochrane pred diskrimináciou a o zmene a doplnení niektorých zákonov (antidiskriminačný zákon) v znení neskorších predpisov.</w:t>
            </w:r>
          </w:p>
        </w:tc>
        <w:tc>
          <w:tcPr>
            <w:tcW w:w="567" w:type="dxa"/>
          </w:tcPr>
          <w:p w:rsidR="00421C15" w:rsidRPr="00461E17" w:rsidRDefault="00421C15" w:rsidP="00421C15">
            <w:pPr>
              <w:jc w:val="center"/>
              <w:rPr>
                <w:i w:val="0"/>
                <w:sz w:val="16"/>
                <w:szCs w:val="16"/>
              </w:rPr>
            </w:pPr>
            <w:r w:rsidRPr="00461E17">
              <w:rPr>
                <w:i w:val="0"/>
                <w:sz w:val="16"/>
                <w:szCs w:val="16"/>
              </w:rPr>
              <w:t>Ú</w:t>
            </w:r>
          </w:p>
        </w:tc>
        <w:tc>
          <w:tcPr>
            <w:tcW w:w="869" w:type="dxa"/>
          </w:tcPr>
          <w:p w:rsidR="00421C15" w:rsidRPr="00273DA2" w:rsidRDefault="00421C15" w:rsidP="00595A57">
            <w:pPr>
              <w:jc w:val="center"/>
              <w:rPr>
                <w:i w:val="0"/>
                <w:sz w:val="16"/>
                <w:szCs w:val="16"/>
              </w:rPr>
            </w:pPr>
            <w:r w:rsidRPr="00273DA2">
              <w:rPr>
                <w:i w:val="0"/>
                <w:sz w:val="16"/>
                <w:szCs w:val="16"/>
              </w:rPr>
              <w:t>zákon č. 365/2004 Z. z.</w:t>
            </w:r>
          </w:p>
        </w:tc>
      </w:tr>
      <w:tr w:rsidR="00421C15" w:rsidRPr="00FE6E9E" w:rsidTr="009169E8">
        <w:tc>
          <w:tcPr>
            <w:tcW w:w="637" w:type="dxa"/>
          </w:tcPr>
          <w:p w:rsidR="00421C15" w:rsidRDefault="00421C15" w:rsidP="00421C15">
            <w:pPr>
              <w:rPr>
                <w:i w:val="0"/>
                <w:sz w:val="16"/>
                <w:szCs w:val="16"/>
              </w:rPr>
            </w:pPr>
            <w:r>
              <w:rPr>
                <w:i w:val="0"/>
                <w:sz w:val="16"/>
                <w:szCs w:val="16"/>
              </w:rPr>
              <w:t>Č:11</w:t>
            </w:r>
          </w:p>
          <w:p w:rsidR="00421C15" w:rsidRDefault="00421C15" w:rsidP="00421C15">
            <w:pPr>
              <w:rPr>
                <w:i w:val="0"/>
                <w:sz w:val="16"/>
                <w:szCs w:val="16"/>
              </w:rPr>
            </w:pPr>
          </w:p>
          <w:p w:rsidR="00421C15" w:rsidRPr="00BF01B8" w:rsidRDefault="00421C15" w:rsidP="00421C15">
            <w:pPr>
              <w:rPr>
                <w:i w:val="0"/>
                <w:sz w:val="16"/>
                <w:szCs w:val="16"/>
              </w:rPr>
            </w:pPr>
          </w:p>
        </w:tc>
        <w:tc>
          <w:tcPr>
            <w:tcW w:w="4678" w:type="dxa"/>
          </w:tcPr>
          <w:p w:rsidR="00421C15" w:rsidRDefault="00421C15" w:rsidP="00421C15">
            <w:pPr>
              <w:pStyle w:val="Nadpis6"/>
              <w:rPr>
                <w:b w:val="0"/>
                <w:bCs/>
                <w:szCs w:val="16"/>
              </w:rPr>
            </w:pPr>
            <w:r>
              <w:rPr>
                <w:b w:val="0"/>
                <w:bCs/>
                <w:szCs w:val="16"/>
              </w:rPr>
              <w:t>Viktimizácia</w:t>
            </w:r>
          </w:p>
          <w:p w:rsidR="00421C15" w:rsidRPr="00BF01B8" w:rsidRDefault="00421C15" w:rsidP="00421C15">
            <w:pPr>
              <w:pStyle w:val="Nadpis6"/>
              <w:rPr>
                <w:b w:val="0"/>
                <w:bCs/>
                <w:szCs w:val="16"/>
              </w:rPr>
            </w:pPr>
            <w:r w:rsidRPr="00F35F40">
              <w:rPr>
                <w:b w:val="0"/>
                <w:bCs/>
                <w:szCs w:val="16"/>
              </w:rPr>
              <w:t>Členské štáty zavedú do svojho vnútroštátneho právneho systému</w:t>
            </w:r>
            <w:r>
              <w:rPr>
                <w:b w:val="0"/>
                <w:bCs/>
                <w:szCs w:val="16"/>
              </w:rPr>
              <w:t xml:space="preserve"> </w:t>
            </w:r>
            <w:r w:rsidRPr="00F35F40">
              <w:rPr>
                <w:b w:val="0"/>
                <w:bCs/>
                <w:szCs w:val="16"/>
              </w:rPr>
              <w:t>opatrenia, ktoré sú potrebné na ochranu pracovníkov proti</w:t>
            </w:r>
            <w:r>
              <w:rPr>
                <w:b w:val="0"/>
                <w:bCs/>
                <w:szCs w:val="16"/>
              </w:rPr>
              <w:t xml:space="preserve"> </w:t>
            </w:r>
            <w:r w:rsidRPr="00F35F40">
              <w:rPr>
                <w:b w:val="0"/>
                <w:bCs/>
                <w:szCs w:val="16"/>
              </w:rPr>
              <w:t>prepusteniu alebo inému nepriateľskému zaobchádzaniu</w:t>
            </w:r>
            <w:r>
              <w:rPr>
                <w:b w:val="0"/>
                <w:bCs/>
                <w:szCs w:val="16"/>
              </w:rPr>
              <w:t xml:space="preserve"> </w:t>
            </w:r>
            <w:r w:rsidRPr="00F35F40">
              <w:rPr>
                <w:b w:val="0"/>
                <w:bCs/>
                <w:szCs w:val="16"/>
              </w:rPr>
              <w:t>zamestnávateľa ako reakcii na sťažnosť v podniku alebo na každé</w:t>
            </w:r>
            <w:r>
              <w:rPr>
                <w:b w:val="0"/>
                <w:bCs/>
                <w:szCs w:val="16"/>
              </w:rPr>
              <w:t xml:space="preserve"> </w:t>
            </w:r>
            <w:r w:rsidRPr="00F35F40">
              <w:rPr>
                <w:b w:val="0"/>
                <w:bCs/>
                <w:szCs w:val="16"/>
              </w:rPr>
              <w:t>právne konanie, ktorého cieľom je presadenie zásady rovnakého</w:t>
            </w:r>
            <w:r>
              <w:rPr>
                <w:b w:val="0"/>
                <w:bCs/>
                <w:szCs w:val="16"/>
              </w:rPr>
              <w:t xml:space="preserve"> </w:t>
            </w:r>
            <w:r w:rsidRPr="00F35F40">
              <w:rPr>
                <w:b w:val="0"/>
                <w:bCs/>
                <w:szCs w:val="16"/>
              </w:rPr>
              <w:t>zaobchádzania.</w:t>
            </w:r>
          </w:p>
        </w:tc>
        <w:tc>
          <w:tcPr>
            <w:tcW w:w="709" w:type="dxa"/>
          </w:tcPr>
          <w:p w:rsidR="00421C15" w:rsidRPr="005A18E7" w:rsidRDefault="00421C15" w:rsidP="00421C15">
            <w:pPr>
              <w:jc w:val="center"/>
              <w:rPr>
                <w:i w:val="0"/>
                <w:sz w:val="16"/>
                <w:szCs w:val="16"/>
              </w:rPr>
            </w:pPr>
            <w:r>
              <w:rPr>
                <w:i w:val="0"/>
                <w:sz w:val="16"/>
                <w:szCs w:val="16"/>
              </w:rPr>
              <w:t>N</w:t>
            </w:r>
          </w:p>
        </w:tc>
        <w:tc>
          <w:tcPr>
            <w:tcW w:w="837" w:type="dxa"/>
          </w:tcPr>
          <w:p w:rsidR="00421C15" w:rsidRPr="00A822CF" w:rsidRDefault="00421C15" w:rsidP="00421C15">
            <w:pPr>
              <w:jc w:val="center"/>
              <w:rPr>
                <w:i w:val="0"/>
                <w:sz w:val="16"/>
                <w:szCs w:val="16"/>
              </w:rPr>
            </w:pPr>
            <w:r w:rsidRPr="00A822CF">
              <w:rPr>
                <w:i w:val="0"/>
                <w:sz w:val="16"/>
                <w:szCs w:val="16"/>
              </w:rPr>
              <w:t>Návrh zákona</w:t>
            </w:r>
          </w:p>
        </w:tc>
        <w:tc>
          <w:tcPr>
            <w:tcW w:w="722" w:type="dxa"/>
          </w:tcPr>
          <w:p w:rsidR="00421C15" w:rsidRPr="00A822CF" w:rsidRDefault="008E3D1B" w:rsidP="00421C15">
            <w:pPr>
              <w:rPr>
                <w:i w:val="0"/>
                <w:sz w:val="16"/>
                <w:szCs w:val="16"/>
              </w:rPr>
            </w:pPr>
            <w:r>
              <w:rPr>
                <w:i w:val="0"/>
                <w:sz w:val="16"/>
                <w:szCs w:val="16"/>
              </w:rPr>
              <w:t>§ 75</w:t>
            </w:r>
          </w:p>
          <w:p w:rsidR="00421C15" w:rsidRPr="00A822CF" w:rsidRDefault="00421C15" w:rsidP="00421C15">
            <w:pPr>
              <w:rPr>
                <w:i w:val="0"/>
                <w:sz w:val="16"/>
                <w:szCs w:val="16"/>
              </w:rPr>
            </w:pPr>
            <w:r w:rsidRPr="00A822CF">
              <w:rPr>
                <w:i w:val="0"/>
                <w:sz w:val="16"/>
                <w:szCs w:val="16"/>
              </w:rPr>
              <w:t>O:2</w:t>
            </w:r>
          </w:p>
        </w:tc>
        <w:tc>
          <w:tcPr>
            <w:tcW w:w="5245" w:type="dxa"/>
          </w:tcPr>
          <w:p w:rsidR="00421C15" w:rsidRPr="00FE6E9E" w:rsidRDefault="00421C15" w:rsidP="005D689A">
            <w:pPr>
              <w:jc w:val="both"/>
              <w:rPr>
                <w:i w:val="0"/>
                <w:sz w:val="16"/>
                <w:szCs w:val="16"/>
              </w:rPr>
            </w:pPr>
            <w:r>
              <w:rPr>
                <w:i w:val="0"/>
                <w:sz w:val="16"/>
                <w:szCs w:val="16"/>
              </w:rPr>
              <w:t xml:space="preserve">(2) </w:t>
            </w:r>
            <w:r w:rsidRPr="00A822CF">
              <w:rPr>
                <w:i w:val="0"/>
                <w:sz w:val="16"/>
                <w:szCs w:val="16"/>
              </w:rPr>
              <w:t xml:space="preserve">Výkon práv a povinností vyplývajúcich zo služobného pomeru musí byť v súlade s dobrými mravmi. Nikto nesmie tieto práva a povinnosti zneužívať na škodu druhého. Príslušník finančnej správy nesmie byť v súvislosti s výkonom štátnej služby prenasledovaný ani inak postihovaný za to, že podá na iného príslušníka finančnej správy alebo nadriadeného sťažnosť, žalobu alebo </w:t>
            </w:r>
            <w:r w:rsidR="005D689A">
              <w:rPr>
                <w:i w:val="0"/>
                <w:sz w:val="16"/>
                <w:szCs w:val="16"/>
              </w:rPr>
              <w:t>podnet</w:t>
            </w:r>
            <w:r w:rsidRPr="00A822CF">
              <w:rPr>
                <w:i w:val="0"/>
                <w:sz w:val="16"/>
                <w:szCs w:val="16"/>
              </w:rPr>
              <w:t xml:space="preserve"> na začatie trestného stíhania alebo z dôvodu oznámenia kriminality alebo inej protispoločenskej činnosti.</w:t>
            </w:r>
          </w:p>
        </w:tc>
        <w:tc>
          <w:tcPr>
            <w:tcW w:w="567" w:type="dxa"/>
          </w:tcPr>
          <w:p w:rsidR="00421C15" w:rsidRPr="002655B0" w:rsidRDefault="00421C15" w:rsidP="00421C15">
            <w:pPr>
              <w:jc w:val="center"/>
              <w:rPr>
                <w:i w:val="0"/>
                <w:sz w:val="16"/>
                <w:szCs w:val="16"/>
              </w:rPr>
            </w:pPr>
            <w:r>
              <w:rPr>
                <w:i w:val="0"/>
                <w:sz w:val="16"/>
                <w:szCs w:val="16"/>
              </w:rPr>
              <w:t>Ú</w:t>
            </w:r>
          </w:p>
        </w:tc>
        <w:tc>
          <w:tcPr>
            <w:tcW w:w="869" w:type="dxa"/>
          </w:tcPr>
          <w:p w:rsidR="00421C15" w:rsidRPr="009633C4" w:rsidRDefault="00421C15" w:rsidP="00595A57">
            <w:pPr>
              <w:jc w:val="center"/>
              <w:rPr>
                <w:i w:val="0"/>
                <w:sz w:val="16"/>
                <w:szCs w:val="16"/>
              </w:rPr>
            </w:pPr>
            <w:r w:rsidRPr="009633C4">
              <w:rPr>
                <w:i w:val="0"/>
                <w:sz w:val="16"/>
                <w:szCs w:val="16"/>
              </w:rPr>
              <w:t>zákon č. 365/2004 Z. z.</w:t>
            </w:r>
          </w:p>
        </w:tc>
      </w:tr>
      <w:tr w:rsidR="00421C15" w:rsidRPr="00FE6E9E" w:rsidTr="009169E8">
        <w:tc>
          <w:tcPr>
            <w:tcW w:w="637" w:type="dxa"/>
          </w:tcPr>
          <w:p w:rsidR="00421C15" w:rsidRPr="00AF64A1" w:rsidRDefault="00421C15" w:rsidP="00421C15">
            <w:pPr>
              <w:rPr>
                <w:i w:val="0"/>
                <w:sz w:val="16"/>
                <w:szCs w:val="16"/>
              </w:rPr>
            </w:pPr>
            <w:r>
              <w:rPr>
                <w:i w:val="0"/>
                <w:sz w:val="16"/>
                <w:szCs w:val="16"/>
              </w:rPr>
              <w:t>Č:12</w:t>
            </w:r>
          </w:p>
        </w:tc>
        <w:tc>
          <w:tcPr>
            <w:tcW w:w="4678" w:type="dxa"/>
          </w:tcPr>
          <w:p w:rsidR="00421C15" w:rsidRDefault="00421C15" w:rsidP="00421C15">
            <w:pPr>
              <w:pStyle w:val="Nadpis6"/>
              <w:rPr>
                <w:b w:val="0"/>
                <w:bCs/>
                <w:szCs w:val="16"/>
              </w:rPr>
            </w:pPr>
            <w:r>
              <w:rPr>
                <w:b w:val="0"/>
                <w:bCs/>
                <w:szCs w:val="16"/>
              </w:rPr>
              <w:t>Šírenie informácií</w:t>
            </w:r>
          </w:p>
          <w:p w:rsidR="00421C15" w:rsidRPr="00F35F40" w:rsidRDefault="00421C15" w:rsidP="00421C15">
            <w:pPr>
              <w:jc w:val="both"/>
              <w:rPr>
                <w:i w:val="0"/>
                <w:sz w:val="16"/>
                <w:szCs w:val="16"/>
              </w:rPr>
            </w:pPr>
            <w:r w:rsidRPr="00F35F40">
              <w:rPr>
                <w:i w:val="0"/>
                <w:sz w:val="16"/>
                <w:szCs w:val="16"/>
              </w:rPr>
              <w:t>Členské štáty sa postarajú, aby sa na celom ich území predpisy</w:t>
            </w:r>
            <w:r>
              <w:rPr>
                <w:i w:val="0"/>
                <w:sz w:val="16"/>
                <w:szCs w:val="16"/>
              </w:rPr>
              <w:t xml:space="preserve"> </w:t>
            </w:r>
            <w:r w:rsidRPr="00F35F40">
              <w:rPr>
                <w:i w:val="0"/>
                <w:sz w:val="16"/>
                <w:szCs w:val="16"/>
              </w:rPr>
              <w:t>prijaté podľa tejto smernice spolu s príslušnými ustanoveniami</w:t>
            </w:r>
            <w:r>
              <w:rPr>
                <w:i w:val="0"/>
                <w:sz w:val="16"/>
                <w:szCs w:val="16"/>
              </w:rPr>
              <w:t xml:space="preserve"> </w:t>
            </w:r>
            <w:r w:rsidRPr="00F35F40">
              <w:rPr>
                <w:i w:val="0"/>
                <w:sz w:val="16"/>
                <w:szCs w:val="16"/>
              </w:rPr>
              <w:t>platnými pre túto oblasť dostali všetkými vhodnými</w:t>
            </w:r>
            <w:r>
              <w:rPr>
                <w:i w:val="0"/>
                <w:sz w:val="16"/>
                <w:szCs w:val="16"/>
              </w:rPr>
              <w:t xml:space="preserve"> </w:t>
            </w:r>
            <w:r w:rsidRPr="00F35F40">
              <w:rPr>
                <w:i w:val="0"/>
                <w:sz w:val="16"/>
                <w:szCs w:val="16"/>
              </w:rPr>
              <w:t xml:space="preserve">prostriedkami do pozornosti </w:t>
            </w:r>
            <w:r>
              <w:rPr>
                <w:i w:val="0"/>
                <w:sz w:val="16"/>
                <w:szCs w:val="16"/>
              </w:rPr>
              <w:t xml:space="preserve"> d</w:t>
            </w:r>
            <w:r w:rsidRPr="00F35F40">
              <w:rPr>
                <w:i w:val="0"/>
                <w:sz w:val="16"/>
                <w:szCs w:val="16"/>
              </w:rPr>
              <w:t>otknutých osôb, napríklad</w:t>
            </w:r>
            <w:r>
              <w:rPr>
                <w:i w:val="0"/>
                <w:sz w:val="16"/>
                <w:szCs w:val="16"/>
              </w:rPr>
              <w:t xml:space="preserve"> </w:t>
            </w:r>
            <w:r w:rsidRPr="00F35F40">
              <w:rPr>
                <w:i w:val="0"/>
                <w:sz w:val="16"/>
                <w:szCs w:val="16"/>
              </w:rPr>
              <w:t>na pracovisku.</w:t>
            </w:r>
          </w:p>
        </w:tc>
        <w:tc>
          <w:tcPr>
            <w:tcW w:w="709" w:type="dxa"/>
          </w:tcPr>
          <w:p w:rsidR="00421C15" w:rsidRPr="00AF64A1" w:rsidRDefault="00421C15" w:rsidP="00421C15">
            <w:pPr>
              <w:jc w:val="center"/>
              <w:rPr>
                <w:i w:val="0"/>
                <w:sz w:val="16"/>
                <w:szCs w:val="16"/>
              </w:rPr>
            </w:pPr>
            <w:r>
              <w:rPr>
                <w:i w:val="0"/>
                <w:sz w:val="16"/>
                <w:szCs w:val="16"/>
              </w:rPr>
              <w:t>N</w:t>
            </w:r>
          </w:p>
        </w:tc>
        <w:tc>
          <w:tcPr>
            <w:tcW w:w="837" w:type="dxa"/>
          </w:tcPr>
          <w:p w:rsidR="00421C15" w:rsidRPr="00FE6E9E" w:rsidRDefault="00421C15" w:rsidP="00421C15">
            <w:pPr>
              <w:jc w:val="center"/>
              <w:rPr>
                <w:b/>
                <w:i w:val="0"/>
                <w:sz w:val="16"/>
                <w:szCs w:val="16"/>
              </w:rPr>
            </w:pPr>
            <w:r w:rsidRPr="00A822CF">
              <w:rPr>
                <w:i w:val="0"/>
                <w:sz w:val="16"/>
                <w:szCs w:val="16"/>
              </w:rPr>
              <w:t>Návrh zákona</w:t>
            </w:r>
          </w:p>
          <w:p w:rsidR="00421C15" w:rsidRPr="00FE6E9E" w:rsidRDefault="00421C15" w:rsidP="00421C15">
            <w:pPr>
              <w:rPr>
                <w:b/>
                <w:i w:val="0"/>
                <w:sz w:val="16"/>
                <w:szCs w:val="16"/>
              </w:rPr>
            </w:pPr>
          </w:p>
          <w:p w:rsidR="00421C15" w:rsidRPr="00FE6E9E" w:rsidRDefault="00421C15" w:rsidP="00421C15">
            <w:pPr>
              <w:rPr>
                <w:b/>
                <w:i w:val="0"/>
                <w:sz w:val="16"/>
                <w:szCs w:val="16"/>
              </w:rPr>
            </w:pPr>
          </w:p>
          <w:p w:rsidR="00421C15" w:rsidRPr="00FE6E9E" w:rsidRDefault="00421C15" w:rsidP="00421C15">
            <w:pPr>
              <w:rPr>
                <w:sz w:val="16"/>
                <w:szCs w:val="16"/>
              </w:rPr>
            </w:pPr>
          </w:p>
        </w:tc>
        <w:tc>
          <w:tcPr>
            <w:tcW w:w="722" w:type="dxa"/>
          </w:tcPr>
          <w:p w:rsidR="00421C15" w:rsidRDefault="00421C15" w:rsidP="00421C15">
            <w:pPr>
              <w:rPr>
                <w:i w:val="0"/>
                <w:sz w:val="16"/>
                <w:szCs w:val="16"/>
              </w:rPr>
            </w:pPr>
            <w:r>
              <w:rPr>
                <w:i w:val="0"/>
                <w:sz w:val="16"/>
                <w:szCs w:val="16"/>
              </w:rPr>
              <w:t>§ 1</w:t>
            </w:r>
            <w:r w:rsidR="0056654E">
              <w:rPr>
                <w:i w:val="0"/>
                <w:sz w:val="16"/>
                <w:szCs w:val="16"/>
              </w:rPr>
              <w:t>24</w:t>
            </w:r>
          </w:p>
          <w:p w:rsidR="00421C15" w:rsidRDefault="00421C15" w:rsidP="00421C15">
            <w:pPr>
              <w:rPr>
                <w:i w:val="0"/>
                <w:sz w:val="16"/>
                <w:szCs w:val="16"/>
              </w:rPr>
            </w:pPr>
            <w:r>
              <w:rPr>
                <w:i w:val="0"/>
                <w:sz w:val="16"/>
                <w:szCs w:val="16"/>
              </w:rPr>
              <w:t>P:b</w:t>
            </w:r>
          </w:p>
          <w:p w:rsidR="00421C15" w:rsidRDefault="00421C15" w:rsidP="00421C15">
            <w:pPr>
              <w:rPr>
                <w:i w:val="0"/>
                <w:sz w:val="16"/>
                <w:szCs w:val="16"/>
              </w:rPr>
            </w:pPr>
          </w:p>
          <w:p w:rsidR="00421C15" w:rsidRDefault="00421C15" w:rsidP="00421C15">
            <w:pPr>
              <w:rPr>
                <w:i w:val="0"/>
                <w:sz w:val="16"/>
                <w:szCs w:val="16"/>
              </w:rPr>
            </w:pPr>
            <w:r>
              <w:rPr>
                <w:i w:val="0"/>
                <w:sz w:val="16"/>
                <w:szCs w:val="16"/>
              </w:rPr>
              <w:t>P:c</w:t>
            </w: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r>
              <w:rPr>
                <w:i w:val="0"/>
                <w:sz w:val="16"/>
                <w:szCs w:val="16"/>
              </w:rPr>
              <w:t>§ 2</w:t>
            </w:r>
            <w:r w:rsidR="0056654E">
              <w:rPr>
                <w:i w:val="0"/>
                <w:sz w:val="16"/>
                <w:szCs w:val="16"/>
              </w:rPr>
              <w:t>09</w:t>
            </w:r>
          </w:p>
          <w:p w:rsidR="00421C15" w:rsidRDefault="00421C15" w:rsidP="00421C15">
            <w:pPr>
              <w:rPr>
                <w:i w:val="0"/>
                <w:sz w:val="16"/>
                <w:szCs w:val="16"/>
              </w:rPr>
            </w:pPr>
            <w:r>
              <w:rPr>
                <w:i w:val="0"/>
                <w:sz w:val="16"/>
                <w:szCs w:val="16"/>
              </w:rPr>
              <w:t>O:2</w:t>
            </w:r>
          </w:p>
          <w:p w:rsidR="00421C15" w:rsidRDefault="00421C15" w:rsidP="00421C15">
            <w:pPr>
              <w:rPr>
                <w:i w:val="0"/>
                <w:sz w:val="16"/>
                <w:szCs w:val="16"/>
              </w:rPr>
            </w:pPr>
            <w:r>
              <w:rPr>
                <w:i w:val="0"/>
                <w:sz w:val="16"/>
                <w:szCs w:val="16"/>
              </w:rPr>
              <w:t>P:g</w:t>
            </w: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r>
              <w:rPr>
                <w:i w:val="0"/>
                <w:sz w:val="16"/>
                <w:szCs w:val="16"/>
              </w:rPr>
              <w:t>§ 2</w:t>
            </w:r>
            <w:r w:rsidR="0056654E">
              <w:rPr>
                <w:i w:val="0"/>
                <w:sz w:val="16"/>
                <w:szCs w:val="16"/>
              </w:rPr>
              <w:t>13</w:t>
            </w:r>
          </w:p>
          <w:p w:rsidR="00421C15" w:rsidRDefault="00421C15" w:rsidP="00421C15">
            <w:pPr>
              <w:rPr>
                <w:i w:val="0"/>
                <w:sz w:val="16"/>
                <w:szCs w:val="16"/>
              </w:rPr>
            </w:pPr>
            <w:r>
              <w:rPr>
                <w:i w:val="0"/>
                <w:sz w:val="16"/>
                <w:szCs w:val="16"/>
              </w:rPr>
              <w:t>O:2</w:t>
            </w:r>
          </w:p>
          <w:p w:rsidR="00421C15" w:rsidRPr="00FE6E9E" w:rsidRDefault="00421C15" w:rsidP="00421C15">
            <w:pPr>
              <w:rPr>
                <w:b/>
                <w:i w:val="0"/>
                <w:sz w:val="16"/>
                <w:szCs w:val="16"/>
              </w:rPr>
            </w:pPr>
            <w:r>
              <w:rPr>
                <w:i w:val="0"/>
                <w:sz w:val="16"/>
                <w:szCs w:val="16"/>
              </w:rPr>
              <w:t>P:a</w:t>
            </w:r>
          </w:p>
        </w:tc>
        <w:tc>
          <w:tcPr>
            <w:tcW w:w="5245" w:type="dxa"/>
          </w:tcPr>
          <w:p w:rsidR="00421C15" w:rsidRDefault="00421C15" w:rsidP="00421C15">
            <w:pPr>
              <w:jc w:val="both"/>
              <w:rPr>
                <w:i w:val="0"/>
                <w:sz w:val="16"/>
                <w:szCs w:val="16"/>
              </w:rPr>
            </w:pPr>
            <w:r w:rsidRPr="009D441A">
              <w:rPr>
                <w:i w:val="0"/>
                <w:sz w:val="16"/>
                <w:szCs w:val="16"/>
              </w:rPr>
              <w:t>Nadriadený je povinný</w:t>
            </w:r>
          </w:p>
          <w:p w:rsidR="00421C15" w:rsidRPr="009D441A" w:rsidRDefault="00421C15" w:rsidP="00421C15">
            <w:pPr>
              <w:jc w:val="both"/>
              <w:rPr>
                <w:i w:val="0"/>
                <w:sz w:val="16"/>
                <w:szCs w:val="16"/>
              </w:rPr>
            </w:pPr>
            <w:r w:rsidRPr="009D441A">
              <w:rPr>
                <w:i w:val="0"/>
                <w:sz w:val="16"/>
                <w:szCs w:val="16"/>
              </w:rPr>
              <w:t>b)</w:t>
            </w:r>
            <w:r>
              <w:rPr>
                <w:i w:val="0"/>
                <w:sz w:val="16"/>
                <w:szCs w:val="16"/>
              </w:rPr>
              <w:t xml:space="preserve"> </w:t>
            </w:r>
            <w:r w:rsidRPr="009D441A">
              <w:rPr>
                <w:i w:val="0"/>
                <w:sz w:val="16"/>
                <w:szCs w:val="16"/>
              </w:rPr>
              <w:t>zabezpečovať, aby príslušníci finančnej správy boli na výkon štátnej služby vyškolení,</w:t>
            </w:r>
          </w:p>
          <w:p w:rsidR="00421C15" w:rsidRDefault="00421C15" w:rsidP="00421C15">
            <w:pPr>
              <w:jc w:val="both"/>
              <w:rPr>
                <w:i w:val="0"/>
                <w:sz w:val="16"/>
                <w:szCs w:val="16"/>
              </w:rPr>
            </w:pPr>
            <w:r w:rsidRPr="009D441A">
              <w:rPr>
                <w:i w:val="0"/>
                <w:sz w:val="16"/>
                <w:szCs w:val="16"/>
              </w:rPr>
              <w:t>c)</w:t>
            </w:r>
            <w:r>
              <w:rPr>
                <w:i w:val="0"/>
                <w:sz w:val="16"/>
                <w:szCs w:val="16"/>
              </w:rPr>
              <w:t xml:space="preserve"> </w:t>
            </w:r>
            <w:r w:rsidRPr="009D441A">
              <w:rPr>
                <w:i w:val="0"/>
                <w:sz w:val="16"/>
                <w:szCs w:val="16"/>
              </w:rPr>
              <w:t>zabezpečovať, aby ozbrojení príslušníci finančnej správy boli na výkon štátnej služby odborne vycvičení,</w:t>
            </w:r>
          </w:p>
          <w:p w:rsidR="00421C15" w:rsidRDefault="00421C15" w:rsidP="00421C15">
            <w:pPr>
              <w:jc w:val="both"/>
              <w:rPr>
                <w:i w:val="0"/>
                <w:sz w:val="16"/>
                <w:szCs w:val="16"/>
              </w:rPr>
            </w:pPr>
          </w:p>
          <w:p w:rsidR="00421C15" w:rsidRDefault="00421C15" w:rsidP="00421C15">
            <w:pPr>
              <w:jc w:val="both"/>
              <w:rPr>
                <w:i w:val="0"/>
                <w:sz w:val="16"/>
                <w:szCs w:val="16"/>
              </w:rPr>
            </w:pPr>
            <w:r>
              <w:rPr>
                <w:i w:val="0"/>
                <w:sz w:val="16"/>
                <w:szCs w:val="16"/>
              </w:rPr>
              <w:t xml:space="preserve">(2) </w:t>
            </w:r>
            <w:r w:rsidRPr="00FA2381">
              <w:rPr>
                <w:i w:val="0"/>
                <w:sz w:val="16"/>
                <w:szCs w:val="16"/>
              </w:rPr>
              <w:t>Služobný úrad je povinný najmä</w:t>
            </w:r>
          </w:p>
          <w:p w:rsidR="00421C15" w:rsidRDefault="00421C15" w:rsidP="00421C15">
            <w:pPr>
              <w:jc w:val="both"/>
              <w:rPr>
                <w:i w:val="0"/>
                <w:sz w:val="16"/>
                <w:szCs w:val="16"/>
              </w:rPr>
            </w:pPr>
          </w:p>
          <w:p w:rsidR="00421C15" w:rsidRDefault="00421C15" w:rsidP="00421C15">
            <w:pPr>
              <w:jc w:val="both"/>
              <w:rPr>
                <w:i w:val="0"/>
                <w:sz w:val="16"/>
                <w:szCs w:val="16"/>
              </w:rPr>
            </w:pPr>
            <w:r>
              <w:rPr>
                <w:i w:val="0"/>
                <w:sz w:val="16"/>
                <w:szCs w:val="16"/>
              </w:rPr>
              <w:t xml:space="preserve">g) </w:t>
            </w:r>
            <w:r w:rsidRPr="00FA2381">
              <w:rPr>
                <w:i w:val="0"/>
                <w:sz w:val="16"/>
                <w:szCs w:val="16"/>
              </w:rPr>
              <w:t>oboznamovať príslušníkov finančnej správy s príslušnými všeobecne záväznými právnymi predpismi, vnútornými predpismi, zásadami a novými poznatkami na zaistenie bezpečnosti a ochrany zdravia pri výkone štátnej služby, pravidelne preverovať ich vedomosti, viesť záznamy o vykonaných školeniach a predpísaných skúškach,</w:t>
            </w:r>
          </w:p>
          <w:p w:rsidR="00421C15" w:rsidRDefault="00421C15" w:rsidP="00421C15">
            <w:pPr>
              <w:jc w:val="both"/>
              <w:rPr>
                <w:i w:val="0"/>
                <w:sz w:val="16"/>
                <w:szCs w:val="16"/>
              </w:rPr>
            </w:pPr>
          </w:p>
          <w:p w:rsidR="00421C15" w:rsidRPr="00FA2381" w:rsidRDefault="00421C15" w:rsidP="00421C15">
            <w:pPr>
              <w:jc w:val="both"/>
              <w:rPr>
                <w:i w:val="0"/>
                <w:sz w:val="16"/>
                <w:szCs w:val="16"/>
              </w:rPr>
            </w:pPr>
            <w:r>
              <w:rPr>
                <w:i w:val="0"/>
                <w:sz w:val="16"/>
                <w:szCs w:val="16"/>
              </w:rPr>
              <w:t xml:space="preserve">(2) </w:t>
            </w:r>
            <w:r w:rsidRPr="00FA2381">
              <w:rPr>
                <w:i w:val="0"/>
                <w:sz w:val="16"/>
                <w:szCs w:val="16"/>
              </w:rPr>
              <w:t>Služobný úrad je povinný najmä</w:t>
            </w:r>
          </w:p>
          <w:p w:rsidR="00421C15" w:rsidRDefault="00421C15" w:rsidP="00421C15">
            <w:pPr>
              <w:jc w:val="both"/>
              <w:rPr>
                <w:i w:val="0"/>
                <w:sz w:val="16"/>
                <w:szCs w:val="16"/>
              </w:rPr>
            </w:pPr>
          </w:p>
          <w:p w:rsidR="00421C15" w:rsidRPr="00FE6E9E" w:rsidRDefault="00421C15" w:rsidP="00421C15">
            <w:pPr>
              <w:jc w:val="both"/>
              <w:rPr>
                <w:i w:val="0"/>
                <w:sz w:val="16"/>
                <w:szCs w:val="16"/>
              </w:rPr>
            </w:pPr>
            <w:r>
              <w:rPr>
                <w:i w:val="0"/>
                <w:sz w:val="16"/>
                <w:szCs w:val="16"/>
              </w:rPr>
              <w:t xml:space="preserve">a) </w:t>
            </w:r>
            <w:r w:rsidRPr="00FA2381">
              <w:rPr>
                <w:i w:val="0"/>
                <w:sz w:val="16"/>
                <w:szCs w:val="16"/>
              </w:rPr>
              <w:t>oboznamovať príslušníkov finančnej správy s vnútornými predpismi a informáciami potrebnými na riadny výkon štátnej služby,</w:t>
            </w:r>
          </w:p>
        </w:tc>
        <w:tc>
          <w:tcPr>
            <w:tcW w:w="567" w:type="dxa"/>
          </w:tcPr>
          <w:p w:rsidR="00421C15" w:rsidRPr="00FA2381" w:rsidRDefault="00421C15" w:rsidP="00421C15">
            <w:pPr>
              <w:jc w:val="center"/>
              <w:rPr>
                <w:i w:val="0"/>
                <w:sz w:val="16"/>
                <w:szCs w:val="16"/>
              </w:rPr>
            </w:pPr>
            <w:r w:rsidRPr="00FA2381">
              <w:rPr>
                <w:i w:val="0"/>
                <w:sz w:val="16"/>
                <w:szCs w:val="16"/>
              </w:rPr>
              <w:t>Ú</w:t>
            </w:r>
          </w:p>
        </w:tc>
        <w:tc>
          <w:tcPr>
            <w:tcW w:w="869" w:type="dxa"/>
          </w:tcPr>
          <w:p w:rsidR="00421C15" w:rsidRPr="00023F10" w:rsidRDefault="00421C15" w:rsidP="00595A57">
            <w:pPr>
              <w:jc w:val="center"/>
              <w:rPr>
                <w:i w:val="0"/>
                <w:color w:val="FF0000"/>
                <w:sz w:val="16"/>
                <w:szCs w:val="16"/>
              </w:rPr>
            </w:pPr>
          </w:p>
        </w:tc>
      </w:tr>
      <w:tr w:rsidR="00421C15" w:rsidRPr="00FE6E9E" w:rsidTr="009169E8">
        <w:tc>
          <w:tcPr>
            <w:tcW w:w="637" w:type="dxa"/>
          </w:tcPr>
          <w:p w:rsidR="00421C15" w:rsidRDefault="00421C15" w:rsidP="00421C15">
            <w:pPr>
              <w:rPr>
                <w:i w:val="0"/>
                <w:sz w:val="16"/>
                <w:szCs w:val="16"/>
              </w:rPr>
            </w:pPr>
            <w:r>
              <w:rPr>
                <w:i w:val="0"/>
                <w:sz w:val="16"/>
                <w:szCs w:val="16"/>
              </w:rPr>
              <w:t>Č:13</w:t>
            </w:r>
          </w:p>
          <w:p w:rsidR="00421C15" w:rsidRPr="007D02C7" w:rsidRDefault="00421C15" w:rsidP="00421C15">
            <w:pPr>
              <w:rPr>
                <w:i w:val="0"/>
                <w:sz w:val="16"/>
                <w:szCs w:val="16"/>
              </w:rPr>
            </w:pPr>
            <w:r>
              <w:rPr>
                <w:i w:val="0"/>
                <w:sz w:val="16"/>
                <w:szCs w:val="16"/>
              </w:rPr>
              <w:t>O:1</w:t>
            </w:r>
          </w:p>
        </w:tc>
        <w:tc>
          <w:tcPr>
            <w:tcW w:w="4678" w:type="dxa"/>
          </w:tcPr>
          <w:p w:rsidR="00421C15" w:rsidRDefault="00421C15" w:rsidP="00421C15">
            <w:pPr>
              <w:pStyle w:val="Nadpis6"/>
              <w:rPr>
                <w:b w:val="0"/>
                <w:szCs w:val="16"/>
              </w:rPr>
            </w:pPr>
            <w:r>
              <w:rPr>
                <w:b w:val="0"/>
                <w:szCs w:val="16"/>
              </w:rPr>
              <w:t>Sociálny dialóg</w:t>
            </w:r>
          </w:p>
          <w:p w:rsidR="00421C15" w:rsidRPr="00F35F40" w:rsidRDefault="00421C15" w:rsidP="00421C15">
            <w:pPr>
              <w:pStyle w:val="Nadpis6"/>
              <w:rPr>
                <w:b w:val="0"/>
                <w:szCs w:val="16"/>
              </w:rPr>
            </w:pPr>
            <w:r w:rsidRPr="00F35F40">
              <w:rPr>
                <w:b w:val="0"/>
                <w:szCs w:val="16"/>
              </w:rPr>
              <w:t>Členské štáty v súlade so svojimi národnými tradíciami a zvyklosťami</w:t>
            </w:r>
          </w:p>
          <w:p w:rsidR="00421C15" w:rsidRPr="007D02C7" w:rsidRDefault="00421C15" w:rsidP="00421C15">
            <w:pPr>
              <w:pStyle w:val="Nadpis6"/>
              <w:rPr>
                <w:b w:val="0"/>
                <w:szCs w:val="16"/>
              </w:rPr>
            </w:pPr>
            <w:r w:rsidRPr="00F35F40">
              <w:rPr>
                <w:b w:val="0"/>
                <w:szCs w:val="16"/>
              </w:rPr>
              <w:t>vykonajú vhodné opatrenia na podporu dialógu sociálnych</w:t>
            </w:r>
            <w:r>
              <w:rPr>
                <w:b w:val="0"/>
                <w:szCs w:val="16"/>
              </w:rPr>
              <w:t xml:space="preserve"> </w:t>
            </w:r>
            <w:r w:rsidRPr="00F35F40">
              <w:rPr>
                <w:b w:val="0"/>
                <w:szCs w:val="16"/>
              </w:rPr>
              <w:t>partnerov s cieľom pestovať uplatňovanie zásady rovnakého</w:t>
            </w:r>
            <w:r>
              <w:rPr>
                <w:b w:val="0"/>
                <w:szCs w:val="16"/>
              </w:rPr>
              <w:t xml:space="preserve"> </w:t>
            </w:r>
            <w:r w:rsidRPr="00F35F40">
              <w:rPr>
                <w:b w:val="0"/>
                <w:szCs w:val="16"/>
              </w:rPr>
              <w:t>zaobchádzania, vrátane využitia monitoringu prevádzky na pracovisku,</w:t>
            </w:r>
            <w:r>
              <w:rPr>
                <w:b w:val="0"/>
                <w:szCs w:val="16"/>
              </w:rPr>
              <w:t xml:space="preserve"> </w:t>
            </w:r>
            <w:r w:rsidRPr="00F35F40">
              <w:rPr>
                <w:b w:val="0"/>
                <w:szCs w:val="16"/>
              </w:rPr>
              <w:t>kolektívnych zmlúv, pravidiel správania sa a</w:t>
            </w:r>
            <w:r>
              <w:rPr>
                <w:b w:val="0"/>
                <w:szCs w:val="16"/>
              </w:rPr>
              <w:t> </w:t>
            </w:r>
            <w:r w:rsidRPr="00F35F40">
              <w:rPr>
                <w:b w:val="0"/>
                <w:szCs w:val="16"/>
              </w:rPr>
              <w:t>výskumu</w:t>
            </w:r>
            <w:r>
              <w:rPr>
                <w:b w:val="0"/>
                <w:szCs w:val="16"/>
              </w:rPr>
              <w:t xml:space="preserve"> </w:t>
            </w:r>
            <w:r w:rsidRPr="00F35F40">
              <w:rPr>
                <w:b w:val="0"/>
                <w:szCs w:val="16"/>
              </w:rPr>
              <w:t>alebo výmeny skúseností a dobrej praxe.</w:t>
            </w:r>
          </w:p>
        </w:tc>
        <w:tc>
          <w:tcPr>
            <w:tcW w:w="709" w:type="dxa"/>
          </w:tcPr>
          <w:p w:rsidR="00421C15" w:rsidRPr="007D02C7" w:rsidRDefault="00421C15" w:rsidP="00421C15">
            <w:pPr>
              <w:jc w:val="center"/>
              <w:rPr>
                <w:i w:val="0"/>
                <w:sz w:val="16"/>
                <w:szCs w:val="16"/>
              </w:rPr>
            </w:pPr>
            <w:r>
              <w:rPr>
                <w:i w:val="0"/>
                <w:sz w:val="16"/>
                <w:szCs w:val="16"/>
              </w:rPr>
              <w:t>N</w:t>
            </w:r>
          </w:p>
        </w:tc>
        <w:tc>
          <w:tcPr>
            <w:tcW w:w="837" w:type="dxa"/>
          </w:tcPr>
          <w:p w:rsidR="00421C15" w:rsidRPr="007D02C7" w:rsidRDefault="00421C15" w:rsidP="00421C15">
            <w:pPr>
              <w:jc w:val="center"/>
              <w:rPr>
                <w:i w:val="0"/>
                <w:sz w:val="16"/>
                <w:szCs w:val="16"/>
              </w:rPr>
            </w:pPr>
            <w:r w:rsidRPr="00A822CF">
              <w:rPr>
                <w:i w:val="0"/>
                <w:sz w:val="16"/>
                <w:szCs w:val="16"/>
              </w:rPr>
              <w:t>Návrh zákona</w:t>
            </w:r>
          </w:p>
        </w:tc>
        <w:tc>
          <w:tcPr>
            <w:tcW w:w="722" w:type="dxa"/>
          </w:tcPr>
          <w:p w:rsidR="00421C15" w:rsidRPr="00973244" w:rsidRDefault="00421C15" w:rsidP="00421C15">
            <w:pPr>
              <w:rPr>
                <w:i w:val="0"/>
                <w:sz w:val="16"/>
                <w:szCs w:val="16"/>
              </w:rPr>
            </w:pPr>
            <w:r w:rsidRPr="00973244">
              <w:rPr>
                <w:i w:val="0"/>
                <w:sz w:val="16"/>
                <w:szCs w:val="16"/>
              </w:rPr>
              <w:t>§ 2</w:t>
            </w:r>
            <w:r w:rsidR="005F2E53">
              <w:rPr>
                <w:i w:val="0"/>
                <w:sz w:val="16"/>
                <w:szCs w:val="16"/>
              </w:rPr>
              <w:t>73</w:t>
            </w:r>
          </w:p>
          <w:p w:rsidR="00421C15" w:rsidRDefault="00421C15" w:rsidP="00421C15">
            <w:pPr>
              <w:rPr>
                <w:i w:val="0"/>
                <w:sz w:val="16"/>
                <w:szCs w:val="16"/>
              </w:rPr>
            </w:pPr>
            <w:r w:rsidRPr="00973244">
              <w:rPr>
                <w:i w:val="0"/>
                <w:sz w:val="16"/>
                <w:szCs w:val="16"/>
              </w:rPr>
              <w:t>O:1</w:t>
            </w:r>
          </w:p>
          <w:p w:rsidR="00421C15" w:rsidRDefault="00421C15" w:rsidP="00421C15">
            <w:pPr>
              <w:rPr>
                <w:i w:val="0"/>
                <w:sz w:val="16"/>
                <w:szCs w:val="16"/>
              </w:rPr>
            </w:pPr>
          </w:p>
          <w:p w:rsidR="00421C15" w:rsidRDefault="00421C15" w:rsidP="00421C15">
            <w:pPr>
              <w:rPr>
                <w:i w:val="0"/>
                <w:sz w:val="16"/>
                <w:szCs w:val="16"/>
              </w:rPr>
            </w:pPr>
            <w:r>
              <w:rPr>
                <w:i w:val="0"/>
                <w:sz w:val="16"/>
                <w:szCs w:val="16"/>
              </w:rPr>
              <w:t>§ 2</w:t>
            </w:r>
            <w:r w:rsidR="005F2E53">
              <w:rPr>
                <w:i w:val="0"/>
                <w:sz w:val="16"/>
                <w:szCs w:val="16"/>
              </w:rPr>
              <w:t>76</w:t>
            </w:r>
          </w:p>
          <w:p w:rsidR="00421C15" w:rsidRDefault="00421C15" w:rsidP="00421C15">
            <w:pPr>
              <w:rPr>
                <w:i w:val="0"/>
                <w:sz w:val="16"/>
                <w:szCs w:val="16"/>
              </w:rPr>
            </w:pPr>
            <w:r>
              <w:rPr>
                <w:i w:val="0"/>
                <w:sz w:val="16"/>
                <w:szCs w:val="16"/>
              </w:rPr>
              <w:t>O:1</w:t>
            </w:r>
          </w:p>
          <w:p w:rsidR="00421C15" w:rsidRDefault="00421C15" w:rsidP="00421C15">
            <w:pPr>
              <w:rPr>
                <w:i w:val="0"/>
                <w:sz w:val="16"/>
                <w:szCs w:val="16"/>
              </w:rPr>
            </w:pPr>
            <w:r>
              <w:rPr>
                <w:i w:val="0"/>
                <w:sz w:val="16"/>
                <w:szCs w:val="16"/>
              </w:rPr>
              <w:t>P:a</w:t>
            </w:r>
          </w:p>
          <w:p w:rsidR="00421C15" w:rsidRDefault="00421C15" w:rsidP="00421C15">
            <w:pPr>
              <w:rPr>
                <w:i w:val="0"/>
                <w:sz w:val="16"/>
                <w:szCs w:val="16"/>
              </w:rPr>
            </w:pPr>
          </w:p>
          <w:p w:rsidR="00421C15" w:rsidRDefault="00421C15" w:rsidP="00421C15">
            <w:pPr>
              <w:rPr>
                <w:i w:val="0"/>
                <w:sz w:val="16"/>
                <w:szCs w:val="16"/>
              </w:rPr>
            </w:pPr>
            <w:r>
              <w:rPr>
                <w:i w:val="0"/>
                <w:sz w:val="16"/>
                <w:szCs w:val="16"/>
              </w:rPr>
              <w:t>P:b</w:t>
            </w:r>
          </w:p>
          <w:p w:rsidR="00421C15" w:rsidRDefault="00421C15" w:rsidP="00421C15">
            <w:pPr>
              <w:rPr>
                <w:i w:val="0"/>
                <w:sz w:val="16"/>
                <w:szCs w:val="16"/>
              </w:rPr>
            </w:pPr>
          </w:p>
          <w:p w:rsidR="00421C15" w:rsidRDefault="00421C15" w:rsidP="00421C15">
            <w:pPr>
              <w:rPr>
                <w:i w:val="0"/>
                <w:sz w:val="16"/>
                <w:szCs w:val="16"/>
              </w:rPr>
            </w:pPr>
            <w:r>
              <w:rPr>
                <w:i w:val="0"/>
                <w:sz w:val="16"/>
                <w:szCs w:val="16"/>
              </w:rPr>
              <w:t>P:c</w:t>
            </w: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Pr="00FE6E9E" w:rsidRDefault="00421C15" w:rsidP="00421C15">
            <w:pPr>
              <w:rPr>
                <w:b/>
                <w:i w:val="0"/>
                <w:sz w:val="16"/>
                <w:szCs w:val="16"/>
              </w:rPr>
            </w:pPr>
            <w:r>
              <w:rPr>
                <w:i w:val="0"/>
                <w:sz w:val="16"/>
                <w:szCs w:val="16"/>
              </w:rPr>
              <w:t>P:d</w:t>
            </w:r>
          </w:p>
        </w:tc>
        <w:tc>
          <w:tcPr>
            <w:tcW w:w="5245" w:type="dxa"/>
          </w:tcPr>
          <w:p w:rsidR="00421C15" w:rsidRPr="00E80FE1" w:rsidRDefault="00421C15" w:rsidP="004A1F91">
            <w:pPr>
              <w:jc w:val="both"/>
              <w:rPr>
                <w:i w:val="0"/>
                <w:sz w:val="16"/>
                <w:szCs w:val="16"/>
              </w:rPr>
            </w:pPr>
            <w:r>
              <w:rPr>
                <w:i w:val="0"/>
                <w:sz w:val="16"/>
                <w:szCs w:val="16"/>
              </w:rPr>
              <w:t xml:space="preserve">(1) </w:t>
            </w:r>
            <w:r w:rsidRPr="00E80FE1">
              <w:rPr>
                <w:i w:val="0"/>
                <w:sz w:val="16"/>
                <w:szCs w:val="16"/>
              </w:rPr>
              <w:t>V súlade s týmto zákonom vystupujú na ochranu práv a oprávnených záujmov príslušníkov finančnej správy príslušné odborové orgány.</w:t>
            </w:r>
          </w:p>
          <w:p w:rsidR="00421C15" w:rsidRPr="00E80FE1" w:rsidRDefault="00421C15" w:rsidP="00421C15">
            <w:pPr>
              <w:rPr>
                <w:i w:val="0"/>
                <w:sz w:val="16"/>
                <w:szCs w:val="16"/>
              </w:rPr>
            </w:pPr>
          </w:p>
          <w:p w:rsidR="00421C15" w:rsidRPr="00E80FE1" w:rsidRDefault="00421C15" w:rsidP="00421C15">
            <w:pPr>
              <w:jc w:val="both"/>
              <w:rPr>
                <w:i w:val="0"/>
                <w:sz w:val="16"/>
                <w:szCs w:val="16"/>
              </w:rPr>
            </w:pPr>
            <w:r>
              <w:rPr>
                <w:i w:val="0"/>
                <w:sz w:val="16"/>
                <w:szCs w:val="16"/>
              </w:rPr>
              <w:t xml:space="preserve">(1) </w:t>
            </w:r>
            <w:r w:rsidRPr="00E80FE1">
              <w:rPr>
                <w:i w:val="0"/>
                <w:sz w:val="16"/>
                <w:szCs w:val="16"/>
              </w:rPr>
              <w:t>Súčinnosť nadriadených s odborovými orgánmi sa uskutočňuje najmä tým, že nadriadení umožnia príslušným odborovým orgánom</w:t>
            </w:r>
          </w:p>
          <w:p w:rsidR="00421C15" w:rsidRPr="00E80FE1" w:rsidRDefault="00421C15" w:rsidP="00421C15">
            <w:pPr>
              <w:jc w:val="both"/>
              <w:rPr>
                <w:i w:val="0"/>
                <w:sz w:val="16"/>
                <w:szCs w:val="16"/>
              </w:rPr>
            </w:pPr>
            <w:r w:rsidRPr="00E80FE1">
              <w:rPr>
                <w:i w:val="0"/>
                <w:sz w:val="16"/>
                <w:szCs w:val="16"/>
              </w:rPr>
              <w:t xml:space="preserve">a) vykonávať spoločenskú kontrolu dodržiavania </w:t>
            </w:r>
            <w:r w:rsidR="00CF5D58">
              <w:rPr>
                <w:i w:val="0"/>
                <w:sz w:val="16"/>
                <w:szCs w:val="16"/>
              </w:rPr>
              <w:t xml:space="preserve">všeobecne záväzných </w:t>
            </w:r>
            <w:r w:rsidRPr="00E80FE1">
              <w:rPr>
                <w:i w:val="0"/>
                <w:sz w:val="16"/>
                <w:szCs w:val="16"/>
              </w:rPr>
              <w:t xml:space="preserve">právnych predpisov upravujúcich služobný pomer príslušníkov finančnej správy, </w:t>
            </w:r>
          </w:p>
          <w:p w:rsidR="00421C15" w:rsidRPr="00E80FE1" w:rsidRDefault="00421C15" w:rsidP="00421C15">
            <w:pPr>
              <w:jc w:val="both"/>
              <w:rPr>
                <w:i w:val="0"/>
                <w:sz w:val="16"/>
                <w:szCs w:val="16"/>
              </w:rPr>
            </w:pPr>
            <w:r w:rsidRPr="00E80FE1">
              <w:rPr>
                <w:i w:val="0"/>
                <w:sz w:val="16"/>
                <w:szCs w:val="16"/>
              </w:rPr>
              <w:t xml:space="preserve">b) vyžadovať od nadriadených informácie o hospodárení so mzdovými prostriedkami a podieľať sa na dodržiavaní zásad spravodlivého odmeňovania, </w:t>
            </w:r>
          </w:p>
          <w:p w:rsidR="00421C15" w:rsidRPr="00E80FE1" w:rsidRDefault="00421C15" w:rsidP="00421C15">
            <w:pPr>
              <w:jc w:val="both"/>
              <w:rPr>
                <w:i w:val="0"/>
                <w:sz w:val="16"/>
                <w:szCs w:val="16"/>
              </w:rPr>
            </w:pPr>
            <w:r w:rsidRPr="00E80FE1">
              <w:rPr>
                <w:i w:val="0"/>
                <w:sz w:val="16"/>
                <w:szCs w:val="16"/>
              </w:rPr>
              <w:t xml:space="preserve">c) navrhovať svojich členov do poradných orgánov zriaďovaných na prerokúvanie návrhov niektorých personálnych opatrení a na zásadné opatrenia v oblasti sociálneho zabezpečenia, liečebnej, kúpeľnej, rekreačnej a inej starostlivosti a hmotného zabezpečenia príslušníkov finančnej správy, </w:t>
            </w:r>
          </w:p>
          <w:p w:rsidR="00421C15" w:rsidRPr="00E80FE1" w:rsidRDefault="00421C15" w:rsidP="00421C15">
            <w:pPr>
              <w:jc w:val="both"/>
              <w:rPr>
                <w:i w:val="0"/>
                <w:sz w:val="16"/>
                <w:szCs w:val="16"/>
              </w:rPr>
            </w:pPr>
            <w:r w:rsidRPr="00E80FE1">
              <w:rPr>
                <w:i w:val="0"/>
                <w:sz w:val="16"/>
                <w:szCs w:val="16"/>
              </w:rPr>
              <w:t>d) vyjadrovať sa k návrhom na rozvrhnutie základného času služby v týždni.</w:t>
            </w:r>
          </w:p>
        </w:tc>
        <w:tc>
          <w:tcPr>
            <w:tcW w:w="567" w:type="dxa"/>
          </w:tcPr>
          <w:p w:rsidR="00421C15" w:rsidRPr="00E80FE1" w:rsidRDefault="00421C15" w:rsidP="00421C15">
            <w:pPr>
              <w:jc w:val="center"/>
              <w:rPr>
                <w:i w:val="0"/>
                <w:sz w:val="16"/>
                <w:szCs w:val="16"/>
              </w:rPr>
            </w:pPr>
            <w:r w:rsidRPr="00E80FE1">
              <w:rPr>
                <w:i w:val="0"/>
                <w:sz w:val="16"/>
                <w:szCs w:val="16"/>
              </w:rPr>
              <w:t>Ú</w:t>
            </w:r>
          </w:p>
        </w:tc>
        <w:tc>
          <w:tcPr>
            <w:tcW w:w="869" w:type="dxa"/>
          </w:tcPr>
          <w:p w:rsidR="00421C15" w:rsidRPr="00FE6E9E" w:rsidRDefault="00421C15" w:rsidP="00595A57">
            <w:pPr>
              <w:jc w:val="center"/>
              <w:rPr>
                <w:i w:val="0"/>
                <w:sz w:val="16"/>
                <w:szCs w:val="16"/>
              </w:rPr>
            </w:pPr>
          </w:p>
        </w:tc>
      </w:tr>
      <w:tr w:rsidR="00421C15" w:rsidRPr="00FE6E9E" w:rsidTr="009169E8">
        <w:tc>
          <w:tcPr>
            <w:tcW w:w="637" w:type="dxa"/>
          </w:tcPr>
          <w:p w:rsidR="00421C15" w:rsidRDefault="00421C15" w:rsidP="00421C15">
            <w:pPr>
              <w:rPr>
                <w:i w:val="0"/>
                <w:sz w:val="16"/>
                <w:szCs w:val="16"/>
              </w:rPr>
            </w:pPr>
            <w:r w:rsidRPr="007D02C7">
              <w:rPr>
                <w:i w:val="0"/>
                <w:sz w:val="16"/>
                <w:szCs w:val="16"/>
              </w:rPr>
              <w:lastRenderedPageBreak/>
              <w:t>Č:</w:t>
            </w:r>
            <w:r>
              <w:rPr>
                <w:i w:val="0"/>
                <w:sz w:val="16"/>
                <w:szCs w:val="16"/>
              </w:rPr>
              <w:t>13</w:t>
            </w:r>
          </w:p>
          <w:p w:rsidR="00421C15" w:rsidRPr="007D02C7" w:rsidRDefault="00421C15" w:rsidP="00421C15">
            <w:pPr>
              <w:rPr>
                <w:i w:val="0"/>
                <w:sz w:val="16"/>
                <w:szCs w:val="16"/>
              </w:rPr>
            </w:pPr>
            <w:r>
              <w:rPr>
                <w:i w:val="0"/>
                <w:sz w:val="16"/>
                <w:szCs w:val="16"/>
              </w:rPr>
              <w:t>O:2</w:t>
            </w:r>
          </w:p>
        </w:tc>
        <w:tc>
          <w:tcPr>
            <w:tcW w:w="4678" w:type="dxa"/>
          </w:tcPr>
          <w:p w:rsidR="00421C15" w:rsidRPr="007D02C7" w:rsidRDefault="00421C15" w:rsidP="00421C15">
            <w:pPr>
              <w:pStyle w:val="Nadpis6"/>
              <w:rPr>
                <w:b w:val="0"/>
                <w:szCs w:val="16"/>
              </w:rPr>
            </w:pPr>
            <w:r w:rsidRPr="00F35F40">
              <w:rPr>
                <w:b w:val="0"/>
                <w:szCs w:val="16"/>
              </w:rPr>
              <w:t>Ak je to v súlade s tradíciami a zvyklosťami jednotlivého štátu,</w:t>
            </w:r>
            <w:r>
              <w:rPr>
                <w:b w:val="0"/>
                <w:szCs w:val="16"/>
              </w:rPr>
              <w:t xml:space="preserve"> </w:t>
            </w:r>
            <w:r w:rsidRPr="00F35F40">
              <w:rPr>
                <w:b w:val="0"/>
                <w:szCs w:val="16"/>
              </w:rPr>
              <w:t>členské štáty vyzvú sociálnych partnerov, bez zasahovania do</w:t>
            </w:r>
            <w:r>
              <w:rPr>
                <w:b w:val="0"/>
                <w:szCs w:val="16"/>
              </w:rPr>
              <w:t xml:space="preserve"> </w:t>
            </w:r>
            <w:r w:rsidRPr="00F35F40">
              <w:rPr>
                <w:b w:val="0"/>
                <w:szCs w:val="16"/>
              </w:rPr>
              <w:t>ich autonómie, aby na primeranej úrovni spadajúcej do rámca</w:t>
            </w:r>
            <w:r>
              <w:rPr>
                <w:b w:val="0"/>
                <w:szCs w:val="16"/>
              </w:rPr>
              <w:t xml:space="preserve"> </w:t>
            </w:r>
            <w:r w:rsidRPr="00F35F40">
              <w:rPr>
                <w:b w:val="0"/>
                <w:szCs w:val="16"/>
              </w:rPr>
              <w:t>kolektívneho vyjednávania uzatvárali zmluvy, v ktorých zakotvia</w:t>
            </w:r>
            <w:r>
              <w:rPr>
                <w:b w:val="0"/>
                <w:szCs w:val="16"/>
              </w:rPr>
              <w:t xml:space="preserve"> </w:t>
            </w:r>
            <w:r w:rsidRPr="00F35F40">
              <w:rPr>
                <w:b w:val="0"/>
                <w:szCs w:val="16"/>
              </w:rPr>
              <w:t>protidiskriminačné pravidlá pre oblasti podľa článku 3. Tieto</w:t>
            </w:r>
            <w:r>
              <w:rPr>
                <w:b w:val="0"/>
                <w:szCs w:val="16"/>
              </w:rPr>
              <w:t xml:space="preserve"> </w:t>
            </w:r>
            <w:r w:rsidRPr="00F35F40">
              <w:rPr>
                <w:b w:val="0"/>
                <w:szCs w:val="16"/>
              </w:rPr>
              <w:t>zmluvy budú rešpektovať minimálne požiadavky stanovené touto</w:t>
            </w:r>
            <w:r>
              <w:rPr>
                <w:b w:val="0"/>
                <w:szCs w:val="16"/>
              </w:rPr>
              <w:t xml:space="preserve"> </w:t>
            </w:r>
            <w:r w:rsidRPr="00F35F40">
              <w:rPr>
                <w:b w:val="0"/>
                <w:szCs w:val="16"/>
              </w:rPr>
              <w:t>smernicou a príslušnými vnútroštátnymi vykonávacími predpismi.</w:t>
            </w:r>
          </w:p>
        </w:tc>
        <w:tc>
          <w:tcPr>
            <w:tcW w:w="709" w:type="dxa"/>
          </w:tcPr>
          <w:p w:rsidR="00421C15" w:rsidRPr="007D02C7" w:rsidRDefault="00421C15" w:rsidP="00421C15">
            <w:pPr>
              <w:jc w:val="center"/>
              <w:rPr>
                <w:i w:val="0"/>
                <w:sz w:val="16"/>
                <w:szCs w:val="16"/>
              </w:rPr>
            </w:pPr>
            <w:r>
              <w:rPr>
                <w:i w:val="0"/>
                <w:sz w:val="16"/>
                <w:szCs w:val="16"/>
              </w:rPr>
              <w:t>N</w:t>
            </w:r>
          </w:p>
        </w:tc>
        <w:tc>
          <w:tcPr>
            <w:tcW w:w="837" w:type="dxa"/>
          </w:tcPr>
          <w:p w:rsidR="00421C15" w:rsidRPr="00E80FE1" w:rsidRDefault="00421C15" w:rsidP="00421C15">
            <w:pPr>
              <w:jc w:val="center"/>
              <w:rPr>
                <w:i w:val="0"/>
                <w:sz w:val="16"/>
                <w:szCs w:val="16"/>
              </w:rPr>
            </w:pPr>
            <w:r w:rsidRPr="00A822CF">
              <w:rPr>
                <w:i w:val="0"/>
                <w:sz w:val="16"/>
                <w:szCs w:val="16"/>
              </w:rPr>
              <w:t>Návrh zákona</w:t>
            </w:r>
          </w:p>
        </w:tc>
        <w:tc>
          <w:tcPr>
            <w:tcW w:w="722" w:type="dxa"/>
          </w:tcPr>
          <w:p w:rsidR="00421C15" w:rsidRDefault="00421C15" w:rsidP="00421C15">
            <w:pPr>
              <w:rPr>
                <w:i w:val="0"/>
                <w:sz w:val="16"/>
                <w:szCs w:val="16"/>
              </w:rPr>
            </w:pPr>
            <w:r>
              <w:rPr>
                <w:i w:val="0"/>
                <w:sz w:val="16"/>
                <w:szCs w:val="16"/>
              </w:rPr>
              <w:t>§ 2</w:t>
            </w:r>
            <w:r w:rsidR="005F2E53">
              <w:rPr>
                <w:i w:val="0"/>
                <w:sz w:val="16"/>
                <w:szCs w:val="16"/>
              </w:rPr>
              <w:t>77</w:t>
            </w:r>
          </w:p>
          <w:p w:rsidR="00421C15" w:rsidRDefault="00421C15" w:rsidP="00421C15">
            <w:pPr>
              <w:rPr>
                <w:i w:val="0"/>
                <w:sz w:val="16"/>
                <w:szCs w:val="16"/>
              </w:rPr>
            </w:pPr>
            <w:r>
              <w:rPr>
                <w:i w:val="0"/>
                <w:sz w:val="16"/>
                <w:szCs w:val="16"/>
              </w:rPr>
              <w:t>O:1</w:t>
            </w: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r>
              <w:rPr>
                <w:i w:val="0"/>
                <w:sz w:val="16"/>
                <w:szCs w:val="16"/>
              </w:rPr>
              <w:t>O:2</w:t>
            </w:r>
          </w:p>
          <w:p w:rsidR="008F6EA1" w:rsidRDefault="008F6EA1" w:rsidP="00421C15">
            <w:pPr>
              <w:rPr>
                <w:i w:val="0"/>
                <w:sz w:val="16"/>
                <w:szCs w:val="16"/>
              </w:rPr>
            </w:pPr>
          </w:p>
          <w:p w:rsidR="008F6EA1" w:rsidRDefault="008F6EA1" w:rsidP="00421C15">
            <w:pPr>
              <w:rPr>
                <w:i w:val="0"/>
                <w:sz w:val="16"/>
                <w:szCs w:val="16"/>
              </w:rPr>
            </w:pPr>
          </w:p>
          <w:p w:rsidR="008F6EA1" w:rsidRDefault="008F6EA1" w:rsidP="00421C15">
            <w:pPr>
              <w:rPr>
                <w:i w:val="0"/>
                <w:sz w:val="16"/>
                <w:szCs w:val="16"/>
              </w:rPr>
            </w:pPr>
          </w:p>
          <w:p w:rsidR="008F6EA1" w:rsidRDefault="008F6EA1" w:rsidP="00421C15">
            <w:pPr>
              <w:rPr>
                <w:i w:val="0"/>
                <w:sz w:val="16"/>
                <w:szCs w:val="16"/>
              </w:rPr>
            </w:pPr>
          </w:p>
          <w:p w:rsidR="008F6EA1" w:rsidRPr="00B3613B" w:rsidRDefault="008F6EA1" w:rsidP="00CF5D58">
            <w:pPr>
              <w:rPr>
                <w:i w:val="0"/>
                <w:sz w:val="16"/>
                <w:szCs w:val="16"/>
              </w:rPr>
            </w:pPr>
          </w:p>
        </w:tc>
        <w:tc>
          <w:tcPr>
            <w:tcW w:w="5245" w:type="dxa"/>
          </w:tcPr>
          <w:p w:rsidR="00421C15" w:rsidRDefault="00421C15" w:rsidP="00421C15">
            <w:pPr>
              <w:jc w:val="both"/>
              <w:rPr>
                <w:i w:val="0"/>
                <w:sz w:val="16"/>
                <w:szCs w:val="16"/>
              </w:rPr>
            </w:pPr>
            <w:r>
              <w:rPr>
                <w:i w:val="0"/>
                <w:sz w:val="16"/>
                <w:szCs w:val="16"/>
              </w:rPr>
              <w:t xml:space="preserve">(1) </w:t>
            </w:r>
            <w:r w:rsidRPr="00E80FE1">
              <w:rPr>
                <w:i w:val="0"/>
                <w:sz w:val="16"/>
                <w:szCs w:val="16"/>
              </w:rPr>
              <w:t>Na zabezpečenie oprávnených záujmov a potrieb príslušníkov finančnej správy, na zlepšenie podmienok výkonu služby, zdravotných, sociálnych a kultúrnych podmienok vrátane podmienok na využívanie voľného času uzatvárajú v mene príslušníkov finančnej správy príslušné odborové orgány a služobný úrad kolektívne zmluvy.</w:t>
            </w:r>
          </w:p>
          <w:p w:rsidR="008F6EA1" w:rsidRPr="00E80FE1" w:rsidRDefault="008F6EA1" w:rsidP="00421C15">
            <w:pPr>
              <w:jc w:val="both"/>
              <w:rPr>
                <w:i w:val="0"/>
                <w:sz w:val="16"/>
                <w:szCs w:val="16"/>
              </w:rPr>
            </w:pPr>
            <w:r>
              <w:rPr>
                <w:i w:val="0"/>
                <w:sz w:val="16"/>
                <w:szCs w:val="16"/>
              </w:rPr>
              <w:t xml:space="preserve">(2) </w:t>
            </w:r>
            <w:r w:rsidRPr="008F6EA1">
              <w:rPr>
                <w:i w:val="0"/>
                <w:sz w:val="16"/>
                <w:szCs w:val="16"/>
              </w:rPr>
              <w:t>Kolektívnou zmluvou podľa odseku 1 nemožno zvýšiť odchodné neozbrojeného príslušníka finančnej správy. Odstupné pre neozbrojeného príslušníka finančnej správy možno zvýšiť len v rozsahu, v akom bolo odstupné podľa osobitného predpisu</w:t>
            </w:r>
            <w:r w:rsidR="00CF5D58">
              <w:rPr>
                <w:i w:val="0"/>
                <w:sz w:val="16"/>
                <w:szCs w:val="16"/>
                <w:vertAlign w:val="superscript"/>
              </w:rPr>
              <w:t>7</w:t>
            </w:r>
            <w:r w:rsidR="00CF5D58">
              <w:rPr>
                <w:i w:val="0"/>
                <w:sz w:val="16"/>
                <w:szCs w:val="16"/>
              </w:rPr>
              <w:t>)</w:t>
            </w:r>
            <w:r w:rsidRPr="008F6EA1">
              <w:rPr>
                <w:i w:val="0"/>
                <w:sz w:val="16"/>
                <w:szCs w:val="16"/>
              </w:rPr>
              <w:t xml:space="preserve"> zvýšené kolektívnou zmluvou vyššieho stupňa.</w:t>
            </w:r>
          </w:p>
          <w:p w:rsidR="00421C15" w:rsidRDefault="00421C15" w:rsidP="00CF5D58">
            <w:pPr>
              <w:jc w:val="both"/>
              <w:rPr>
                <w:i w:val="0"/>
                <w:sz w:val="16"/>
                <w:szCs w:val="16"/>
              </w:rPr>
            </w:pPr>
            <w:r w:rsidRPr="00F93562">
              <w:rPr>
                <w:i w:val="0"/>
                <w:sz w:val="16"/>
                <w:szCs w:val="16"/>
              </w:rPr>
              <w:t xml:space="preserve">  </w:t>
            </w:r>
          </w:p>
          <w:p w:rsidR="00CF5D58" w:rsidRPr="00CF5D58" w:rsidRDefault="00CF5D58" w:rsidP="00CF5D58">
            <w:pPr>
              <w:jc w:val="both"/>
              <w:rPr>
                <w:i w:val="0"/>
                <w:sz w:val="16"/>
                <w:szCs w:val="16"/>
              </w:rPr>
            </w:pPr>
            <w:r>
              <w:rPr>
                <w:i w:val="0"/>
                <w:sz w:val="16"/>
                <w:szCs w:val="16"/>
                <w:vertAlign w:val="superscript"/>
              </w:rPr>
              <w:t>7</w:t>
            </w:r>
            <w:r>
              <w:rPr>
                <w:i w:val="0"/>
                <w:sz w:val="16"/>
                <w:szCs w:val="16"/>
              </w:rPr>
              <w:t>) Zákon č. 55/2017 Z. z. o štátnej službe a o zmene a doplnení niektorých zákonov v znení neskorších predpisov.</w:t>
            </w:r>
          </w:p>
        </w:tc>
        <w:tc>
          <w:tcPr>
            <w:tcW w:w="567" w:type="dxa"/>
          </w:tcPr>
          <w:p w:rsidR="00421C15" w:rsidRPr="00E80FE1" w:rsidRDefault="00421C15" w:rsidP="00421C15">
            <w:pPr>
              <w:jc w:val="center"/>
              <w:rPr>
                <w:i w:val="0"/>
                <w:sz w:val="16"/>
                <w:szCs w:val="16"/>
              </w:rPr>
            </w:pPr>
            <w:r w:rsidRPr="00E80FE1">
              <w:rPr>
                <w:i w:val="0"/>
                <w:sz w:val="16"/>
                <w:szCs w:val="16"/>
              </w:rPr>
              <w:t>Ú</w:t>
            </w:r>
          </w:p>
        </w:tc>
        <w:tc>
          <w:tcPr>
            <w:tcW w:w="869" w:type="dxa"/>
          </w:tcPr>
          <w:p w:rsidR="00421C15" w:rsidRPr="00FE6E9E" w:rsidRDefault="00421C15" w:rsidP="00595A57">
            <w:pPr>
              <w:jc w:val="center"/>
              <w:rPr>
                <w:i w:val="0"/>
                <w:sz w:val="16"/>
                <w:szCs w:val="16"/>
              </w:rPr>
            </w:pPr>
          </w:p>
        </w:tc>
      </w:tr>
      <w:tr w:rsidR="00421C15" w:rsidRPr="00FE6E9E" w:rsidTr="009169E8">
        <w:tc>
          <w:tcPr>
            <w:tcW w:w="637" w:type="dxa"/>
          </w:tcPr>
          <w:p w:rsidR="00421C15" w:rsidRPr="004A10B4" w:rsidRDefault="00421C15" w:rsidP="00421C15">
            <w:pPr>
              <w:rPr>
                <w:i w:val="0"/>
                <w:sz w:val="16"/>
                <w:szCs w:val="16"/>
              </w:rPr>
            </w:pPr>
            <w:r w:rsidRPr="004A10B4">
              <w:rPr>
                <w:i w:val="0"/>
                <w:sz w:val="16"/>
                <w:szCs w:val="16"/>
              </w:rPr>
              <w:t>Č:17</w:t>
            </w:r>
          </w:p>
          <w:p w:rsidR="00421C15" w:rsidRPr="004A10B4" w:rsidRDefault="00421C15" w:rsidP="00421C15">
            <w:pPr>
              <w:rPr>
                <w:i w:val="0"/>
                <w:sz w:val="16"/>
                <w:szCs w:val="16"/>
              </w:rPr>
            </w:pPr>
          </w:p>
        </w:tc>
        <w:tc>
          <w:tcPr>
            <w:tcW w:w="4678" w:type="dxa"/>
          </w:tcPr>
          <w:p w:rsidR="00421C15" w:rsidRDefault="00421C15" w:rsidP="00421C15">
            <w:pPr>
              <w:pStyle w:val="Nadpis6"/>
              <w:rPr>
                <w:b w:val="0"/>
                <w:szCs w:val="16"/>
              </w:rPr>
            </w:pPr>
            <w:r>
              <w:rPr>
                <w:b w:val="0"/>
                <w:szCs w:val="16"/>
              </w:rPr>
              <w:t>Sankcie</w:t>
            </w:r>
          </w:p>
          <w:p w:rsidR="00421C15" w:rsidRPr="00EC1A08" w:rsidRDefault="00421C15" w:rsidP="00421C15">
            <w:pPr>
              <w:jc w:val="both"/>
              <w:rPr>
                <w:i w:val="0"/>
                <w:sz w:val="16"/>
                <w:szCs w:val="16"/>
              </w:rPr>
            </w:pPr>
            <w:r w:rsidRPr="00EC1A08">
              <w:rPr>
                <w:i w:val="0"/>
                <w:sz w:val="16"/>
                <w:szCs w:val="16"/>
              </w:rPr>
              <w:t>Členské štáty ustanovia pravidlá ukladania sankcií za porušenie</w:t>
            </w:r>
            <w:r>
              <w:rPr>
                <w:i w:val="0"/>
                <w:sz w:val="16"/>
                <w:szCs w:val="16"/>
              </w:rPr>
              <w:t xml:space="preserve"> </w:t>
            </w:r>
            <w:r w:rsidRPr="00EC1A08">
              <w:rPr>
                <w:i w:val="0"/>
                <w:sz w:val="16"/>
                <w:szCs w:val="16"/>
              </w:rPr>
              <w:t>vnútroštátnych ustanovení prijatých podľa tejto smernice</w:t>
            </w:r>
            <w:r>
              <w:rPr>
                <w:i w:val="0"/>
                <w:sz w:val="16"/>
                <w:szCs w:val="16"/>
              </w:rPr>
              <w:t xml:space="preserve"> </w:t>
            </w:r>
            <w:r w:rsidRPr="00EC1A08">
              <w:rPr>
                <w:i w:val="0"/>
                <w:sz w:val="16"/>
                <w:szCs w:val="16"/>
              </w:rPr>
              <w:t>a vykonajú všetky opatrenia potrebné na ich uplatňovanie.</w:t>
            </w:r>
            <w:r>
              <w:rPr>
                <w:i w:val="0"/>
                <w:sz w:val="16"/>
                <w:szCs w:val="16"/>
              </w:rPr>
              <w:t xml:space="preserve"> </w:t>
            </w:r>
            <w:r w:rsidRPr="00EC1A08">
              <w:rPr>
                <w:i w:val="0"/>
                <w:sz w:val="16"/>
                <w:szCs w:val="16"/>
              </w:rPr>
              <w:t>Sankcie, ktorých súčasťou môže byť náhrada za ujmu pre obeť,</w:t>
            </w:r>
            <w:r>
              <w:rPr>
                <w:i w:val="0"/>
                <w:sz w:val="16"/>
                <w:szCs w:val="16"/>
              </w:rPr>
              <w:t xml:space="preserve"> </w:t>
            </w:r>
            <w:r w:rsidRPr="00EC1A08">
              <w:rPr>
                <w:i w:val="0"/>
                <w:sz w:val="16"/>
                <w:szCs w:val="16"/>
              </w:rPr>
              <w:t>musia byť účinné, primerané a odstrašujúce. Členské štáty</w:t>
            </w:r>
            <w:r>
              <w:rPr>
                <w:i w:val="0"/>
                <w:sz w:val="16"/>
                <w:szCs w:val="16"/>
              </w:rPr>
              <w:t xml:space="preserve"> </w:t>
            </w:r>
            <w:r w:rsidRPr="00EC1A08">
              <w:rPr>
                <w:i w:val="0"/>
                <w:sz w:val="16"/>
                <w:szCs w:val="16"/>
              </w:rPr>
              <w:t>oznámia tieto ustanovenia Komisii najneskôr do</w:t>
            </w:r>
            <w:r>
              <w:rPr>
                <w:i w:val="0"/>
                <w:sz w:val="16"/>
                <w:szCs w:val="16"/>
              </w:rPr>
              <w:t xml:space="preserve"> </w:t>
            </w:r>
            <w:r w:rsidRPr="00EC1A08">
              <w:rPr>
                <w:i w:val="0"/>
                <w:sz w:val="16"/>
                <w:szCs w:val="16"/>
              </w:rPr>
              <w:t>2. decembra 2003 a bezodkladne všetky neskoršie zmeny</w:t>
            </w:r>
            <w:r>
              <w:rPr>
                <w:i w:val="0"/>
                <w:sz w:val="16"/>
                <w:szCs w:val="16"/>
              </w:rPr>
              <w:t xml:space="preserve"> </w:t>
            </w:r>
            <w:r w:rsidRPr="00EC1A08">
              <w:rPr>
                <w:i w:val="0"/>
                <w:sz w:val="16"/>
                <w:szCs w:val="16"/>
              </w:rPr>
              <w:t>a doplnky, ktoré majú na ne vplyv.</w:t>
            </w:r>
          </w:p>
        </w:tc>
        <w:tc>
          <w:tcPr>
            <w:tcW w:w="709" w:type="dxa"/>
          </w:tcPr>
          <w:p w:rsidR="00421C15" w:rsidRPr="004A10B4" w:rsidRDefault="00421C15" w:rsidP="00421C15">
            <w:pPr>
              <w:jc w:val="center"/>
              <w:rPr>
                <w:i w:val="0"/>
                <w:sz w:val="16"/>
                <w:szCs w:val="16"/>
              </w:rPr>
            </w:pPr>
            <w:r>
              <w:rPr>
                <w:i w:val="0"/>
                <w:sz w:val="16"/>
                <w:szCs w:val="16"/>
              </w:rPr>
              <w:t>N</w:t>
            </w:r>
          </w:p>
        </w:tc>
        <w:tc>
          <w:tcPr>
            <w:tcW w:w="837" w:type="dxa"/>
          </w:tcPr>
          <w:p w:rsidR="00421C15" w:rsidRPr="00E26608" w:rsidRDefault="00421C15" w:rsidP="00421C15">
            <w:pPr>
              <w:jc w:val="center"/>
              <w:rPr>
                <w:i w:val="0"/>
                <w:sz w:val="16"/>
                <w:szCs w:val="16"/>
              </w:rPr>
            </w:pPr>
            <w:r>
              <w:rPr>
                <w:i w:val="0"/>
                <w:sz w:val="16"/>
                <w:szCs w:val="16"/>
              </w:rPr>
              <w:t>Návrh zákona</w:t>
            </w:r>
          </w:p>
        </w:tc>
        <w:tc>
          <w:tcPr>
            <w:tcW w:w="722" w:type="dxa"/>
          </w:tcPr>
          <w:p w:rsidR="00421C15" w:rsidRDefault="00DE007C" w:rsidP="00421C15">
            <w:pPr>
              <w:rPr>
                <w:i w:val="0"/>
                <w:sz w:val="16"/>
                <w:szCs w:val="16"/>
              </w:rPr>
            </w:pPr>
            <w:r>
              <w:rPr>
                <w:i w:val="0"/>
                <w:sz w:val="16"/>
                <w:szCs w:val="16"/>
              </w:rPr>
              <w:t>§ 75</w:t>
            </w:r>
          </w:p>
          <w:p w:rsidR="00421C15" w:rsidRDefault="00421C15" w:rsidP="00421C15">
            <w:pPr>
              <w:rPr>
                <w:i w:val="0"/>
                <w:sz w:val="16"/>
                <w:szCs w:val="16"/>
              </w:rPr>
            </w:pPr>
            <w:r>
              <w:rPr>
                <w:i w:val="0"/>
                <w:sz w:val="16"/>
                <w:szCs w:val="16"/>
              </w:rPr>
              <w:t>O:5</w:t>
            </w:r>
          </w:p>
          <w:p w:rsidR="00421C15" w:rsidRDefault="00421C15" w:rsidP="00421C15">
            <w:pPr>
              <w:rPr>
                <w:i w:val="0"/>
                <w:sz w:val="16"/>
                <w:szCs w:val="16"/>
              </w:rPr>
            </w:pPr>
          </w:p>
          <w:p w:rsidR="00421C15" w:rsidRDefault="00421C15" w:rsidP="00421C15">
            <w:pPr>
              <w:rPr>
                <w:i w:val="0"/>
                <w:sz w:val="16"/>
                <w:szCs w:val="16"/>
              </w:rPr>
            </w:pPr>
            <w:r>
              <w:rPr>
                <w:i w:val="0"/>
                <w:sz w:val="16"/>
                <w:szCs w:val="16"/>
              </w:rPr>
              <w:t>O:6</w:t>
            </w: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r>
              <w:rPr>
                <w:i w:val="0"/>
                <w:sz w:val="16"/>
                <w:szCs w:val="16"/>
              </w:rPr>
              <w:t>§ 1</w:t>
            </w:r>
            <w:r w:rsidR="00DE007C">
              <w:rPr>
                <w:i w:val="0"/>
                <w:sz w:val="16"/>
                <w:szCs w:val="16"/>
              </w:rPr>
              <w:t>19</w:t>
            </w:r>
          </w:p>
          <w:p w:rsidR="00421C15" w:rsidRDefault="00421C15" w:rsidP="00421C15">
            <w:pPr>
              <w:rPr>
                <w:i w:val="0"/>
                <w:sz w:val="16"/>
                <w:szCs w:val="16"/>
              </w:rPr>
            </w:pPr>
            <w:r>
              <w:rPr>
                <w:i w:val="0"/>
                <w:sz w:val="16"/>
                <w:szCs w:val="16"/>
              </w:rPr>
              <w:t>O:1</w:t>
            </w:r>
          </w:p>
          <w:p w:rsidR="00421C15" w:rsidRDefault="00421C15" w:rsidP="00421C15">
            <w:pPr>
              <w:rPr>
                <w:i w:val="0"/>
                <w:sz w:val="16"/>
                <w:szCs w:val="16"/>
              </w:rPr>
            </w:pPr>
            <w:r>
              <w:rPr>
                <w:i w:val="0"/>
                <w:sz w:val="16"/>
                <w:szCs w:val="16"/>
              </w:rPr>
              <w:t>P:d</w:t>
            </w: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p>
          <w:p w:rsidR="00421C15" w:rsidRDefault="00421C15" w:rsidP="00421C15">
            <w:pPr>
              <w:rPr>
                <w:i w:val="0"/>
                <w:sz w:val="16"/>
                <w:szCs w:val="16"/>
              </w:rPr>
            </w:pPr>
            <w:r>
              <w:rPr>
                <w:i w:val="0"/>
                <w:sz w:val="16"/>
                <w:szCs w:val="16"/>
              </w:rPr>
              <w:t>§ 1</w:t>
            </w:r>
            <w:r w:rsidR="0017544D">
              <w:rPr>
                <w:i w:val="0"/>
                <w:sz w:val="16"/>
                <w:szCs w:val="16"/>
              </w:rPr>
              <w:t>27</w:t>
            </w:r>
          </w:p>
          <w:p w:rsidR="00421C15" w:rsidRDefault="00421C15" w:rsidP="00421C15">
            <w:pPr>
              <w:rPr>
                <w:i w:val="0"/>
                <w:sz w:val="16"/>
                <w:szCs w:val="16"/>
              </w:rPr>
            </w:pPr>
            <w:r>
              <w:rPr>
                <w:i w:val="0"/>
                <w:sz w:val="16"/>
                <w:szCs w:val="16"/>
              </w:rPr>
              <w:t>O:1</w:t>
            </w:r>
          </w:p>
          <w:p w:rsidR="00421C15" w:rsidRDefault="00421C15" w:rsidP="00421C15">
            <w:pPr>
              <w:rPr>
                <w:i w:val="0"/>
                <w:sz w:val="16"/>
                <w:szCs w:val="16"/>
              </w:rPr>
            </w:pPr>
          </w:p>
          <w:p w:rsidR="00421C15" w:rsidRDefault="00421C15" w:rsidP="00421C15">
            <w:pPr>
              <w:rPr>
                <w:i w:val="0"/>
                <w:sz w:val="16"/>
                <w:szCs w:val="16"/>
              </w:rPr>
            </w:pPr>
          </w:p>
          <w:p w:rsidR="002E7DD8" w:rsidRDefault="002E7DD8" w:rsidP="00421C15">
            <w:pPr>
              <w:rPr>
                <w:i w:val="0"/>
                <w:sz w:val="16"/>
                <w:szCs w:val="16"/>
              </w:rPr>
            </w:pPr>
          </w:p>
          <w:p w:rsidR="002E7DD8" w:rsidRDefault="002E7DD8" w:rsidP="00421C15">
            <w:pPr>
              <w:rPr>
                <w:i w:val="0"/>
                <w:sz w:val="16"/>
                <w:szCs w:val="16"/>
              </w:rPr>
            </w:pPr>
          </w:p>
          <w:p w:rsidR="00421C15" w:rsidRDefault="00421C15" w:rsidP="00421C15">
            <w:pPr>
              <w:rPr>
                <w:i w:val="0"/>
                <w:sz w:val="16"/>
                <w:szCs w:val="16"/>
              </w:rPr>
            </w:pPr>
            <w:r>
              <w:rPr>
                <w:i w:val="0"/>
                <w:sz w:val="16"/>
                <w:szCs w:val="16"/>
              </w:rPr>
              <w:t>§ 1</w:t>
            </w:r>
            <w:r w:rsidR="0017544D">
              <w:rPr>
                <w:i w:val="0"/>
                <w:sz w:val="16"/>
                <w:szCs w:val="16"/>
              </w:rPr>
              <w:t>28</w:t>
            </w:r>
          </w:p>
          <w:p w:rsidR="00421C15" w:rsidRDefault="00421C15" w:rsidP="00421C15">
            <w:pPr>
              <w:rPr>
                <w:i w:val="0"/>
                <w:sz w:val="16"/>
                <w:szCs w:val="16"/>
              </w:rPr>
            </w:pPr>
            <w:r>
              <w:rPr>
                <w:i w:val="0"/>
                <w:sz w:val="16"/>
                <w:szCs w:val="16"/>
              </w:rPr>
              <w:t>P:a</w:t>
            </w:r>
          </w:p>
          <w:p w:rsidR="00421C15" w:rsidRDefault="00421C15" w:rsidP="00421C15">
            <w:pPr>
              <w:rPr>
                <w:i w:val="0"/>
                <w:sz w:val="16"/>
                <w:szCs w:val="16"/>
              </w:rPr>
            </w:pPr>
            <w:r>
              <w:rPr>
                <w:i w:val="0"/>
                <w:sz w:val="16"/>
                <w:szCs w:val="16"/>
              </w:rPr>
              <w:t>P:b</w:t>
            </w:r>
          </w:p>
          <w:p w:rsidR="00421C15" w:rsidRDefault="00421C15" w:rsidP="00421C15">
            <w:pPr>
              <w:rPr>
                <w:i w:val="0"/>
                <w:sz w:val="16"/>
                <w:szCs w:val="16"/>
              </w:rPr>
            </w:pPr>
            <w:r>
              <w:rPr>
                <w:i w:val="0"/>
                <w:sz w:val="16"/>
                <w:szCs w:val="16"/>
              </w:rPr>
              <w:t>P:c</w:t>
            </w:r>
          </w:p>
          <w:p w:rsidR="00421C15" w:rsidRDefault="00421C15" w:rsidP="00421C15">
            <w:pPr>
              <w:rPr>
                <w:i w:val="0"/>
                <w:sz w:val="16"/>
                <w:szCs w:val="16"/>
              </w:rPr>
            </w:pPr>
            <w:r>
              <w:rPr>
                <w:i w:val="0"/>
                <w:sz w:val="16"/>
                <w:szCs w:val="16"/>
              </w:rPr>
              <w:t>P:d</w:t>
            </w:r>
          </w:p>
          <w:p w:rsidR="00421C15" w:rsidRPr="00E26608" w:rsidRDefault="00421C15" w:rsidP="00421C15">
            <w:pPr>
              <w:rPr>
                <w:i w:val="0"/>
                <w:sz w:val="16"/>
                <w:szCs w:val="16"/>
              </w:rPr>
            </w:pPr>
            <w:r>
              <w:rPr>
                <w:i w:val="0"/>
                <w:sz w:val="16"/>
                <w:szCs w:val="16"/>
              </w:rPr>
              <w:t>P:e</w:t>
            </w:r>
          </w:p>
        </w:tc>
        <w:tc>
          <w:tcPr>
            <w:tcW w:w="5245" w:type="dxa"/>
          </w:tcPr>
          <w:p w:rsidR="00421C15" w:rsidRPr="00CA1539" w:rsidRDefault="00421C15" w:rsidP="00421C15">
            <w:pPr>
              <w:jc w:val="both"/>
              <w:rPr>
                <w:i w:val="0"/>
                <w:sz w:val="16"/>
                <w:szCs w:val="16"/>
              </w:rPr>
            </w:pPr>
            <w:r w:rsidRPr="00CA1539">
              <w:rPr>
                <w:i w:val="0"/>
                <w:sz w:val="16"/>
                <w:szCs w:val="16"/>
              </w:rPr>
              <w:t>(5) Porušenie zásady rovnakého zaobchádzania podľa odseku 1 príslušníkom finančnej správy sa považuje za porušenie služobnej povinnosti príslušníka finančnej správy.</w:t>
            </w:r>
          </w:p>
          <w:p w:rsidR="00421C15" w:rsidRPr="00CA1539" w:rsidRDefault="00421C15" w:rsidP="00421C15">
            <w:pPr>
              <w:jc w:val="both"/>
              <w:rPr>
                <w:i w:val="0"/>
                <w:sz w:val="16"/>
                <w:szCs w:val="16"/>
              </w:rPr>
            </w:pPr>
            <w:r w:rsidRPr="00CA1539">
              <w:rPr>
                <w:i w:val="0"/>
                <w:sz w:val="16"/>
                <w:szCs w:val="16"/>
              </w:rPr>
              <w:t xml:space="preserve">(6) Na štátnu službu a právne vzťahy súvisiace so vznikom, zmenami a skončením štátnej služby sa </w:t>
            </w:r>
            <w:r w:rsidR="00EC20D1">
              <w:rPr>
                <w:i w:val="0"/>
                <w:sz w:val="16"/>
                <w:szCs w:val="16"/>
              </w:rPr>
              <w:t>použije</w:t>
            </w:r>
            <w:r w:rsidRPr="00CA1539">
              <w:rPr>
                <w:i w:val="0"/>
                <w:sz w:val="16"/>
                <w:szCs w:val="16"/>
              </w:rPr>
              <w:t xml:space="preserve"> osobitný predpis;</w:t>
            </w:r>
            <w:r w:rsidRPr="00CA1539">
              <w:rPr>
                <w:i w:val="0"/>
                <w:sz w:val="16"/>
                <w:szCs w:val="16"/>
                <w:vertAlign w:val="superscript"/>
              </w:rPr>
              <w:t>1</w:t>
            </w:r>
            <w:r w:rsidR="00D75CB4">
              <w:rPr>
                <w:i w:val="0"/>
                <w:sz w:val="16"/>
                <w:szCs w:val="16"/>
                <w:vertAlign w:val="superscript"/>
              </w:rPr>
              <w:t>0</w:t>
            </w:r>
            <w:r w:rsidR="00DE007C">
              <w:rPr>
                <w:i w:val="0"/>
                <w:sz w:val="16"/>
                <w:szCs w:val="16"/>
                <w:vertAlign w:val="superscript"/>
              </w:rPr>
              <w:t>6</w:t>
            </w:r>
            <w:r w:rsidRPr="00CA1539">
              <w:rPr>
                <w:i w:val="0"/>
                <w:sz w:val="16"/>
                <w:szCs w:val="16"/>
              </w:rPr>
              <w:t>) ustanovenia tohto zákona tým nie sú dotknuté.</w:t>
            </w:r>
          </w:p>
          <w:p w:rsidR="00421C15" w:rsidRPr="00CA1539" w:rsidRDefault="00421C15" w:rsidP="00421C15">
            <w:pPr>
              <w:jc w:val="both"/>
              <w:rPr>
                <w:i w:val="0"/>
                <w:sz w:val="16"/>
                <w:szCs w:val="16"/>
              </w:rPr>
            </w:pPr>
          </w:p>
          <w:p w:rsidR="00421C15" w:rsidRPr="00CA1539" w:rsidRDefault="00421C15" w:rsidP="00421C15">
            <w:pPr>
              <w:jc w:val="both"/>
              <w:rPr>
                <w:i w:val="0"/>
                <w:sz w:val="16"/>
                <w:szCs w:val="16"/>
              </w:rPr>
            </w:pPr>
            <w:r w:rsidRPr="00CA1539">
              <w:rPr>
                <w:i w:val="0"/>
                <w:sz w:val="16"/>
                <w:szCs w:val="16"/>
                <w:vertAlign w:val="superscript"/>
              </w:rPr>
              <w:t>1</w:t>
            </w:r>
            <w:r w:rsidR="00D75CB4">
              <w:rPr>
                <w:i w:val="0"/>
                <w:sz w:val="16"/>
                <w:szCs w:val="16"/>
                <w:vertAlign w:val="superscript"/>
              </w:rPr>
              <w:t>0</w:t>
            </w:r>
            <w:r w:rsidR="00DE007C">
              <w:rPr>
                <w:i w:val="0"/>
                <w:sz w:val="16"/>
                <w:szCs w:val="16"/>
                <w:vertAlign w:val="superscript"/>
              </w:rPr>
              <w:t>6</w:t>
            </w:r>
            <w:r w:rsidRPr="00CA1539">
              <w:rPr>
                <w:i w:val="0"/>
                <w:sz w:val="16"/>
                <w:szCs w:val="16"/>
              </w:rPr>
              <w:t xml:space="preserve">) Zákon č. 365/2004 Z. z. o rovnakom zaobchádzaní v niektorých oblastiach a o ochrane pred diskrimináciou a o zmene a doplnení niektorých zákonov (antidiskriminačný zákon) v znení neskorších predpisov.  </w:t>
            </w:r>
          </w:p>
          <w:p w:rsidR="00421C15" w:rsidRPr="00CA1539" w:rsidRDefault="00421C15" w:rsidP="00421C15">
            <w:pPr>
              <w:rPr>
                <w:i w:val="0"/>
                <w:sz w:val="16"/>
                <w:szCs w:val="16"/>
              </w:rPr>
            </w:pPr>
          </w:p>
          <w:p w:rsidR="00421C15" w:rsidRPr="00CA1539" w:rsidRDefault="00421C15" w:rsidP="00421C15">
            <w:pPr>
              <w:rPr>
                <w:i w:val="0"/>
                <w:sz w:val="16"/>
                <w:szCs w:val="16"/>
              </w:rPr>
            </w:pPr>
            <w:r w:rsidRPr="00CA1539">
              <w:rPr>
                <w:i w:val="0"/>
                <w:sz w:val="16"/>
                <w:szCs w:val="16"/>
              </w:rPr>
              <w:t>(1) Príslušník finančnej správy má právo</w:t>
            </w:r>
          </w:p>
          <w:p w:rsidR="00421C15" w:rsidRPr="00CA1539" w:rsidRDefault="00421C15" w:rsidP="00421C15">
            <w:pPr>
              <w:rPr>
                <w:i w:val="0"/>
                <w:sz w:val="16"/>
                <w:szCs w:val="16"/>
              </w:rPr>
            </w:pPr>
          </w:p>
          <w:p w:rsidR="00421C15" w:rsidRPr="00CA1539" w:rsidRDefault="00421C15" w:rsidP="00421C15">
            <w:pPr>
              <w:jc w:val="both"/>
              <w:rPr>
                <w:i w:val="0"/>
                <w:sz w:val="16"/>
                <w:szCs w:val="16"/>
              </w:rPr>
            </w:pPr>
            <w:r w:rsidRPr="00CA1539">
              <w:rPr>
                <w:i w:val="0"/>
                <w:sz w:val="16"/>
                <w:szCs w:val="16"/>
              </w:rPr>
              <w:t>d) podávať sťažnosti vo veciach služobného pomeru vrátane sťažnosti v súvislosti s porušením zásady rovnakého zaobchádzania podľa § 7</w:t>
            </w:r>
            <w:r w:rsidR="00DE007C">
              <w:rPr>
                <w:i w:val="0"/>
                <w:sz w:val="16"/>
                <w:szCs w:val="16"/>
              </w:rPr>
              <w:t>5</w:t>
            </w:r>
            <w:r w:rsidRPr="00CA1539">
              <w:rPr>
                <w:i w:val="0"/>
                <w:sz w:val="16"/>
                <w:szCs w:val="16"/>
              </w:rPr>
              <w:t xml:space="preserve">; na podávanie, prijímanie, evidovanie, prešetrovanie, písomné oznámenie výsledku prešetrenia sťažnosti a kontrolu vybavovania sťažnosti sa </w:t>
            </w:r>
            <w:r w:rsidR="00326A2F">
              <w:rPr>
                <w:i w:val="0"/>
                <w:sz w:val="16"/>
                <w:szCs w:val="16"/>
              </w:rPr>
              <w:t xml:space="preserve">primerane </w:t>
            </w:r>
            <w:r w:rsidRPr="00CA1539">
              <w:rPr>
                <w:i w:val="0"/>
                <w:sz w:val="16"/>
                <w:szCs w:val="16"/>
              </w:rPr>
              <w:t>použijú ustanovenia osobitného predpisu.</w:t>
            </w:r>
            <w:r w:rsidRPr="00CA1539">
              <w:rPr>
                <w:i w:val="0"/>
                <w:sz w:val="16"/>
                <w:szCs w:val="16"/>
                <w:vertAlign w:val="superscript"/>
              </w:rPr>
              <w:t>1</w:t>
            </w:r>
            <w:r w:rsidR="00D75CB4">
              <w:rPr>
                <w:i w:val="0"/>
                <w:sz w:val="16"/>
                <w:szCs w:val="16"/>
                <w:vertAlign w:val="superscript"/>
              </w:rPr>
              <w:t>3</w:t>
            </w:r>
            <w:r w:rsidR="00DE007C">
              <w:rPr>
                <w:i w:val="0"/>
                <w:sz w:val="16"/>
                <w:szCs w:val="16"/>
                <w:vertAlign w:val="superscript"/>
              </w:rPr>
              <w:t>3</w:t>
            </w:r>
            <w:r w:rsidRPr="00CA1539">
              <w:rPr>
                <w:i w:val="0"/>
                <w:sz w:val="16"/>
                <w:szCs w:val="16"/>
              </w:rPr>
              <w:t>)</w:t>
            </w:r>
          </w:p>
          <w:p w:rsidR="00421C15" w:rsidRPr="00CA1539" w:rsidRDefault="00421C15" w:rsidP="00421C15">
            <w:pPr>
              <w:jc w:val="both"/>
              <w:rPr>
                <w:i w:val="0"/>
                <w:sz w:val="16"/>
                <w:szCs w:val="16"/>
              </w:rPr>
            </w:pPr>
          </w:p>
          <w:p w:rsidR="00421C15" w:rsidRPr="00CA1539" w:rsidRDefault="00421C15" w:rsidP="00421C15">
            <w:pPr>
              <w:jc w:val="both"/>
              <w:rPr>
                <w:i w:val="0"/>
                <w:sz w:val="16"/>
                <w:szCs w:val="16"/>
              </w:rPr>
            </w:pPr>
            <w:r w:rsidRPr="00CA1539">
              <w:rPr>
                <w:i w:val="0"/>
                <w:sz w:val="16"/>
                <w:szCs w:val="16"/>
                <w:vertAlign w:val="superscript"/>
              </w:rPr>
              <w:t>1</w:t>
            </w:r>
            <w:r w:rsidR="00D75CB4">
              <w:rPr>
                <w:i w:val="0"/>
                <w:sz w:val="16"/>
                <w:szCs w:val="16"/>
                <w:vertAlign w:val="superscript"/>
              </w:rPr>
              <w:t>3</w:t>
            </w:r>
            <w:r w:rsidR="00DE007C">
              <w:rPr>
                <w:i w:val="0"/>
                <w:sz w:val="16"/>
                <w:szCs w:val="16"/>
                <w:vertAlign w:val="superscript"/>
              </w:rPr>
              <w:t>3</w:t>
            </w:r>
            <w:r w:rsidRPr="00CA1539">
              <w:rPr>
                <w:i w:val="0"/>
                <w:sz w:val="16"/>
                <w:szCs w:val="16"/>
              </w:rPr>
              <w:t xml:space="preserve">) Zákon č. 9/2010 Z. z. </w:t>
            </w:r>
            <w:r w:rsidR="002E7DD8">
              <w:rPr>
                <w:i w:val="0"/>
                <w:sz w:val="16"/>
                <w:szCs w:val="16"/>
              </w:rPr>
              <w:t xml:space="preserve">o sťažnostiach </w:t>
            </w:r>
            <w:r w:rsidRPr="00CA1539">
              <w:rPr>
                <w:i w:val="0"/>
                <w:sz w:val="16"/>
                <w:szCs w:val="16"/>
              </w:rPr>
              <w:t>v znení neskorších predpisov.</w:t>
            </w:r>
          </w:p>
          <w:p w:rsidR="00421C15" w:rsidRPr="00CA1539" w:rsidRDefault="00421C15" w:rsidP="00421C15">
            <w:pPr>
              <w:jc w:val="both"/>
              <w:rPr>
                <w:i w:val="0"/>
                <w:sz w:val="16"/>
                <w:szCs w:val="16"/>
              </w:rPr>
            </w:pPr>
          </w:p>
          <w:p w:rsidR="00421C15" w:rsidRDefault="00421C15" w:rsidP="00421C15">
            <w:pPr>
              <w:jc w:val="both"/>
              <w:rPr>
                <w:i w:val="0"/>
                <w:sz w:val="16"/>
                <w:szCs w:val="16"/>
              </w:rPr>
            </w:pPr>
            <w:r w:rsidRPr="00CA1539">
              <w:rPr>
                <w:i w:val="0"/>
                <w:sz w:val="16"/>
                <w:szCs w:val="16"/>
              </w:rPr>
              <w:t>(1) Disciplinárnym previnením je zavinené porušenie služobných povinností príslušníka finančnej správy, ak nie je trestným činom alebo konaním, ktoré má znaky priestupku</w:t>
            </w:r>
            <w:r w:rsidR="002E7DD8" w:rsidRPr="002E7DD8">
              <w:rPr>
                <w:i w:val="0"/>
                <w:sz w:val="16"/>
                <w:szCs w:val="16"/>
                <w:vertAlign w:val="superscript"/>
              </w:rPr>
              <w:t>1</w:t>
            </w:r>
            <w:r w:rsidR="00D75CB4">
              <w:rPr>
                <w:i w:val="0"/>
                <w:sz w:val="16"/>
                <w:szCs w:val="16"/>
                <w:vertAlign w:val="superscript"/>
              </w:rPr>
              <w:t>4</w:t>
            </w:r>
            <w:r w:rsidR="0017544D">
              <w:rPr>
                <w:i w:val="0"/>
                <w:sz w:val="16"/>
                <w:szCs w:val="16"/>
                <w:vertAlign w:val="superscript"/>
              </w:rPr>
              <w:t>0</w:t>
            </w:r>
            <w:r w:rsidRPr="00CA1539">
              <w:rPr>
                <w:i w:val="0"/>
                <w:sz w:val="16"/>
                <w:szCs w:val="16"/>
              </w:rPr>
              <w:t>) (ďalej len „priestupok“).</w:t>
            </w:r>
          </w:p>
          <w:p w:rsidR="002E7DD8" w:rsidRDefault="002E7DD8" w:rsidP="00421C15">
            <w:pPr>
              <w:jc w:val="both"/>
              <w:rPr>
                <w:i w:val="0"/>
                <w:sz w:val="16"/>
                <w:szCs w:val="16"/>
              </w:rPr>
            </w:pPr>
          </w:p>
          <w:p w:rsidR="002E7DD8" w:rsidRPr="00CA1539" w:rsidRDefault="002E7DD8" w:rsidP="00421C15">
            <w:pPr>
              <w:jc w:val="both"/>
              <w:rPr>
                <w:i w:val="0"/>
                <w:sz w:val="16"/>
                <w:szCs w:val="16"/>
              </w:rPr>
            </w:pPr>
            <w:r w:rsidRPr="002E7DD8">
              <w:rPr>
                <w:i w:val="0"/>
                <w:sz w:val="16"/>
                <w:szCs w:val="16"/>
                <w:vertAlign w:val="superscript"/>
              </w:rPr>
              <w:t>1</w:t>
            </w:r>
            <w:r w:rsidR="00D75CB4">
              <w:rPr>
                <w:i w:val="0"/>
                <w:sz w:val="16"/>
                <w:szCs w:val="16"/>
                <w:vertAlign w:val="superscript"/>
              </w:rPr>
              <w:t>4</w:t>
            </w:r>
            <w:r w:rsidR="0017544D">
              <w:rPr>
                <w:i w:val="0"/>
                <w:sz w:val="16"/>
                <w:szCs w:val="16"/>
                <w:vertAlign w:val="superscript"/>
              </w:rPr>
              <w:t>0</w:t>
            </w:r>
            <w:r>
              <w:rPr>
                <w:i w:val="0"/>
                <w:sz w:val="16"/>
                <w:szCs w:val="16"/>
              </w:rPr>
              <w:t>) § 2 zákona Slovenskej národnej rady č. 372/1990 Zb. o priestupkoch.</w:t>
            </w:r>
          </w:p>
          <w:p w:rsidR="00421C15" w:rsidRPr="00CA1539" w:rsidRDefault="00421C15" w:rsidP="00421C15">
            <w:pPr>
              <w:jc w:val="both"/>
              <w:rPr>
                <w:i w:val="0"/>
                <w:sz w:val="16"/>
                <w:szCs w:val="16"/>
              </w:rPr>
            </w:pPr>
          </w:p>
          <w:p w:rsidR="00421C15" w:rsidRPr="00CA1539" w:rsidRDefault="00421C15" w:rsidP="00421C15">
            <w:pPr>
              <w:jc w:val="both"/>
              <w:rPr>
                <w:i w:val="0"/>
                <w:sz w:val="16"/>
                <w:szCs w:val="16"/>
              </w:rPr>
            </w:pPr>
            <w:r w:rsidRPr="00CA1539">
              <w:rPr>
                <w:i w:val="0"/>
                <w:sz w:val="16"/>
                <w:szCs w:val="16"/>
              </w:rPr>
              <w:t>Disciplinárnym opatrením je</w:t>
            </w:r>
          </w:p>
          <w:p w:rsidR="00421C15" w:rsidRPr="00CA1539" w:rsidRDefault="00421C15" w:rsidP="00421C15">
            <w:pPr>
              <w:jc w:val="both"/>
              <w:rPr>
                <w:i w:val="0"/>
                <w:sz w:val="16"/>
                <w:szCs w:val="16"/>
              </w:rPr>
            </w:pPr>
            <w:r w:rsidRPr="00CA1539">
              <w:rPr>
                <w:i w:val="0"/>
                <w:sz w:val="16"/>
                <w:szCs w:val="16"/>
              </w:rPr>
              <w:t xml:space="preserve">a) písomné pokarhanie, </w:t>
            </w:r>
          </w:p>
          <w:p w:rsidR="00421C15" w:rsidRPr="00CA1539" w:rsidRDefault="00421C15" w:rsidP="00421C15">
            <w:pPr>
              <w:jc w:val="both"/>
              <w:rPr>
                <w:i w:val="0"/>
                <w:sz w:val="16"/>
                <w:szCs w:val="16"/>
              </w:rPr>
            </w:pPr>
            <w:r w:rsidRPr="00CA1539">
              <w:rPr>
                <w:i w:val="0"/>
                <w:sz w:val="16"/>
                <w:szCs w:val="16"/>
              </w:rPr>
              <w:t xml:space="preserve">b) zníženie služobného platu až o 15 % najdlhšie na tri mesiace, </w:t>
            </w:r>
          </w:p>
          <w:p w:rsidR="00421C15" w:rsidRPr="00CA1539" w:rsidRDefault="00421C15" w:rsidP="00421C15">
            <w:pPr>
              <w:jc w:val="both"/>
              <w:rPr>
                <w:i w:val="0"/>
                <w:sz w:val="16"/>
                <w:szCs w:val="16"/>
              </w:rPr>
            </w:pPr>
            <w:r w:rsidRPr="00CA1539">
              <w:rPr>
                <w:i w:val="0"/>
                <w:sz w:val="16"/>
                <w:szCs w:val="16"/>
              </w:rPr>
              <w:t>c) zníženie hodnosti o jeden stupeň na jeden rok,</w:t>
            </w:r>
          </w:p>
          <w:p w:rsidR="00421C15" w:rsidRPr="00CA1539" w:rsidRDefault="00421C15" w:rsidP="00421C15">
            <w:pPr>
              <w:jc w:val="both"/>
              <w:rPr>
                <w:i w:val="0"/>
                <w:sz w:val="16"/>
                <w:szCs w:val="16"/>
              </w:rPr>
            </w:pPr>
            <w:r w:rsidRPr="00CA1539">
              <w:rPr>
                <w:i w:val="0"/>
                <w:sz w:val="16"/>
                <w:szCs w:val="16"/>
              </w:rPr>
              <w:t xml:space="preserve">d) zákaz činnosti, </w:t>
            </w:r>
          </w:p>
          <w:p w:rsidR="00421C15" w:rsidRPr="00CA1539" w:rsidRDefault="00421C15" w:rsidP="00421C15">
            <w:pPr>
              <w:jc w:val="both"/>
              <w:rPr>
                <w:i w:val="0"/>
                <w:sz w:val="16"/>
                <w:szCs w:val="16"/>
              </w:rPr>
            </w:pPr>
            <w:r w:rsidRPr="00CA1539">
              <w:rPr>
                <w:i w:val="0"/>
                <w:sz w:val="16"/>
                <w:szCs w:val="16"/>
              </w:rPr>
              <w:t>e) prepadnutie veci.</w:t>
            </w:r>
          </w:p>
        </w:tc>
        <w:tc>
          <w:tcPr>
            <w:tcW w:w="567" w:type="dxa"/>
          </w:tcPr>
          <w:p w:rsidR="00421C15" w:rsidRPr="00FE6E9E" w:rsidRDefault="00421C15" w:rsidP="00421C15">
            <w:pPr>
              <w:jc w:val="center"/>
              <w:rPr>
                <w:b/>
                <w:i w:val="0"/>
                <w:sz w:val="16"/>
                <w:szCs w:val="16"/>
              </w:rPr>
            </w:pPr>
          </w:p>
        </w:tc>
        <w:tc>
          <w:tcPr>
            <w:tcW w:w="869" w:type="dxa"/>
          </w:tcPr>
          <w:p w:rsidR="00421C15" w:rsidRDefault="00421C15" w:rsidP="00595A57">
            <w:pPr>
              <w:jc w:val="center"/>
              <w:rPr>
                <w:i w:val="0"/>
                <w:sz w:val="16"/>
                <w:szCs w:val="16"/>
              </w:rPr>
            </w:pPr>
            <w:r w:rsidRPr="009917A6">
              <w:rPr>
                <w:i w:val="0"/>
                <w:sz w:val="16"/>
                <w:szCs w:val="16"/>
              </w:rPr>
              <w:t>zákon č. 365/2004 Z. z.</w:t>
            </w:r>
          </w:p>
          <w:p w:rsidR="00421C15" w:rsidRPr="005225A6" w:rsidRDefault="00421C15" w:rsidP="00595A57">
            <w:pPr>
              <w:jc w:val="center"/>
              <w:rPr>
                <w:i w:val="0"/>
                <w:sz w:val="16"/>
                <w:szCs w:val="16"/>
              </w:rPr>
            </w:pPr>
          </w:p>
          <w:p w:rsidR="00421C15" w:rsidRPr="00DD0B11" w:rsidRDefault="00421C15" w:rsidP="00595A57">
            <w:pPr>
              <w:jc w:val="center"/>
              <w:rPr>
                <w:i w:val="0"/>
                <w:iCs/>
                <w:sz w:val="16"/>
                <w:szCs w:val="16"/>
              </w:rPr>
            </w:pPr>
            <w:r w:rsidRPr="00DD0B11">
              <w:rPr>
                <w:i w:val="0"/>
                <w:iCs/>
                <w:sz w:val="16"/>
                <w:szCs w:val="16"/>
              </w:rPr>
              <w:t>z</w:t>
            </w:r>
            <w:r w:rsidR="00DD0B11" w:rsidRPr="00DD0B11">
              <w:rPr>
                <w:i w:val="0"/>
                <w:iCs/>
                <w:sz w:val="16"/>
                <w:szCs w:val="16"/>
              </w:rPr>
              <w:t>ákon</w:t>
            </w:r>
            <w:r w:rsidRPr="00DD0B11">
              <w:rPr>
                <w:i w:val="0"/>
                <w:iCs/>
                <w:sz w:val="16"/>
                <w:szCs w:val="16"/>
              </w:rPr>
              <w:t xml:space="preserve"> č. 311/2001 Z. z.</w:t>
            </w:r>
          </w:p>
          <w:p w:rsidR="00421C15" w:rsidRPr="009917A6" w:rsidRDefault="00421C15" w:rsidP="00595A57">
            <w:pPr>
              <w:jc w:val="center"/>
              <w:rPr>
                <w:i w:val="0"/>
                <w:sz w:val="16"/>
                <w:szCs w:val="16"/>
              </w:rPr>
            </w:pPr>
          </w:p>
        </w:tc>
      </w:tr>
      <w:tr w:rsidR="00421C15" w:rsidRPr="00FE6E9E" w:rsidTr="009169E8">
        <w:tc>
          <w:tcPr>
            <w:tcW w:w="637" w:type="dxa"/>
          </w:tcPr>
          <w:p w:rsidR="00421C15" w:rsidRPr="004A10B4" w:rsidRDefault="00421C15" w:rsidP="00421C15">
            <w:pPr>
              <w:rPr>
                <w:i w:val="0"/>
                <w:sz w:val="16"/>
                <w:szCs w:val="16"/>
              </w:rPr>
            </w:pPr>
            <w:r>
              <w:rPr>
                <w:i w:val="0"/>
                <w:sz w:val="16"/>
                <w:szCs w:val="16"/>
              </w:rPr>
              <w:t>Č:18</w:t>
            </w:r>
          </w:p>
          <w:p w:rsidR="00421C15" w:rsidRPr="004A10B4" w:rsidRDefault="00421C15" w:rsidP="00421C15">
            <w:pPr>
              <w:rPr>
                <w:i w:val="0"/>
                <w:sz w:val="16"/>
                <w:szCs w:val="16"/>
              </w:rPr>
            </w:pPr>
          </w:p>
        </w:tc>
        <w:tc>
          <w:tcPr>
            <w:tcW w:w="4678" w:type="dxa"/>
          </w:tcPr>
          <w:p w:rsidR="00421C15" w:rsidRDefault="00421C15" w:rsidP="00421C15">
            <w:pPr>
              <w:pStyle w:val="Nadpis6"/>
              <w:rPr>
                <w:b w:val="0"/>
                <w:szCs w:val="16"/>
              </w:rPr>
            </w:pPr>
            <w:r>
              <w:rPr>
                <w:b w:val="0"/>
                <w:szCs w:val="16"/>
              </w:rPr>
              <w:t>Vykonávanie</w:t>
            </w:r>
          </w:p>
          <w:p w:rsidR="00421C15" w:rsidRPr="00EC1A08" w:rsidRDefault="00421C15" w:rsidP="00421C15">
            <w:pPr>
              <w:pStyle w:val="Nadpis6"/>
              <w:rPr>
                <w:b w:val="0"/>
                <w:szCs w:val="16"/>
              </w:rPr>
            </w:pPr>
            <w:r w:rsidRPr="00EC1A08">
              <w:rPr>
                <w:b w:val="0"/>
                <w:szCs w:val="16"/>
              </w:rPr>
              <w:t>Členské štáty príjmu zákony, iné právne predpisy a</w:t>
            </w:r>
            <w:r>
              <w:rPr>
                <w:b w:val="0"/>
                <w:szCs w:val="16"/>
              </w:rPr>
              <w:t> </w:t>
            </w:r>
            <w:r w:rsidRPr="00EC1A08">
              <w:rPr>
                <w:b w:val="0"/>
                <w:szCs w:val="16"/>
              </w:rPr>
              <w:t>správne</w:t>
            </w:r>
            <w:r>
              <w:rPr>
                <w:b w:val="0"/>
                <w:szCs w:val="16"/>
              </w:rPr>
              <w:t xml:space="preserve"> </w:t>
            </w:r>
            <w:r w:rsidRPr="00EC1A08">
              <w:rPr>
                <w:b w:val="0"/>
                <w:szCs w:val="16"/>
              </w:rPr>
              <w:t>opatrenia potrebné na dosiahnutie súladu s touto smernicou</w:t>
            </w:r>
            <w:r>
              <w:rPr>
                <w:b w:val="0"/>
                <w:szCs w:val="16"/>
              </w:rPr>
              <w:t xml:space="preserve"> </w:t>
            </w:r>
            <w:r w:rsidRPr="00EC1A08">
              <w:rPr>
                <w:b w:val="0"/>
                <w:szCs w:val="16"/>
              </w:rPr>
              <w:t xml:space="preserve">najneskôr do 2. </w:t>
            </w:r>
            <w:r w:rsidRPr="00EC1A08">
              <w:rPr>
                <w:b w:val="0"/>
                <w:szCs w:val="16"/>
              </w:rPr>
              <w:lastRenderedPageBreak/>
              <w:t>decembra 2003 alebo, pokiaľ ide o</w:t>
            </w:r>
            <w:r>
              <w:rPr>
                <w:b w:val="0"/>
                <w:szCs w:val="16"/>
              </w:rPr>
              <w:t> </w:t>
            </w:r>
            <w:r w:rsidRPr="00EC1A08">
              <w:rPr>
                <w:b w:val="0"/>
                <w:szCs w:val="16"/>
              </w:rPr>
              <w:t>ustanovenia</w:t>
            </w:r>
            <w:r>
              <w:rPr>
                <w:b w:val="0"/>
                <w:szCs w:val="16"/>
              </w:rPr>
              <w:t xml:space="preserve"> </w:t>
            </w:r>
            <w:r w:rsidRPr="00EC1A08">
              <w:rPr>
                <w:b w:val="0"/>
                <w:szCs w:val="16"/>
              </w:rPr>
              <w:t>týkajúce sa kolektívnych zmlúv, môžu na spoločnú žiadosť</w:t>
            </w:r>
            <w:r>
              <w:rPr>
                <w:b w:val="0"/>
                <w:szCs w:val="16"/>
              </w:rPr>
              <w:t xml:space="preserve"> </w:t>
            </w:r>
            <w:r w:rsidRPr="00EC1A08">
              <w:rPr>
                <w:b w:val="0"/>
                <w:szCs w:val="16"/>
              </w:rPr>
              <w:t>sociálnych partnerov poveriť ich zavedením tejto smernice do</w:t>
            </w:r>
            <w:r>
              <w:rPr>
                <w:b w:val="0"/>
                <w:szCs w:val="16"/>
              </w:rPr>
              <w:t xml:space="preserve"> </w:t>
            </w:r>
            <w:r w:rsidRPr="00EC1A08">
              <w:rPr>
                <w:b w:val="0"/>
                <w:szCs w:val="16"/>
              </w:rPr>
              <w:t>praxe. V takých prípadoch členské štáty zabezpečia, aby najneskôr</w:t>
            </w:r>
            <w:r>
              <w:rPr>
                <w:b w:val="0"/>
                <w:szCs w:val="16"/>
              </w:rPr>
              <w:t xml:space="preserve"> </w:t>
            </w:r>
            <w:r w:rsidRPr="00EC1A08">
              <w:rPr>
                <w:b w:val="0"/>
                <w:szCs w:val="16"/>
              </w:rPr>
              <w:t>2. decembra 2003 sociálni partneri zaviedli potrebné opatrenia</w:t>
            </w:r>
            <w:r>
              <w:rPr>
                <w:b w:val="0"/>
                <w:szCs w:val="16"/>
              </w:rPr>
              <w:t xml:space="preserve"> </w:t>
            </w:r>
            <w:r w:rsidRPr="00EC1A08">
              <w:rPr>
                <w:b w:val="0"/>
                <w:szCs w:val="16"/>
              </w:rPr>
              <w:t>dohodou, pričom sú členské štáty povinné vykonať všetky</w:t>
            </w:r>
            <w:r>
              <w:rPr>
                <w:b w:val="0"/>
                <w:szCs w:val="16"/>
              </w:rPr>
              <w:t xml:space="preserve"> </w:t>
            </w:r>
            <w:r w:rsidRPr="00EC1A08">
              <w:rPr>
                <w:b w:val="0"/>
                <w:szCs w:val="16"/>
              </w:rPr>
              <w:t>potrebné opatrenia, aby mohli kedykoľvek garantovať výsledky</w:t>
            </w:r>
            <w:r>
              <w:rPr>
                <w:b w:val="0"/>
                <w:szCs w:val="16"/>
              </w:rPr>
              <w:t xml:space="preserve"> </w:t>
            </w:r>
            <w:r w:rsidRPr="00EC1A08">
              <w:rPr>
                <w:b w:val="0"/>
                <w:szCs w:val="16"/>
              </w:rPr>
              <w:t>uložené touto smernicou. Bez odkladu budú o tom informovať</w:t>
            </w:r>
            <w:r>
              <w:rPr>
                <w:b w:val="0"/>
                <w:szCs w:val="16"/>
              </w:rPr>
              <w:t xml:space="preserve"> </w:t>
            </w:r>
            <w:r w:rsidRPr="00EC1A08">
              <w:rPr>
                <w:b w:val="0"/>
                <w:szCs w:val="16"/>
              </w:rPr>
              <w:t>Komisiu.</w:t>
            </w:r>
          </w:p>
          <w:p w:rsidR="00421C15" w:rsidRDefault="00421C15" w:rsidP="00421C15">
            <w:pPr>
              <w:pStyle w:val="Nadpis6"/>
              <w:rPr>
                <w:b w:val="0"/>
                <w:szCs w:val="16"/>
              </w:rPr>
            </w:pPr>
            <w:r w:rsidRPr="00EC1A08">
              <w:rPr>
                <w:b w:val="0"/>
                <w:szCs w:val="16"/>
              </w:rPr>
              <w:t>Aby sa splnili osobitné podmienky, členské štáty môžu podľa</w:t>
            </w:r>
            <w:r>
              <w:rPr>
                <w:b w:val="0"/>
                <w:szCs w:val="16"/>
              </w:rPr>
              <w:t xml:space="preserve"> </w:t>
            </w:r>
            <w:r w:rsidRPr="00EC1A08">
              <w:rPr>
                <w:b w:val="0"/>
                <w:szCs w:val="16"/>
              </w:rPr>
              <w:t>potreby mať dodatočnú lehotu 3 roky od 2. decembra 2003, to</w:t>
            </w:r>
            <w:r>
              <w:rPr>
                <w:b w:val="0"/>
                <w:szCs w:val="16"/>
              </w:rPr>
              <w:t xml:space="preserve"> </w:t>
            </w:r>
            <w:r w:rsidRPr="00EC1A08">
              <w:rPr>
                <w:b w:val="0"/>
                <w:szCs w:val="16"/>
              </w:rPr>
              <w:t>jest spolu 6 rokov na to, aby zaviedli do praxe ustanovenia tejto</w:t>
            </w:r>
            <w:r>
              <w:rPr>
                <w:b w:val="0"/>
                <w:szCs w:val="16"/>
              </w:rPr>
              <w:t xml:space="preserve"> </w:t>
            </w:r>
            <w:r w:rsidRPr="00EC1A08">
              <w:rPr>
                <w:b w:val="0"/>
                <w:szCs w:val="16"/>
              </w:rPr>
              <w:t>smernice o diskriminácii založenej na veku a</w:t>
            </w:r>
            <w:r>
              <w:rPr>
                <w:b w:val="0"/>
                <w:szCs w:val="16"/>
              </w:rPr>
              <w:t> </w:t>
            </w:r>
            <w:r w:rsidRPr="00EC1A08">
              <w:rPr>
                <w:b w:val="0"/>
                <w:szCs w:val="16"/>
              </w:rPr>
              <w:t>zdravotnom</w:t>
            </w:r>
            <w:r>
              <w:rPr>
                <w:b w:val="0"/>
                <w:szCs w:val="16"/>
              </w:rPr>
              <w:t xml:space="preserve"> </w:t>
            </w:r>
            <w:r w:rsidRPr="00EC1A08">
              <w:rPr>
                <w:b w:val="0"/>
                <w:szCs w:val="16"/>
              </w:rPr>
              <w:t>postihnutí. V takom prípade o tom bezodkladne informujú</w:t>
            </w:r>
            <w:r>
              <w:rPr>
                <w:b w:val="0"/>
                <w:szCs w:val="16"/>
              </w:rPr>
              <w:t xml:space="preserve"> </w:t>
            </w:r>
            <w:r w:rsidRPr="00EC1A08">
              <w:rPr>
                <w:b w:val="0"/>
                <w:szCs w:val="16"/>
              </w:rPr>
              <w:t>Komisiu. Členský štát, ktorý sa rozhodne využiť túto dodatočnú</w:t>
            </w:r>
            <w:r>
              <w:rPr>
                <w:b w:val="0"/>
                <w:szCs w:val="16"/>
              </w:rPr>
              <w:t xml:space="preserve"> </w:t>
            </w:r>
            <w:r w:rsidRPr="00EC1A08">
              <w:rPr>
                <w:b w:val="0"/>
                <w:szCs w:val="16"/>
              </w:rPr>
              <w:t>lehotu, podá každoročne Komisii správu o opatreniach, ktoré</w:t>
            </w:r>
            <w:r>
              <w:rPr>
                <w:b w:val="0"/>
                <w:szCs w:val="16"/>
              </w:rPr>
              <w:t xml:space="preserve"> </w:t>
            </w:r>
            <w:r w:rsidRPr="00EC1A08">
              <w:rPr>
                <w:b w:val="0"/>
                <w:szCs w:val="16"/>
              </w:rPr>
              <w:t>uskutočňuje na odstránenie diskriminácie založenej na veku</w:t>
            </w:r>
            <w:r>
              <w:rPr>
                <w:b w:val="0"/>
                <w:szCs w:val="16"/>
              </w:rPr>
              <w:t xml:space="preserve"> </w:t>
            </w:r>
            <w:r w:rsidRPr="00EC1A08">
              <w:rPr>
                <w:b w:val="0"/>
                <w:szCs w:val="16"/>
              </w:rPr>
              <w:t>a zdravotnom postihnutí a o pokroku, ktorý sa dosahuje pri</w:t>
            </w:r>
            <w:r>
              <w:rPr>
                <w:b w:val="0"/>
                <w:szCs w:val="16"/>
              </w:rPr>
              <w:t xml:space="preserve"> </w:t>
            </w:r>
            <w:r w:rsidRPr="00EC1A08">
              <w:rPr>
                <w:b w:val="0"/>
                <w:szCs w:val="16"/>
              </w:rPr>
              <w:t>vykonávaní tejto smernice. Komisia o tom každoročne informuje</w:t>
            </w:r>
            <w:r>
              <w:rPr>
                <w:b w:val="0"/>
                <w:szCs w:val="16"/>
              </w:rPr>
              <w:t xml:space="preserve"> </w:t>
            </w:r>
            <w:r w:rsidRPr="00EC1A08">
              <w:rPr>
                <w:b w:val="0"/>
                <w:szCs w:val="16"/>
              </w:rPr>
              <w:t>Radu.</w:t>
            </w:r>
          </w:p>
          <w:p w:rsidR="00421C15" w:rsidRPr="00EC1A08" w:rsidRDefault="00421C15" w:rsidP="00421C15">
            <w:pPr>
              <w:jc w:val="both"/>
              <w:rPr>
                <w:i w:val="0"/>
                <w:sz w:val="16"/>
                <w:szCs w:val="16"/>
              </w:rPr>
            </w:pPr>
            <w:r w:rsidRPr="00EC1A08">
              <w:rPr>
                <w:i w:val="0"/>
                <w:sz w:val="16"/>
                <w:szCs w:val="16"/>
              </w:rPr>
              <w:t>Takéto opatrenia prijaté členskými štátmi musia obsahovať odkaz</w:t>
            </w:r>
            <w:r>
              <w:rPr>
                <w:i w:val="0"/>
                <w:sz w:val="16"/>
                <w:szCs w:val="16"/>
              </w:rPr>
              <w:t xml:space="preserve"> </w:t>
            </w:r>
            <w:r w:rsidRPr="00EC1A08">
              <w:rPr>
                <w:i w:val="0"/>
                <w:sz w:val="16"/>
                <w:szCs w:val="16"/>
              </w:rPr>
              <w:t>na túto smernicu alebo sa k nim doloží takýto odkaz pri</w:t>
            </w:r>
            <w:r>
              <w:rPr>
                <w:i w:val="0"/>
                <w:sz w:val="16"/>
                <w:szCs w:val="16"/>
              </w:rPr>
              <w:t xml:space="preserve"> </w:t>
            </w:r>
            <w:r w:rsidRPr="00EC1A08">
              <w:rPr>
                <w:i w:val="0"/>
                <w:sz w:val="16"/>
                <w:szCs w:val="16"/>
              </w:rPr>
              <w:t>príležitosti ich úradného uverejnenia. Členské štáty stanovia</w:t>
            </w:r>
            <w:r>
              <w:rPr>
                <w:i w:val="0"/>
                <w:sz w:val="16"/>
                <w:szCs w:val="16"/>
              </w:rPr>
              <w:t xml:space="preserve"> </w:t>
            </w:r>
            <w:r w:rsidRPr="00EC1A08">
              <w:rPr>
                <w:i w:val="0"/>
                <w:sz w:val="16"/>
                <w:szCs w:val="16"/>
              </w:rPr>
              <w:t>spôsob, ako sa takýto odkaz vytvorí.</w:t>
            </w:r>
          </w:p>
        </w:tc>
        <w:tc>
          <w:tcPr>
            <w:tcW w:w="709" w:type="dxa"/>
          </w:tcPr>
          <w:p w:rsidR="00421C15" w:rsidRPr="004A10B4" w:rsidRDefault="00421C15" w:rsidP="00421C15">
            <w:pPr>
              <w:jc w:val="center"/>
              <w:rPr>
                <w:i w:val="0"/>
                <w:sz w:val="16"/>
                <w:szCs w:val="16"/>
              </w:rPr>
            </w:pPr>
            <w:r w:rsidRPr="00DD0B11">
              <w:rPr>
                <w:i w:val="0"/>
                <w:sz w:val="16"/>
                <w:szCs w:val="16"/>
              </w:rPr>
              <w:lastRenderedPageBreak/>
              <w:t>N</w:t>
            </w:r>
          </w:p>
        </w:tc>
        <w:tc>
          <w:tcPr>
            <w:tcW w:w="837" w:type="dxa"/>
          </w:tcPr>
          <w:p w:rsidR="00421C15" w:rsidRPr="00CA1539" w:rsidRDefault="00421C15" w:rsidP="00421C15">
            <w:pPr>
              <w:jc w:val="center"/>
              <w:rPr>
                <w:i w:val="0"/>
                <w:sz w:val="16"/>
                <w:szCs w:val="16"/>
                <w:lang w:eastAsia="en-US"/>
              </w:rPr>
            </w:pPr>
            <w:r w:rsidRPr="005225A6">
              <w:rPr>
                <w:i w:val="0"/>
                <w:sz w:val="16"/>
                <w:szCs w:val="16"/>
                <w:lang w:eastAsia="en-US"/>
              </w:rPr>
              <w:t xml:space="preserve">Návrh </w:t>
            </w:r>
            <w:r w:rsidRPr="00CA1539">
              <w:rPr>
                <w:i w:val="0"/>
                <w:sz w:val="16"/>
                <w:szCs w:val="16"/>
                <w:lang w:eastAsia="en-US"/>
              </w:rPr>
              <w:t xml:space="preserve">zákona </w:t>
            </w:r>
          </w:p>
          <w:p w:rsidR="00421C15" w:rsidRPr="00CA1539" w:rsidRDefault="00421C15" w:rsidP="00421C15">
            <w:pPr>
              <w:jc w:val="center"/>
              <w:rPr>
                <w:i w:val="0"/>
                <w:sz w:val="16"/>
                <w:szCs w:val="16"/>
                <w:lang w:eastAsia="en-US"/>
              </w:rPr>
            </w:pPr>
            <w:r w:rsidRPr="00CA1539">
              <w:rPr>
                <w:i w:val="0"/>
                <w:sz w:val="16"/>
                <w:szCs w:val="16"/>
                <w:lang w:eastAsia="en-US"/>
              </w:rPr>
              <w:t>Čl.</w:t>
            </w:r>
          </w:p>
          <w:p w:rsidR="00421C15" w:rsidRPr="00CA1539" w:rsidRDefault="00421C15" w:rsidP="00421C15">
            <w:pPr>
              <w:jc w:val="center"/>
              <w:rPr>
                <w:i w:val="0"/>
                <w:sz w:val="16"/>
                <w:szCs w:val="16"/>
                <w:lang w:eastAsia="en-US"/>
              </w:rPr>
            </w:pPr>
            <w:r w:rsidRPr="00CA1539">
              <w:rPr>
                <w:i w:val="0"/>
                <w:sz w:val="16"/>
                <w:szCs w:val="16"/>
                <w:lang w:eastAsia="en-US"/>
              </w:rPr>
              <w:lastRenderedPageBreak/>
              <w:t>XX</w:t>
            </w:r>
            <w:r w:rsidR="0017544D">
              <w:rPr>
                <w:i w:val="0"/>
                <w:sz w:val="16"/>
                <w:szCs w:val="16"/>
                <w:lang w:eastAsia="en-US"/>
              </w:rPr>
              <w:t>I</w:t>
            </w:r>
          </w:p>
          <w:p w:rsidR="00421C15" w:rsidRPr="00CA1539" w:rsidRDefault="00421C15" w:rsidP="00421C15">
            <w:pPr>
              <w:jc w:val="center"/>
              <w:rPr>
                <w:i w:val="0"/>
                <w:sz w:val="16"/>
                <w:szCs w:val="16"/>
                <w:lang w:eastAsia="en-US"/>
              </w:rPr>
            </w:pPr>
          </w:p>
          <w:p w:rsidR="00421C15" w:rsidRPr="00DD0B11" w:rsidRDefault="00421C15" w:rsidP="00421C15">
            <w:pPr>
              <w:jc w:val="center"/>
              <w:rPr>
                <w:i w:val="0"/>
                <w:sz w:val="16"/>
                <w:szCs w:val="16"/>
                <w:lang w:eastAsia="en-US"/>
              </w:rPr>
            </w:pPr>
            <w:r w:rsidRPr="00CA1539">
              <w:rPr>
                <w:i w:val="0"/>
                <w:sz w:val="16"/>
                <w:szCs w:val="16"/>
                <w:lang w:eastAsia="en-US"/>
              </w:rPr>
              <w:t>Návrh</w:t>
            </w:r>
            <w:r w:rsidRPr="00DD0B11">
              <w:rPr>
                <w:i w:val="0"/>
                <w:sz w:val="16"/>
                <w:szCs w:val="16"/>
                <w:lang w:eastAsia="en-US"/>
              </w:rPr>
              <w:t xml:space="preserve"> zákona </w:t>
            </w:r>
          </w:p>
          <w:p w:rsidR="00421C15" w:rsidRPr="00A04797" w:rsidRDefault="00421C15" w:rsidP="00421C15">
            <w:pPr>
              <w:jc w:val="center"/>
              <w:rPr>
                <w:i w:val="0"/>
                <w:sz w:val="16"/>
                <w:szCs w:val="16"/>
              </w:rPr>
            </w:pPr>
            <w:r w:rsidRPr="00DD0B11">
              <w:rPr>
                <w:i w:val="0"/>
                <w:sz w:val="16"/>
                <w:szCs w:val="16"/>
                <w:lang w:eastAsia="en-US"/>
              </w:rPr>
              <w:t>Čl.</w:t>
            </w:r>
            <w:r w:rsidR="00DD0B11">
              <w:rPr>
                <w:i w:val="0"/>
                <w:sz w:val="16"/>
                <w:szCs w:val="16"/>
                <w:lang w:eastAsia="en-US"/>
              </w:rPr>
              <w:t xml:space="preserve"> </w:t>
            </w:r>
            <w:r w:rsidRPr="00DD0B11">
              <w:rPr>
                <w:i w:val="0"/>
                <w:sz w:val="16"/>
                <w:szCs w:val="16"/>
                <w:lang w:eastAsia="en-US"/>
              </w:rPr>
              <w:t>I</w:t>
            </w:r>
          </w:p>
        </w:tc>
        <w:tc>
          <w:tcPr>
            <w:tcW w:w="722" w:type="dxa"/>
          </w:tcPr>
          <w:p w:rsidR="00421C15" w:rsidRDefault="00421C15" w:rsidP="00421C15">
            <w:pPr>
              <w:rPr>
                <w:sz w:val="16"/>
                <w:szCs w:val="16"/>
                <w:lang w:eastAsia="en-US"/>
              </w:rPr>
            </w:pPr>
          </w:p>
          <w:p w:rsidR="00421C15" w:rsidRDefault="00421C15" w:rsidP="00421C15">
            <w:pPr>
              <w:rPr>
                <w:i w:val="0"/>
                <w:sz w:val="16"/>
                <w:szCs w:val="16"/>
                <w:lang w:eastAsia="en-US"/>
              </w:rPr>
            </w:pPr>
          </w:p>
          <w:p w:rsidR="00421C15" w:rsidRDefault="00421C15" w:rsidP="00421C15">
            <w:pPr>
              <w:rPr>
                <w:i w:val="0"/>
                <w:sz w:val="16"/>
                <w:szCs w:val="16"/>
                <w:lang w:eastAsia="en-US"/>
              </w:rPr>
            </w:pPr>
          </w:p>
          <w:p w:rsidR="00421C15" w:rsidRDefault="00421C15" w:rsidP="00421C15">
            <w:pPr>
              <w:rPr>
                <w:i w:val="0"/>
                <w:sz w:val="16"/>
                <w:szCs w:val="16"/>
                <w:lang w:eastAsia="en-US"/>
              </w:rPr>
            </w:pPr>
          </w:p>
          <w:p w:rsidR="00421C15" w:rsidRPr="005225A6" w:rsidRDefault="00421C15" w:rsidP="00421C15">
            <w:pPr>
              <w:rPr>
                <w:i w:val="0"/>
                <w:sz w:val="16"/>
                <w:szCs w:val="16"/>
                <w:lang w:eastAsia="en-US"/>
              </w:rPr>
            </w:pPr>
          </w:p>
          <w:p w:rsidR="00421C15" w:rsidRPr="005225A6" w:rsidRDefault="00421C15" w:rsidP="00421C15">
            <w:pPr>
              <w:rPr>
                <w:i w:val="0"/>
                <w:sz w:val="16"/>
                <w:szCs w:val="16"/>
                <w:lang w:eastAsia="en-US"/>
              </w:rPr>
            </w:pPr>
            <w:r w:rsidRPr="005225A6">
              <w:rPr>
                <w:i w:val="0"/>
                <w:sz w:val="16"/>
                <w:szCs w:val="16"/>
                <w:lang w:eastAsia="en-US"/>
              </w:rPr>
              <w:t>§ 3</w:t>
            </w:r>
            <w:r w:rsidR="0017544D">
              <w:rPr>
                <w:i w:val="0"/>
                <w:sz w:val="16"/>
                <w:szCs w:val="16"/>
                <w:lang w:eastAsia="en-US"/>
              </w:rPr>
              <w:t>32</w:t>
            </w:r>
          </w:p>
          <w:p w:rsidR="00421C15" w:rsidRPr="005225A6" w:rsidRDefault="00421C15" w:rsidP="00421C15">
            <w:pPr>
              <w:rPr>
                <w:i w:val="0"/>
                <w:sz w:val="16"/>
                <w:szCs w:val="16"/>
                <w:lang w:eastAsia="en-US"/>
              </w:rPr>
            </w:pPr>
          </w:p>
          <w:p w:rsidR="00421C15" w:rsidRPr="005225A6" w:rsidRDefault="00421C15" w:rsidP="00421C15">
            <w:pPr>
              <w:rPr>
                <w:i w:val="0"/>
                <w:sz w:val="16"/>
                <w:szCs w:val="16"/>
                <w:lang w:eastAsia="en-US"/>
              </w:rPr>
            </w:pPr>
          </w:p>
          <w:p w:rsidR="00421C15" w:rsidRPr="00DD0B11" w:rsidRDefault="00421C15" w:rsidP="00421C15">
            <w:pPr>
              <w:rPr>
                <w:i w:val="0"/>
                <w:sz w:val="16"/>
                <w:szCs w:val="16"/>
                <w:lang w:eastAsia="en-US"/>
              </w:rPr>
            </w:pPr>
            <w:r w:rsidRPr="00DD0B11">
              <w:rPr>
                <w:i w:val="0"/>
                <w:sz w:val="16"/>
                <w:szCs w:val="16"/>
                <w:lang w:eastAsia="en-US"/>
              </w:rPr>
              <w:t>Príloha č.</w:t>
            </w:r>
            <w:r w:rsidR="00DD0B11">
              <w:rPr>
                <w:i w:val="0"/>
                <w:sz w:val="16"/>
                <w:szCs w:val="16"/>
                <w:lang w:eastAsia="en-US"/>
              </w:rPr>
              <w:t xml:space="preserve"> </w:t>
            </w:r>
            <w:r w:rsidRPr="00DD0B11">
              <w:rPr>
                <w:i w:val="0"/>
                <w:sz w:val="16"/>
                <w:szCs w:val="16"/>
                <w:lang w:eastAsia="en-US"/>
              </w:rPr>
              <w:t>5</w:t>
            </w:r>
          </w:p>
          <w:p w:rsidR="00421C15" w:rsidRPr="00DD0B11" w:rsidRDefault="00421C15" w:rsidP="00421C15">
            <w:pPr>
              <w:rPr>
                <w:i w:val="0"/>
                <w:sz w:val="16"/>
                <w:szCs w:val="16"/>
                <w:lang w:eastAsia="en-US"/>
              </w:rPr>
            </w:pPr>
          </w:p>
          <w:p w:rsidR="00421C15" w:rsidRPr="00A04797" w:rsidRDefault="00421C15" w:rsidP="00421C15">
            <w:pPr>
              <w:rPr>
                <w:i w:val="0"/>
                <w:sz w:val="16"/>
                <w:szCs w:val="16"/>
              </w:rPr>
            </w:pPr>
            <w:r w:rsidRPr="00DD0B11">
              <w:rPr>
                <w:i w:val="0"/>
                <w:sz w:val="16"/>
                <w:szCs w:val="16"/>
                <w:lang w:eastAsia="en-US"/>
              </w:rPr>
              <w:t xml:space="preserve">Bod </w:t>
            </w:r>
            <w:r w:rsidR="0017544D">
              <w:rPr>
                <w:i w:val="0"/>
                <w:sz w:val="16"/>
                <w:szCs w:val="16"/>
                <w:lang w:eastAsia="en-US"/>
              </w:rPr>
              <w:t>3</w:t>
            </w:r>
          </w:p>
        </w:tc>
        <w:tc>
          <w:tcPr>
            <w:tcW w:w="5245" w:type="dxa"/>
          </w:tcPr>
          <w:p w:rsidR="00421C15" w:rsidRPr="00CA1539" w:rsidRDefault="000A0E86" w:rsidP="00421C15">
            <w:pPr>
              <w:adjustRightInd w:val="0"/>
              <w:jc w:val="both"/>
              <w:rPr>
                <w:bCs/>
                <w:i w:val="0"/>
                <w:sz w:val="16"/>
                <w:szCs w:val="16"/>
                <w:lang w:eastAsia="en-US"/>
              </w:rPr>
            </w:pPr>
            <w:r w:rsidRPr="000A0E86">
              <w:rPr>
                <w:i w:val="0"/>
                <w:sz w:val="16"/>
                <w:szCs w:val="16"/>
              </w:rPr>
              <w:lastRenderedPageBreak/>
              <w:t>Tento zákon nadobúda účinnosť 1. apríla 2019 okrem čl. I § 1 až § 31</w:t>
            </w:r>
            <w:r w:rsidR="00897C9D">
              <w:rPr>
                <w:i w:val="0"/>
                <w:sz w:val="16"/>
                <w:szCs w:val="16"/>
              </w:rPr>
              <w:t>7</w:t>
            </w:r>
            <w:r w:rsidRPr="000A0E86">
              <w:rPr>
                <w:i w:val="0"/>
                <w:sz w:val="16"/>
                <w:szCs w:val="16"/>
              </w:rPr>
              <w:t xml:space="preserve"> ods. 1, § 3</w:t>
            </w:r>
            <w:r w:rsidR="0017544D">
              <w:rPr>
                <w:i w:val="0"/>
                <w:sz w:val="16"/>
                <w:szCs w:val="16"/>
              </w:rPr>
              <w:t>1</w:t>
            </w:r>
            <w:r w:rsidR="00897C9D">
              <w:rPr>
                <w:i w:val="0"/>
                <w:sz w:val="16"/>
                <w:szCs w:val="16"/>
              </w:rPr>
              <w:t>8</w:t>
            </w:r>
            <w:r w:rsidRPr="000A0E86">
              <w:rPr>
                <w:i w:val="0"/>
                <w:sz w:val="16"/>
                <w:szCs w:val="16"/>
              </w:rPr>
              <w:t xml:space="preserve"> až 32</w:t>
            </w:r>
            <w:r w:rsidR="0017544D">
              <w:rPr>
                <w:i w:val="0"/>
                <w:sz w:val="16"/>
                <w:szCs w:val="16"/>
              </w:rPr>
              <w:t>4,</w:t>
            </w:r>
            <w:r w:rsidRPr="000A0E86">
              <w:rPr>
                <w:i w:val="0"/>
                <w:sz w:val="16"/>
                <w:szCs w:val="16"/>
              </w:rPr>
              <w:t xml:space="preserve"> § 3</w:t>
            </w:r>
            <w:r w:rsidR="0017544D">
              <w:rPr>
                <w:i w:val="0"/>
                <w:sz w:val="16"/>
                <w:szCs w:val="16"/>
              </w:rPr>
              <w:t>25 ods. 2 až 19 a§ 327</w:t>
            </w:r>
            <w:r w:rsidRPr="000A0E86">
              <w:rPr>
                <w:i w:val="0"/>
                <w:sz w:val="16"/>
                <w:szCs w:val="16"/>
              </w:rPr>
              <w:t xml:space="preserve"> až 33</w:t>
            </w:r>
            <w:r w:rsidR="0017544D">
              <w:rPr>
                <w:i w:val="0"/>
                <w:sz w:val="16"/>
                <w:szCs w:val="16"/>
              </w:rPr>
              <w:t>3 a čl. II až X</w:t>
            </w:r>
            <w:r w:rsidRPr="000A0E86">
              <w:rPr>
                <w:i w:val="0"/>
                <w:sz w:val="16"/>
                <w:szCs w:val="16"/>
              </w:rPr>
              <w:t>X</w:t>
            </w:r>
            <w:r w:rsidR="0068489B">
              <w:rPr>
                <w:i w:val="0"/>
                <w:sz w:val="16"/>
                <w:szCs w:val="16"/>
              </w:rPr>
              <w:t xml:space="preserve"> tretieho bodu</w:t>
            </w:r>
            <w:r w:rsidRPr="000A0E86">
              <w:rPr>
                <w:i w:val="0"/>
                <w:sz w:val="16"/>
                <w:szCs w:val="16"/>
              </w:rPr>
              <w:t>, ktoré nadobúdajú účinnosť 1. júla 2019.</w:t>
            </w:r>
          </w:p>
          <w:p w:rsidR="00421C15" w:rsidRDefault="00421C15" w:rsidP="00421C15">
            <w:pPr>
              <w:adjustRightInd w:val="0"/>
              <w:jc w:val="both"/>
              <w:rPr>
                <w:bCs/>
                <w:i w:val="0"/>
                <w:sz w:val="16"/>
                <w:szCs w:val="16"/>
                <w:lang w:eastAsia="en-US"/>
              </w:rPr>
            </w:pPr>
          </w:p>
          <w:p w:rsidR="000A0E86" w:rsidRPr="00CA1539" w:rsidRDefault="000A0E86" w:rsidP="00421C15">
            <w:pPr>
              <w:adjustRightInd w:val="0"/>
              <w:jc w:val="both"/>
              <w:rPr>
                <w:bCs/>
                <w:i w:val="0"/>
                <w:sz w:val="16"/>
                <w:szCs w:val="16"/>
                <w:lang w:eastAsia="en-US"/>
              </w:rPr>
            </w:pPr>
          </w:p>
          <w:p w:rsidR="00421C15" w:rsidRPr="00CA1539" w:rsidRDefault="00421C15" w:rsidP="00421C15">
            <w:pPr>
              <w:adjustRightInd w:val="0"/>
              <w:jc w:val="both"/>
              <w:rPr>
                <w:bCs/>
                <w:i w:val="0"/>
                <w:sz w:val="16"/>
                <w:szCs w:val="16"/>
                <w:lang w:eastAsia="en-US"/>
              </w:rPr>
            </w:pPr>
            <w:r w:rsidRPr="00CA1539">
              <w:rPr>
                <w:bCs/>
                <w:i w:val="0"/>
                <w:sz w:val="16"/>
                <w:szCs w:val="16"/>
                <w:lang w:eastAsia="en-US"/>
              </w:rPr>
              <w:t>Týmto zákonom sa preberajú právne záväzné akty Európskej únie uvedené v prílohe č. 5.</w:t>
            </w:r>
          </w:p>
          <w:p w:rsidR="00421C15" w:rsidRPr="00CA1539" w:rsidRDefault="00421C15" w:rsidP="00421C15">
            <w:pPr>
              <w:adjustRightInd w:val="0"/>
              <w:jc w:val="both"/>
              <w:rPr>
                <w:bCs/>
                <w:i w:val="0"/>
                <w:sz w:val="16"/>
                <w:szCs w:val="16"/>
                <w:lang w:eastAsia="en-US"/>
              </w:rPr>
            </w:pPr>
          </w:p>
          <w:p w:rsidR="00421C15" w:rsidRPr="004A1F91" w:rsidRDefault="00421C15" w:rsidP="00DD0B11">
            <w:pPr>
              <w:jc w:val="both"/>
              <w:rPr>
                <w:b/>
                <w:i w:val="0"/>
                <w:sz w:val="16"/>
                <w:szCs w:val="16"/>
              </w:rPr>
            </w:pPr>
            <w:r w:rsidRPr="004A1F91">
              <w:rPr>
                <w:b/>
                <w:i w:val="0"/>
                <w:sz w:val="16"/>
                <w:szCs w:val="16"/>
              </w:rPr>
              <w:t>ZOZNAM PREBERANÝCH PRÁVNE ZÁVÄZNÝCH AKTOV EURÓPSKEJ ÚNIE</w:t>
            </w:r>
          </w:p>
          <w:p w:rsidR="00421C15" w:rsidRPr="00CA1539" w:rsidRDefault="00421C15" w:rsidP="00421C15">
            <w:pPr>
              <w:jc w:val="both"/>
              <w:rPr>
                <w:i w:val="0"/>
                <w:sz w:val="16"/>
                <w:szCs w:val="16"/>
              </w:rPr>
            </w:pPr>
          </w:p>
          <w:p w:rsidR="00421C15" w:rsidRPr="00CA1539" w:rsidRDefault="0017544D" w:rsidP="00421C15">
            <w:pPr>
              <w:jc w:val="both"/>
              <w:rPr>
                <w:i w:val="0"/>
                <w:sz w:val="16"/>
                <w:szCs w:val="16"/>
              </w:rPr>
            </w:pPr>
            <w:r>
              <w:rPr>
                <w:i w:val="0"/>
                <w:sz w:val="16"/>
                <w:szCs w:val="16"/>
              </w:rPr>
              <w:t>3</w:t>
            </w:r>
            <w:r w:rsidR="00421C15" w:rsidRPr="00CA1539">
              <w:rPr>
                <w:i w:val="0"/>
                <w:sz w:val="16"/>
                <w:szCs w:val="16"/>
              </w:rPr>
              <w:t>.</w:t>
            </w:r>
            <w:r w:rsidR="00DD0B11" w:rsidRPr="00CA1539">
              <w:rPr>
                <w:i w:val="0"/>
                <w:sz w:val="16"/>
                <w:szCs w:val="16"/>
              </w:rPr>
              <w:t xml:space="preserve"> </w:t>
            </w:r>
            <w:r w:rsidR="00421C15" w:rsidRPr="00CA1539">
              <w:rPr>
                <w:i w:val="0"/>
                <w:sz w:val="16"/>
                <w:szCs w:val="16"/>
              </w:rPr>
              <w:t>Smernica Rady 2000/78/ES z 27. novembra 2000, ktorá ustanovuje všeobecný rámec rovnakého zaobchádzania v zamestnaní a povolaní (Mimoriadne vydanie Ú. v. EÚ, kap. 5/zv. 4; Ú. v. ES L 303, 2. 12. 2000).</w:t>
            </w:r>
          </w:p>
        </w:tc>
        <w:tc>
          <w:tcPr>
            <w:tcW w:w="567" w:type="dxa"/>
          </w:tcPr>
          <w:p w:rsidR="00421C15" w:rsidRPr="00D64C30" w:rsidRDefault="00421C15" w:rsidP="00421C15">
            <w:pPr>
              <w:jc w:val="center"/>
              <w:rPr>
                <w:i w:val="0"/>
                <w:sz w:val="16"/>
                <w:szCs w:val="16"/>
              </w:rPr>
            </w:pPr>
            <w:r w:rsidRPr="00DD0B11">
              <w:rPr>
                <w:i w:val="0"/>
                <w:sz w:val="16"/>
                <w:szCs w:val="16"/>
              </w:rPr>
              <w:lastRenderedPageBreak/>
              <w:t>Ú</w:t>
            </w:r>
          </w:p>
        </w:tc>
        <w:tc>
          <w:tcPr>
            <w:tcW w:w="869" w:type="dxa"/>
          </w:tcPr>
          <w:p w:rsidR="00421C15" w:rsidRPr="00FE6E9E" w:rsidRDefault="00421C15" w:rsidP="00421C15">
            <w:pPr>
              <w:rPr>
                <w:i w:val="0"/>
                <w:sz w:val="16"/>
                <w:szCs w:val="16"/>
              </w:rPr>
            </w:pPr>
          </w:p>
        </w:tc>
      </w:tr>
    </w:tbl>
    <w:p w:rsidR="009A7C9E" w:rsidRPr="00FE6E9E" w:rsidRDefault="009A7C9E">
      <w:pPr>
        <w:rPr>
          <w:sz w:val="16"/>
          <w:szCs w:val="16"/>
        </w:rPr>
      </w:pPr>
    </w:p>
    <w:p w:rsidR="00A337FC" w:rsidRPr="005F02F4" w:rsidRDefault="00A337FC" w:rsidP="005F02F4">
      <w:pPr>
        <w:jc w:val="both"/>
        <w:rPr>
          <w:i w:val="0"/>
          <w:sz w:val="16"/>
          <w:szCs w:val="16"/>
        </w:rPr>
      </w:pPr>
      <w:r w:rsidRPr="00FE6E9E">
        <w:rPr>
          <w:sz w:val="16"/>
          <w:szCs w:val="16"/>
        </w:rPr>
        <w:t xml:space="preserve"> </w:t>
      </w:r>
    </w:p>
    <w:sectPr w:rsidR="00A337FC" w:rsidRPr="005F02F4" w:rsidSect="00C72FC8">
      <w:footerReference w:type="even" r:id="rId11"/>
      <w:footerReference w:type="default" r:id="rId12"/>
      <w:pgSz w:w="16838" w:h="11906" w:orient="landscape" w:code="9"/>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4B2" w:rsidRDefault="00E524B2">
      <w:r>
        <w:separator/>
      </w:r>
    </w:p>
  </w:endnote>
  <w:endnote w:type="continuationSeparator" w:id="0">
    <w:p w:rsidR="00E524B2" w:rsidRDefault="00E5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781" w:rsidRDefault="00B2778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B27781" w:rsidRDefault="00B27781">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781" w:rsidRPr="002A672F" w:rsidRDefault="00B27781">
    <w:pPr>
      <w:pStyle w:val="Pta"/>
      <w:jc w:val="center"/>
      <w:rPr>
        <w:i w:val="0"/>
        <w:sz w:val="16"/>
        <w:szCs w:val="16"/>
      </w:rPr>
    </w:pPr>
    <w:r w:rsidRPr="002A672F">
      <w:rPr>
        <w:i w:val="0"/>
        <w:sz w:val="16"/>
        <w:szCs w:val="16"/>
      </w:rPr>
      <w:fldChar w:fldCharType="begin"/>
    </w:r>
    <w:r w:rsidRPr="002A672F">
      <w:rPr>
        <w:i w:val="0"/>
        <w:sz w:val="16"/>
        <w:szCs w:val="16"/>
      </w:rPr>
      <w:instrText>PAGE   \* MERGEFORMAT</w:instrText>
    </w:r>
    <w:r w:rsidRPr="002A672F">
      <w:rPr>
        <w:i w:val="0"/>
        <w:sz w:val="16"/>
        <w:szCs w:val="16"/>
      </w:rPr>
      <w:fldChar w:fldCharType="separate"/>
    </w:r>
    <w:r w:rsidR="00BC176D">
      <w:rPr>
        <w:i w:val="0"/>
        <w:noProof/>
        <w:sz w:val="16"/>
        <w:szCs w:val="16"/>
      </w:rPr>
      <w:t>2</w:t>
    </w:r>
    <w:r w:rsidRPr="002A672F">
      <w:rPr>
        <w:i w:val="0"/>
        <w:sz w:val="16"/>
        <w:szCs w:val="16"/>
      </w:rPr>
      <w:fldChar w:fldCharType="end"/>
    </w:r>
  </w:p>
  <w:p w:rsidR="00B27781" w:rsidRDefault="00B27781" w:rsidP="002A672F">
    <w:pPr>
      <w:pStyle w:val="Pta"/>
      <w:ind w:right="360"/>
      <w:jc w:val="center"/>
      <w:rPr>
        <w:i w:val="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4B2" w:rsidRDefault="00E524B2">
      <w:r>
        <w:separator/>
      </w:r>
    </w:p>
  </w:footnote>
  <w:footnote w:type="continuationSeparator" w:id="0">
    <w:p w:rsidR="00E524B2" w:rsidRDefault="00E52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2F9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1530C5"/>
    <w:multiLevelType w:val="hybridMultilevel"/>
    <w:tmpl w:val="5ABE9C98"/>
    <w:lvl w:ilvl="0" w:tplc="E52AF8FC">
      <w:start w:val="1"/>
      <w:numFmt w:val="lowerLetter"/>
      <w:lvlText w:val="%1)"/>
      <w:lvlJc w:val="left"/>
      <w:pPr>
        <w:tabs>
          <w:tab w:val="num" w:pos="360"/>
        </w:tabs>
        <w:ind w:left="357" w:hanging="357"/>
      </w:pPr>
      <w:rPr>
        <w:rFonts w:ascii="Times New Roman" w:hAnsi="Times New Roman" w:cs="Times New Roman" w:hint="default"/>
        <w:b w:val="0"/>
        <w:i w:val="0"/>
        <w:strike w:val="0"/>
        <w:dstrike w:val="0"/>
        <w:sz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6B1C9F"/>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4C1D38"/>
    <w:multiLevelType w:val="hybridMultilevel"/>
    <w:tmpl w:val="98ACAA48"/>
    <w:lvl w:ilvl="0" w:tplc="5E402CE0">
      <w:start w:val="1"/>
      <w:numFmt w:val="decimal"/>
      <w:lvlText w:val="%1."/>
      <w:lvlJc w:val="left"/>
      <w:pPr>
        <w:tabs>
          <w:tab w:val="num" w:pos="720"/>
        </w:tabs>
        <w:ind w:left="720" w:hanging="360"/>
      </w:pPr>
      <w:rPr>
        <w:rFonts w:cs="Times New Roman" w:hint="default"/>
      </w:rPr>
    </w:lvl>
    <w:lvl w:ilvl="1" w:tplc="F74EFCFC" w:tentative="1">
      <w:start w:val="1"/>
      <w:numFmt w:val="lowerLetter"/>
      <w:lvlText w:val="%2."/>
      <w:lvlJc w:val="left"/>
      <w:pPr>
        <w:tabs>
          <w:tab w:val="num" w:pos="1440"/>
        </w:tabs>
        <w:ind w:left="1440" w:hanging="360"/>
      </w:pPr>
      <w:rPr>
        <w:rFonts w:cs="Times New Roman"/>
      </w:rPr>
    </w:lvl>
    <w:lvl w:ilvl="2" w:tplc="DFD21A9C" w:tentative="1">
      <w:start w:val="1"/>
      <w:numFmt w:val="lowerRoman"/>
      <w:lvlText w:val="%3."/>
      <w:lvlJc w:val="right"/>
      <w:pPr>
        <w:tabs>
          <w:tab w:val="num" w:pos="2160"/>
        </w:tabs>
        <w:ind w:left="2160" w:hanging="180"/>
      </w:pPr>
      <w:rPr>
        <w:rFonts w:cs="Times New Roman"/>
      </w:rPr>
    </w:lvl>
    <w:lvl w:ilvl="3" w:tplc="206C2232" w:tentative="1">
      <w:start w:val="1"/>
      <w:numFmt w:val="decimal"/>
      <w:lvlText w:val="%4."/>
      <w:lvlJc w:val="left"/>
      <w:pPr>
        <w:tabs>
          <w:tab w:val="num" w:pos="2880"/>
        </w:tabs>
        <w:ind w:left="2880" w:hanging="360"/>
      </w:pPr>
      <w:rPr>
        <w:rFonts w:cs="Times New Roman"/>
      </w:rPr>
    </w:lvl>
    <w:lvl w:ilvl="4" w:tplc="517423E8" w:tentative="1">
      <w:start w:val="1"/>
      <w:numFmt w:val="lowerLetter"/>
      <w:lvlText w:val="%5."/>
      <w:lvlJc w:val="left"/>
      <w:pPr>
        <w:tabs>
          <w:tab w:val="num" w:pos="3600"/>
        </w:tabs>
        <w:ind w:left="3600" w:hanging="360"/>
      </w:pPr>
      <w:rPr>
        <w:rFonts w:cs="Times New Roman"/>
      </w:rPr>
    </w:lvl>
    <w:lvl w:ilvl="5" w:tplc="E06E56F0" w:tentative="1">
      <w:start w:val="1"/>
      <w:numFmt w:val="lowerRoman"/>
      <w:lvlText w:val="%6."/>
      <w:lvlJc w:val="right"/>
      <w:pPr>
        <w:tabs>
          <w:tab w:val="num" w:pos="4320"/>
        </w:tabs>
        <w:ind w:left="4320" w:hanging="180"/>
      </w:pPr>
      <w:rPr>
        <w:rFonts w:cs="Times New Roman"/>
      </w:rPr>
    </w:lvl>
    <w:lvl w:ilvl="6" w:tplc="C12E7F3A" w:tentative="1">
      <w:start w:val="1"/>
      <w:numFmt w:val="decimal"/>
      <w:lvlText w:val="%7."/>
      <w:lvlJc w:val="left"/>
      <w:pPr>
        <w:tabs>
          <w:tab w:val="num" w:pos="5040"/>
        </w:tabs>
        <w:ind w:left="5040" w:hanging="360"/>
      </w:pPr>
      <w:rPr>
        <w:rFonts w:cs="Times New Roman"/>
      </w:rPr>
    </w:lvl>
    <w:lvl w:ilvl="7" w:tplc="6374C194" w:tentative="1">
      <w:start w:val="1"/>
      <w:numFmt w:val="lowerLetter"/>
      <w:lvlText w:val="%8."/>
      <w:lvlJc w:val="left"/>
      <w:pPr>
        <w:tabs>
          <w:tab w:val="num" w:pos="5760"/>
        </w:tabs>
        <w:ind w:left="5760" w:hanging="360"/>
      </w:pPr>
      <w:rPr>
        <w:rFonts w:cs="Times New Roman"/>
      </w:rPr>
    </w:lvl>
    <w:lvl w:ilvl="8" w:tplc="E50EC4F0" w:tentative="1">
      <w:start w:val="1"/>
      <w:numFmt w:val="lowerRoman"/>
      <w:lvlText w:val="%9."/>
      <w:lvlJc w:val="right"/>
      <w:pPr>
        <w:tabs>
          <w:tab w:val="num" w:pos="6480"/>
        </w:tabs>
        <w:ind w:left="6480" w:hanging="180"/>
      </w:pPr>
      <w:rPr>
        <w:rFonts w:cs="Times New Roman"/>
      </w:rPr>
    </w:lvl>
  </w:abstractNum>
  <w:abstractNum w:abstractNumId="4" w15:restartNumberingAfterBreak="0">
    <w:nsid w:val="18EB2115"/>
    <w:multiLevelType w:val="singleLevel"/>
    <w:tmpl w:val="D6700E80"/>
    <w:lvl w:ilvl="0">
      <w:start w:val="1"/>
      <w:numFmt w:val="upperRoman"/>
      <w:lvlText w:val="%1."/>
      <w:lvlJc w:val="left"/>
      <w:pPr>
        <w:tabs>
          <w:tab w:val="num" w:pos="720"/>
        </w:tabs>
        <w:ind w:left="720" w:hanging="720"/>
      </w:pPr>
      <w:rPr>
        <w:rFonts w:cs="Times New Roman" w:hint="default"/>
      </w:rPr>
    </w:lvl>
  </w:abstractNum>
  <w:abstractNum w:abstractNumId="5" w15:restartNumberingAfterBreak="0">
    <w:nsid w:val="19946862"/>
    <w:multiLevelType w:val="singleLevel"/>
    <w:tmpl w:val="233C06D0"/>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F6A65EF"/>
    <w:multiLevelType w:val="hybridMultilevel"/>
    <w:tmpl w:val="7068B42E"/>
    <w:lvl w:ilvl="0" w:tplc="BACCC304">
      <w:start w:val="1"/>
      <w:numFmt w:val="lowerLetter"/>
      <w:lvlText w:val="%1)"/>
      <w:lvlJc w:val="left"/>
      <w:pPr>
        <w:tabs>
          <w:tab w:val="num" w:pos="360"/>
        </w:tabs>
        <w:ind w:left="340" w:hanging="340"/>
      </w:pPr>
      <w:rPr>
        <w:rFonts w:ascii="Times New Roman" w:hAnsi="Times New Roman" w:cs="Times New Roman" w:hint="default"/>
        <w:b w:val="0"/>
        <w:i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AF2822"/>
    <w:multiLevelType w:val="hybridMultilevel"/>
    <w:tmpl w:val="C714F43A"/>
    <w:lvl w:ilvl="0" w:tplc="041B0001">
      <w:start w:val="1"/>
      <w:numFmt w:val="bullet"/>
      <w:lvlText w:val=""/>
      <w:lvlJc w:val="left"/>
      <w:pPr>
        <w:tabs>
          <w:tab w:val="num" w:pos="720"/>
        </w:tabs>
        <w:ind w:left="720" w:hanging="360"/>
      </w:pPr>
      <w:rPr>
        <w:rFonts w:ascii="Symbol" w:hAnsi="Symbol" w:hint="default"/>
      </w:rPr>
    </w:lvl>
    <w:lvl w:ilvl="1" w:tplc="01BABA6C">
      <w:start w:val="4"/>
      <w:numFmt w:val="bullet"/>
      <w:lvlText w:val="-"/>
      <w:lvlJc w:val="left"/>
      <w:pPr>
        <w:tabs>
          <w:tab w:val="num" w:pos="1440"/>
        </w:tabs>
        <w:ind w:left="1440" w:hanging="360"/>
      </w:pPr>
      <w:rPr>
        <w:rFonts w:ascii="Times New Roman" w:eastAsia="Times New Roman" w:hAnsi="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AE15AB"/>
    <w:multiLevelType w:val="hybridMultilevel"/>
    <w:tmpl w:val="F2069A5C"/>
    <w:lvl w:ilvl="0" w:tplc="21F65ED8">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79A0402"/>
    <w:multiLevelType w:val="hybridMultilevel"/>
    <w:tmpl w:val="C1009BA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75FDE"/>
    <w:multiLevelType w:val="hybridMultilevel"/>
    <w:tmpl w:val="152212B0"/>
    <w:lvl w:ilvl="0" w:tplc="FFE6E3F2">
      <w:start w:val="1"/>
      <w:numFmt w:val="decimal"/>
      <w:lvlText w:val="%1."/>
      <w:lvlJc w:val="left"/>
      <w:pPr>
        <w:tabs>
          <w:tab w:val="num" w:pos="720"/>
        </w:tabs>
        <w:ind w:left="720" w:hanging="360"/>
      </w:pPr>
      <w:rPr>
        <w:rFonts w:cs="Times New Roman" w:hint="default"/>
      </w:rPr>
    </w:lvl>
    <w:lvl w:ilvl="1" w:tplc="7982FAF0" w:tentative="1">
      <w:start w:val="1"/>
      <w:numFmt w:val="lowerLetter"/>
      <w:lvlText w:val="%2."/>
      <w:lvlJc w:val="left"/>
      <w:pPr>
        <w:tabs>
          <w:tab w:val="num" w:pos="1440"/>
        </w:tabs>
        <w:ind w:left="1440" w:hanging="360"/>
      </w:pPr>
      <w:rPr>
        <w:rFonts w:cs="Times New Roman"/>
      </w:rPr>
    </w:lvl>
    <w:lvl w:ilvl="2" w:tplc="535688AC" w:tentative="1">
      <w:start w:val="1"/>
      <w:numFmt w:val="lowerRoman"/>
      <w:lvlText w:val="%3."/>
      <w:lvlJc w:val="right"/>
      <w:pPr>
        <w:tabs>
          <w:tab w:val="num" w:pos="2160"/>
        </w:tabs>
        <w:ind w:left="2160" w:hanging="180"/>
      </w:pPr>
      <w:rPr>
        <w:rFonts w:cs="Times New Roman"/>
      </w:rPr>
    </w:lvl>
    <w:lvl w:ilvl="3" w:tplc="B936CB2C" w:tentative="1">
      <w:start w:val="1"/>
      <w:numFmt w:val="decimal"/>
      <w:lvlText w:val="%4."/>
      <w:lvlJc w:val="left"/>
      <w:pPr>
        <w:tabs>
          <w:tab w:val="num" w:pos="2880"/>
        </w:tabs>
        <w:ind w:left="2880" w:hanging="360"/>
      </w:pPr>
      <w:rPr>
        <w:rFonts w:cs="Times New Roman"/>
      </w:rPr>
    </w:lvl>
    <w:lvl w:ilvl="4" w:tplc="E384C4AE" w:tentative="1">
      <w:start w:val="1"/>
      <w:numFmt w:val="lowerLetter"/>
      <w:lvlText w:val="%5."/>
      <w:lvlJc w:val="left"/>
      <w:pPr>
        <w:tabs>
          <w:tab w:val="num" w:pos="3600"/>
        </w:tabs>
        <w:ind w:left="3600" w:hanging="360"/>
      </w:pPr>
      <w:rPr>
        <w:rFonts w:cs="Times New Roman"/>
      </w:rPr>
    </w:lvl>
    <w:lvl w:ilvl="5" w:tplc="CAD28566" w:tentative="1">
      <w:start w:val="1"/>
      <w:numFmt w:val="lowerRoman"/>
      <w:lvlText w:val="%6."/>
      <w:lvlJc w:val="right"/>
      <w:pPr>
        <w:tabs>
          <w:tab w:val="num" w:pos="4320"/>
        </w:tabs>
        <w:ind w:left="4320" w:hanging="180"/>
      </w:pPr>
      <w:rPr>
        <w:rFonts w:cs="Times New Roman"/>
      </w:rPr>
    </w:lvl>
    <w:lvl w:ilvl="6" w:tplc="13C02E72" w:tentative="1">
      <w:start w:val="1"/>
      <w:numFmt w:val="decimal"/>
      <w:lvlText w:val="%7."/>
      <w:lvlJc w:val="left"/>
      <w:pPr>
        <w:tabs>
          <w:tab w:val="num" w:pos="5040"/>
        </w:tabs>
        <w:ind w:left="5040" w:hanging="360"/>
      </w:pPr>
      <w:rPr>
        <w:rFonts w:cs="Times New Roman"/>
      </w:rPr>
    </w:lvl>
    <w:lvl w:ilvl="7" w:tplc="42CA8BA2" w:tentative="1">
      <w:start w:val="1"/>
      <w:numFmt w:val="lowerLetter"/>
      <w:lvlText w:val="%8."/>
      <w:lvlJc w:val="left"/>
      <w:pPr>
        <w:tabs>
          <w:tab w:val="num" w:pos="5760"/>
        </w:tabs>
        <w:ind w:left="5760" w:hanging="360"/>
      </w:pPr>
      <w:rPr>
        <w:rFonts w:cs="Times New Roman"/>
      </w:rPr>
    </w:lvl>
    <w:lvl w:ilvl="8" w:tplc="692C1FE6" w:tentative="1">
      <w:start w:val="1"/>
      <w:numFmt w:val="lowerRoman"/>
      <w:lvlText w:val="%9."/>
      <w:lvlJc w:val="right"/>
      <w:pPr>
        <w:tabs>
          <w:tab w:val="num" w:pos="6480"/>
        </w:tabs>
        <w:ind w:left="6480" w:hanging="180"/>
      </w:pPr>
      <w:rPr>
        <w:rFonts w:cs="Times New Roman"/>
      </w:rPr>
    </w:lvl>
  </w:abstractNum>
  <w:abstractNum w:abstractNumId="11" w15:restartNumberingAfterBreak="0">
    <w:nsid w:val="2A0C3D55"/>
    <w:multiLevelType w:val="hybridMultilevel"/>
    <w:tmpl w:val="EC9A6614"/>
    <w:lvl w:ilvl="0" w:tplc="CF1E45CA">
      <w:start w:val="1"/>
      <w:numFmt w:val="decimal"/>
      <w:lvlText w:val="(%1)"/>
      <w:lvlJc w:val="left"/>
      <w:pPr>
        <w:ind w:left="720" w:hanging="360"/>
      </w:pPr>
      <w:rPr>
        <w:rFonts w:ascii="Helvetica" w:hAnsi="Helvetica" w:cs="Helvetica" w:hint="default"/>
        <w:i/>
        <w:color w:val="494949"/>
        <w:sz w:val="21"/>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F877BAE"/>
    <w:multiLevelType w:val="singleLevel"/>
    <w:tmpl w:val="8F66E75C"/>
    <w:lvl w:ilvl="0">
      <w:start w:val="1"/>
      <w:numFmt w:val="decimal"/>
      <w:lvlText w:val="(%1)"/>
      <w:lvlJc w:val="left"/>
      <w:pPr>
        <w:tabs>
          <w:tab w:val="num" w:pos="1065"/>
        </w:tabs>
        <w:ind w:left="-1" w:firstLine="706"/>
      </w:pPr>
      <w:rPr>
        <w:rFonts w:cs="Times New Roman"/>
        <w:b w:val="0"/>
        <w:i w:val="0"/>
        <w:sz w:val="24"/>
      </w:rPr>
    </w:lvl>
  </w:abstractNum>
  <w:abstractNum w:abstractNumId="13" w15:restartNumberingAfterBreak="0">
    <w:nsid w:val="321F1C22"/>
    <w:multiLevelType w:val="singleLevel"/>
    <w:tmpl w:val="73D89F44"/>
    <w:lvl w:ilvl="0">
      <w:start w:val="1"/>
      <w:numFmt w:val="lowerLetter"/>
      <w:lvlText w:val="%1)"/>
      <w:lvlJc w:val="left"/>
      <w:pPr>
        <w:tabs>
          <w:tab w:val="num" w:pos="360"/>
        </w:tabs>
        <w:ind w:left="357" w:hanging="357"/>
      </w:pPr>
      <w:rPr>
        <w:rFonts w:ascii="Times New Roman" w:hAnsi="Times New Roman" w:cs="Times New Roman" w:hint="default"/>
        <w:b w:val="0"/>
        <w:i w:val="0"/>
        <w:sz w:val="16"/>
      </w:rPr>
    </w:lvl>
  </w:abstractNum>
  <w:abstractNum w:abstractNumId="14" w15:restartNumberingAfterBreak="0">
    <w:nsid w:val="382D576E"/>
    <w:multiLevelType w:val="hybridMultilevel"/>
    <w:tmpl w:val="B484B940"/>
    <w:lvl w:ilvl="0" w:tplc="FD2E52FE">
      <w:start w:val="1"/>
      <w:numFmt w:val="lowerLetter"/>
      <w:lvlText w:val="%1)"/>
      <w:lvlJc w:val="left"/>
      <w:pPr>
        <w:tabs>
          <w:tab w:val="num" w:pos="360"/>
        </w:tabs>
        <w:ind w:left="357" w:hanging="357"/>
      </w:pPr>
      <w:rPr>
        <w:rFonts w:ascii="Times New Roman" w:hAnsi="Times New Roman" w:cs="Times New Roman" w:hint="default"/>
        <w:b/>
        <w:i w:val="0"/>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B35D2E"/>
    <w:multiLevelType w:val="singleLevel"/>
    <w:tmpl w:val="ACACB920"/>
    <w:lvl w:ilvl="0">
      <w:start w:val="1"/>
      <w:numFmt w:val="decimal"/>
      <w:lvlText w:val="(%1)"/>
      <w:lvlJc w:val="left"/>
      <w:pPr>
        <w:tabs>
          <w:tab w:val="num" w:pos="1065"/>
        </w:tabs>
        <w:ind w:left="-1" w:firstLine="706"/>
      </w:pPr>
      <w:rPr>
        <w:rFonts w:cs="Times New Roman"/>
        <w:b w:val="0"/>
        <w:i w:val="0"/>
      </w:rPr>
    </w:lvl>
  </w:abstractNum>
  <w:abstractNum w:abstractNumId="16" w15:restartNumberingAfterBreak="0">
    <w:nsid w:val="3BA61AE8"/>
    <w:multiLevelType w:val="singleLevel"/>
    <w:tmpl w:val="A69EAE04"/>
    <w:lvl w:ilvl="0">
      <w:start w:val="3"/>
      <w:numFmt w:val="decimal"/>
      <w:lvlText w:val="(%1)"/>
      <w:lvlJc w:val="left"/>
      <w:pPr>
        <w:tabs>
          <w:tab w:val="num" w:pos="360"/>
        </w:tabs>
      </w:pPr>
      <w:rPr>
        <w:rFonts w:cs="Times New Roman"/>
      </w:rPr>
    </w:lvl>
  </w:abstractNum>
  <w:abstractNum w:abstractNumId="17" w15:restartNumberingAfterBreak="0">
    <w:nsid w:val="3BAE435A"/>
    <w:multiLevelType w:val="hybridMultilevel"/>
    <w:tmpl w:val="1A1054C4"/>
    <w:lvl w:ilvl="0" w:tplc="0409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C3E5CB6"/>
    <w:multiLevelType w:val="hybridMultilevel"/>
    <w:tmpl w:val="2AC2C418"/>
    <w:lvl w:ilvl="0" w:tplc="0409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D1D4115"/>
    <w:multiLevelType w:val="hybridMultilevel"/>
    <w:tmpl w:val="238C11C2"/>
    <w:lvl w:ilvl="0" w:tplc="D94CE900">
      <w:start w:val="1"/>
      <w:numFmt w:val="lowerLetter"/>
      <w:lvlText w:val="%1)"/>
      <w:lvlJc w:val="left"/>
      <w:pPr>
        <w:tabs>
          <w:tab w:val="num" w:pos="360"/>
        </w:tabs>
        <w:ind w:left="357" w:hanging="357"/>
      </w:pPr>
      <w:rPr>
        <w:rFonts w:ascii="Times New Roman" w:hAnsi="Times New Roman" w:cs="Times New Roman" w:hint="default"/>
        <w:b w:val="0"/>
        <w:i w:val="0"/>
        <w:strike w:val="0"/>
        <w:dstrike w:val="0"/>
        <w:sz w:val="24"/>
      </w:rPr>
    </w:lvl>
    <w:lvl w:ilvl="1" w:tplc="C096AD08">
      <w:start w:val="1"/>
      <w:numFmt w:val="lowerLetter"/>
      <w:lvlText w:val="%2)"/>
      <w:lvlJc w:val="left"/>
      <w:pPr>
        <w:tabs>
          <w:tab w:val="num" w:pos="1440"/>
        </w:tabs>
        <w:ind w:left="1437" w:hanging="357"/>
      </w:pPr>
      <w:rPr>
        <w:rFonts w:ascii="Times New Roman" w:hAnsi="Times New Roman" w:cs="Times New Roman" w:hint="default"/>
        <w:b/>
        <w:i w:val="0"/>
        <w:sz w:val="24"/>
        <w:szCs w:val="24"/>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FB251FF"/>
    <w:multiLevelType w:val="hybridMultilevel"/>
    <w:tmpl w:val="27787CF6"/>
    <w:lvl w:ilvl="0" w:tplc="8B92C61E">
      <w:start w:val="1"/>
      <w:numFmt w:val="decimal"/>
      <w:lvlText w:val="(%1)"/>
      <w:lvlJc w:val="left"/>
      <w:pPr>
        <w:tabs>
          <w:tab w:val="num" w:pos="1020"/>
        </w:tabs>
        <w:ind w:left="1020" w:hanging="6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4651788"/>
    <w:multiLevelType w:val="singleLevel"/>
    <w:tmpl w:val="C1B6DC4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F5702D0"/>
    <w:multiLevelType w:val="singleLevel"/>
    <w:tmpl w:val="AFEC67EE"/>
    <w:lvl w:ilvl="0">
      <w:start w:val="1"/>
      <w:numFmt w:val="lowerLetter"/>
      <w:lvlText w:val="%1)"/>
      <w:lvlJc w:val="left"/>
      <w:pPr>
        <w:tabs>
          <w:tab w:val="num" w:pos="360"/>
        </w:tabs>
        <w:ind w:left="357" w:hanging="357"/>
      </w:pPr>
      <w:rPr>
        <w:rFonts w:ascii="Times New Roman" w:hAnsi="Times New Roman" w:cs="Times New Roman" w:hint="default"/>
        <w:b w:val="0"/>
        <w:i w:val="0"/>
        <w:sz w:val="16"/>
      </w:rPr>
    </w:lvl>
  </w:abstractNum>
  <w:abstractNum w:abstractNumId="24" w15:restartNumberingAfterBreak="0">
    <w:nsid w:val="51FE3B74"/>
    <w:multiLevelType w:val="singleLevel"/>
    <w:tmpl w:val="12442558"/>
    <w:lvl w:ilvl="0">
      <w:start w:val="1"/>
      <w:numFmt w:val="upperRoman"/>
      <w:lvlText w:val="%1."/>
      <w:lvlJc w:val="left"/>
      <w:pPr>
        <w:tabs>
          <w:tab w:val="num" w:pos="720"/>
        </w:tabs>
        <w:ind w:left="720" w:hanging="720"/>
      </w:pPr>
      <w:rPr>
        <w:rFonts w:cs="Times New Roman" w:hint="default"/>
      </w:rPr>
    </w:lvl>
  </w:abstractNum>
  <w:abstractNum w:abstractNumId="25" w15:restartNumberingAfterBreak="0">
    <w:nsid w:val="52B826EC"/>
    <w:multiLevelType w:val="singleLevel"/>
    <w:tmpl w:val="ECCA9B8C"/>
    <w:lvl w:ilvl="0">
      <w:start w:val="1"/>
      <w:numFmt w:val="bullet"/>
      <w:lvlText w:val=""/>
      <w:lvlJc w:val="left"/>
      <w:pPr>
        <w:tabs>
          <w:tab w:val="num" w:pos="360"/>
        </w:tabs>
        <w:ind w:left="340" w:hanging="340"/>
      </w:pPr>
      <w:rPr>
        <w:rFonts w:ascii="Symbol" w:hAnsi="Symbol" w:hint="default"/>
      </w:rPr>
    </w:lvl>
  </w:abstractNum>
  <w:abstractNum w:abstractNumId="26" w15:restartNumberingAfterBreak="0">
    <w:nsid w:val="546157FD"/>
    <w:multiLevelType w:val="singleLevel"/>
    <w:tmpl w:val="ECCA9B8C"/>
    <w:lvl w:ilvl="0">
      <w:start w:val="1"/>
      <w:numFmt w:val="bullet"/>
      <w:lvlText w:val=""/>
      <w:lvlJc w:val="left"/>
      <w:pPr>
        <w:tabs>
          <w:tab w:val="num" w:pos="360"/>
        </w:tabs>
        <w:ind w:left="340" w:hanging="340"/>
      </w:pPr>
      <w:rPr>
        <w:rFonts w:ascii="Symbol" w:hAnsi="Symbol" w:hint="default"/>
      </w:rPr>
    </w:lvl>
  </w:abstractNum>
  <w:abstractNum w:abstractNumId="27" w15:restartNumberingAfterBreak="0">
    <w:nsid w:val="54A32ED9"/>
    <w:multiLevelType w:val="singleLevel"/>
    <w:tmpl w:val="18C80658"/>
    <w:lvl w:ilvl="0">
      <w:start w:val="7"/>
      <w:numFmt w:val="lowerLetter"/>
      <w:lvlText w:val="%1)"/>
      <w:lvlJc w:val="left"/>
      <w:pPr>
        <w:tabs>
          <w:tab w:val="num" w:pos="360"/>
        </w:tabs>
        <w:ind w:left="357" w:hanging="357"/>
      </w:pPr>
      <w:rPr>
        <w:rFonts w:ascii="Times New Roman" w:hAnsi="Times New Roman" w:cs="Times New Roman" w:hint="default"/>
        <w:b w:val="0"/>
        <w:i w:val="0"/>
        <w:sz w:val="16"/>
      </w:rPr>
    </w:lvl>
  </w:abstractNum>
  <w:abstractNum w:abstractNumId="28" w15:restartNumberingAfterBreak="0">
    <w:nsid w:val="55126B3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927081A"/>
    <w:multiLevelType w:val="hybridMultilevel"/>
    <w:tmpl w:val="5E92904C"/>
    <w:lvl w:ilvl="0" w:tplc="29FADD32">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9684437"/>
    <w:multiLevelType w:val="singleLevel"/>
    <w:tmpl w:val="7E702B2C"/>
    <w:lvl w:ilvl="0">
      <w:start w:val="2"/>
      <w:numFmt w:val="decimal"/>
      <w:lvlText w:val="(%1)"/>
      <w:lvlJc w:val="left"/>
      <w:pPr>
        <w:tabs>
          <w:tab w:val="num" w:pos="360"/>
        </w:tabs>
        <w:ind w:left="360" w:hanging="360"/>
      </w:pPr>
      <w:rPr>
        <w:rFonts w:cs="Times New Roman" w:hint="default"/>
      </w:rPr>
    </w:lvl>
  </w:abstractNum>
  <w:abstractNum w:abstractNumId="31" w15:restartNumberingAfterBreak="0">
    <w:nsid w:val="5BD13AF7"/>
    <w:multiLevelType w:val="singleLevel"/>
    <w:tmpl w:val="4BCE6EEA"/>
    <w:lvl w:ilvl="0">
      <w:start w:val="1"/>
      <w:numFmt w:val="lowerLetter"/>
      <w:lvlText w:val="%1)"/>
      <w:lvlJc w:val="left"/>
      <w:pPr>
        <w:tabs>
          <w:tab w:val="num" w:pos="360"/>
        </w:tabs>
        <w:ind w:left="360" w:hanging="360"/>
      </w:pPr>
      <w:rPr>
        <w:rFonts w:cs="Times New Roman" w:hint="default"/>
      </w:rPr>
    </w:lvl>
  </w:abstractNum>
  <w:abstractNum w:abstractNumId="32" w15:restartNumberingAfterBreak="0">
    <w:nsid w:val="63DB1426"/>
    <w:multiLevelType w:val="singleLevel"/>
    <w:tmpl w:val="5E565E82"/>
    <w:lvl w:ilvl="0">
      <w:start w:val="2"/>
      <w:numFmt w:val="decimal"/>
      <w:lvlText w:val="(%1)"/>
      <w:lvlJc w:val="left"/>
      <w:pPr>
        <w:tabs>
          <w:tab w:val="num" w:pos="360"/>
        </w:tabs>
        <w:ind w:left="360" w:hanging="360"/>
      </w:pPr>
      <w:rPr>
        <w:rFonts w:cs="Times New Roman" w:hint="default"/>
      </w:rPr>
    </w:lvl>
  </w:abstractNum>
  <w:abstractNum w:abstractNumId="33" w15:restartNumberingAfterBreak="0">
    <w:nsid w:val="6A62084D"/>
    <w:multiLevelType w:val="singleLevel"/>
    <w:tmpl w:val="D4FA2DA8"/>
    <w:lvl w:ilvl="0">
      <w:start w:val="1"/>
      <w:numFmt w:val="decimal"/>
      <w:lvlText w:val="%1."/>
      <w:lvlJc w:val="left"/>
      <w:pPr>
        <w:tabs>
          <w:tab w:val="num" w:pos="360"/>
        </w:tabs>
        <w:ind w:left="360" w:hanging="360"/>
      </w:pPr>
      <w:rPr>
        <w:rFonts w:cs="Times New Roman"/>
      </w:rPr>
    </w:lvl>
  </w:abstractNum>
  <w:abstractNum w:abstractNumId="34" w15:restartNumberingAfterBreak="0">
    <w:nsid w:val="6BC9517B"/>
    <w:multiLevelType w:val="singleLevel"/>
    <w:tmpl w:val="F8C09F90"/>
    <w:lvl w:ilvl="0">
      <w:start w:val="2"/>
      <w:numFmt w:val="decimal"/>
      <w:lvlText w:val="(%1)"/>
      <w:lvlJc w:val="left"/>
      <w:pPr>
        <w:tabs>
          <w:tab w:val="num" w:pos="1065"/>
        </w:tabs>
        <w:ind w:left="-1" w:firstLine="706"/>
      </w:pPr>
      <w:rPr>
        <w:rFonts w:cs="Times New Roman"/>
        <w:b w:val="0"/>
        <w:i w:val="0"/>
      </w:rPr>
    </w:lvl>
  </w:abstractNum>
  <w:abstractNum w:abstractNumId="35" w15:restartNumberingAfterBreak="0">
    <w:nsid w:val="6BF6789A"/>
    <w:multiLevelType w:val="singleLevel"/>
    <w:tmpl w:val="85D820C0"/>
    <w:lvl w:ilvl="0">
      <w:start w:val="1"/>
      <w:numFmt w:val="decimal"/>
      <w:lvlText w:val="(%1)"/>
      <w:lvlJc w:val="left"/>
      <w:pPr>
        <w:tabs>
          <w:tab w:val="num" w:pos="1065"/>
        </w:tabs>
        <w:ind w:left="-1" w:firstLine="706"/>
      </w:pPr>
      <w:rPr>
        <w:rFonts w:cs="Times New Roman"/>
        <w:b w:val="0"/>
        <w:i w:val="0"/>
        <w:sz w:val="24"/>
      </w:rPr>
    </w:lvl>
  </w:abstractNum>
  <w:abstractNum w:abstractNumId="36" w15:restartNumberingAfterBreak="0">
    <w:nsid w:val="6CF24BA2"/>
    <w:multiLevelType w:val="singleLevel"/>
    <w:tmpl w:val="A2285288"/>
    <w:lvl w:ilvl="0">
      <w:start w:val="1"/>
      <w:numFmt w:val="lowerLetter"/>
      <w:lvlText w:val="%1)"/>
      <w:lvlJc w:val="left"/>
      <w:pPr>
        <w:tabs>
          <w:tab w:val="num" w:pos="360"/>
        </w:tabs>
        <w:ind w:left="357" w:hanging="357"/>
      </w:pPr>
      <w:rPr>
        <w:rFonts w:ascii="Times New Roman" w:hAnsi="Times New Roman" w:cs="Times New Roman" w:hint="default"/>
        <w:b w:val="0"/>
        <w:i w:val="0"/>
        <w:sz w:val="16"/>
      </w:rPr>
    </w:lvl>
  </w:abstractNum>
  <w:abstractNum w:abstractNumId="37" w15:restartNumberingAfterBreak="0">
    <w:nsid w:val="6D146B28"/>
    <w:multiLevelType w:val="singleLevel"/>
    <w:tmpl w:val="233C06D0"/>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0E71F19"/>
    <w:multiLevelType w:val="singleLevel"/>
    <w:tmpl w:val="2BFE2BA6"/>
    <w:lvl w:ilvl="0">
      <w:start w:val="6"/>
      <w:numFmt w:val="decimal"/>
      <w:lvlText w:val="(%1)"/>
      <w:lvlJc w:val="left"/>
      <w:pPr>
        <w:tabs>
          <w:tab w:val="num" w:pos="1065"/>
        </w:tabs>
        <w:ind w:left="-1" w:firstLine="706"/>
      </w:pPr>
      <w:rPr>
        <w:rFonts w:cs="Times New Roman"/>
        <w:b w:val="0"/>
        <w:i w:val="0"/>
        <w:sz w:val="24"/>
      </w:rPr>
    </w:lvl>
  </w:abstractNum>
  <w:abstractNum w:abstractNumId="39" w15:restartNumberingAfterBreak="0">
    <w:nsid w:val="74A666A8"/>
    <w:multiLevelType w:val="singleLevel"/>
    <w:tmpl w:val="DD8CF6FC"/>
    <w:lvl w:ilvl="0">
      <w:start w:val="1"/>
      <w:numFmt w:val="decimal"/>
      <w:lvlText w:val="(%1)"/>
      <w:lvlJc w:val="left"/>
      <w:pPr>
        <w:tabs>
          <w:tab w:val="num" w:pos="360"/>
        </w:tabs>
      </w:pPr>
      <w:rPr>
        <w:rFonts w:cs="Times New Roman" w:hint="default"/>
      </w:rPr>
    </w:lvl>
  </w:abstractNum>
  <w:abstractNum w:abstractNumId="40" w15:restartNumberingAfterBreak="0">
    <w:nsid w:val="77095D66"/>
    <w:multiLevelType w:val="singleLevel"/>
    <w:tmpl w:val="0C1E3B94"/>
    <w:lvl w:ilvl="0">
      <w:start w:val="7"/>
      <w:numFmt w:val="lowerLetter"/>
      <w:lvlText w:val="%1)"/>
      <w:lvlJc w:val="left"/>
      <w:pPr>
        <w:tabs>
          <w:tab w:val="num" w:pos="360"/>
        </w:tabs>
        <w:ind w:left="360" w:hanging="360"/>
      </w:pPr>
      <w:rPr>
        <w:rFonts w:cs="Times New Roman" w:hint="default"/>
      </w:rPr>
    </w:lvl>
  </w:abstractNum>
  <w:abstractNum w:abstractNumId="41" w15:restartNumberingAfterBreak="0">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DD117E9"/>
    <w:multiLevelType w:val="singleLevel"/>
    <w:tmpl w:val="93DCEED2"/>
    <w:lvl w:ilvl="0">
      <w:start w:val="1"/>
      <w:numFmt w:val="lowerLetter"/>
      <w:lvlText w:val="%1)"/>
      <w:lvlJc w:val="left"/>
      <w:pPr>
        <w:tabs>
          <w:tab w:val="num" w:pos="360"/>
        </w:tabs>
        <w:ind w:left="360" w:hanging="360"/>
      </w:pPr>
      <w:rPr>
        <w:rFonts w:ascii="Times New Roman" w:hAnsi="Times New Roman" w:cs="Times New Roman" w:hint="default"/>
        <w:b w:val="0"/>
        <w:i w:val="0"/>
        <w:sz w:val="16"/>
      </w:rPr>
    </w:lvl>
  </w:abstractNum>
  <w:abstractNum w:abstractNumId="43" w15:restartNumberingAfterBreak="0">
    <w:nsid w:val="7E3F7D34"/>
    <w:multiLevelType w:val="singleLevel"/>
    <w:tmpl w:val="ACD60BF6"/>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8"/>
  </w:num>
  <w:num w:numId="3">
    <w:abstractNumId w:val="10"/>
  </w:num>
  <w:num w:numId="4">
    <w:abstractNumId w:val="3"/>
  </w:num>
  <w:num w:numId="5">
    <w:abstractNumId w:val="43"/>
  </w:num>
  <w:num w:numId="6">
    <w:abstractNumId w:val="37"/>
  </w:num>
  <w:num w:numId="7">
    <w:abstractNumId w:val="5"/>
  </w:num>
  <w:num w:numId="8">
    <w:abstractNumId w:val="39"/>
  </w:num>
  <w:num w:numId="9">
    <w:abstractNumId w:val="16"/>
  </w:num>
  <w:num w:numId="10">
    <w:abstractNumId w:val="36"/>
  </w:num>
  <w:num w:numId="11">
    <w:abstractNumId w:val="30"/>
  </w:num>
  <w:num w:numId="12">
    <w:abstractNumId w:val="31"/>
  </w:num>
  <w:num w:numId="13">
    <w:abstractNumId w:val="32"/>
  </w:num>
  <w:num w:numId="14">
    <w:abstractNumId w:val="40"/>
  </w:num>
  <w:num w:numId="15">
    <w:abstractNumId w:val="23"/>
  </w:num>
  <w:num w:numId="16">
    <w:abstractNumId w:val="27"/>
  </w:num>
  <w:num w:numId="17">
    <w:abstractNumId w:val="41"/>
  </w:num>
  <w:num w:numId="18">
    <w:abstractNumId w:val="25"/>
  </w:num>
  <w:num w:numId="19">
    <w:abstractNumId w:val="42"/>
  </w:num>
  <w:num w:numId="20">
    <w:abstractNumId w:val="15"/>
  </w:num>
  <w:num w:numId="21">
    <w:abstractNumId w:val="12"/>
  </w:num>
  <w:num w:numId="22">
    <w:abstractNumId w:val="35"/>
  </w:num>
  <w:num w:numId="23">
    <w:abstractNumId w:val="13"/>
  </w:num>
  <w:num w:numId="24">
    <w:abstractNumId w:val="21"/>
  </w:num>
  <w:num w:numId="25">
    <w:abstractNumId w:val="38"/>
  </w:num>
  <w:num w:numId="26">
    <w:abstractNumId w:val="33"/>
  </w:num>
  <w:num w:numId="27">
    <w:abstractNumId w:val="4"/>
  </w:num>
  <w:num w:numId="28">
    <w:abstractNumId w:val="24"/>
  </w:num>
  <w:num w:numId="29">
    <w:abstractNumId w:val="34"/>
  </w:num>
  <w:num w:numId="30">
    <w:abstractNumId w:val="2"/>
  </w:num>
  <w:num w:numId="31">
    <w:abstractNumId w:val="26"/>
  </w:num>
  <w:num w:numId="32">
    <w:abstractNumId w:val="7"/>
  </w:num>
  <w:num w:numId="33">
    <w:abstractNumId w:val="9"/>
  </w:num>
  <w:num w:numId="34">
    <w:abstractNumId w:val="29"/>
  </w:num>
  <w:num w:numId="35">
    <w:abstractNumId w:val="8"/>
  </w:num>
  <w:num w:numId="36">
    <w:abstractNumId w:val="1"/>
  </w:num>
  <w:num w:numId="37">
    <w:abstractNumId w:val="20"/>
  </w:num>
  <w:num w:numId="38">
    <w:abstractNumId w:val="6"/>
  </w:num>
  <w:num w:numId="39">
    <w:abstractNumId w:val="19"/>
  </w:num>
  <w:num w:numId="40">
    <w:abstractNumId w:val="14"/>
  </w:num>
  <w:num w:numId="41">
    <w:abstractNumId w:val="18"/>
  </w:num>
  <w:num w:numId="42">
    <w:abstractNumId w:val="17"/>
  </w:num>
  <w:num w:numId="43">
    <w:abstractNumId w:val="22"/>
  </w:num>
  <w:num w:numId="44">
    <w:abstractNumId w:val="2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15A16"/>
    <w:rsid w:val="0001248E"/>
    <w:rsid w:val="000134E9"/>
    <w:rsid w:val="00023AD6"/>
    <w:rsid w:val="00023F10"/>
    <w:rsid w:val="00025AC9"/>
    <w:rsid w:val="000309D4"/>
    <w:rsid w:val="00031780"/>
    <w:rsid w:val="0005727B"/>
    <w:rsid w:val="00062B2E"/>
    <w:rsid w:val="00065AC9"/>
    <w:rsid w:val="000734A7"/>
    <w:rsid w:val="000820D1"/>
    <w:rsid w:val="000833AC"/>
    <w:rsid w:val="00090A2E"/>
    <w:rsid w:val="00095FB6"/>
    <w:rsid w:val="000A0E86"/>
    <w:rsid w:val="000A367C"/>
    <w:rsid w:val="000B08E2"/>
    <w:rsid w:val="000C0335"/>
    <w:rsid w:val="000C4BBB"/>
    <w:rsid w:val="000D1A9B"/>
    <w:rsid w:val="000D4BBA"/>
    <w:rsid w:val="000D7528"/>
    <w:rsid w:val="000D776D"/>
    <w:rsid w:val="000E551E"/>
    <w:rsid w:val="000F2151"/>
    <w:rsid w:val="00103088"/>
    <w:rsid w:val="00104187"/>
    <w:rsid w:val="00104E41"/>
    <w:rsid w:val="0010580B"/>
    <w:rsid w:val="00112834"/>
    <w:rsid w:val="00120D44"/>
    <w:rsid w:val="00122F2C"/>
    <w:rsid w:val="00130C90"/>
    <w:rsid w:val="001406AA"/>
    <w:rsid w:val="00142D78"/>
    <w:rsid w:val="0015077B"/>
    <w:rsid w:val="00153C47"/>
    <w:rsid w:val="0016785A"/>
    <w:rsid w:val="0017356E"/>
    <w:rsid w:val="0017544D"/>
    <w:rsid w:val="0017593C"/>
    <w:rsid w:val="00176237"/>
    <w:rsid w:val="001816E0"/>
    <w:rsid w:val="00182343"/>
    <w:rsid w:val="00184B99"/>
    <w:rsid w:val="001911E9"/>
    <w:rsid w:val="00191D07"/>
    <w:rsid w:val="001935A8"/>
    <w:rsid w:val="0019764D"/>
    <w:rsid w:val="001A0905"/>
    <w:rsid w:val="001A25FD"/>
    <w:rsid w:val="001B0D26"/>
    <w:rsid w:val="001B2C86"/>
    <w:rsid w:val="001B3155"/>
    <w:rsid w:val="001B51CA"/>
    <w:rsid w:val="001D76A2"/>
    <w:rsid w:val="001E0648"/>
    <w:rsid w:val="001E1E40"/>
    <w:rsid w:val="0020203E"/>
    <w:rsid w:val="002036C0"/>
    <w:rsid w:val="0021232C"/>
    <w:rsid w:val="0022154E"/>
    <w:rsid w:val="00232353"/>
    <w:rsid w:val="00237E6A"/>
    <w:rsid w:val="00242E05"/>
    <w:rsid w:val="00250806"/>
    <w:rsid w:val="002655B0"/>
    <w:rsid w:val="002702DA"/>
    <w:rsid w:val="00271173"/>
    <w:rsid w:val="00273DA2"/>
    <w:rsid w:val="00275B22"/>
    <w:rsid w:val="00276D5D"/>
    <w:rsid w:val="00277FCF"/>
    <w:rsid w:val="0028768F"/>
    <w:rsid w:val="002A672F"/>
    <w:rsid w:val="002B39B0"/>
    <w:rsid w:val="002C0886"/>
    <w:rsid w:val="002C452A"/>
    <w:rsid w:val="002C5872"/>
    <w:rsid w:val="002E7902"/>
    <w:rsid w:val="002E7DD8"/>
    <w:rsid w:val="003008F3"/>
    <w:rsid w:val="003027A6"/>
    <w:rsid w:val="00303A75"/>
    <w:rsid w:val="00305C2C"/>
    <w:rsid w:val="0031109F"/>
    <w:rsid w:val="003202C2"/>
    <w:rsid w:val="00320FA2"/>
    <w:rsid w:val="00321593"/>
    <w:rsid w:val="00321D50"/>
    <w:rsid w:val="00322B3A"/>
    <w:rsid w:val="00323D58"/>
    <w:rsid w:val="00324BF9"/>
    <w:rsid w:val="00326A2F"/>
    <w:rsid w:val="003401C3"/>
    <w:rsid w:val="003469E1"/>
    <w:rsid w:val="00346FDA"/>
    <w:rsid w:val="00352961"/>
    <w:rsid w:val="00354130"/>
    <w:rsid w:val="0035451E"/>
    <w:rsid w:val="0035714B"/>
    <w:rsid w:val="00357FC1"/>
    <w:rsid w:val="00366DDE"/>
    <w:rsid w:val="00385557"/>
    <w:rsid w:val="00386E1A"/>
    <w:rsid w:val="003938C3"/>
    <w:rsid w:val="003A6AEE"/>
    <w:rsid w:val="003B2E23"/>
    <w:rsid w:val="003C135D"/>
    <w:rsid w:val="003C3F48"/>
    <w:rsid w:val="003D1AC6"/>
    <w:rsid w:val="003D1B99"/>
    <w:rsid w:val="003D6B23"/>
    <w:rsid w:val="003E6112"/>
    <w:rsid w:val="003F0EBB"/>
    <w:rsid w:val="003F5F45"/>
    <w:rsid w:val="003F5FD4"/>
    <w:rsid w:val="00405A08"/>
    <w:rsid w:val="00414100"/>
    <w:rsid w:val="00421C15"/>
    <w:rsid w:val="00425982"/>
    <w:rsid w:val="004328B3"/>
    <w:rsid w:val="00435FDC"/>
    <w:rsid w:val="00443760"/>
    <w:rsid w:val="00461E17"/>
    <w:rsid w:val="00473ADA"/>
    <w:rsid w:val="00481825"/>
    <w:rsid w:val="00483509"/>
    <w:rsid w:val="004A10B4"/>
    <w:rsid w:val="004A1933"/>
    <w:rsid w:val="004A1F91"/>
    <w:rsid w:val="004A730A"/>
    <w:rsid w:val="004B4B5F"/>
    <w:rsid w:val="004D1547"/>
    <w:rsid w:val="004D3C9D"/>
    <w:rsid w:val="004E1E99"/>
    <w:rsid w:val="004E6E59"/>
    <w:rsid w:val="004F2C1F"/>
    <w:rsid w:val="004F693E"/>
    <w:rsid w:val="0051254B"/>
    <w:rsid w:val="00515F06"/>
    <w:rsid w:val="005225A6"/>
    <w:rsid w:val="00524E67"/>
    <w:rsid w:val="005261DC"/>
    <w:rsid w:val="00526EFC"/>
    <w:rsid w:val="00531941"/>
    <w:rsid w:val="00542AEA"/>
    <w:rsid w:val="00543E0E"/>
    <w:rsid w:val="0056654E"/>
    <w:rsid w:val="0057316E"/>
    <w:rsid w:val="0057772B"/>
    <w:rsid w:val="00577F97"/>
    <w:rsid w:val="0058099B"/>
    <w:rsid w:val="0058367E"/>
    <w:rsid w:val="00595A57"/>
    <w:rsid w:val="005A18E7"/>
    <w:rsid w:val="005C4406"/>
    <w:rsid w:val="005C45BF"/>
    <w:rsid w:val="005D689A"/>
    <w:rsid w:val="005E4BB6"/>
    <w:rsid w:val="005E6B9B"/>
    <w:rsid w:val="005F02F4"/>
    <w:rsid w:val="005F2E53"/>
    <w:rsid w:val="00600839"/>
    <w:rsid w:val="00602C02"/>
    <w:rsid w:val="006077CD"/>
    <w:rsid w:val="00624DE8"/>
    <w:rsid w:val="00625773"/>
    <w:rsid w:val="0062653E"/>
    <w:rsid w:val="0064267A"/>
    <w:rsid w:val="00652C15"/>
    <w:rsid w:val="00656C4B"/>
    <w:rsid w:val="00661BF6"/>
    <w:rsid w:val="00664F73"/>
    <w:rsid w:val="00672822"/>
    <w:rsid w:val="00673608"/>
    <w:rsid w:val="0068148C"/>
    <w:rsid w:val="006815A6"/>
    <w:rsid w:val="0068489B"/>
    <w:rsid w:val="00692C69"/>
    <w:rsid w:val="00692F6A"/>
    <w:rsid w:val="006939FD"/>
    <w:rsid w:val="00693ECB"/>
    <w:rsid w:val="00694C6C"/>
    <w:rsid w:val="006A1690"/>
    <w:rsid w:val="006A4ADD"/>
    <w:rsid w:val="006B1852"/>
    <w:rsid w:val="006C1E8F"/>
    <w:rsid w:val="006C3A5A"/>
    <w:rsid w:val="006C4E47"/>
    <w:rsid w:val="006D3828"/>
    <w:rsid w:val="006D48C5"/>
    <w:rsid w:val="006D54DA"/>
    <w:rsid w:val="006D6E9E"/>
    <w:rsid w:val="006E2170"/>
    <w:rsid w:val="006E63AA"/>
    <w:rsid w:val="006E7C72"/>
    <w:rsid w:val="006F0FAD"/>
    <w:rsid w:val="006F6961"/>
    <w:rsid w:val="007245E8"/>
    <w:rsid w:val="0073757F"/>
    <w:rsid w:val="00742FC3"/>
    <w:rsid w:val="00747285"/>
    <w:rsid w:val="00747482"/>
    <w:rsid w:val="00763DDC"/>
    <w:rsid w:val="00764D09"/>
    <w:rsid w:val="00775A8A"/>
    <w:rsid w:val="007900FA"/>
    <w:rsid w:val="00792DAD"/>
    <w:rsid w:val="007A3264"/>
    <w:rsid w:val="007A3C61"/>
    <w:rsid w:val="007B16E7"/>
    <w:rsid w:val="007B4FDF"/>
    <w:rsid w:val="007B6610"/>
    <w:rsid w:val="007C1C26"/>
    <w:rsid w:val="007D02C7"/>
    <w:rsid w:val="007D545C"/>
    <w:rsid w:val="007D7EFD"/>
    <w:rsid w:val="007E1F4E"/>
    <w:rsid w:val="007E75E7"/>
    <w:rsid w:val="0080252B"/>
    <w:rsid w:val="00806D31"/>
    <w:rsid w:val="0080714F"/>
    <w:rsid w:val="0081427C"/>
    <w:rsid w:val="0081784D"/>
    <w:rsid w:val="00824803"/>
    <w:rsid w:val="008255C5"/>
    <w:rsid w:val="00843B40"/>
    <w:rsid w:val="008506CE"/>
    <w:rsid w:val="008512C4"/>
    <w:rsid w:val="00886E70"/>
    <w:rsid w:val="00890FE2"/>
    <w:rsid w:val="00891576"/>
    <w:rsid w:val="00897C9D"/>
    <w:rsid w:val="008A2AC4"/>
    <w:rsid w:val="008A3666"/>
    <w:rsid w:val="008C324B"/>
    <w:rsid w:val="008D3E6B"/>
    <w:rsid w:val="008E3D1B"/>
    <w:rsid w:val="008F227A"/>
    <w:rsid w:val="008F6EA1"/>
    <w:rsid w:val="009169E8"/>
    <w:rsid w:val="00922C7F"/>
    <w:rsid w:val="0092408D"/>
    <w:rsid w:val="009265D4"/>
    <w:rsid w:val="00931719"/>
    <w:rsid w:val="00940135"/>
    <w:rsid w:val="00955DFE"/>
    <w:rsid w:val="00957921"/>
    <w:rsid w:val="00960642"/>
    <w:rsid w:val="009633C4"/>
    <w:rsid w:val="0097091F"/>
    <w:rsid w:val="00973244"/>
    <w:rsid w:val="00973C39"/>
    <w:rsid w:val="00980620"/>
    <w:rsid w:val="00982F58"/>
    <w:rsid w:val="00984644"/>
    <w:rsid w:val="009917A6"/>
    <w:rsid w:val="0099322B"/>
    <w:rsid w:val="009A6B01"/>
    <w:rsid w:val="009A7C9E"/>
    <w:rsid w:val="009D0835"/>
    <w:rsid w:val="009D33FA"/>
    <w:rsid w:val="009D441A"/>
    <w:rsid w:val="009E4033"/>
    <w:rsid w:val="009F2CC6"/>
    <w:rsid w:val="00A00022"/>
    <w:rsid w:val="00A04797"/>
    <w:rsid w:val="00A06BF8"/>
    <w:rsid w:val="00A06D84"/>
    <w:rsid w:val="00A11620"/>
    <w:rsid w:val="00A15A16"/>
    <w:rsid w:val="00A337FC"/>
    <w:rsid w:val="00A4537B"/>
    <w:rsid w:val="00A53C96"/>
    <w:rsid w:val="00A61BEA"/>
    <w:rsid w:val="00A66A10"/>
    <w:rsid w:val="00A702F2"/>
    <w:rsid w:val="00A72A04"/>
    <w:rsid w:val="00A81882"/>
    <w:rsid w:val="00A822CF"/>
    <w:rsid w:val="00A8496F"/>
    <w:rsid w:val="00A911E5"/>
    <w:rsid w:val="00A924D8"/>
    <w:rsid w:val="00A93C8C"/>
    <w:rsid w:val="00AD40D4"/>
    <w:rsid w:val="00AE2923"/>
    <w:rsid w:val="00AE63F6"/>
    <w:rsid w:val="00AF2225"/>
    <w:rsid w:val="00AF64A1"/>
    <w:rsid w:val="00B207ED"/>
    <w:rsid w:val="00B27781"/>
    <w:rsid w:val="00B32161"/>
    <w:rsid w:val="00B355EC"/>
    <w:rsid w:val="00B3613B"/>
    <w:rsid w:val="00B465B8"/>
    <w:rsid w:val="00B51FB8"/>
    <w:rsid w:val="00B53938"/>
    <w:rsid w:val="00B53BC1"/>
    <w:rsid w:val="00B57AF2"/>
    <w:rsid w:val="00B60E13"/>
    <w:rsid w:val="00B62661"/>
    <w:rsid w:val="00B66EFA"/>
    <w:rsid w:val="00B80354"/>
    <w:rsid w:val="00B90A92"/>
    <w:rsid w:val="00B90A9F"/>
    <w:rsid w:val="00BA0F63"/>
    <w:rsid w:val="00BA2E7B"/>
    <w:rsid w:val="00BC176D"/>
    <w:rsid w:val="00BD7833"/>
    <w:rsid w:val="00BE3573"/>
    <w:rsid w:val="00BE3E91"/>
    <w:rsid w:val="00BF01B8"/>
    <w:rsid w:val="00BF4994"/>
    <w:rsid w:val="00BF552F"/>
    <w:rsid w:val="00C05C21"/>
    <w:rsid w:val="00C1302E"/>
    <w:rsid w:val="00C21FE5"/>
    <w:rsid w:val="00C226BA"/>
    <w:rsid w:val="00C232B4"/>
    <w:rsid w:val="00C262D3"/>
    <w:rsid w:val="00C27EB6"/>
    <w:rsid w:val="00C31916"/>
    <w:rsid w:val="00C43EEC"/>
    <w:rsid w:val="00C53F18"/>
    <w:rsid w:val="00C55A50"/>
    <w:rsid w:val="00C72FC8"/>
    <w:rsid w:val="00C74634"/>
    <w:rsid w:val="00C83AF5"/>
    <w:rsid w:val="00C906D4"/>
    <w:rsid w:val="00C97DAB"/>
    <w:rsid w:val="00CA0659"/>
    <w:rsid w:val="00CA1539"/>
    <w:rsid w:val="00CA15F1"/>
    <w:rsid w:val="00CA796F"/>
    <w:rsid w:val="00CA7E5D"/>
    <w:rsid w:val="00CB604E"/>
    <w:rsid w:val="00CC05C0"/>
    <w:rsid w:val="00CD2BFC"/>
    <w:rsid w:val="00CD5E7D"/>
    <w:rsid w:val="00CE2AA9"/>
    <w:rsid w:val="00CF5D58"/>
    <w:rsid w:val="00D102B2"/>
    <w:rsid w:val="00D12CF6"/>
    <w:rsid w:val="00D1645B"/>
    <w:rsid w:val="00D2067F"/>
    <w:rsid w:val="00D20F00"/>
    <w:rsid w:val="00D214CB"/>
    <w:rsid w:val="00D221A4"/>
    <w:rsid w:val="00D23802"/>
    <w:rsid w:val="00D243A9"/>
    <w:rsid w:val="00D27F36"/>
    <w:rsid w:val="00D30580"/>
    <w:rsid w:val="00D30B6A"/>
    <w:rsid w:val="00D316F6"/>
    <w:rsid w:val="00D31C56"/>
    <w:rsid w:val="00D51DBE"/>
    <w:rsid w:val="00D64C30"/>
    <w:rsid w:val="00D70974"/>
    <w:rsid w:val="00D75CB4"/>
    <w:rsid w:val="00D835D8"/>
    <w:rsid w:val="00D84C49"/>
    <w:rsid w:val="00D86D5C"/>
    <w:rsid w:val="00D92CF6"/>
    <w:rsid w:val="00D94991"/>
    <w:rsid w:val="00D977FB"/>
    <w:rsid w:val="00DA58E0"/>
    <w:rsid w:val="00DB0CA5"/>
    <w:rsid w:val="00DB510E"/>
    <w:rsid w:val="00DB5333"/>
    <w:rsid w:val="00DC3E2C"/>
    <w:rsid w:val="00DC59FF"/>
    <w:rsid w:val="00DD0B11"/>
    <w:rsid w:val="00DD5993"/>
    <w:rsid w:val="00DE007C"/>
    <w:rsid w:val="00DE5C2E"/>
    <w:rsid w:val="00DF5E67"/>
    <w:rsid w:val="00DF7268"/>
    <w:rsid w:val="00E01D3B"/>
    <w:rsid w:val="00E170A3"/>
    <w:rsid w:val="00E25BE8"/>
    <w:rsid w:val="00E26608"/>
    <w:rsid w:val="00E267AA"/>
    <w:rsid w:val="00E27238"/>
    <w:rsid w:val="00E30CEF"/>
    <w:rsid w:val="00E33383"/>
    <w:rsid w:val="00E417BF"/>
    <w:rsid w:val="00E43ED7"/>
    <w:rsid w:val="00E45974"/>
    <w:rsid w:val="00E524B2"/>
    <w:rsid w:val="00E63417"/>
    <w:rsid w:val="00E66586"/>
    <w:rsid w:val="00E7755D"/>
    <w:rsid w:val="00E80A4A"/>
    <w:rsid w:val="00E80FE1"/>
    <w:rsid w:val="00E8330F"/>
    <w:rsid w:val="00E84B84"/>
    <w:rsid w:val="00E90645"/>
    <w:rsid w:val="00E910BF"/>
    <w:rsid w:val="00E924FC"/>
    <w:rsid w:val="00E92CE9"/>
    <w:rsid w:val="00E95F1F"/>
    <w:rsid w:val="00EA1098"/>
    <w:rsid w:val="00EB626D"/>
    <w:rsid w:val="00EC1A08"/>
    <w:rsid w:val="00EC20D1"/>
    <w:rsid w:val="00EC2DBC"/>
    <w:rsid w:val="00ED6177"/>
    <w:rsid w:val="00EE4671"/>
    <w:rsid w:val="00EE4F40"/>
    <w:rsid w:val="00EE5DD2"/>
    <w:rsid w:val="00EF2E1D"/>
    <w:rsid w:val="00EF75D6"/>
    <w:rsid w:val="00F00BFA"/>
    <w:rsid w:val="00F04F77"/>
    <w:rsid w:val="00F05535"/>
    <w:rsid w:val="00F138B6"/>
    <w:rsid w:val="00F25415"/>
    <w:rsid w:val="00F2564E"/>
    <w:rsid w:val="00F331F1"/>
    <w:rsid w:val="00F35F40"/>
    <w:rsid w:val="00F44EBD"/>
    <w:rsid w:val="00F46454"/>
    <w:rsid w:val="00F5542B"/>
    <w:rsid w:val="00F562DA"/>
    <w:rsid w:val="00F576AB"/>
    <w:rsid w:val="00F613DB"/>
    <w:rsid w:val="00F61618"/>
    <w:rsid w:val="00F621D0"/>
    <w:rsid w:val="00F73D82"/>
    <w:rsid w:val="00F817E7"/>
    <w:rsid w:val="00F81DBA"/>
    <w:rsid w:val="00F82488"/>
    <w:rsid w:val="00F93562"/>
    <w:rsid w:val="00F93B7B"/>
    <w:rsid w:val="00F94082"/>
    <w:rsid w:val="00F96C65"/>
    <w:rsid w:val="00FA1133"/>
    <w:rsid w:val="00FA2381"/>
    <w:rsid w:val="00FA396B"/>
    <w:rsid w:val="00FA5BB2"/>
    <w:rsid w:val="00FC7AAA"/>
    <w:rsid w:val="00FE4F1C"/>
    <w:rsid w:val="00FE5748"/>
    <w:rsid w:val="00FE6E9E"/>
    <w:rsid w:val="00FF3BE0"/>
    <w:rsid w:val="00FF54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EEBFD7-7C1D-44C5-9991-7D32BE31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i/>
      <w:sz w:val="24"/>
    </w:rPr>
  </w:style>
  <w:style w:type="paragraph" w:styleId="Nadpis1">
    <w:name w:val="heading 1"/>
    <w:basedOn w:val="Normlny"/>
    <w:next w:val="Normlny"/>
    <w:link w:val="Nadpis1Char"/>
    <w:uiPriority w:val="9"/>
    <w:qFormat/>
    <w:pPr>
      <w:keepNext/>
      <w:jc w:val="center"/>
      <w:outlineLvl w:val="0"/>
    </w:pPr>
    <w:rPr>
      <w:i w:val="0"/>
    </w:rPr>
  </w:style>
  <w:style w:type="paragraph" w:styleId="Nadpis2">
    <w:name w:val="heading 2"/>
    <w:basedOn w:val="Normlny"/>
    <w:next w:val="Normlny"/>
    <w:link w:val="Nadpis2Char"/>
    <w:uiPriority w:val="9"/>
    <w:qFormat/>
    <w:pPr>
      <w:keepNext/>
      <w:jc w:val="both"/>
      <w:outlineLvl w:val="1"/>
    </w:pPr>
  </w:style>
  <w:style w:type="paragraph" w:styleId="Nadpis3">
    <w:name w:val="heading 3"/>
    <w:basedOn w:val="Normlny"/>
    <w:next w:val="Normlny"/>
    <w:link w:val="Nadpis3Char"/>
    <w:uiPriority w:val="9"/>
    <w:qFormat/>
    <w:pPr>
      <w:keepNext/>
      <w:spacing w:line="360" w:lineRule="auto"/>
      <w:outlineLvl w:val="2"/>
    </w:pPr>
    <w:rPr>
      <w:b/>
      <w:i w:val="0"/>
      <w:sz w:val="20"/>
    </w:rPr>
  </w:style>
  <w:style w:type="paragraph" w:styleId="Nadpis4">
    <w:name w:val="heading 4"/>
    <w:basedOn w:val="Normlny"/>
    <w:next w:val="Normlny"/>
    <w:link w:val="Nadpis4Char"/>
    <w:uiPriority w:val="9"/>
    <w:qFormat/>
    <w:pPr>
      <w:keepNext/>
      <w:jc w:val="center"/>
      <w:outlineLvl w:val="3"/>
    </w:pPr>
    <w:rPr>
      <w:b/>
      <w:i w:val="0"/>
      <w:sz w:val="18"/>
    </w:rPr>
  </w:style>
  <w:style w:type="paragraph" w:styleId="Nadpis5">
    <w:name w:val="heading 5"/>
    <w:basedOn w:val="Normlny"/>
    <w:next w:val="Normlny"/>
    <w:link w:val="Nadpis5Char"/>
    <w:uiPriority w:val="9"/>
    <w:qFormat/>
    <w:pPr>
      <w:keepNext/>
      <w:outlineLvl w:val="4"/>
    </w:pPr>
    <w:rPr>
      <w:b/>
      <w:i w:val="0"/>
      <w:sz w:val="16"/>
    </w:rPr>
  </w:style>
  <w:style w:type="paragraph" w:styleId="Nadpis6">
    <w:name w:val="heading 6"/>
    <w:basedOn w:val="Normlny"/>
    <w:next w:val="Normlny"/>
    <w:link w:val="Nadpis6Char"/>
    <w:uiPriority w:val="9"/>
    <w:qFormat/>
    <w:pPr>
      <w:keepNext/>
      <w:jc w:val="both"/>
      <w:outlineLvl w:val="5"/>
    </w:pPr>
    <w:rPr>
      <w:b/>
      <w:i w:val="0"/>
      <w:sz w:val="16"/>
    </w:rPr>
  </w:style>
  <w:style w:type="paragraph" w:styleId="Nadpis7">
    <w:name w:val="heading 7"/>
    <w:basedOn w:val="Normlny"/>
    <w:next w:val="Normlny"/>
    <w:link w:val="Nadpis7Char"/>
    <w:uiPriority w:val="9"/>
    <w:qFormat/>
    <w:pPr>
      <w:keepNext/>
      <w:jc w:val="center"/>
      <w:outlineLvl w:val="6"/>
    </w:pPr>
    <w:rPr>
      <w:b/>
      <w:i w:val="0"/>
      <w:sz w:val="16"/>
    </w:rPr>
  </w:style>
  <w:style w:type="paragraph" w:styleId="Nadpis8">
    <w:name w:val="heading 8"/>
    <w:basedOn w:val="Normlny"/>
    <w:next w:val="Normlny"/>
    <w:link w:val="Nadpis8Char"/>
    <w:uiPriority w:val="9"/>
    <w:qFormat/>
    <w:pPr>
      <w:keepNext/>
      <w:jc w:val="both"/>
      <w:outlineLvl w:val="7"/>
    </w:pPr>
    <w:rPr>
      <w:bCs/>
      <w:sz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i/>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i/>
      <w:sz w:val="26"/>
      <w:szCs w:val="26"/>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i/>
      <w:sz w:val="28"/>
      <w:szCs w:val="28"/>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i/>
      <w:sz w:val="22"/>
      <w:szCs w:val="22"/>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i/>
      <w:sz w:val="24"/>
      <w:szCs w:val="24"/>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Cs/>
      <w:sz w:val="24"/>
      <w:szCs w:val="24"/>
    </w:rPr>
  </w:style>
  <w:style w:type="paragraph" w:styleId="Zkladntext">
    <w:name w:val="Body Text"/>
    <w:basedOn w:val="Normlny"/>
    <w:link w:val="ZkladntextChar"/>
    <w:uiPriority w:val="99"/>
    <w:rPr>
      <w:i w:val="0"/>
      <w:sz w:val="20"/>
    </w:rPr>
  </w:style>
  <w:style w:type="character" w:customStyle="1" w:styleId="ZkladntextChar">
    <w:name w:val="Základný text Char"/>
    <w:basedOn w:val="Predvolenpsmoodseku"/>
    <w:link w:val="Zkladntext"/>
    <w:uiPriority w:val="99"/>
    <w:semiHidden/>
    <w:locked/>
    <w:rPr>
      <w:rFonts w:cs="Times New Roman"/>
      <w:i/>
      <w:sz w:val="24"/>
    </w:rPr>
  </w:style>
  <w:style w:type="paragraph" w:styleId="Hlavika">
    <w:name w:val="header"/>
    <w:basedOn w:val="Normlny"/>
    <w:link w:val="HlavikaChar"/>
    <w:uiPriority w:val="99"/>
    <w:pPr>
      <w:tabs>
        <w:tab w:val="center" w:pos="4536"/>
        <w:tab w:val="right" w:pos="9072"/>
      </w:tabs>
    </w:pPr>
    <w:rPr>
      <w:i w:val="0"/>
    </w:rPr>
  </w:style>
  <w:style w:type="character" w:customStyle="1" w:styleId="HlavikaChar">
    <w:name w:val="Hlavička Char"/>
    <w:basedOn w:val="Predvolenpsmoodseku"/>
    <w:link w:val="Hlavika"/>
    <w:uiPriority w:val="99"/>
    <w:semiHidden/>
    <w:locked/>
    <w:rPr>
      <w:rFonts w:cs="Times New Roman"/>
      <w:i/>
      <w:sz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locked/>
    <w:rPr>
      <w:rFonts w:cs="Times New Roman"/>
      <w:i/>
      <w:sz w:val="24"/>
    </w:rPr>
  </w:style>
  <w:style w:type="character" w:styleId="slostrany">
    <w:name w:val="page number"/>
    <w:basedOn w:val="Predvolenpsmoodseku"/>
    <w:uiPriority w:val="99"/>
    <w:rPr>
      <w:rFonts w:cs="Times New Roman"/>
    </w:rPr>
  </w:style>
  <w:style w:type="paragraph" w:styleId="Zkladntext2">
    <w:name w:val="Body Text 2"/>
    <w:basedOn w:val="Normlny"/>
    <w:link w:val="Zkladntext2Char"/>
    <w:uiPriority w:val="99"/>
    <w:pPr>
      <w:jc w:val="both"/>
    </w:pPr>
    <w:rPr>
      <w:i w:val="0"/>
      <w:sz w:val="18"/>
    </w:rPr>
  </w:style>
  <w:style w:type="character" w:customStyle="1" w:styleId="Zkladntext2Char">
    <w:name w:val="Základný text 2 Char"/>
    <w:basedOn w:val="Predvolenpsmoodseku"/>
    <w:link w:val="Zkladntext2"/>
    <w:uiPriority w:val="99"/>
    <w:semiHidden/>
    <w:locked/>
    <w:rPr>
      <w:rFonts w:cs="Times New Roman"/>
      <w:i/>
      <w:sz w:val="24"/>
    </w:rPr>
  </w:style>
  <w:style w:type="paragraph" w:styleId="Zarkazkladnhotextu">
    <w:name w:val="Body Text Indent"/>
    <w:basedOn w:val="Normlny"/>
    <w:link w:val="ZarkazkladnhotextuChar"/>
    <w:uiPriority w:val="99"/>
    <w:pPr>
      <w:ind w:left="-1"/>
      <w:jc w:val="both"/>
    </w:pPr>
    <w:rPr>
      <w:i w:val="0"/>
      <w:sz w:val="16"/>
    </w:rPr>
  </w:style>
  <w:style w:type="character" w:customStyle="1" w:styleId="ZarkazkladnhotextuChar">
    <w:name w:val="Zarážka základného textu Char"/>
    <w:basedOn w:val="Predvolenpsmoodseku"/>
    <w:link w:val="Zarkazkladnhotextu"/>
    <w:uiPriority w:val="99"/>
    <w:semiHidden/>
    <w:locked/>
    <w:rPr>
      <w:rFonts w:cs="Times New Roman"/>
      <w:i/>
      <w:sz w:val="24"/>
    </w:rPr>
  </w:style>
  <w:style w:type="paragraph" w:styleId="Zarkazkladnhotextu2">
    <w:name w:val="Body Text Indent 2"/>
    <w:basedOn w:val="Normlny"/>
    <w:link w:val="Zarkazkladnhotextu2Char"/>
    <w:uiPriority w:val="99"/>
    <w:pPr>
      <w:ind w:left="-1"/>
      <w:jc w:val="both"/>
    </w:pPr>
    <w:rPr>
      <w:sz w:val="16"/>
    </w:rPr>
  </w:style>
  <w:style w:type="character" w:customStyle="1" w:styleId="Zarkazkladnhotextu2Char">
    <w:name w:val="Zarážka základného textu 2 Char"/>
    <w:basedOn w:val="Predvolenpsmoodseku"/>
    <w:link w:val="Zarkazkladnhotextu2"/>
    <w:uiPriority w:val="99"/>
    <w:semiHidden/>
    <w:locked/>
    <w:rPr>
      <w:rFonts w:cs="Times New Roman"/>
      <w:i/>
      <w:sz w:val="24"/>
    </w:rPr>
  </w:style>
  <w:style w:type="paragraph" w:styleId="Zkladntext3">
    <w:name w:val="Body Text 3"/>
    <w:basedOn w:val="Normlny"/>
    <w:link w:val="Zkladntext3Char"/>
    <w:uiPriority w:val="99"/>
    <w:rPr>
      <w:b/>
      <w:sz w:val="16"/>
    </w:rPr>
  </w:style>
  <w:style w:type="character" w:customStyle="1" w:styleId="Zkladntext3Char">
    <w:name w:val="Základný text 3 Char"/>
    <w:basedOn w:val="Predvolenpsmoodseku"/>
    <w:link w:val="Zkladntext3"/>
    <w:uiPriority w:val="99"/>
    <w:semiHidden/>
    <w:locked/>
    <w:rPr>
      <w:rFonts w:cs="Times New Roman"/>
      <w:i/>
      <w:sz w:val="16"/>
      <w:szCs w:val="16"/>
    </w:rPr>
  </w:style>
  <w:style w:type="paragraph" w:styleId="Normlnywebov">
    <w:name w:val="Normal (Web)"/>
    <w:basedOn w:val="Normlny"/>
    <w:uiPriority w:val="99"/>
    <w:pPr>
      <w:spacing w:before="150" w:after="150"/>
      <w:ind w:left="675" w:right="525"/>
    </w:pPr>
    <w:rPr>
      <w:rFonts w:ascii="Arial Unicode MS" w:eastAsia="Arial Unicode MS" w:cs="Arial Unicode MS"/>
      <w:i w:val="0"/>
      <w:sz w:val="19"/>
      <w:szCs w:val="19"/>
    </w:rPr>
  </w:style>
  <w:style w:type="paragraph" w:styleId="Zarkazkladnhotextu3">
    <w:name w:val="Body Text Indent 3"/>
    <w:basedOn w:val="Normlny"/>
    <w:link w:val="Zarkazkladnhotextu3Char"/>
    <w:uiPriority w:val="99"/>
    <w:pPr>
      <w:spacing w:line="240" w:lineRule="atLeast"/>
      <w:ind w:firstLine="708"/>
      <w:jc w:val="both"/>
    </w:pPr>
    <w:rPr>
      <w:i w:val="0"/>
      <w:lang w:eastAsia="cs-CZ"/>
    </w:rPr>
  </w:style>
  <w:style w:type="character" w:customStyle="1" w:styleId="Zarkazkladnhotextu3Char">
    <w:name w:val="Zarážka základného textu 3 Char"/>
    <w:basedOn w:val="Predvolenpsmoodseku"/>
    <w:link w:val="Zarkazkladnhotextu3"/>
    <w:uiPriority w:val="99"/>
    <w:semiHidden/>
    <w:locked/>
    <w:rPr>
      <w:rFonts w:cs="Times New Roman"/>
      <w:i/>
      <w:sz w:val="16"/>
      <w:szCs w:val="16"/>
    </w:rPr>
  </w:style>
  <w:style w:type="paragraph" w:customStyle="1" w:styleId="BodyText21">
    <w:name w:val="Body Text 21"/>
    <w:basedOn w:val="Normlny"/>
    <w:pPr>
      <w:widowControl w:val="0"/>
      <w:jc w:val="both"/>
    </w:pPr>
    <w:rPr>
      <w:i w:val="0"/>
      <w:lang w:eastAsia="cs-CZ"/>
    </w:rPr>
  </w:style>
  <w:style w:type="paragraph" w:styleId="Textpoznmkypodiarou">
    <w:name w:val="footnote text"/>
    <w:basedOn w:val="Normlny"/>
    <w:link w:val="TextpoznmkypodiarouChar"/>
    <w:uiPriority w:val="99"/>
    <w:rsid w:val="00ED6177"/>
    <w:rPr>
      <w:i w:val="0"/>
      <w:sz w:val="20"/>
    </w:rPr>
  </w:style>
  <w:style w:type="character" w:customStyle="1" w:styleId="TextpoznmkypodiarouChar">
    <w:name w:val="Text poznámky pod čiarou Char"/>
    <w:basedOn w:val="Predvolenpsmoodseku"/>
    <w:link w:val="Textpoznmkypodiarou"/>
    <w:uiPriority w:val="99"/>
    <w:locked/>
    <w:rPr>
      <w:rFonts w:cs="Times New Roman"/>
      <w:i/>
    </w:rPr>
  </w:style>
  <w:style w:type="character" w:styleId="Odkaznapoznmkupodiarou">
    <w:name w:val="footnote reference"/>
    <w:basedOn w:val="Predvolenpsmoodseku"/>
    <w:uiPriority w:val="99"/>
    <w:rsid w:val="00ED6177"/>
    <w:rPr>
      <w:rFonts w:cs="Times New Roman"/>
      <w:vertAlign w:val="superscript"/>
    </w:rPr>
  </w:style>
  <w:style w:type="character" w:styleId="Hypertextovprepojenie">
    <w:name w:val="Hyperlink"/>
    <w:basedOn w:val="Predvolenpsmoodseku"/>
    <w:uiPriority w:val="99"/>
    <w:rsid w:val="00C906D4"/>
    <w:rPr>
      <w:rFonts w:cs="Times New Roman"/>
      <w:color w:val="0000FF" w:themeColor="hyperlink"/>
      <w:u w:val="single"/>
    </w:rPr>
  </w:style>
  <w:style w:type="paragraph" w:styleId="Odsekzoznamu">
    <w:name w:val="List Paragraph"/>
    <w:basedOn w:val="Normlny"/>
    <w:uiPriority w:val="34"/>
    <w:qFormat/>
    <w:rsid w:val="009A7C9E"/>
    <w:pPr>
      <w:ind w:left="720"/>
      <w:contextualSpacing/>
    </w:pPr>
  </w:style>
  <w:style w:type="paragraph" w:styleId="Textbubliny">
    <w:name w:val="Balloon Text"/>
    <w:basedOn w:val="Normlny"/>
    <w:link w:val="TextbublinyChar"/>
    <w:uiPriority w:val="99"/>
    <w:rsid w:val="009A7C9E"/>
    <w:rPr>
      <w:rFonts w:ascii="Segoe UI" w:hAnsi="Segoe UI" w:cs="Segoe UI"/>
      <w:sz w:val="18"/>
      <w:szCs w:val="18"/>
    </w:rPr>
  </w:style>
  <w:style w:type="character" w:customStyle="1" w:styleId="TextbublinyChar">
    <w:name w:val="Text bubliny Char"/>
    <w:basedOn w:val="Predvolenpsmoodseku"/>
    <w:link w:val="Textbubliny"/>
    <w:uiPriority w:val="99"/>
    <w:locked/>
    <w:rsid w:val="009A7C9E"/>
    <w:rPr>
      <w:rFonts w:ascii="Segoe UI" w:hAnsi="Segoe UI" w:cs="Segoe UI"/>
      <w:i/>
      <w:sz w:val="18"/>
      <w:szCs w:val="18"/>
    </w:rPr>
  </w:style>
  <w:style w:type="paragraph" w:customStyle="1" w:styleId="CharChar">
    <w:name w:val="Char Char"/>
    <w:basedOn w:val="Normlny"/>
    <w:rsid w:val="002B39B0"/>
    <w:rPr>
      <w:i w:val="0"/>
      <w:szCs w:val="24"/>
      <w:lang w:val="pl-PL" w:eastAsia="pl-PL"/>
    </w:rPr>
  </w:style>
  <w:style w:type="paragraph" w:customStyle="1" w:styleId="Normlny0">
    <w:name w:val="_Normálny"/>
    <w:basedOn w:val="Normlny"/>
    <w:uiPriority w:val="99"/>
    <w:rsid w:val="00421C15"/>
    <w:pPr>
      <w:autoSpaceDE w:val="0"/>
      <w:autoSpaceDN w:val="0"/>
    </w:pPr>
    <w:rPr>
      <w:i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744939">
      <w:marLeft w:val="0"/>
      <w:marRight w:val="0"/>
      <w:marTop w:val="0"/>
      <w:marBottom w:val="0"/>
      <w:divBdr>
        <w:top w:val="none" w:sz="0" w:space="0" w:color="auto"/>
        <w:left w:val="none" w:sz="0" w:space="0" w:color="auto"/>
        <w:bottom w:val="none" w:sz="0" w:space="0" w:color="auto"/>
        <w:right w:val="none" w:sz="0" w:space="0" w:color="auto"/>
      </w:divBdr>
      <w:divsChild>
        <w:div w:id="684744966">
          <w:marLeft w:val="0"/>
          <w:marRight w:val="0"/>
          <w:marTop w:val="100"/>
          <w:marBottom w:val="100"/>
          <w:divBdr>
            <w:top w:val="none" w:sz="0" w:space="0" w:color="auto"/>
            <w:left w:val="none" w:sz="0" w:space="0" w:color="auto"/>
            <w:bottom w:val="none" w:sz="0" w:space="0" w:color="auto"/>
            <w:right w:val="none" w:sz="0" w:space="0" w:color="auto"/>
          </w:divBdr>
          <w:divsChild>
            <w:div w:id="684745016">
              <w:marLeft w:val="0"/>
              <w:marRight w:val="0"/>
              <w:marTop w:val="225"/>
              <w:marBottom w:val="750"/>
              <w:divBdr>
                <w:top w:val="none" w:sz="0" w:space="0" w:color="auto"/>
                <w:left w:val="none" w:sz="0" w:space="0" w:color="auto"/>
                <w:bottom w:val="none" w:sz="0" w:space="0" w:color="auto"/>
                <w:right w:val="none" w:sz="0" w:space="0" w:color="auto"/>
              </w:divBdr>
              <w:divsChild>
                <w:div w:id="684744931">
                  <w:marLeft w:val="0"/>
                  <w:marRight w:val="0"/>
                  <w:marTop w:val="0"/>
                  <w:marBottom w:val="0"/>
                  <w:divBdr>
                    <w:top w:val="none" w:sz="0" w:space="0" w:color="auto"/>
                    <w:left w:val="none" w:sz="0" w:space="0" w:color="auto"/>
                    <w:bottom w:val="none" w:sz="0" w:space="0" w:color="auto"/>
                    <w:right w:val="none" w:sz="0" w:space="0" w:color="auto"/>
                  </w:divBdr>
                  <w:divsChild>
                    <w:div w:id="684744959">
                      <w:marLeft w:val="0"/>
                      <w:marRight w:val="0"/>
                      <w:marTop w:val="0"/>
                      <w:marBottom w:val="0"/>
                      <w:divBdr>
                        <w:top w:val="none" w:sz="0" w:space="0" w:color="auto"/>
                        <w:left w:val="none" w:sz="0" w:space="0" w:color="auto"/>
                        <w:bottom w:val="none" w:sz="0" w:space="0" w:color="auto"/>
                        <w:right w:val="none" w:sz="0" w:space="0" w:color="auto"/>
                      </w:divBdr>
                      <w:divsChild>
                        <w:div w:id="684744915">
                          <w:marLeft w:val="0"/>
                          <w:marRight w:val="0"/>
                          <w:marTop w:val="0"/>
                          <w:marBottom w:val="0"/>
                          <w:divBdr>
                            <w:top w:val="none" w:sz="0" w:space="0" w:color="auto"/>
                            <w:left w:val="none" w:sz="0" w:space="0" w:color="auto"/>
                            <w:bottom w:val="none" w:sz="0" w:space="0" w:color="auto"/>
                            <w:right w:val="none" w:sz="0" w:space="0" w:color="auto"/>
                          </w:divBdr>
                          <w:divsChild>
                            <w:div w:id="684745013">
                              <w:marLeft w:val="0"/>
                              <w:marRight w:val="0"/>
                              <w:marTop w:val="0"/>
                              <w:marBottom w:val="0"/>
                              <w:divBdr>
                                <w:top w:val="none" w:sz="0" w:space="0" w:color="auto"/>
                                <w:left w:val="none" w:sz="0" w:space="0" w:color="auto"/>
                                <w:bottom w:val="none" w:sz="0" w:space="0" w:color="auto"/>
                                <w:right w:val="none" w:sz="0" w:space="0" w:color="auto"/>
                              </w:divBdr>
                              <w:divsChild>
                                <w:div w:id="684744949">
                                  <w:marLeft w:val="0"/>
                                  <w:marRight w:val="0"/>
                                  <w:marTop w:val="0"/>
                                  <w:marBottom w:val="0"/>
                                  <w:divBdr>
                                    <w:top w:val="none" w:sz="0" w:space="0" w:color="auto"/>
                                    <w:left w:val="none" w:sz="0" w:space="0" w:color="auto"/>
                                    <w:bottom w:val="none" w:sz="0" w:space="0" w:color="auto"/>
                                    <w:right w:val="none" w:sz="0" w:space="0" w:color="auto"/>
                                  </w:divBdr>
                                  <w:divsChild>
                                    <w:div w:id="684744921">
                                      <w:marLeft w:val="0"/>
                                      <w:marRight w:val="0"/>
                                      <w:marTop w:val="0"/>
                                      <w:marBottom w:val="0"/>
                                      <w:divBdr>
                                        <w:top w:val="none" w:sz="0" w:space="0" w:color="auto"/>
                                        <w:left w:val="none" w:sz="0" w:space="0" w:color="auto"/>
                                        <w:bottom w:val="none" w:sz="0" w:space="0" w:color="auto"/>
                                        <w:right w:val="none" w:sz="0" w:space="0" w:color="auto"/>
                                      </w:divBdr>
                                      <w:divsChild>
                                        <w:div w:id="684744972">
                                          <w:marLeft w:val="0"/>
                                          <w:marRight w:val="0"/>
                                          <w:marTop w:val="0"/>
                                          <w:marBottom w:val="0"/>
                                          <w:divBdr>
                                            <w:top w:val="none" w:sz="0" w:space="0" w:color="auto"/>
                                            <w:left w:val="none" w:sz="0" w:space="0" w:color="auto"/>
                                            <w:bottom w:val="none" w:sz="0" w:space="0" w:color="auto"/>
                                            <w:right w:val="none" w:sz="0" w:space="0" w:color="auto"/>
                                          </w:divBdr>
                                          <w:divsChild>
                                            <w:div w:id="684744925">
                                              <w:marLeft w:val="0"/>
                                              <w:marRight w:val="0"/>
                                              <w:marTop w:val="0"/>
                                              <w:marBottom w:val="0"/>
                                              <w:divBdr>
                                                <w:top w:val="none" w:sz="0" w:space="0" w:color="auto"/>
                                                <w:left w:val="none" w:sz="0" w:space="0" w:color="auto"/>
                                                <w:bottom w:val="none" w:sz="0" w:space="0" w:color="auto"/>
                                                <w:right w:val="none" w:sz="0" w:space="0" w:color="auto"/>
                                              </w:divBdr>
                                              <w:divsChild>
                                                <w:div w:id="684744946">
                                                  <w:marLeft w:val="0"/>
                                                  <w:marRight w:val="0"/>
                                                  <w:marTop w:val="0"/>
                                                  <w:marBottom w:val="0"/>
                                                  <w:divBdr>
                                                    <w:top w:val="none" w:sz="0" w:space="0" w:color="auto"/>
                                                    <w:left w:val="none" w:sz="0" w:space="0" w:color="auto"/>
                                                    <w:bottom w:val="none" w:sz="0" w:space="0" w:color="auto"/>
                                                    <w:right w:val="none" w:sz="0" w:space="0" w:color="auto"/>
                                                  </w:divBdr>
                                                  <w:divsChild>
                                                    <w:div w:id="684744967">
                                                      <w:marLeft w:val="0"/>
                                                      <w:marRight w:val="0"/>
                                                      <w:marTop w:val="0"/>
                                                      <w:marBottom w:val="0"/>
                                                      <w:divBdr>
                                                        <w:top w:val="none" w:sz="0" w:space="0" w:color="auto"/>
                                                        <w:left w:val="none" w:sz="0" w:space="0" w:color="auto"/>
                                                        <w:bottom w:val="none" w:sz="0" w:space="0" w:color="auto"/>
                                                        <w:right w:val="none" w:sz="0" w:space="0" w:color="auto"/>
                                                      </w:divBdr>
                                                      <w:divsChild>
                                                        <w:div w:id="684744953">
                                                          <w:marLeft w:val="0"/>
                                                          <w:marRight w:val="0"/>
                                                          <w:marTop w:val="0"/>
                                                          <w:marBottom w:val="0"/>
                                                          <w:divBdr>
                                                            <w:top w:val="none" w:sz="0" w:space="0" w:color="auto"/>
                                                            <w:left w:val="none" w:sz="0" w:space="0" w:color="auto"/>
                                                            <w:bottom w:val="none" w:sz="0" w:space="0" w:color="auto"/>
                                                            <w:right w:val="none" w:sz="0" w:space="0" w:color="auto"/>
                                                          </w:divBdr>
                                                          <w:divsChild>
                                                            <w:div w:id="684744955">
                                                              <w:marLeft w:val="0"/>
                                                              <w:marRight w:val="0"/>
                                                              <w:marTop w:val="0"/>
                                                              <w:marBottom w:val="0"/>
                                                              <w:divBdr>
                                                                <w:top w:val="none" w:sz="0" w:space="0" w:color="auto"/>
                                                                <w:left w:val="none" w:sz="0" w:space="0" w:color="auto"/>
                                                                <w:bottom w:val="none" w:sz="0" w:space="0" w:color="auto"/>
                                                                <w:right w:val="none" w:sz="0" w:space="0" w:color="auto"/>
                                                              </w:divBdr>
                                                              <w:divsChild>
                                                                <w:div w:id="684744906">
                                                                  <w:marLeft w:val="0"/>
                                                                  <w:marRight w:val="0"/>
                                                                  <w:marTop w:val="0"/>
                                                                  <w:marBottom w:val="0"/>
                                                                  <w:divBdr>
                                                                    <w:top w:val="none" w:sz="0" w:space="0" w:color="auto"/>
                                                                    <w:left w:val="none" w:sz="0" w:space="0" w:color="auto"/>
                                                                    <w:bottom w:val="none" w:sz="0" w:space="0" w:color="auto"/>
                                                                    <w:right w:val="none" w:sz="0" w:space="0" w:color="auto"/>
                                                                  </w:divBdr>
                                                                  <w:divsChild>
                                                                    <w:div w:id="684744904">
                                                                      <w:marLeft w:val="0"/>
                                                                      <w:marRight w:val="0"/>
                                                                      <w:marTop w:val="0"/>
                                                                      <w:marBottom w:val="0"/>
                                                                      <w:divBdr>
                                                                        <w:top w:val="none" w:sz="0" w:space="0" w:color="auto"/>
                                                                        <w:left w:val="none" w:sz="0" w:space="0" w:color="auto"/>
                                                                        <w:bottom w:val="none" w:sz="0" w:space="0" w:color="auto"/>
                                                                        <w:right w:val="none" w:sz="0" w:space="0" w:color="auto"/>
                                                                      </w:divBdr>
                                                                    </w:div>
                                                                    <w:div w:id="684744950">
                                                                      <w:marLeft w:val="0"/>
                                                                      <w:marRight w:val="0"/>
                                                                      <w:marTop w:val="0"/>
                                                                      <w:marBottom w:val="0"/>
                                                                      <w:divBdr>
                                                                        <w:top w:val="none" w:sz="0" w:space="0" w:color="auto"/>
                                                                        <w:left w:val="none" w:sz="0" w:space="0" w:color="auto"/>
                                                                        <w:bottom w:val="none" w:sz="0" w:space="0" w:color="auto"/>
                                                                        <w:right w:val="none" w:sz="0" w:space="0" w:color="auto"/>
                                                                      </w:divBdr>
                                                                    </w:div>
                                                                  </w:divsChild>
                                                                </w:div>
                                                                <w:div w:id="684744909">
                                                                  <w:marLeft w:val="0"/>
                                                                  <w:marRight w:val="0"/>
                                                                  <w:marTop w:val="0"/>
                                                                  <w:marBottom w:val="0"/>
                                                                  <w:divBdr>
                                                                    <w:top w:val="none" w:sz="0" w:space="0" w:color="auto"/>
                                                                    <w:left w:val="none" w:sz="0" w:space="0" w:color="auto"/>
                                                                    <w:bottom w:val="none" w:sz="0" w:space="0" w:color="auto"/>
                                                                    <w:right w:val="none" w:sz="0" w:space="0" w:color="auto"/>
                                                                  </w:divBdr>
                                                                  <w:divsChild>
                                                                    <w:div w:id="684744940">
                                                                      <w:marLeft w:val="0"/>
                                                                      <w:marRight w:val="0"/>
                                                                      <w:marTop w:val="0"/>
                                                                      <w:marBottom w:val="0"/>
                                                                      <w:divBdr>
                                                                        <w:top w:val="none" w:sz="0" w:space="0" w:color="auto"/>
                                                                        <w:left w:val="none" w:sz="0" w:space="0" w:color="auto"/>
                                                                        <w:bottom w:val="none" w:sz="0" w:space="0" w:color="auto"/>
                                                                        <w:right w:val="none" w:sz="0" w:space="0" w:color="auto"/>
                                                                      </w:divBdr>
                                                                    </w:div>
                                                                    <w:div w:id="684744963">
                                                                      <w:marLeft w:val="0"/>
                                                                      <w:marRight w:val="0"/>
                                                                      <w:marTop w:val="0"/>
                                                                      <w:marBottom w:val="0"/>
                                                                      <w:divBdr>
                                                                        <w:top w:val="none" w:sz="0" w:space="0" w:color="auto"/>
                                                                        <w:left w:val="none" w:sz="0" w:space="0" w:color="auto"/>
                                                                        <w:bottom w:val="none" w:sz="0" w:space="0" w:color="auto"/>
                                                                        <w:right w:val="none" w:sz="0" w:space="0" w:color="auto"/>
                                                                      </w:divBdr>
                                                                    </w:div>
                                                                  </w:divsChild>
                                                                </w:div>
                                                                <w:div w:id="684744911">
                                                                  <w:marLeft w:val="0"/>
                                                                  <w:marRight w:val="0"/>
                                                                  <w:marTop w:val="0"/>
                                                                  <w:marBottom w:val="0"/>
                                                                  <w:divBdr>
                                                                    <w:top w:val="none" w:sz="0" w:space="0" w:color="auto"/>
                                                                    <w:left w:val="none" w:sz="0" w:space="0" w:color="auto"/>
                                                                    <w:bottom w:val="none" w:sz="0" w:space="0" w:color="auto"/>
                                                                    <w:right w:val="none" w:sz="0" w:space="0" w:color="auto"/>
                                                                  </w:divBdr>
                                                                  <w:divsChild>
                                                                    <w:div w:id="684744927">
                                                                      <w:marLeft w:val="0"/>
                                                                      <w:marRight w:val="0"/>
                                                                      <w:marTop w:val="0"/>
                                                                      <w:marBottom w:val="0"/>
                                                                      <w:divBdr>
                                                                        <w:top w:val="none" w:sz="0" w:space="0" w:color="auto"/>
                                                                        <w:left w:val="none" w:sz="0" w:space="0" w:color="auto"/>
                                                                        <w:bottom w:val="none" w:sz="0" w:space="0" w:color="auto"/>
                                                                        <w:right w:val="none" w:sz="0" w:space="0" w:color="auto"/>
                                                                      </w:divBdr>
                                                                    </w:div>
                                                                    <w:div w:id="684745018">
                                                                      <w:marLeft w:val="0"/>
                                                                      <w:marRight w:val="0"/>
                                                                      <w:marTop w:val="0"/>
                                                                      <w:marBottom w:val="0"/>
                                                                      <w:divBdr>
                                                                        <w:top w:val="none" w:sz="0" w:space="0" w:color="auto"/>
                                                                        <w:left w:val="none" w:sz="0" w:space="0" w:color="auto"/>
                                                                        <w:bottom w:val="none" w:sz="0" w:space="0" w:color="auto"/>
                                                                        <w:right w:val="none" w:sz="0" w:space="0" w:color="auto"/>
                                                                      </w:divBdr>
                                                                    </w:div>
                                                                  </w:divsChild>
                                                                </w:div>
                                                                <w:div w:id="684744912">
                                                                  <w:marLeft w:val="0"/>
                                                                  <w:marRight w:val="0"/>
                                                                  <w:marTop w:val="0"/>
                                                                  <w:marBottom w:val="0"/>
                                                                  <w:divBdr>
                                                                    <w:top w:val="none" w:sz="0" w:space="0" w:color="auto"/>
                                                                    <w:left w:val="none" w:sz="0" w:space="0" w:color="auto"/>
                                                                    <w:bottom w:val="none" w:sz="0" w:space="0" w:color="auto"/>
                                                                    <w:right w:val="none" w:sz="0" w:space="0" w:color="auto"/>
                                                                  </w:divBdr>
                                                                  <w:divsChild>
                                                                    <w:div w:id="684744907">
                                                                      <w:marLeft w:val="0"/>
                                                                      <w:marRight w:val="0"/>
                                                                      <w:marTop w:val="0"/>
                                                                      <w:marBottom w:val="0"/>
                                                                      <w:divBdr>
                                                                        <w:top w:val="none" w:sz="0" w:space="0" w:color="auto"/>
                                                                        <w:left w:val="none" w:sz="0" w:space="0" w:color="auto"/>
                                                                        <w:bottom w:val="none" w:sz="0" w:space="0" w:color="auto"/>
                                                                        <w:right w:val="none" w:sz="0" w:space="0" w:color="auto"/>
                                                                      </w:divBdr>
                                                                    </w:div>
                                                                    <w:div w:id="684744920">
                                                                      <w:marLeft w:val="0"/>
                                                                      <w:marRight w:val="0"/>
                                                                      <w:marTop w:val="0"/>
                                                                      <w:marBottom w:val="0"/>
                                                                      <w:divBdr>
                                                                        <w:top w:val="none" w:sz="0" w:space="0" w:color="auto"/>
                                                                        <w:left w:val="none" w:sz="0" w:space="0" w:color="auto"/>
                                                                        <w:bottom w:val="none" w:sz="0" w:space="0" w:color="auto"/>
                                                                        <w:right w:val="none" w:sz="0" w:space="0" w:color="auto"/>
                                                                      </w:divBdr>
                                                                    </w:div>
                                                                  </w:divsChild>
                                                                </w:div>
                                                                <w:div w:id="684744917">
                                                                  <w:marLeft w:val="0"/>
                                                                  <w:marRight w:val="0"/>
                                                                  <w:marTop w:val="0"/>
                                                                  <w:marBottom w:val="0"/>
                                                                  <w:divBdr>
                                                                    <w:top w:val="none" w:sz="0" w:space="0" w:color="auto"/>
                                                                    <w:left w:val="none" w:sz="0" w:space="0" w:color="auto"/>
                                                                    <w:bottom w:val="none" w:sz="0" w:space="0" w:color="auto"/>
                                                                    <w:right w:val="none" w:sz="0" w:space="0" w:color="auto"/>
                                                                  </w:divBdr>
                                                                  <w:divsChild>
                                                                    <w:div w:id="684744923">
                                                                      <w:marLeft w:val="0"/>
                                                                      <w:marRight w:val="0"/>
                                                                      <w:marTop w:val="0"/>
                                                                      <w:marBottom w:val="0"/>
                                                                      <w:divBdr>
                                                                        <w:top w:val="none" w:sz="0" w:space="0" w:color="auto"/>
                                                                        <w:left w:val="none" w:sz="0" w:space="0" w:color="auto"/>
                                                                        <w:bottom w:val="none" w:sz="0" w:space="0" w:color="auto"/>
                                                                        <w:right w:val="none" w:sz="0" w:space="0" w:color="auto"/>
                                                                      </w:divBdr>
                                                                    </w:div>
                                                                    <w:div w:id="684744928">
                                                                      <w:marLeft w:val="0"/>
                                                                      <w:marRight w:val="0"/>
                                                                      <w:marTop w:val="0"/>
                                                                      <w:marBottom w:val="0"/>
                                                                      <w:divBdr>
                                                                        <w:top w:val="none" w:sz="0" w:space="0" w:color="auto"/>
                                                                        <w:left w:val="none" w:sz="0" w:space="0" w:color="auto"/>
                                                                        <w:bottom w:val="none" w:sz="0" w:space="0" w:color="auto"/>
                                                                        <w:right w:val="none" w:sz="0" w:space="0" w:color="auto"/>
                                                                      </w:divBdr>
                                                                    </w:div>
                                                                  </w:divsChild>
                                                                </w:div>
                                                                <w:div w:id="684744919">
                                                                  <w:marLeft w:val="0"/>
                                                                  <w:marRight w:val="0"/>
                                                                  <w:marTop w:val="0"/>
                                                                  <w:marBottom w:val="0"/>
                                                                  <w:divBdr>
                                                                    <w:top w:val="none" w:sz="0" w:space="0" w:color="auto"/>
                                                                    <w:left w:val="none" w:sz="0" w:space="0" w:color="auto"/>
                                                                    <w:bottom w:val="none" w:sz="0" w:space="0" w:color="auto"/>
                                                                    <w:right w:val="none" w:sz="0" w:space="0" w:color="auto"/>
                                                                  </w:divBdr>
                                                                  <w:divsChild>
                                                                    <w:div w:id="684744930">
                                                                      <w:marLeft w:val="0"/>
                                                                      <w:marRight w:val="0"/>
                                                                      <w:marTop w:val="0"/>
                                                                      <w:marBottom w:val="0"/>
                                                                      <w:divBdr>
                                                                        <w:top w:val="none" w:sz="0" w:space="0" w:color="auto"/>
                                                                        <w:left w:val="none" w:sz="0" w:space="0" w:color="auto"/>
                                                                        <w:bottom w:val="none" w:sz="0" w:space="0" w:color="auto"/>
                                                                        <w:right w:val="none" w:sz="0" w:space="0" w:color="auto"/>
                                                                      </w:divBdr>
                                                                    </w:div>
                                                                    <w:div w:id="684744960">
                                                                      <w:marLeft w:val="0"/>
                                                                      <w:marRight w:val="0"/>
                                                                      <w:marTop w:val="0"/>
                                                                      <w:marBottom w:val="0"/>
                                                                      <w:divBdr>
                                                                        <w:top w:val="none" w:sz="0" w:space="0" w:color="auto"/>
                                                                        <w:left w:val="none" w:sz="0" w:space="0" w:color="auto"/>
                                                                        <w:bottom w:val="none" w:sz="0" w:space="0" w:color="auto"/>
                                                                        <w:right w:val="none" w:sz="0" w:space="0" w:color="auto"/>
                                                                      </w:divBdr>
                                                                    </w:div>
                                                                  </w:divsChild>
                                                                </w:div>
                                                                <w:div w:id="684744924">
                                                                  <w:marLeft w:val="0"/>
                                                                  <w:marRight w:val="0"/>
                                                                  <w:marTop w:val="0"/>
                                                                  <w:marBottom w:val="0"/>
                                                                  <w:divBdr>
                                                                    <w:top w:val="none" w:sz="0" w:space="0" w:color="auto"/>
                                                                    <w:left w:val="none" w:sz="0" w:space="0" w:color="auto"/>
                                                                    <w:bottom w:val="none" w:sz="0" w:space="0" w:color="auto"/>
                                                                    <w:right w:val="none" w:sz="0" w:space="0" w:color="auto"/>
                                                                  </w:divBdr>
                                                                  <w:divsChild>
                                                                    <w:div w:id="684745015">
                                                                      <w:marLeft w:val="0"/>
                                                                      <w:marRight w:val="0"/>
                                                                      <w:marTop w:val="0"/>
                                                                      <w:marBottom w:val="0"/>
                                                                      <w:divBdr>
                                                                        <w:top w:val="none" w:sz="0" w:space="0" w:color="auto"/>
                                                                        <w:left w:val="none" w:sz="0" w:space="0" w:color="auto"/>
                                                                        <w:bottom w:val="none" w:sz="0" w:space="0" w:color="auto"/>
                                                                        <w:right w:val="none" w:sz="0" w:space="0" w:color="auto"/>
                                                                      </w:divBdr>
                                                                    </w:div>
                                                                    <w:div w:id="684745017">
                                                                      <w:marLeft w:val="0"/>
                                                                      <w:marRight w:val="0"/>
                                                                      <w:marTop w:val="0"/>
                                                                      <w:marBottom w:val="0"/>
                                                                      <w:divBdr>
                                                                        <w:top w:val="none" w:sz="0" w:space="0" w:color="auto"/>
                                                                        <w:left w:val="none" w:sz="0" w:space="0" w:color="auto"/>
                                                                        <w:bottom w:val="none" w:sz="0" w:space="0" w:color="auto"/>
                                                                        <w:right w:val="none" w:sz="0" w:space="0" w:color="auto"/>
                                                                      </w:divBdr>
                                                                    </w:div>
                                                                  </w:divsChild>
                                                                </w:div>
                                                                <w:div w:id="684744926">
                                                                  <w:marLeft w:val="0"/>
                                                                  <w:marRight w:val="0"/>
                                                                  <w:marTop w:val="0"/>
                                                                  <w:marBottom w:val="0"/>
                                                                  <w:divBdr>
                                                                    <w:top w:val="none" w:sz="0" w:space="0" w:color="auto"/>
                                                                    <w:left w:val="none" w:sz="0" w:space="0" w:color="auto"/>
                                                                    <w:bottom w:val="none" w:sz="0" w:space="0" w:color="auto"/>
                                                                    <w:right w:val="none" w:sz="0" w:space="0" w:color="auto"/>
                                                                  </w:divBdr>
                                                                  <w:divsChild>
                                                                    <w:div w:id="684744913">
                                                                      <w:marLeft w:val="0"/>
                                                                      <w:marRight w:val="0"/>
                                                                      <w:marTop w:val="0"/>
                                                                      <w:marBottom w:val="0"/>
                                                                      <w:divBdr>
                                                                        <w:top w:val="none" w:sz="0" w:space="0" w:color="auto"/>
                                                                        <w:left w:val="none" w:sz="0" w:space="0" w:color="auto"/>
                                                                        <w:bottom w:val="none" w:sz="0" w:space="0" w:color="auto"/>
                                                                        <w:right w:val="none" w:sz="0" w:space="0" w:color="auto"/>
                                                                      </w:divBdr>
                                                                    </w:div>
                                                                    <w:div w:id="684744933">
                                                                      <w:marLeft w:val="0"/>
                                                                      <w:marRight w:val="0"/>
                                                                      <w:marTop w:val="0"/>
                                                                      <w:marBottom w:val="0"/>
                                                                      <w:divBdr>
                                                                        <w:top w:val="none" w:sz="0" w:space="0" w:color="auto"/>
                                                                        <w:left w:val="none" w:sz="0" w:space="0" w:color="auto"/>
                                                                        <w:bottom w:val="none" w:sz="0" w:space="0" w:color="auto"/>
                                                                        <w:right w:val="none" w:sz="0" w:space="0" w:color="auto"/>
                                                                      </w:divBdr>
                                                                    </w:div>
                                                                  </w:divsChild>
                                                                </w:div>
                                                                <w:div w:id="684744929">
                                                                  <w:marLeft w:val="0"/>
                                                                  <w:marRight w:val="0"/>
                                                                  <w:marTop w:val="0"/>
                                                                  <w:marBottom w:val="0"/>
                                                                  <w:divBdr>
                                                                    <w:top w:val="none" w:sz="0" w:space="0" w:color="auto"/>
                                                                    <w:left w:val="none" w:sz="0" w:space="0" w:color="auto"/>
                                                                    <w:bottom w:val="none" w:sz="0" w:space="0" w:color="auto"/>
                                                                    <w:right w:val="none" w:sz="0" w:space="0" w:color="auto"/>
                                                                  </w:divBdr>
                                                                  <w:divsChild>
                                                                    <w:div w:id="684744934">
                                                                      <w:marLeft w:val="0"/>
                                                                      <w:marRight w:val="0"/>
                                                                      <w:marTop w:val="0"/>
                                                                      <w:marBottom w:val="0"/>
                                                                      <w:divBdr>
                                                                        <w:top w:val="none" w:sz="0" w:space="0" w:color="auto"/>
                                                                        <w:left w:val="none" w:sz="0" w:space="0" w:color="auto"/>
                                                                        <w:bottom w:val="none" w:sz="0" w:space="0" w:color="auto"/>
                                                                        <w:right w:val="none" w:sz="0" w:space="0" w:color="auto"/>
                                                                      </w:divBdr>
                                                                    </w:div>
                                                                    <w:div w:id="684744964">
                                                                      <w:marLeft w:val="0"/>
                                                                      <w:marRight w:val="0"/>
                                                                      <w:marTop w:val="0"/>
                                                                      <w:marBottom w:val="0"/>
                                                                      <w:divBdr>
                                                                        <w:top w:val="none" w:sz="0" w:space="0" w:color="auto"/>
                                                                        <w:left w:val="none" w:sz="0" w:space="0" w:color="auto"/>
                                                                        <w:bottom w:val="none" w:sz="0" w:space="0" w:color="auto"/>
                                                                        <w:right w:val="none" w:sz="0" w:space="0" w:color="auto"/>
                                                                      </w:divBdr>
                                                                    </w:div>
                                                                  </w:divsChild>
                                                                </w:div>
                                                                <w:div w:id="684744941">
                                                                  <w:marLeft w:val="0"/>
                                                                  <w:marRight w:val="0"/>
                                                                  <w:marTop w:val="0"/>
                                                                  <w:marBottom w:val="0"/>
                                                                  <w:divBdr>
                                                                    <w:top w:val="none" w:sz="0" w:space="0" w:color="auto"/>
                                                                    <w:left w:val="none" w:sz="0" w:space="0" w:color="auto"/>
                                                                    <w:bottom w:val="none" w:sz="0" w:space="0" w:color="auto"/>
                                                                    <w:right w:val="none" w:sz="0" w:space="0" w:color="auto"/>
                                                                  </w:divBdr>
                                                                  <w:divsChild>
                                                                    <w:div w:id="684744914">
                                                                      <w:marLeft w:val="0"/>
                                                                      <w:marRight w:val="0"/>
                                                                      <w:marTop w:val="0"/>
                                                                      <w:marBottom w:val="0"/>
                                                                      <w:divBdr>
                                                                        <w:top w:val="none" w:sz="0" w:space="0" w:color="auto"/>
                                                                        <w:left w:val="none" w:sz="0" w:space="0" w:color="auto"/>
                                                                        <w:bottom w:val="none" w:sz="0" w:space="0" w:color="auto"/>
                                                                        <w:right w:val="none" w:sz="0" w:space="0" w:color="auto"/>
                                                                      </w:divBdr>
                                                                    </w:div>
                                                                    <w:div w:id="684744969">
                                                                      <w:marLeft w:val="0"/>
                                                                      <w:marRight w:val="0"/>
                                                                      <w:marTop w:val="0"/>
                                                                      <w:marBottom w:val="0"/>
                                                                      <w:divBdr>
                                                                        <w:top w:val="none" w:sz="0" w:space="0" w:color="auto"/>
                                                                        <w:left w:val="none" w:sz="0" w:space="0" w:color="auto"/>
                                                                        <w:bottom w:val="none" w:sz="0" w:space="0" w:color="auto"/>
                                                                        <w:right w:val="none" w:sz="0" w:space="0" w:color="auto"/>
                                                                      </w:divBdr>
                                                                    </w:div>
                                                                  </w:divsChild>
                                                                </w:div>
                                                                <w:div w:id="684744943">
                                                                  <w:marLeft w:val="0"/>
                                                                  <w:marRight w:val="0"/>
                                                                  <w:marTop w:val="0"/>
                                                                  <w:marBottom w:val="0"/>
                                                                  <w:divBdr>
                                                                    <w:top w:val="none" w:sz="0" w:space="0" w:color="auto"/>
                                                                    <w:left w:val="none" w:sz="0" w:space="0" w:color="auto"/>
                                                                    <w:bottom w:val="none" w:sz="0" w:space="0" w:color="auto"/>
                                                                    <w:right w:val="none" w:sz="0" w:space="0" w:color="auto"/>
                                                                  </w:divBdr>
                                                                  <w:divsChild>
                                                                    <w:div w:id="684744916">
                                                                      <w:marLeft w:val="0"/>
                                                                      <w:marRight w:val="0"/>
                                                                      <w:marTop w:val="0"/>
                                                                      <w:marBottom w:val="0"/>
                                                                      <w:divBdr>
                                                                        <w:top w:val="none" w:sz="0" w:space="0" w:color="auto"/>
                                                                        <w:left w:val="none" w:sz="0" w:space="0" w:color="auto"/>
                                                                        <w:bottom w:val="none" w:sz="0" w:space="0" w:color="auto"/>
                                                                        <w:right w:val="none" w:sz="0" w:space="0" w:color="auto"/>
                                                                      </w:divBdr>
                                                                    </w:div>
                                                                    <w:div w:id="684744922">
                                                                      <w:marLeft w:val="0"/>
                                                                      <w:marRight w:val="0"/>
                                                                      <w:marTop w:val="0"/>
                                                                      <w:marBottom w:val="0"/>
                                                                      <w:divBdr>
                                                                        <w:top w:val="none" w:sz="0" w:space="0" w:color="auto"/>
                                                                        <w:left w:val="none" w:sz="0" w:space="0" w:color="auto"/>
                                                                        <w:bottom w:val="none" w:sz="0" w:space="0" w:color="auto"/>
                                                                        <w:right w:val="none" w:sz="0" w:space="0" w:color="auto"/>
                                                                      </w:divBdr>
                                                                    </w:div>
                                                                  </w:divsChild>
                                                                </w:div>
                                                                <w:div w:id="684744944">
                                                                  <w:marLeft w:val="0"/>
                                                                  <w:marRight w:val="0"/>
                                                                  <w:marTop w:val="0"/>
                                                                  <w:marBottom w:val="0"/>
                                                                  <w:divBdr>
                                                                    <w:top w:val="none" w:sz="0" w:space="0" w:color="auto"/>
                                                                    <w:left w:val="none" w:sz="0" w:space="0" w:color="auto"/>
                                                                    <w:bottom w:val="none" w:sz="0" w:space="0" w:color="auto"/>
                                                                    <w:right w:val="none" w:sz="0" w:space="0" w:color="auto"/>
                                                                  </w:divBdr>
                                                                  <w:divsChild>
                                                                    <w:div w:id="684744908">
                                                                      <w:marLeft w:val="0"/>
                                                                      <w:marRight w:val="0"/>
                                                                      <w:marTop w:val="0"/>
                                                                      <w:marBottom w:val="0"/>
                                                                      <w:divBdr>
                                                                        <w:top w:val="none" w:sz="0" w:space="0" w:color="auto"/>
                                                                        <w:left w:val="none" w:sz="0" w:space="0" w:color="auto"/>
                                                                        <w:bottom w:val="none" w:sz="0" w:space="0" w:color="auto"/>
                                                                        <w:right w:val="none" w:sz="0" w:space="0" w:color="auto"/>
                                                                      </w:divBdr>
                                                                    </w:div>
                                                                    <w:div w:id="684744956">
                                                                      <w:marLeft w:val="0"/>
                                                                      <w:marRight w:val="0"/>
                                                                      <w:marTop w:val="0"/>
                                                                      <w:marBottom w:val="0"/>
                                                                      <w:divBdr>
                                                                        <w:top w:val="none" w:sz="0" w:space="0" w:color="auto"/>
                                                                        <w:left w:val="none" w:sz="0" w:space="0" w:color="auto"/>
                                                                        <w:bottom w:val="none" w:sz="0" w:space="0" w:color="auto"/>
                                                                        <w:right w:val="none" w:sz="0" w:space="0" w:color="auto"/>
                                                                      </w:divBdr>
                                                                    </w:div>
                                                                  </w:divsChild>
                                                                </w:div>
                                                                <w:div w:id="684744948">
                                                                  <w:marLeft w:val="0"/>
                                                                  <w:marRight w:val="0"/>
                                                                  <w:marTop w:val="0"/>
                                                                  <w:marBottom w:val="0"/>
                                                                  <w:divBdr>
                                                                    <w:top w:val="none" w:sz="0" w:space="0" w:color="auto"/>
                                                                    <w:left w:val="none" w:sz="0" w:space="0" w:color="auto"/>
                                                                    <w:bottom w:val="none" w:sz="0" w:space="0" w:color="auto"/>
                                                                    <w:right w:val="none" w:sz="0" w:space="0" w:color="auto"/>
                                                                  </w:divBdr>
                                                                  <w:divsChild>
                                                                    <w:div w:id="684744947">
                                                                      <w:marLeft w:val="0"/>
                                                                      <w:marRight w:val="0"/>
                                                                      <w:marTop w:val="0"/>
                                                                      <w:marBottom w:val="0"/>
                                                                      <w:divBdr>
                                                                        <w:top w:val="none" w:sz="0" w:space="0" w:color="auto"/>
                                                                        <w:left w:val="none" w:sz="0" w:space="0" w:color="auto"/>
                                                                        <w:bottom w:val="none" w:sz="0" w:space="0" w:color="auto"/>
                                                                        <w:right w:val="none" w:sz="0" w:space="0" w:color="auto"/>
                                                                      </w:divBdr>
                                                                    </w:div>
                                                                    <w:div w:id="684745019">
                                                                      <w:marLeft w:val="0"/>
                                                                      <w:marRight w:val="0"/>
                                                                      <w:marTop w:val="0"/>
                                                                      <w:marBottom w:val="0"/>
                                                                      <w:divBdr>
                                                                        <w:top w:val="none" w:sz="0" w:space="0" w:color="auto"/>
                                                                        <w:left w:val="none" w:sz="0" w:space="0" w:color="auto"/>
                                                                        <w:bottom w:val="none" w:sz="0" w:space="0" w:color="auto"/>
                                                                        <w:right w:val="none" w:sz="0" w:space="0" w:color="auto"/>
                                                                      </w:divBdr>
                                                                    </w:div>
                                                                  </w:divsChild>
                                                                </w:div>
                                                                <w:div w:id="684744951">
                                                                  <w:marLeft w:val="0"/>
                                                                  <w:marRight w:val="0"/>
                                                                  <w:marTop w:val="0"/>
                                                                  <w:marBottom w:val="0"/>
                                                                  <w:divBdr>
                                                                    <w:top w:val="none" w:sz="0" w:space="0" w:color="auto"/>
                                                                    <w:left w:val="none" w:sz="0" w:space="0" w:color="auto"/>
                                                                    <w:bottom w:val="none" w:sz="0" w:space="0" w:color="auto"/>
                                                                    <w:right w:val="none" w:sz="0" w:space="0" w:color="auto"/>
                                                                  </w:divBdr>
                                                                  <w:divsChild>
                                                                    <w:div w:id="684744918">
                                                                      <w:marLeft w:val="0"/>
                                                                      <w:marRight w:val="0"/>
                                                                      <w:marTop w:val="0"/>
                                                                      <w:marBottom w:val="0"/>
                                                                      <w:divBdr>
                                                                        <w:top w:val="none" w:sz="0" w:space="0" w:color="auto"/>
                                                                        <w:left w:val="none" w:sz="0" w:space="0" w:color="auto"/>
                                                                        <w:bottom w:val="none" w:sz="0" w:space="0" w:color="auto"/>
                                                                        <w:right w:val="none" w:sz="0" w:space="0" w:color="auto"/>
                                                                      </w:divBdr>
                                                                    </w:div>
                                                                    <w:div w:id="684744935">
                                                                      <w:marLeft w:val="0"/>
                                                                      <w:marRight w:val="0"/>
                                                                      <w:marTop w:val="0"/>
                                                                      <w:marBottom w:val="0"/>
                                                                      <w:divBdr>
                                                                        <w:top w:val="none" w:sz="0" w:space="0" w:color="auto"/>
                                                                        <w:left w:val="none" w:sz="0" w:space="0" w:color="auto"/>
                                                                        <w:bottom w:val="none" w:sz="0" w:space="0" w:color="auto"/>
                                                                        <w:right w:val="none" w:sz="0" w:space="0" w:color="auto"/>
                                                                      </w:divBdr>
                                                                    </w:div>
                                                                  </w:divsChild>
                                                                </w:div>
                                                                <w:div w:id="684744952">
                                                                  <w:marLeft w:val="0"/>
                                                                  <w:marRight w:val="0"/>
                                                                  <w:marTop w:val="0"/>
                                                                  <w:marBottom w:val="0"/>
                                                                  <w:divBdr>
                                                                    <w:top w:val="none" w:sz="0" w:space="0" w:color="auto"/>
                                                                    <w:left w:val="none" w:sz="0" w:space="0" w:color="auto"/>
                                                                    <w:bottom w:val="none" w:sz="0" w:space="0" w:color="auto"/>
                                                                    <w:right w:val="none" w:sz="0" w:space="0" w:color="auto"/>
                                                                  </w:divBdr>
                                                                  <w:divsChild>
                                                                    <w:div w:id="684744905">
                                                                      <w:marLeft w:val="0"/>
                                                                      <w:marRight w:val="0"/>
                                                                      <w:marTop w:val="0"/>
                                                                      <w:marBottom w:val="0"/>
                                                                      <w:divBdr>
                                                                        <w:top w:val="none" w:sz="0" w:space="0" w:color="auto"/>
                                                                        <w:left w:val="none" w:sz="0" w:space="0" w:color="auto"/>
                                                                        <w:bottom w:val="none" w:sz="0" w:space="0" w:color="auto"/>
                                                                        <w:right w:val="none" w:sz="0" w:space="0" w:color="auto"/>
                                                                      </w:divBdr>
                                                                    </w:div>
                                                                    <w:div w:id="684744942">
                                                                      <w:marLeft w:val="0"/>
                                                                      <w:marRight w:val="0"/>
                                                                      <w:marTop w:val="0"/>
                                                                      <w:marBottom w:val="0"/>
                                                                      <w:divBdr>
                                                                        <w:top w:val="none" w:sz="0" w:space="0" w:color="auto"/>
                                                                        <w:left w:val="none" w:sz="0" w:space="0" w:color="auto"/>
                                                                        <w:bottom w:val="none" w:sz="0" w:space="0" w:color="auto"/>
                                                                        <w:right w:val="none" w:sz="0" w:space="0" w:color="auto"/>
                                                                      </w:divBdr>
                                                                    </w:div>
                                                                  </w:divsChild>
                                                                </w:div>
                                                                <w:div w:id="684744961">
                                                                  <w:marLeft w:val="0"/>
                                                                  <w:marRight w:val="0"/>
                                                                  <w:marTop w:val="0"/>
                                                                  <w:marBottom w:val="0"/>
                                                                  <w:divBdr>
                                                                    <w:top w:val="none" w:sz="0" w:space="0" w:color="auto"/>
                                                                    <w:left w:val="none" w:sz="0" w:space="0" w:color="auto"/>
                                                                    <w:bottom w:val="none" w:sz="0" w:space="0" w:color="auto"/>
                                                                    <w:right w:val="none" w:sz="0" w:space="0" w:color="auto"/>
                                                                  </w:divBdr>
                                                                  <w:divsChild>
                                                                    <w:div w:id="684744936">
                                                                      <w:marLeft w:val="0"/>
                                                                      <w:marRight w:val="0"/>
                                                                      <w:marTop w:val="0"/>
                                                                      <w:marBottom w:val="0"/>
                                                                      <w:divBdr>
                                                                        <w:top w:val="none" w:sz="0" w:space="0" w:color="auto"/>
                                                                        <w:left w:val="none" w:sz="0" w:space="0" w:color="auto"/>
                                                                        <w:bottom w:val="none" w:sz="0" w:space="0" w:color="auto"/>
                                                                        <w:right w:val="none" w:sz="0" w:space="0" w:color="auto"/>
                                                                      </w:divBdr>
                                                                    </w:div>
                                                                    <w:div w:id="684744965">
                                                                      <w:marLeft w:val="0"/>
                                                                      <w:marRight w:val="0"/>
                                                                      <w:marTop w:val="0"/>
                                                                      <w:marBottom w:val="0"/>
                                                                      <w:divBdr>
                                                                        <w:top w:val="none" w:sz="0" w:space="0" w:color="auto"/>
                                                                        <w:left w:val="none" w:sz="0" w:space="0" w:color="auto"/>
                                                                        <w:bottom w:val="none" w:sz="0" w:space="0" w:color="auto"/>
                                                                        <w:right w:val="none" w:sz="0" w:space="0" w:color="auto"/>
                                                                      </w:divBdr>
                                                                    </w:div>
                                                                  </w:divsChild>
                                                                </w:div>
                                                                <w:div w:id="684744962">
                                                                  <w:marLeft w:val="0"/>
                                                                  <w:marRight w:val="0"/>
                                                                  <w:marTop w:val="0"/>
                                                                  <w:marBottom w:val="0"/>
                                                                  <w:divBdr>
                                                                    <w:top w:val="none" w:sz="0" w:space="0" w:color="auto"/>
                                                                    <w:left w:val="none" w:sz="0" w:space="0" w:color="auto"/>
                                                                    <w:bottom w:val="none" w:sz="0" w:space="0" w:color="auto"/>
                                                                    <w:right w:val="none" w:sz="0" w:space="0" w:color="auto"/>
                                                                  </w:divBdr>
                                                                  <w:divsChild>
                                                                    <w:div w:id="684744910">
                                                                      <w:marLeft w:val="0"/>
                                                                      <w:marRight w:val="0"/>
                                                                      <w:marTop w:val="0"/>
                                                                      <w:marBottom w:val="0"/>
                                                                      <w:divBdr>
                                                                        <w:top w:val="none" w:sz="0" w:space="0" w:color="auto"/>
                                                                        <w:left w:val="none" w:sz="0" w:space="0" w:color="auto"/>
                                                                        <w:bottom w:val="none" w:sz="0" w:space="0" w:color="auto"/>
                                                                        <w:right w:val="none" w:sz="0" w:space="0" w:color="auto"/>
                                                                      </w:divBdr>
                                                                    </w:div>
                                                                    <w:div w:id="684744971">
                                                                      <w:marLeft w:val="0"/>
                                                                      <w:marRight w:val="0"/>
                                                                      <w:marTop w:val="0"/>
                                                                      <w:marBottom w:val="0"/>
                                                                      <w:divBdr>
                                                                        <w:top w:val="none" w:sz="0" w:space="0" w:color="auto"/>
                                                                        <w:left w:val="none" w:sz="0" w:space="0" w:color="auto"/>
                                                                        <w:bottom w:val="none" w:sz="0" w:space="0" w:color="auto"/>
                                                                        <w:right w:val="none" w:sz="0" w:space="0" w:color="auto"/>
                                                                      </w:divBdr>
                                                                    </w:div>
                                                                  </w:divsChild>
                                                                </w:div>
                                                                <w:div w:id="684744968">
                                                                  <w:marLeft w:val="0"/>
                                                                  <w:marRight w:val="0"/>
                                                                  <w:marTop w:val="0"/>
                                                                  <w:marBottom w:val="0"/>
                                                                  <w:divBdr>
                                                                    <w:top w:val="none" w:sz="0" w:space="0" w:color="auto"/>
                                                                    <w:left w:val="none" w:sz="0" w:space="0" w:color="auto"/>
                                                                    <w:bottom w:val="none" w:sz="0" w:space="0" w:color="auto"/>
                                                                    <w:right w:val="none" w:sz="0" w:space="0" w:color="auto"/>
                                                                  </w:divBdr>
                                                                  <w:divsChild>
                                                                    <w:div w:id="684744938">
                                                                      <w:marLeft w:val="0"/>
                                                                      <w:marRight w:val="0"/>
                                                                      <w:marTop w:val="0"/>
                                                                      <w:marBottom w:val="0"/>
                                                                      <w:divBdr>
                                                                        <w:top w:val="none" w:sz="0" w:space="0" w:color="auto"/>
                                                                        <w:left w:val="none" w:sz="0" w:space="0" w:color="auto"/>
                                                                        <w:bottom w:val="none" w:sz="0" w:space="0" w:color="auto"/>
                                                                        <w:right w:val="none" w:sz="0" w:space="0" w:color="auto"/>
                                                                      </w:divBdr>
                                                                    </w:div>
                                                                    <w:div w:id="684744954">
                                                                      <w:marLeft w:val="0"/>
                                                                      <w:marRight w:val="0"/>
                                                                      <w:marTop w:val="0"/>
                                                                      <w:marBottom w:val="0"/>
                                                                      <w:divBdr>
                                                                        <w:top w:val="none" w:sz="0" w:space="0" w:color="auto"/>
                                                                        <w:left w:val="none" w:sz="0" w:space="0" w:color="auto"/>
                                                                        <w:bottom w:val="none" w:sz="0" w:space="0" w:color="auto"/>
                                                                        <w:right w:val="none" w:sz="0" w:space="0" w:color="auto"/>
                                                                      </w:divBdr>
                                                                    </w:div>
                                                                  </w:divsChild>
                                                                </w:div>
                                                                <w:div w:id="684744970">
                                                                  <w:marLeft w:val="0"/>
                                                                  <w:marRight w:val="0"/>
                                                                  <w:marTop w:val="0"/>
                                                                  <w:marBottom w:val="0"/>
                                                                  <w:divBdr>
                                                                    <w:top w:val="none" w:sz="0" w:space="0" w:color="auto"/>
                                                                    <w:left w:val="none" w:sz="0" w:space="0" w:color="auto"/>
                                                                    <w:bottom w:val="none" w:sz="0" w:space="0" w:color="auto"/>
                                                                    <w:right w:val="none" w:sz="0" w:space="0" w:color="auto"/>
                                                                  </w:divBdr>
                                                                  <w:divsChild>
                                                                    <w:div w:id="684744932">
                                                                      <w:marLeft w:val="0"/>
                                                                      <w:marRight w:val="0"/>
                                                                      <w:marTop w:val="0"/>
                                                                      <w:marBottom w:val="0"/>
                                                                      <w:divBdr>
                                                                        <w:top w:val="none" w:sz="0" w:space="0" w:color="auto"/>
                                                                        <w:left w:val="none" w:sz="0" w:space="0" w:color="auto"/>
                                                                        <w:bottom w:val="none" w:sz="0" w:space="0" w:color="auto"/>
                                                                        <w:right w:val="none" w:sz="0" w:space="0" w:color="auto"/>
                                                                      </w:divBdr>
                                                                    </w:div>
                                                                    <w:div w:id="684744937">
                                                                      <w:marLeft w:val="0"/>
                                                                      <w:marRight w:val="0"/>
                                                                      <w:marTop w:val="0"/>
                                                                      <w:marBottom w:val="0"/>
                                                                      <w:divBdr>
                                                                        <w:top w:val="none" w:sz="0" w:space="0" w:color="auto"/>
                                                                        <w:left w:val="none" w:sz="0" w:space="0" w:color="auto"/>
                                                                        <w:bottom w:val="none" w:sz="0" w:space="0" w:color="auto"/>
                                                                        <w:right w:val="none" w:sz="0" w:space="0" w:color="auto"/>
                                                                      </w:divBdr>
                                                                    </w:div>
                                                                  </w:divsChild>
                                                                </w:div>
                                                                <w:div w:id="6847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4744945">
      <w:marLeft w:val="0"/>
      <w:marRight w:val="0"/>
      <w:marTop w:val="0"/>
      <w:marBottom w:val="0"/>
      <w:divBdr>
        <w:top w:val="none" w:sz="0" w:space="0" w:color="auto"/>
        <w:left w:val="none" w:sz="0" w:space="0" w:color="auto"/>
        <w:bottom w:val="none" w:sz="0" w:space="0" w:color="auto"/>
        <w:right w:val="none" w:sz="0" w:space="0" w:color="auto"/>
      </w:divBdr>
    </w:div>
    <w:div w:id="684744957">
      <w:marLeft w:val="0"/>
      <w:marRight w:val="0"/>
      <w:marTop w:val="0"/>
      <w:marBottom w:val="0"/>
      <w:divBdr>
        <w:top w:val="none" w:sz="0" w:space="0" w:color="auto"/>
        <w:left w:val="none" w:sz="0" w:space="0" w:color="auto"/>
        <w:bottom w:val="none" w:sz="0" w:space="0" w:color="auto"/>
        <w:right w:val="none" w:sz="0" w:space="0" w:color="auto"/>
      </w:divBdr>
    </w:div>
    <w:div w:id="684744958">
      <w:marLeft w:val="0"/>
      <w:marRight w:val="0"/>
      <w:marTop w:val="0"/>
      <w:marBottom w:val="0"/>
      <w:divBdr>
        <w:top w:val="none" w:sz="0" w:space="0" w:color="auto"/>
        <w:left w:val="none" w:sz="0" w:space="0" w:color="auto"/>
        <w:bottom w:val="none" w:sz="0" w:space="0" w:color="auto"/>
        <w:right w:val="none" w:sz="0" w:space="0" w:color="auto"/>
      </w:divBdr>
    </w:div>
    <w:div w:id="684744977">
      <w:marLeft w:val="0"/>
      <w:marRight w:val="0"/>
      <w:marTop w:val="0"/>
      <w:marBottom w:val="0"/>
      <w:divBdr>
        <w:top w:val="none" w:sz="0" w:space="0" w:color="auto"/>
        <w:left w:val="none" w:sz="0" w:space="0" w:color="auto"/>
        <w:bottom w:val="none" w:sz="0" w:space="0" w:color="auto"/>
        <w:right w:val="none" w:sz="0" w:space="0" w:color="auto"/>
      </w:divBdr>
      <w:divsChild>
        <w:div w:id="684744985">
          <w:marLeft w:val="0"/>
          <w:marRight w:val="0"/>
          <w:marTop w:val="100"/>
          <w:marBottom w:val="100"/>
          <w:divBdr>
            <w:top w:val="none" w:sz="0" w:space="0" w:color="auto"/>
            <w:left w:val="none" w:sz="0" w:space="0" w:color="auto"/>
            <w:bottom w:val="none" w:sz="0" w:space="0" w:color="auto"/>
            <w:right w:val="none" w:sz="0" w:space="0" w:color="auto"/>
          </w:divBdr>
          <w:divsChild>
            <w:div w:id="684744986">
              <w:marLeft w:val="0"/>
              <w:marRight w:val="0"/>
              <w:marTop w:val="225"/>
              <w:marBottom w:val="750"/>
              <w:divBdr>
                <w:top w:val="none" w:sz="0" w:space="0" w:color="auto"/>
                <w:left w:val="none" w:sz="0" w:space="0" w:color="auto"/>
                <w:bottom w:val="none" w:sz="0" w:space="0" w:color="auto"/>
                <w:right w:val="none" w:sz="0" w:space="0" w:color="auto"/>
              </w:divBdr>
              <w:divsChild>
                <w:div w:id="684744976">
                  <w:marLeft w:val="0"/>
                  <w:marRight w:val="0"/>
                  <w:marTop w:val="0"/>
                  <w:marBottom w:val="0"/>
                  <w:divBdr>
                    <w:top w:val="none" w:sz="0" w:space="0" w:color="auto"/>
                    <w:left w:val="none" w:sz="0" w:space="0" w:color="auto"/>
                    <w:bottom w:val="none" w:sz="0" w:space="0" w:color="auto"/>
                    <w:right w:val="none" w:sz="0" w:space="0" w:color="auto"/>
                  </w:divBdr>
                  <w:divsChild>
                    <w:div w:id="684744973">
                      <w:marLeft w:val="0"/>
                      <w:marRight w:val="0"/>
                      <w:marTop w:val="0"/>
                      <w:marBottom w:val="0"/>
                      <w:divBdr>
                        <w:top w:val="none" w:sz="0" w:space="0" w:color="auto"/>
                        <w:left w:val="none" w:sz="0" w:space="0" w:color="auto"/>
                        <w:bottom w:val="none" w:sz="0" w:space="0" w:color="auto"/>
                        <w:right w:val="none" w:sz="0" w:space="0" w:color="auto"/>
                      </w:divBdr>
                      <w:divsChild>
                        <w:div w:id="684745011">
                          <w:marLeft w:val="0"/>
                          <w:marRight w:val="0"/>
                          <w:marTop w:val="0"/>
                          <w:marBottom w:val="0"/>
                          <w:divBdr>
                            <w:top w:val="none" w:sz="0" w:space="0" w:color="auto"/>
                            <w:left w:val="none" w:sz="0" w:space="0" w:color="auto"/>
                            <w:bottom w:val="none" w:sz="0" w:space="0" w:color="auto"/>
                            <w:right w:val="none" w:sz="0" w:space="0" w:color="auto"/>
                          </w:divBdr>
                          <w:divsChild>
                            <w:div w:id="684744979">
                              <w:marLeft w:val="0"/>
                              <w:marRight w:val="0"/>
                              <w:marTop w:val="0"/>
                              <w:marBottom w:val="0"/>
                              <w:divBdr>
                                <w:top w:val="none" w:sz="0" w:space="0" w:color="auto"/>
                                <w:left w:val="none" w:sz="0" w:space="0" w:color="auto"/>
                                <w:bottom w:val="none" w:sz="0" w:space="0" w:color="auto"/>
                                <w:right w:val="none" w:sz="0" w:space="0" w:color="auto"/>
                              </w:divBdr>
                              <w:divsChild>
                                <w:div w:id="684744993">
                                  <w:marLeft w:val="0"/>
                                  <w:marRight w:val="0"/>
                                  <w:marTop w:val="0"/>
                                  <w:marBottom w:val="0"/>
                                  <w:divBdr>
                                    <w:top w:val="none" w:sz="0" w:space="0" w:color="auto"/>
                                    <w:left w:val="none" w:sz="0" w:space="0" w:color="auto"/>
                                    <w:bottom w:val="none" w:sz="0" w:space="0" w:color="auto"/>
                                    <w:right w:val="none" w:sz="0" w:space="0" w:color="auto"/>
                                  </w:divBdr>
                                  <w:divsChild>
                                    <w:div w:id="684744992">
                                      <w:marLeft w:val="0"/>
                                      <w:marRight w:val="0"/>
                                      <w:marTop w:val="0"/>
                                      <w:marBottom w:val="0"/>
                                      <w:divBdr>
                                        <w:top w:val="none" w:sz="0" w:space="0" w:color="auto"/>
                                        <w:left w:val="none" w:sz="0" w:space="0" w:color="auto"/>
                                        <w:bottom w:val="none" w:sz="0" w:space="0" w:color="auto"/>
                                        <w:right w:val="none" w:sz="0" w:space="0" w:color="auto"/>
                                      </w:divBdr>
                                      <w:divsChild>
                                        <w:div w:id="684744997">
                                          <w:marLeft w:val="0"/>
                                          <w:marRight w:val="0"/>
                                          <w:marTop w:val="0"/>
                                          <w:marBottom w:val="0"/>
                                          <w:divBdr>
                                            <w:top w:val="none" w:sz="0" w:space="0" w:color="auto"/>
                                            <w:left w:val="none" w:sz="0" w:space="0" w:color="auto"/>
                                            <w:bottom w:val="none" w:sz="0" w:space="0" w:color="auto"/>
                                            <w:right w:val="none" w:sz="0" w:space="0" w:color="auto"/>
                                          </w:divBdr>
                                          <w:divsChild>
                                            <w:div w:id="684744980">
                                              <w:marLeft w:val="0"/>
                                              <w:marRight w:val="0"/>
                                              <w:marTop w:val="0"/>
                                              <w:marBottom w:val="0"/>
                                              <w:divBdr>
                                                <w:top w:val="none" w:sz="0" w:space="0" w:color="auto"/>
                                                <w:left w:val="none" w:sz="0" w:space="0" w:color="auto"/>
                                                <w:bottom w:val="none" w:sz="0" w:space="0" w:color="auto"/>
                                                <w:right w:val="none" w:sz="0" w:space="0" w:color="auto"/>
                                              </w:divBdr>
                                              <w:divsChild>
                                                <w:div w:id="684745003">
                                                  <w:marLeft w:val="0"/>
                                                  <w:marRight w:val="0"/>
                                                  <w:marTop w:val="0"/>
                                                  <w:marBottom w:val="0"/>
                                                  <w:divBdr>
                                                    <w:top w:val="none" w:sz="0" w:space="0" w:color="auto"/>
                                                    <w:left w:val="none" w:sz="0" w:space="0" w:color="auto"/>
                                                    <w:bottom w:val="none" w:sz="0" w:space="0" w:color="auto"/>
                                                    <w:right w:val="none" w:sz="0" w:space="0" w:color="auto"/>
                                                  </w:divBdr>
                                                  <w:divsChild>
                                                    <w:div w:id="684745012">
                                                      <w:marLeft w:val="0"/>
                                                      <w:marRight w:val="0"/>
                                                      <w:marTop w:val="0"/>
                                                      <w:marBottom w:val="0"/>
                                                      <w:divBdr>
                                                        <w:top w:val="none" w:sz="0" w:space="0" w:color="auto"/>
                                                        <w:left w:val="none" w:sz="0" w:space="0" w:color="auto"/>
                                                        <w:bottom w:val="none" w:sz="0" w:space="0" w:color="auto"/>
                                                        <w:right w:val="none" w:sz="0" w:space="0" w:color="auto"/>
                                                      </w:divBdr>
                                                      <w:divsChild>
                                                        <w:div w:id="684744996">
                                                          <w:marLeft w:val="0"/>
                                                          <w:marRight w:val="0"/>
                                                          <w:marTop w:val="0"/>
                                                          <w:marBottom w:val="0"/>
                                                          <w:divBdr>
                                                            <w:top w:val="none" w:sz="0" w:space="0" w:color="auto"/>
                                                            <w:left w:val="none" w:sz="0" w:space="0" w:color="auto"/>
                                                            <w:bottom w:val="none" w:sz="0" w:space="0" w:color="auto"/>
                                                            <w:right w:val="none" w:sz="0" w:space="0" w:color="auto"/>
                                                          </w:divBdr>
                                                          <w:divsChild>
                                                            <w:div w:id="684744978">
                                                              <w:marLeft w:val="0"/>
                                                              <w:marRight w:val="0"/>
                                                              <w:marTop w:val="0"/>
                                                              <w:marBottom w:val="0"/>
                                                              <w:divBdr>
                                                                <w:top w:val="none" w:sz="0" w:space="0" w:color="auto"/>
                                                                <w:left w:val="none" w:sz="0" w:space="0" w:color="auto"/>
                                                                <w:bottom w:val="none" w:sz="0" w:space="0" w:color="auto"/>
                                                                <w:right w:val="none" w:sz="0" w:space="0" w:color="auto"/>
                                                              </w:divBdr>
                                                              <w:divsChild>
                                                                <w:div w:id="684744989">
                                                                  <w:marLeft w:val="0"/>
                                                                  <w:marRight w:val="0"/>
                                                                  <w:marTop w:val="0"/>
                                                                  <w:marBottom w:val="0"/>
                                                                  <w:divBdr>
                                                                    <w:top w:val="none" w:sz="0" w:space="0" w:color="auto"/>
                                                                    <w:left w:val="none" w:sz="0" w:space="0" w:color="auto"/>
                                                                    <w:bottom w:val="none" w:sz="0" w:space="0" w:color="auto"/>
                                                                    <w:right w:val="none" w:sz="0" w:space="0" w:color="auto"/>
                                                                  </w:divBdr>
                                                                  <w:divsChild>
                                                                    <w:div w:id="684744983">
                                                                      <w:marLeft w:val="0"/>
                                                                      <w:marRight w:val="0"/>
                                                                      <w:marTop w:val="0"/>
                                                                      <w:marBottom w:val="0"/>
                                                                      <w:divBdr>
                                                                        <w:top w:val="none" w:sz="0" w:space="0" w:color="auto"/>
                                                                        <w:left w:val="none" w:sz="0" w:space="0" w:color="auto"/>
                                                                        <w:bottom w:val="none" w:sz="0" w:space="0" w:color="auto"/>
                                                                        <w:right w:val="none" w:sz="0" w:space="0" w:color="auto"/>
                                                                      </w:divBdr>
                                                                    </w:div>
                                                                    <w:div w:id="684745001">
                                                                      <w:marLeft w:val="0"/>
                                                                      <w:marRight w:val="0"/>
                                                                      <w:marTop w:val="0"/>
                                                                      <w:marBottom w:val="0"/>
                                                                      <w:divBdr>
                                                                        <w:top w:val="none" w:sz="0" w:space="0" w:color="auto"/>
                                                                        <w:left w:val="none" w:sz="0" w:space="0" w:color="auto"/>
                                                                        <w:bottom w:val="none" w:sz="0" w:space="0" w:color="auto"/>
                                                                        <w:right w:val="none" w:sz="0" w:space="0" w:color="auto"/>
                                                                      </w:divBdr>
                                                                    </w:div>
                                                                  </w:divsChild>
                                                                </w:div>
                                                                <w:div w:id="684745007">
                                                                  <w:marLeft w:val="0"/>
                                                                  <w:marRight w:val="0"/>
                                                                  <w:marTop w:val="0"/>
                                                                  <w:marBottom w:val="0"/>
                                                                  <w:divBdr>
                                                                    <w:top w:val="none" w:sz="0" w:space="0" w:color="auto"/>
                                                                    <w:left w:val="none" w:sz="0" w:space="0" w:color="auto"/>
                                                                    <w:bottom w:val="none" w:sz="0" w:space="0" w:color="auto"/>
                                                                    <w:right w:val="none" w:sz="0" w:space="0" w:color="auto"/>
                                                                  </w:divBdr>
                                                                  <w:divsChild>
                                                                    <w:div w:id="6847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4745005">
      <w:marLeft w:val="0"/>
      <w:marRight w:val="0"/>
      <w:marTop w:val="0"/>
      <w:marBottom w:val="0"/>
      <w:divBdr>
        <w:top w:val="none" w:sz="0" w:space="0" w:color="auto"/>
        <w:left w:val="none" w:sz="0" w:space="0" w:color="auto"/>
        <w:bottom w:val="none" w:sz="0" w:space="0" w:color="auto"/>
        <w:right w:val="none" w:sz="0" w:space="0" w:color="auto"/>
      </w:divBdr>
      <w:divsChild>
        <w:div w:id="684744988">
          <w:marLeft w:val="0"/>
          <w:marRight w:val="0"/>
          <w:marTop w:val="100"/>
          <w:marBottom w:val="100"/>
          <w:divBdr>
            <w:top w:val="none" w:sz="0" w:space="0" w:color="auto"/>
            <w:left w:val="none" w:sz="0" w:space="0" w:color="auto"/>
            <w:bottom w:val="none" w:sz="0" w:space="0" w:color="auto"/>
            <w:right w:val="none" w:sz="0" w:space="0" w:color="auto"/>
          </w:divBdr>
          <w:divsChild>
            <w:div w:id="684744975">
              <w:marLeft w:val="0"/>
              <w:marRight w:val="0"/>
              <w:marTop w:val="225"/>
              <w:marBottom w:val="750"/>
              <w:divBdr>
                <w:top w:val="none" w:sz="0" w:space="0" w:color="auto"/>
                <w:left w:val="none" w:sz="0" w:space="0" w:color="auto"/>
                <w:bottom w:val="none" w:sz="0" w:space="0" w:color="auto"/>
                <w:right w:val="none" w:sz="0" w:space="0" w:color="auto"/>
              </w:divBdr>
              <w:divsChild>
                <w:div w:id="684744991">
                  <w:marLeft w:val="0"/>
                  <w:marRight w:val="0"/>
                  <w:marTop w:val="0"/>
                  <w:marBottom w:val="0"/>
                  <w:divBdr>
                    <w:top w:val="none" w:sz="0" w:space="0" w:color="auto"/>
                    <w:left w:val="none" w:sz="0" w:space="0" w:color="auto"/>
                    <w:bottom w:val="none" w:sz="0" w:space="0" w:color="auto"/>
                    <w:right w:val="none" w:sz="0" w:space="0" w:color="auto"/>
                  </w:divBdr>
                  <w:divsChild>
                    <w:div w:id="684744994">
                      <w:marLeft w:val="0"/>
                      <w:marRight w:val="0"/>
                      <w:marTop w:val="0"/>
                      <w:marBottom w:val="0"/>
                      <w:divBdr>
                        <w:top w:val="none" w:sz="0" w:space="0" w:color="auto"/>
                        <w:left w:val="none" w:sz="0" w:space="0" w:color="auto"/>
                        <w:bottom w:val="none" w:sz="0" w:space="0" w:color="auto"/>
                        <w:right w:val="none" w:sz="0" w:space="0" w:color="auto"/>
                      </w:divBdr>
                      <w:divsChild>
                        <w:div w:id="684745004">
                          <w:marLeft w:val="0"/>
                          <w:marRight w:val="0"/>
                          <w:marTop w:val="0"/>
                          <w:marBottom w:val="0"/>
                          <w:divBdr>
                            <w:top w:val="none" w:sz="0" w:space="0" w:color="auto"/>
                            <w:left w:val="none" w:sz="0" w:space="0" w:color="auto"/>
                            <w:bottom w:val="none" w:sz="0" w:space="0" w:color="auto"/>
                            <w:right w:val="none" w:sz="0" w:space="0" w:color="auto"/>
                          </w:divBdr>
                          <w:divsChild>
                            <w:div w:id="684744998">
                              <w:marLeft w:val="0"/>
                              <w:marRight w:val="0"/>
                              <w:marTop w:val="0"/>
                              <w:marBottom w:val="0"/>
                              <w:divBdr>
                                <w:top w:val="none" w:sz="0" w:space="0" w:color="auto"/>
                                <w:left w:val="none" w:sz="0" w:space="0" w:color="auto"/>
                                <w:bottom w:val="none" w:sz="0" w:space="0" w:color="auto"/>
                                <w:right w:val="none" w:sz="0" w:space="0" w:color="auto"/>
                              </w:divBdr>
                              <w:divsChild>
                                <w:div w:id="684744981">
                                  <w:marLeft w:val="0"/>
                                  <w:marRight w:val="0"/>
                                  <w:marTop w:val="0"/>
                                  <w:marBottom w:val="0"/>
                                  <w:divBdr>
                                    <w:top w:val="none" w:sz="0" w:space="0" w:color="auto"/>
                                    <w:left w:val="none" w:sz="0" w:space="0" w:color="auto"/>
                                    <w:bottom w:val="none" w:sz="0" w:space="0" w:color="auto"/>
                                    <w:right w:val="none" w:sz="0" w:space="0" w:color="auto"/>
                                  </w:divBdr>
                                  <w:divsChild>
                                    <w:div w:id="684745006">
                                      <w:marLeft w:val="0"/>
                                      <w:marRight w:val="0"/>
                                      <w:marTop w:val="0"/>
                                      <w:marBottom w:val="0"/>
                                      <w:divBdr>
                                        <w:top w:val="none" w:sz="0" w:space="0" w:color="auto"/>
                                        <w:left w:val="none" w:sz="0" w:space="0" w:color="auto"/>
                                        <w:bottom w:val="none" w:sz="0" w:space="0" w:color="auto"/>
                                        <w:right w:val="none" w:sz="0" w:space="0" w:color="auto"/>
                                      </w:divBdr>
                                      <w:divsChild>
                                        <w:div w:id="684745008">
                                          <w:marLeft w:val="0"/>
                                          <w:marRight w:val="0"/>
                                          <w:marTop w:val="0"/>
                                          <w:marBottom w:val="0"/>
                                          <w:divBdr>
                                            <w:top w:val="none" w:sz="0" w:space="0" w:color="auto"/>
                                            <w:left w:val="none" w:sz="0" w:space="0" w:color="auto"/>
                                            <w:bottom w:val="none" w:sz="0" w:space="0" w:color="auto"/>
                                            <w:right w:val="none" w:sz="0" w:space="0" w:color="auto"/>
                                          </w:divBdr>
                                          <w:divsChild>
                                            <w:div w:id="684744984">
                                              <w:marLeft w:val="0"/>
                                              <w:marRight w:val="0"/>
                                              <w:marTop w:val="0"/>
                                              <w:marBottom w:val="0"/>
                                              <w:divBdr>
                                                <w:top w:val="none" w:sz="0" w:space="0" w:color="auto"/>
                                                <w:left w:val="none" w:sz="0" w:space="0" w:color="auto"/>
                                                <w:bottom w:val="none" w:sz="0" w:space="0" w:color="auto"/>
                                                <w:right w:val="none" w:sz="0" w:space="0" w:color="auto"/>
                                              </w:divBdr>
                                              <w:divsChild>
                                                <w:div w:id="684744990">
                                                  <w:marLeft w:val="0"/>
                                                  <w:marRight w:val="0"/>
                                                  <w:marTop w:val="0"/>
                                                  <w:marBottom w:val="0"/>
                                                  <w:divBdr>
                                                    <w:top w:val="none" w:sz="0" w:space="0" w:color="auto"/>
                                                    <w:left w:val="none" w:sz="0" w:space="0" w:color="auto"/>
                                                    <w:bottom w:val="none" w:sz="0" w:space="0" w:color="auto"/>
                                                    <w:right w:val="none" w:sz="0" w:space="0" w:color="auto"/>
                                                  </w:divBdr>
                                                  <w:divsChild>
                                                    <w:div w:id="684745002">
                                                      <w:marLeft w:val="0"/>
                                                      <w:marRight w:val="0"/>
                                                      <w:marTop w:val="0"/>
                                                      <w:marBottom w:val="0"/>
                                                      <w:divBdr>
                                                        <w:top w:val="none" w:sz="0" w:space="0" w:color="auto"/>
                                                        <w:left w:val="none" w:sz="0" w:space="0" w:color="auto"/>
                                                        <w:bottom w:val="none" w:sz="0" w:space="0" w:color="auto"/>
                                                        <w:right w:val="none" w:sz="0" w:space="0" w:color="auto"/>
                                                      </w:divBdr>
                                                      <w:divsChild>
                                                        <w:div w:id="684745010">
                                                          <w:marLeft w:val="0"/>
                                                          <w:marRight w:val="0"/>
                                                          <w:marTop w:val="0"/>
                                                          <w:marBottom w:val="0"/>
                                                          <w:divBdr>
                                                            <w:top w:val="none" w:sz="0" w:space="0" w:color="auto"/>
                                                            <w:left w:val="none" w:sz="0" w:space="0" w:color="auto"/>
                                                            <w:bottom w:val="none" w:sz="0" w:space="0" w:color="auto"/>
                                                            <w:right w:val="none" w:sz="0" w:space="0" w:color="auto"/>
                                                          </w:divBdr>
                                                          <w:divsChild>
                                                            <w:div w:id="684745009">
                                                              <w:marLeft w:val="0"/>
                                                              <w:marRight w:val="0"/>
                                                              <w:marTop w:val="0"/>
                                                              <w:marBottom w:val="0"/>
                                                              <w:divBdr>
                                                                <w:top w:val="none" w:sz="0" w:space="0" w:color="auto"/>
                                                                <w:left w:val="none" w:sz="0" w:space="0" w:color="auto"/>
                                                                <w:bottom w:val="none" w:sz="0" w:space="0" w:color="auto"/>
                                                                <w:right w:val="none" w:sz="0" w:space="0" w:color="auto"/>
                                                              </w:divBdr>
                                                              <w:divsChild>
                                                                <w:div w:id="684744974">
                                                                  <w:marLeft w:val="0"/>
                                                                  <w:marRight w:val="0"/>
                                                                  <w:marTop w:val="0"/>
                                                                  <w:marBottom w:val="0"/>
                                                                  <w:divBdr>
                                                                    <w:top w:val="none" w:sz="0" w:space="0" w:color="auto"/>
                                                                    <w:left w:val="none" w:sz="0" w:space="0" w:color="auto"/>
                                                                    <w:bottom w:val="none" w:sz="0" w:space="0" w:color="auto"/>
                                                                    <w:right w:val="none" w:sz="0" w:space="0" w:color="auto"/>
                                                                  </w:divBdr>
                                                                  <w:divsChild>
                                                                    <w:div w:id="684744982">
                                                                      <w:marLeft w:val="0"/>
                                                                      <w:marRight w:val="0"/>
                                                                      <w:marTop w:val="0"/>
                                                                      <w:marBottom w:val="0"/>
                                                                      <w:divBdr>
                                                                        <w:top w:val="none" w:sz="0" w:space="0" w:color="auto"/>
                                                                        <w:left w:val="none" w:sz="0" w:space="0" w:color="auto"/>
                                                                        <w:bottom w:val="none" w:sz="0" w:space="0" w:color="auto"/>
                                                                        <w:right w:val="none" w:sz="0" w:space="0" w:color="auto"/>
                                                                      </w:divBdr>
                                                                    </w:div>
                                                                    <w:div w:id="684744995">
                                                                      <w:marLeft w:val="0"/>
                                                                      <w:marRight w:val="0"/>
                                                                      <w:marTop w:val="0"/>
                                                                      <w:marBottom w:val="0"/>
                                                                      <w:divBdr>
                                                                        <w:top w:val="none" w:sz="0" w:space="0" w:color="auto"/>
                                                                        <w:left w:val="none" w:sz="0" w:space="0" w:color="auto"/>
                                                                        <w:bottom w:val="none" w:sz="0" w:space="0" w:color="auto"/>
                                                                        <w:right w:val="none" w:sz="0" w:space="0" w:color="auto"/>
                                                                      </w:divBdr>
                                                                    </w:div>
                                                                  </w:divsChild>
                                                                </w:div>
                                                                <w:div w:id="684744999">
                                                                  <w:marLeft w:val="0"/>
                                                                  <w:marRight w:val="0"/>
                                                                  <w:marTop w:val="0"/>
                                                                  <w:marBottom w:val="0"/>
                                                                  <w:divBdr>
                                                                    <w:top w:val="none" w:sz="0" w:space="0" w:color="auto"/>
                                                                    <w:left w:val="none" w:sz="0" w:space="0" w:color="auto"/>
                                                                    <w:bottom w:val="none" w:sz="0" w:space="0" w:color="auto"/>
                                                                    <w:right w:val="none" w:sz="0" w:space="0" w:color="auto"/>
                                                                  </w:divBdr>
                                                                  <w:divsChild>
                                                                    <w:div w:id="6847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AC903-791E-4481-998A-FE1CFA97E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1036EF9-E1B7-4A51-9295-BCFCD2F08E54}">
  <ds:schemaRefs>
    <ds:schemaRef ds:uri="http://schemas.microsoft.com/sharepoint/v3/contenttype/forms"/>
  </ds:schemaRefs>
</ds:datastoreItem>
</file>

<file path=customXml/itemProps3.xml><?xml version="1.0" encoding="utf-8"?>
<ds:datastoreItem xmlns:ds="http://schemas.openxmlformats.org/officeDocument/2006/customXml" ds:itemID="{087C0AE7-8E18-4543-BF84-F706D03725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BCD158-685A-44DD-AAC5-557E6C4C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3531</Words>
  <Characters>20128</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TABUĽKA ZHODY</vt:lpstr>
    </vt:vector>
  </TitlesOfParts>
  <Company>MPSVaR</Company>
  <LinksUpToDate>false</LinksUpToDate>
  <CharactersWithSpaces>23612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MPSVaR</dc:creator>
  <cp:keywords/>
  <dc:description/>
  <cp:lastModifiedBy>Marekova Janka</cp:lastModifiedBy>
  <cp:revision>25</cp:revision>
  <cp:lastPrinted>2018-07-25T07:46:00Z</cp:lastPrinted>
  <dcterms:created xsi:type="dcterms:W3CDTF">2018-09-13T07:53:00Z</dcterms:created>
  <dcterms:modified xsi:type="dcterms:W3CDTF">2018-09-26T14:53:00Z</dcterms:modified>
</cp:coreProperties>
</file>