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EA" w:rsidRPr="001A4A23" w:rsidRDefault="00AD36EA" w:rsidP="009302DF">
      <w:pPr>
        <w:pStyle w:val="Pta"/>
        <w:tabs>
          <w:tab w:val="clear" w:pos="4536"/>
          <w:tab w:val="clear" w:pos="9072"/>
        </w:tabs>
        <w:rPr>
          <w:i w:val="0"/>
          <w:sz w:val="16"/>
          <w:szCs w:val="16"/>
        </w:rPr>
      </w:pPr>
      <w:bookmarkStart w:id="0" w:name="_GoBack"/>
      <w:bookmarkEnd w:id="0"/>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4961"/>
        <w:gridCol w:w="709"/>
        <w:gridCol w:w="850"/>
        <w:gridCol w:w="1134"/>
        <w:gridCol w:w="4678"/>
        <w:gridCol w:w="567"/>
        <w:gridCol w:w="850"/>
      </w:tblGrid>
      <w:tr w:rsidR="004F43EA" w:rsidRPr="001A4A23" w:rsidTr="00473A65">
        <w:trPr>
          <w:cantSplit/>
        </w:trPr>
        <w:tc>
          <w:tcPr>
            <w:tcW w:w="14459" w:type="dxa"/>
            <w:gridSpan w:val="8"/>
            <w:tcBorders>
              <w:top w:val="nil"/>
              <w:left w:val="nil"/>
              <w:right w:val="nil"/>
            </w:tcBorders>
          </w:tcPr>
          <w:p w:rsidR="004F43EA" w:rsidRPr="00E25BE8" w:rsidRDefault="004F43EA" w:rsidP="009302DF">
            <w:pPr>
              <w:jc w:val="center"/>
              <w:rPr>
                <w:b/>
                <w:bCs/>
                <w:i w:val="0"/>
                <w:iCs w:val="0"/>
                <w:sz w:val="20"/>
                <w:szCs w:val="20"/>
              </w:rPr>
            </w:pPr>
            <w:r w:rsidRPr="00E25BE8">
              <w:rPr>
                <w:b/>
                <w:bCs/>
                <w:i w:val="0"/>
                <w:iCs w:val="0"/>
                <w:sz w:val="20"/>
                <w:szCs w:val="20"/>
              </w:rPr>
              <w:t>TABUĽKA ZHODY</w:t>
            </w:r>
          </w:p>
          <w:p w:rsidR="004F43EA" w:rsidRPr="00E25BE8" w:rsidRDefault="00E25BE8" w:rsidP="009302DF">
            <w:pPr>
              <w:jc w:val="center"/>
              <w:rPr>
                <w:b/>
                <w:bCs/>
                <w:i w:val="0"/>
                <w:sz w:val="20"/>
                <w:szCs w:val="20"/>
              </w:rPr>
            </w:pPr>
            <w:r w:rsidRPr="008331B2">
              <w:rPr>
                <w:b/>
                <w:i w:val="0"/>
                <w:sz w:val="20"/>
                <w:szCs w:val="20"/>
              </w:rPr>
              <w:t>n</w:t>
            </w:r>
            <w:r w:rsidRPr="008331B2">
              <w:rPr>
                <w:b/>
                <w:bCs/>
                <w:i w:val="0"/>
                <w:sz w:val="20"/>
                <w:szCs w:val="20"/>
              </w:rPr>
              <w:t xml:space="preserve">ávrhu </w:t>
            </w:r>
            <w:r w:rsidR="008A5156" w:rsidRPr="008A5156">
              <w:rPr>
                <w:b/>
                <w:bCs/>
                <w:i w:val="0"/>
                <w:sz w:val="20"/>
                <w:szCs w:val="20"/>
              </w:rPr>
              <w:t>právneho predpisu s právom Európskej únie</w:t>
            </w:r>
          </w:p>
          <w:p w:rsidR="004F43EA" w:rsidRPr="00E25BE8" w:rsidRDefault="004F43EA" w:rsidP="009302DF">
            <w:pPr>
              <w:rPr>
                <w:b/>
                <w:i w:val="0"/>
                <w:sz w:val="20"/>
                <w:szCs w:val="20"/>
              </w:rPr>
            </w:pPr>
          </w:p>
        </w:tc>
      </w:tr>
      <w:tr w:rsidR="004F43EA" w:rsidRPr="00D30EA5" w:rsidTr="00473A65">
        <w:trPr>
          <w:cantSplit/>
        </w:trPr>
        <w:tc>
          <w:tcPr>
            <w:tcW w:w="6380" w:type="dxa"/>
            <w:gridSpan w:val="3"/>
          </w:tcPr>
          <w:p w:rsidR="00E25BE8" w:rsidRPr="008331B2" w:rsidRDefault="00E25BE8" w:rsidP="00E25BE8">
            <w:pPr>
              <w:pStyle w:val="Zkladntext3"/>
              <w:jc w:val="center"/>
            </w:pPr>
            <w:r w:rsidRPr="008331B2">
              <w:t xml:space="preserve">Smernica </w:t>
            </w:r>
          </w:p>
          <w:p w:rsidR="00E25BE8" w:rsidRPr="008331B2" w:rsidRDefault="00E25BE8" w:rsidP="00D845A9">
            <w:pPr>
              <w:pStyle w:val="Zkladntext"/>
              <w:jc w:val="both"/>
              <w:rPr>
                <w:rFonts w:eastAsia="MS Mincho"/>
                <w:b/>
                <w:bCs/>
              </w:rPr>
            </w:pPr>
          </w:p>
          <w:p w:rsidR="008A5156" w:rsidRDefault="004F43EA" w:rsidP="008A5156">
            <w:pPr>
              <w:pStyle w:val="Zkladntext"/>
              <w:jc w:val="both"/>
              <w:rPr>
                <w:rFonts w:eastAsia="MS Mincho"/>
                <w:b/>
                <w:bCs/>
              </w:rPr>
            </w:pPr>
            <w:r w:rsidRPr="008331B2">
              <w:rPr>
                <w:rFonts w:eastAsia="MS Mincho"/>
                <w:b/>
                <w:bCs/>
              </w:rPr>
              <w:t xml:space="preserve">SMERNICA </w:t>
            </w:r>
            <w:r w:rsidR="008A5156">
              <w:rPr>
                <w:rFonts w:eastAsia="MS Mincho"/>
                <w:b/>
                <w:bCs/>
              </w:rPr>
              <w:t xml:space="preserve">RADY </w:t>
            </w:r>
            <w:r w:rsidRPr="008331B2">
              <w:rPr>
                <w:rFonts w:eastAsia="MS Mincho"/>
                <w:b/>
                <w:bCs/>
              </w:rPr>
              <w:t>2000/43/ES z 29. júna 2000,</w:t>
            </w:r>
          </w:p>
          <w:p w:rsidR="004F43EA" w:rsidRPr="008A5156" w:rsidRDefault="004F43EA" w:rsidP="008A5156">
            <w:pPr>
              <w:pStyle w:val="Zkladntext"/>
              <w:jc w:val="both"/>
            </w:pPr>
            <w:r w:rsidRPr="008A5156">
              <w:rPr>
                <w:rFonts w:eastAsia="MS Mincho"/>
                <w:bCs/>
              </w:rPr>
              <w:t xml:space="preserve">ktorou sa zavádza zásada rovnakého zaobchádzania s osobami bez ohľadu na rasový alebo etnický pôvod </w:t>
            </w:r>
          </w:p>
        </w:tc>
        <w:tc>
          <w:tcPr>
            <w:tcW w:w="8079" w:type="dxa"/>
            <w:gridSpan w:val="5"/>
          </w:tcPr>
          <w:p w:rsidR="00E25BE8" w:rsidRDefault="008A5156" w:rsidP="008A5156">
            <w:pPr>
              <w:pStyle w:val="Hlavika"/>
              <w:jc w:val="center"/>
              <w:rPr>
                <w:b/>
                <w:bCs/>
                <w:sz w:val="20"/>
                <w:szCs w:val="20"/>
              </w:rPr>
            </w:pPr>
            <w:r w:rsidRPr="008A5156">
              <w:rPr>
                <w:b/>
                <w:bCs/>
                <w:sz w:val="20"/>
                <w:szCs w:val="20"/>
              </w:rPr>
              <w:t>Právne predpisy Slovenskej republiky</w:t>
            </w:r>
          </w:p>
          <w:p w:rsidR="008A5156" w:rsidRPr="008331B2" w:rsidRDefault="008A5156" w:rsidP="009302DF">
            <w:pPr>
              <w:pStyle w:val="Hlavika"/>
              <w:jc w:val="both"/>
              <w:rPr>
                <w:b/>
                <w:sz w:val="20"/>
                <w:szCs w:val="20"/>
              </w:rPr>
            </w:pPr>
          </w:p>
          <w:p w:rsidR="004F43EA" w:rsidRPr="00E25BE8" w:rsidRDefault="004F43EA" w:rsidP="006C10AC">
            <w:pPr>
              <w:pStyle w:val="Hlavika"/>
              <w:jc w:val="both"/>
              <w:rPr>
                <w:b/>
                <w:bCs/>
                <w:sz w:val="20"/>
                <w:szCs w:val="20"/>
              </w:rPr>
            </w:pPr>
            <w:r w:rsidRPr="008331B2">
              <w:rPr>
                <w:b/>
                <w:sz w:val="20"/>
                <w:szCs w:val="20"/>
              </w:rPr>
              <w:t>Návrh zákona o finančnej správe a o zmene a doplnení niektorých zákonov</w:t>
            </w:r>
          </w:p>
        </w:tc>
      </w:tr>
      <w:tr w:rsidR="004F43EA" w:rsidRPr="001A4A23" w:rsidTr="008A5156">
        <w:trPr>
          <w:trHeight w:val="156"/>
        </w:trPr>
        <w:tc>
          <w:tcPr>
            <w:tcW w:w="710" w:type="dxa"/>
          </w:tcPr>
          <w:p w:rsidR="004F43EA" w:rsidRPr="001A4A23" w:rsidRDefault="004F43EA" w:rsidP="009302DF">
            <w:pPr>
              <w:jc w:val="center"/>
              <w:rPr>
                <w:i w:val="0"/>
                <w:sz w:val="16"/>
                <w:szCs w:val="16"/>
              </w:rPr>
            </w:pPr>
            <w:r w:rsidRPr="001A4A23">
              <w:rPr>
                <w:i w:val="0"/>
                <w:sz w:val="16"/>
                <w:szCs w:val="16"/>
              </w:rPr>
              <w:t>1</w:t>
            </w:r>
          </w:p>
        </w:tc>
        <w:tc>
          <w:tcPr>
            <w:tcW w:w="4961" w:type="dxa"/>
          </w:tcPr>
          <w:p w:rsidR="004F43EA" w:rsidRPr="001A4A23" w:rsidRDefault="004F43EA" w:rsidP="009302DF">
            <w:pPr>
              <w:jc w:val="center"/>
              <w:rPr>
                <w:i w:val="0"/>
                <w:sz w:val="16"/>
                <w:szCs w:val="16"/>
              </w:rPr>
            </w:pPr>
            <w:r w:rsidRPr="001A4A23">
              <w:rPr>
                <w:i w:val="0"/>
                <w:sz w:val="16"/>
                <w:szCs w:val="16"/>
              </w:rPr>
              <w:t>2</w:t>
            </w:r>
          </w:p>
        </w:tc>
        <w:tc>
          <w:tcPr>
            <w:tcW w:w="709" w:type="dxa"/>
          </w:tcPr>
          <w:p w:rsidR="004F43EA" w:rsidRPr="001A4A23" w:rsidRDefault="004F43EA" w:rsidP="009302DF">
            <w:pPr>
              <w:jc w:val="center"/>
              <w:rPr>
                <w:i w:val="0"/>
                <w:sz w:val="16"/>
                <w:szCs w:val="16"/>
              </w:rPr>
            </w:pPr>
            <w:r w:rsidRPr="001A4A23">
              <w:rPr>
                <w:i w:val="0"/>
                <w:sz w:val="16"/>
                <w:szCs w:val="16"/>
              </w:rPr>
              <w:t>3</w:t>
            </w:r>
          </w:p>
        </w:tc>
        <w:tc>
          <w:tcPr>
            <w:tcW w:w="850" w:type="dxa"/>
          </w:tcPr>
          <w:p w:rsidR="004F43EA" w:rsidRPr="001A4A23" w:rsidRDefault="004F43EA" w:rsidP="009302DF">
            <w:pPr>
              <w:jc w:val="center"/>
              <w:rPr>
                <w:i w:val="0"/>
                <w:sz w:val="16"/>
                <w:szCs w:val="16"/>
              </w:rPr>
            </w:pPr>
            <w:r w:rsidRPr="001A4A23">
              <w:rPr>
                <w:i w:val="0"/>
                <w:sz w:val="16"/>
                <w:szCs w:val="16"/>
              </w:rPr>
              <w:t>4</w:t>
            </w:r>
          </w:p>
        </w:tc>
        <w:tc>
          <w:tcPr>
            <w:tcW w:w="1134" w:type="dxa"/>
          </w:tcPr>
          <w:p w:rsidR="004F43EA" w:rsidRPr="001A4A23" w:rsidRDefault="004F43EA" w:rsidP="009302DF">
            <w:pPr>
              <w:jc w:val="center"/>
              <w:rPr>
                <w:i w:val="0"/>
                <w:sz w:val="16"/>
                <w:szCs w:val="16"/>
              </w:rPr>
            </w:pPr>
            <w:r w:rsidRPr="001A4A23">
              <w:rPr>
                <w:i w:val="0"/>
                <w:sz w:val="16"/>
                <w:szCs w:val="16"/>
              </w:rPr>
              <w:t>5</w:t>
            </w:r>
          </w:p>
        </w:tc>
        <w:tc>
          <w:tcPr>
            <w:tcW w:w="4678" w:type="dxa"/>
          </w:tcPr>
          <w:p w:rsidR="004F43EA" w:rsidRPr="001A4A23" w:rsidRDefault="004F43EA" w:rsidP="009302DF">
            <w:pPr>
              <w:jc w:val="center"/>
              <w:rPr>
                <w:i w:val="0"/>
                <w:sz w:val="16"/>
                <w:szCs w:val="16"/>
              </w:rPr>
            </w:pPr>
            <w:r w:rsidRPr="001A4A23">
              <w:rPr>
                <w:i w:val="0"/>
                <w:sz w:val="16"/>
                <w:szCs w:val="16"/>
              </w:rPr>
              <w:t>6</w:t>
            </w:r>
          </w:p>
        </w:tc>
        <w:tc>
          <w:tcPr>
            <w:tcW w:w="567" w:type="dxa"/>
          </w:tcPr>
          <w:p w:rsidR="004F43EA" w:rsidRPr="001A4A23" w:rsidRDefault="004F43EA" w:rsidP="009302DF">
            <w:pPr>
              <w:jc w:val="center"/>
              <w:rPr>
                <w:i w:val="0"/>
                <w:sz w:val="16"/>
                <w:szCs w:val="16"/>
              </w:rPr>
            </w:pPr>
            <w:r w:rsidRPr="001A4A23">
              <w:rPr>
                <w:i w:val="0"/>
                <w:sz w:val="16"/>
                <w:szCs w:val="16"/>
              </w:rPr>
              <w:t>7</w:t>
            </w:r>
          </w:p>
        </w:tc>
        <w:tc>
          <w:tcPr>
            <w:tcW w:w="850" w:type="dxa"/>
          </w:tcPr>
          <w:p w:rsidR="004F43EA" w:rsidRPr="001A4A23" w:rsidRDefault="004F43EA" w:rsidP="009302DF">
            <w:pPr>
              <w:jc w:val="center"/>
              <w:rPr>
                <w:i w:val="0"/>
                <w:sz w:val="16"/>
                <w:szCs w:val="16"/>
              </w:rPr>
            </w:pPr>
            <w:r w:rsidRPr="001A4A23">
              <w:rPr>
                <w:i w:val="0"/>
                <w:sz w:val="16"/>
                <w:szCs w:val="16"/>
              </w:rPr>
              <w:t>8</w:t>
            </w:r>
          </w:p>
        </w:tc>
      </w:tr>
      <w:tr w:rsidR="00E25BE8" w:rsidRPr="001A4A23" w:rsidTr="008A5156">
        <w:trPr>
          <w:trHeight w:val="156"/>
        </w:trPr>
        <w:tc>
          <w:tcPr>
            <w:tcW w:w="710" w:type="dxa"/>
          </w:tcPr>
          <w:p w:rsidR="00E25BE8" w:rsidRPr="008331B2" w:rsidRDefault="00E25BE8" w:rsidP="00935757">
            <w:pPr>
              <w:pStyle w:val="Normlny0"/>
              <w:jc w:val="center"/>
              <w:rPr>
                <w:sz w:val="16"/>
                <w:szCs w:val="16"/>
              </w:rPr>
            </w:pPr>
            <w:r w:rsidRPr="008331B2">
              <w:rPr>
                <w:sz w:val="16"/>
                <w:szCs w:val="16"/>
              </w:rPr>
              <w:t>Článok</w:t>
            </w:r>
          </w:p>
          <w:p w:rsidR="00E25BE8" w:rsidRPr="008331B2" w:rsidRDefault="00E25BE8" w:rsidP="00935757">
            <w:pPr>
              <w:pStyle w:val="Normlny0"/>
              <w:jc w:val="center"/>
              <w:rPr>
                <w:sz w:val="16"/>
                <w:szCs w:val="16"/>
              </w:rPr>
            </w:pPr>
            <w:r w:rsidRPr="008331B2">
              <w:rPr>
                <w:sz w:val="16"/>
                <w:szCs w:val="16"/>
              </w:rPr>
              <w:t>(Č, O,</w:t>
            </w:r>
          </w:p>
          <w:p w:rsidR="00E25BE8" w:rsidRPr="008331B2" w:rsidRDefault="00E25BE8" w:rsidP="00935757">
            <w:pPr>
              <w:jc w:val="center"/>
              <w:rPr>
                <w:i w:val="0"/>
                <w:sz w:val="16"/>
                <w:szCs w:val="16"/>
              </w:rPr>
            </w:pPr>
            <w:r w:rsidRPr="008331B2">
              <w:rPr>
                <w:i w:val="0"/>
                <w:sz w:val="16"/>
                <w:szCs w:val="16"/>
              </w:rPr>
              <w:t>V, P)</w:t>
            </w:r>
          </w:p>
        </w:tc>
        <w:tc>
          <w:tcPr>
            <w:tcW w:w="4961" w:type="dxa"/>
          </w:tcPr>
          <w:p w:rsidR="00E25BE8" w:rsidRPr="008331B2" w:rsidRDefault="00E25BE8" w:rsidP="00935757">
            <w:pPr>
              <w:jc w:val="center"/>
              <w:rPr>
                <w:i w:val="0"/>
                <w:sz w:val="16"/>
                <w:szCs w:val="16"/>
              </w:rPr>
            </w:pPr>
            <w:r w:rsidRPr="008331B2">
              <w:rPr>
                <w:i w:val="0"/>
                <w:sz w:val="16"/>
                <w:szCs w:val="16"/>
              </w:rPr>
              <w:t>Text</w:t>
            </w:r>
          </w:p>
        </w:tc>
        <w:tc>
          <w:tcPr>
            <w:tcW w:w="709" w:type="dxa"/>
          </w:tcPr>
          <w:p w:rsidR="00E25BE8" w:rsidRPr="008A5156" w:rsidRDefault="00E25BE8" w:rsidP="008A5156">
            <w:pPr>
              <w:pStyle w:val="Normlny0"/>
              <w:jc w:val="center"/>
              <w:rPr>
                <w:sz w:val="16"/>
                <w:szCs w:val="16"/>
              </w:rPr>
            </w:pPr>
            <w:r w:rsidRPr="008331B2">
              <w:rPr>
                <w:sz w:val="16"/>
                <w:szCs w:val="16"/>
              </w:rPr>
              <w:t>Spôsob transp</w:t>
            </w:r>
            <w:r w:rsidR="008A5156">
              <w:rPr>
                <w:sz w:val="16"/>
                <w:szCs w:val="16"/>
              </w:rPr>
              <w:t>o-zície</w:t>
            </w:r>
            <w:r w:rsidRPr="008331B2">
              <w:rPr>
                <w:sz w:val="16"/>
                <w:szCs w:val="16"/>
              </w:rPr>
              <w:t>.</w:t>
            </w:r>
          </w:p>
        </w:tc>
        <w:tc>
          <w:tcPr>
            <w:tcW w:w="850" w:type="dxa"/>
          </w:tcPr>
          <w:p w:rsidR="00E25BE8" w:rsidRPr="008331B2" w:rsidRDefault="00E25BE8" w:rsidP="00935757">
            <w:pPr>
              <w:pStyle w:val="Normlny0"/>
              <w:jc w:val="center"/>
              <w:rPr>
                <w:sz w:val="16"/>
                <w:szCs w:val="16"/>
              </w:rPr>
            </w:pPr>
            <w:r w:rsidRPr="008331B2">
              <w:rPr>
                <w:sz w:val="16"/>
                <w:szCs w:val="16"/>
              </w:rPr>
              <w:t>Číslo</w:t>
            </w:r>
          </w:p>
          <w:p w:rsidR="00E25BE8" w:rsidRPr="008331B2" w:rsidRDefault="00E25BE8" w:rsidP="00935757">
            <w:pPr>
              <w:jc w:val="center"/>
              <w:rPr>
                <w:i w:val="0"/>
                <w:sz w:val="16"/>
                <w:szCs w:val="16"/>
              </w:rPr>
            </w:pPr>
          </w:p>
        </w:tc>
        <w:tc>
          <w:tcPr>
            <w:tcW w:w="1134" w:type="dxa"/>
          </w:tcPr>
          <w:p w:rsidR="008A5156" w:rsidRDefault="00E25BE8" w:rsidP="00935757">
            <w:pPr>
              <w:pStyle w:val="Zkladntext2"/>
              <w:jc w:val="center"/>
              <w:rPr>
                <w:szCs w:val="16"/>
              </w:rPr>
            </w:pPr>
            <w:r w:rsidRPr="008331B2">
              <w:rPr>
                <w:szCs w:val="16"/>
              </w:rPr>
              <w:t xml:space="preserve">Článok </w:t>
            </w:r>
          </w:p>
          <w:p w:rsidR="00E25BE8" w:rsidRPr="008331B2" w:rsidRDefault="00E25BE8" w:rsidP="00935757">
            <w:pPr>
              <w:pStyle w:val="Zkladntext2"/>
              <w:jc w:val="center"/>
              <w:rPr>
                <w:szCs w:val="16"/>
              </w:rPr>
            </w:pPr>
            <w:r w:rsidRPr="008331B2">
              <w:rPr>
                <w:szCs w:val="16"/>
              </w:rPr>
              <w:t>(Č, §, O, V, P)</w:t>
            </w:r>
          </w:p>
        </w:tc>
        <w:tc>
          <w:tcPr>
            <w:tcW w:w="4678" w:type="dxa"/>
          </w:tcPr>
          <w:p w:rsidR="00E25BE8" w:rsidRPr="008331B2" w:rsidRDefault="00E25BE8" w:rsidP="00935757">
            <w:pPr>
              <w:pStyle w:val="Zkladntext2"/>
              <w:jc w:val="center"/>
              <w:rPr>
                <w:szCs w:val="16"/>
              </w:rPr>
            </w:pPr>
            <w:r w:rsidRPr="008331B2">
              <w:rPr>
                <w:szCs w:val="16"/>
              </w:rPr>
              <w:t>Text</w:t>
            </w:r>
          </w:p>
        </w:tc>
        <w:tc>
          <w:tcPr>
            <w:tcW w:w="567" w:type="dxa"/>
          </w:tcPr>
          <w:p w:rsidR="00E25BE8" w:rsidRPr="008331B2" w:rsidRDefault="00E25BE8" w:rsidP="00935757">
            <w:pPr>
              <w:jc w:val="center"/>
              <w:rPr>
                <w:i w:val="0"/>
                <w:sz w:val="16"/>
                <w:szCs w:val="16"/>
              </w:rPr>
            </w:pPr>
            <w:r w:rsidRPr="008331B2">
              <w:rPr>
                <w:i w:val="0"/>
                <w:sz w:val="16"/>
                <w:szCs w:val="16"/>
              </w:rPr>
              <w:t>Zhoda</w:t>
            </w:r>
          </w:p>
        </w:tc>
        <w:tc>
          <w:tcPr>
            <w:tcW w:w="850" w:type="dxa"/>
          </w:tcPr>
          <w:p w:rsidR="00E25BE8" w:rsidRPr="008331B2" w:rsidRDefault="00E25BE8" w:rsidP="00935757">
            <w:pPr>
              <w:jc w:val="center"/>
              <w:rPr>
                <w:i w:val="0"/>
                <w:sz w:val="16"/>
                <w:szCs w:val="16"/>
              </w:rPr>
            </w:pPr>
            <w:r w:rsidRPr="008331B2">
              <w:rPr>
                <w:i w:val="0"/>
                <w:sz w:val="16"/>
                <w:szCs w:val="16"/>
              </w:rPr>
              <w:t>Poznámky</w:t>
            </w:r>
          </w:p>
        </w:tc>
      </w:tr>
      <w:tr w:rsidR="00E25BE8" w:rsidRPr="001A4A23" w:rsidTr="008A5156">
        <w:tc>
          <w:tcPr>
            <w:tcW w:w="710" w:type="dxa"/>
          </w:tcPr>
          <w:p w:rsidR="00E25BE8" w:rsidRPr="001A4A23" w:rsidRDefault="00E25BE8" w:rsidP="007124D7">
            <w:pPr>
              <w:rPr>
                <w:bCs/>
                <w:i w:val="0"/>
                <w:iCs w:val="0"/>
                <w:sz w:val="16"/>
                <w:szCs w:val="16"/>
              </w:rPr>
            </w:pPr>
            <w:r w:rsidRPr="001A4A23">
              <w:rPr>
                <w:bCs/>
                <w:i w:val="0"/>
                <w:iCs w:val="0"/>
                <w:sz w:val="16"/>
                <w:szCs w:val="16"/>
              </w:rPr>
              <w:t>Č:1</w:t>
            </w:r>
          </w:p>
        </w:tc>
        <w:tc>
          <w:tcPr>
            <w:tcW w:w="4961" w:type="dxa"/>
          </w:tcPr>
          <w:p w:rsidR="00E25BE8" w:rsidRPr="00D845A9" w:rsidRDefault="00E25BE8" w:rsidP="00E25BE8">
            <w:pPr>
              <w:jc w:val="both"/>
              <w:rPr>
                <w:rFonts w:eastAsia="MS Mincho"/>
                <w:i w:val="0"/>
                <w:iCs w:val="0"/>
                <w:sz w:val="16"/>
                <w:szCs w:val="16"/>
              </w:rPr>
            </w:pPr>
            <w:r w:rsidRPr="00D845A9">
              <w:rPr>
                <w:rFonts w:eastAsia="MS Mincho"/>
                <w:i w:val="0"/>
                <w:iCs w:val="0"/>
                <w:sz w:val="16"/>
                <w:szCs w:val="16"/>
              </w:rPr>
              <w:t>Účel</w:t>
            </w:r>
          </w:p>
          <w:p w:rsidR="00E25BE8" w:rsidRPr="001A4A23" w:rsidRDefault="00E25BE8" w:rsidP="00E25BE8">
            <w:pPr>
              <w:jc w:val="both"/>
              <w:rPr>
                <w:rFonts w:eastAsia="MS Mincho"/>
                <w:sz w:val="16"/>
                <w:szCs w:val="16"/>
              </w:rPr>
            </w:pPr>
            <w:r w:rsidRPr="00D845A9">
              <w:rPr>
                <w:rFonts w:eastAsia="MS Mincho"/>
                <w:i w:val="0"/>
                <w:iCs w:val="0"/>
                <w:sz w:val="16"/>
                <w:szCs w:val="16"/>
              </w:rPr>
              <w:t>Účelom tejto smernice je ustanovenie rámca boja proti diskriminácii</w:t>
            </w:r>
            <w:r>
              <w:rPr>
                <w:rFonts w:eastAsia="MS Mincho"/>
                <w:i w:val="0"/>
                <w:iCs w:val="0"/>
                <w:sz w:val="16"/>
                <w:szCs w:val="16"/>
              </w:rPr>
              <w:t xml:space="preserve"> </w:t>
            </w:r>
            <w:r w:rsidRPr="00D845A9">
              <w:rPr>
                <w:rFonts w:eastAsia="MS Mincho"/>
                <w:i w:val="0"/>
                <w:iCs w:val="0"/>
                <w:sz w:val="16"/>
                <w:szCs w:val="16"/>
              </w:rPr>
              <w:t>na základe rasy alebo etnického pôvodu, so zámerom uplatniť zásady</w:t>
            </w:r>
            <w:r>
              <w:rPr>
                <w:rFonts w:eastAsia="MS Mincho"/>
                <w:i w:val="0"/>
                <w:iCs w:val="0"/>
                <w:sz w:val="16"/>
                <w:szCs w:val="16"/>
              </w:rPr>
              <w:t xml:space="preserve"> </w:t>
            </w:r>
            <w:r w:rsidRPr="00D845A9">
              <w:rPr>
                <w:rFonts w:eastAsia="MS Mincho"/>
                <w:sz w:val="16"/>
                <w:szCs w:val="16"/>
              </w:rPr>
              <w:t>rovnakého zaobchádzania v členských štátoch.</w:t>
            </w:r>
          </w:p>
        </w:tc>
        <w:tc>
          <w:tcPr>
            <w:tcW w:w="709" w:type="dxa"/>
          </w:tcPr>
          <w:p w:rsidR="00E25BE8" w:rsidRPr="001A4A23" w:rsidRDefault="00E25BE8" w:rsidP="00E25BE8">
            <w:pPr>
              <w:pStyle w:val="Nadpis4"/>
              <w:rPr>
                <w:b w:val="0"/>
                <w:sz w:val="16"/>
                <w:szCs w:val="16"/>
              </w:rPr>
            </w:pPr>
            <w:r w:rsidRPr="001A4A23">
              <w:rPr>
                <w:b w:val="0"/>
                <w:sz w:val="16"/>
                <w:szCs w:val="16"/>
              </w:rPr>
              <w:t>N</w:t>
            </w:r>
          </w:p>
        </w:tc>
        <w:tc>
          <w:tcPr>
            <w:tcW w:w="850" w:type="dxa"/>
          </w:tcPr>
          <w:p w:rsidR="00E25BE8" w:rsidRPr="001A4A23" w:rsidRDefault="00E25BE8" w:rsidP="00E25BE8">
            <w:pPr>
              <w:jc w:val="center"/>
              <w:rPr>
                <w:bCs/>
                <w:i w:val="0"/>
                <w:iCs w:val="0"/>
                <w:sz w:val="16"/>
                <w:szCs w:val="16"/>
              </w:rPr>
            </w:pPr>
            <w:r>
              <w:rPr>
                <w:bCs/>
                <w:i w:val="0"/>
                <w:iCs w:val="0"/>
                <w:sz w:val="16"/>
                <w:szCs w:val="16"/>
              </w:rPr>
              <w:t>Návrh zákona</w:t>
            </w:r>
          </w:p>
          <w:p w:rsidR="00E25BE8" w:rsidRPr="001A4A23" w:rsidRDefault="00E25BE8" w:rsidP="00E25BE8">
            <w:pPr>
              <w:jc w:val="center"/>
              <w:rPr>
                <w:bCs/>
                <w:i w:val="0"/>
                <w:iCs w:val="0"/>
                <w:sz w:val="16"/>
                <w:szCs w:val="16"/>
              </w:rPr>
            </w:pPr>
          </w:p>
          <w:p w:rsidR="00E25BE8" w:rsidRPr="001A4A23" w:rsidRDefault="00E25BE8" w:rsidP="00E25BE8">
            <w:pPr>
              <w:jc w:val="center"/>
              <w:rPr>
                <w:bCs/>
                <w:i w:val="0"/>
                <w:iCs w:val="0"/>
                <w:sz w:val="16"/>
                <w:szCs w:val="16"/>
              </w:rPr>
            </w:pPr>
          </w:p>
          <w:p w:rsidR="00E25BE8" w:rsidRPr="001A4A23" w:rsidRDefault="00E25BE8" w:rsidP="00E25BE8">
            <w:pPr>
              <w:jc w:val="center"/>
              <w:rPr>
                <w:bCs/>
                <w:i w:val="0"/>
                <w:iCs w:val="0"/>
                <w:sz w:val="16"/>
                <w:szCs w:val="16"/>
              </w:rPr>
            </w:pPr>
          </w:p>
          <w:p w:rsidR="00E25BE8" w:rsidRPr="001A4A23" w:rsidRDefault="00E25BE8" w:rsidP="00E25BE8">
            <w:pPr>
              <w:jc w:val="center"/>
              <w:rPr>
                <w:bCs/>
                <w:i w:val="0"/>
                <w:iCs w:val="0"/>
                <w:sz w:val="16"/>
                <w:szCs w:val="16"/>
              </w:rPr>
            </w:pPr>
          </w:p>
          <w:p w:rsidR="00E25BE8" w:rsidRPr="001A4A23" w:rsidRDefault="00E25BE8" w:rsidP="00E25BE8">
            <w:pPr>
              <w:jc w:val="center"/>
              <w:rPr>
                <w:bCs/>
                <w:i w:val="0"/>
                <w:iCs w:val="0"/>
                <w:sz w:val="16"/>
                <w:szCs w:val="16"/>
              </w:rPr>
            </w:pPr>
          </w:p>
        </w:tc>
        <w:tc>
          <w:tcPr>
            <w:tcW w:w="1134" w:type="dxa"/>
          </w:tcPr>
          <w:p w:rsidR="00E25BE8" w:rsidRPr="001A4A23" w:rsidRDefault="00E25BE8" w:rsidP="00E25BE8">
            <w:pPr>
              <w:pStyle w:val="Nadpis3"/>
              <w:rPr>
                <w:b w:val="0"/>
                <w:sz w:val="16"/>
                <w:szCs w:val="16"/>
              </w:rPr>
            </w:pPr>
            <w:r>
              <w:rPr>
                <w:b w:val="0"/>
                <w:sz w:val="16"/>
                <w:szCs w:val="16"/>
              </w:rPr>
              <w:t>§ 7</w:t>
            </w:r>
            <w:r w:rsidR="00D559E0">
              <w:rPr>
                <w:b w:val="0"/>
                <w:sz w:val="16"/>
                <w:szCs w:val="16"/>
              </w:rPr>
              <w:t>5</w:t>
            </w:r>
            <w:r>
              <w:rPr>
                <w:b w:val="0"/>
                <w:sz w:val="16"/>
                <w:szCs w:val="16"/>
              </w:rPr>
              <w:t xml:space="preserve"> </w:t>
            </w:r>
          </w:p>
          <w:p w:rsidR="00E25BE8" w:rsidRPr="001A4A23" w:rsidRDefault="00E25BE8" w:rsidP="00E25BE8">
            <w:pPr>
              <w:pStyle w:val="Nadpis3"/>
              <w:rPr>
                <w:b w:val="0"/>
                <w:sz w:val="16"/>
                <w:szCs w:val="16"/>
              </w:rPr>
            </w:pPr>
            <w:r w:rsidRPr="001A4A23">
              <w:rPr>
                <w:b w:val="0"/>
                <w:sz w:val="16"/>
                <w:szCs w:val="16"/>
              </w:rPr>
              <w:t>O:</w:t>
            </w:r>
            <w:r>
              <w:rPr>
                <w:b w:val="0"/>
                <w:sz w:val="16"/>
                <w:szCs w:val="16"/>
              </w:rPr>
              <w:t xml:space="preserve">1 </w:t>
            </w:r>
          </w:p>
          <w:p w:rsidR="00E25BE8" w:rsidRPr="001A4A23" w:rsidRDefault="00E25BE8" w:rsidP="00E25BE8">
            <w:pPr>
              <w:rPr>
                <w:bCs/>
                <w:i w:val="0"/>
                <w:iCs w:val="0"/>
                <w:sz w:val="16"/>
                <w:szCs w:val="16"/>
              </w:rPr>
            </w:pPr>
          </w:p>
          <w:p w:rsidR="00E25BE8" w:rsidRPr="001A4A23" w:rsidRDefault="00E25BE8" w:rsidP="00E25BE8">
            <w:pPr>
              <w:rPr>
                <w:bCs/>
                <w:i w:val="0"/>
                <w:sz w:val="16"/>
                <w:szCs w:val="16"/>
              </w:rPr>
            </w:pPr>
          </w:p>
          <w:p w:rsidR="00E25BE8" w:rsidRPr="001A4A23" w:rsidRDefault="00E25BE8" w:rsidP="00E25BE8">
            <w:pPr>
              <w:rPr>
                <w:bCs/>
                <w:i w:val="0"/>
                <w:sz w:val="16"/>
                <w:szCs w:val="16"/>
              </w:rPr>
            </w:pPr>
          </w:p>
          <w:p w:rsidR="00E25BE8" w:rsidRPr="001A4A23" w:rsidRDefault="00E25BE8" w:rsidP="00E25BE8">
            <w:pPr>
              <w:rPr>
                <w:bCs/>
                <w:i w:val="0"/>
                <w:iCs w:val="0"/>
                <w:sz w:val="16"/>
                <w:szCs w:val="16"/>
              </w:rPr>
            </w:pPr>
          </w:p>
        </w:tc>
        <w:tc>
          <w:tcPr>
            <w:tcW w:w="4678" w:type="dxa"/>
          </w:tcPr>
          <w:p w:rsidR="00E25BE8" w:rsidRPr="00E03CE5" w:rsidRDefault="00E25BE8" w:rsidP="00E25BE8">
            <w:pPr>
              <w:pStyle w:val="Zarkazkladnhotextu"/>
              <w:rPr>
                <w:i w:val="0"/>
                <w:iCs w:val="0"/>
              </w:rPr>
            </w:pPr>
            <w:r w:rsidRPr="00E03CE5">
              <w:rPr>
                <w:i w:val="0"/>
                <w:iCs w:val="0"/>
              </w:rPr>
              <w:t>(1) Práva ustanovené týmto zákonom sa zaručujú rovnako všetkým občanom</w:t>
            </w:r>
            <w:r w:rsidR="00056BA2">
              <w:rPr>
                <w:i w:val="0"/>
                <w:iCs w:val="0"/>
              </w:rPr>
              <w:t xml:space="preserve"> (§ 204 ods. 6)</w:t>
            </w:r>
            <w:r w:rsidRPr="00E03CE5">
              <w:rPr>
                <w:i w:val="0"/>
                <w:iCs w:val="0"/>
              </w:rPr>
              <w:t xml:space="preserve"> pri vstupe do štátnej služby a príslušníkom finančnej správy pri vykonávaní štátnej služby v súlade so zásadou rovnakého zaobchádzania v pracovnoprávnych a obdobných právnych vzťahoch ustanovenou osobitným predpisom</w:t>
            </w:r>
            <w:r>
              <w:rPr>
                <w:i w:val="0"/>
                <w:iCs w:val="0"/>
              </w:rPr>
              <w:t>.</w:t>
            </w:r>
            <w:r w:rsidR="00BB5FA4">
              <w:rPr>
                <w:i w:val="0"/>
                <w:iCs w:val="0"/>
                <w:vertAlign w:val="superscript"/>
              </w:rPr>
              <w:t>10</w:t>
            </w:r>
            <w:r w:rsidR="004307EC">
              <w:rPr>
                <w:i w:val="0"/>
                <w:iCs w:val="0"/>
                <w:vertAlign w:val="superscript"/>
              </w:rPr>
              <w:t>6</w:t>
            </w:r>
            <w:r>
              <w:rPr>
                <w:i w:val="0"/>
                <w:iCs w:val="0"/>
              </w:rPr>
              <w:t xml:space="preserve">) </w:t>
            </w:r>
            <w:r w:rsidRPr="00E03CE5">
              <w:rPr>
                <w:i w:val="0"/>
                <w:iCs w:val="0"/>
              </w:rPr>
              <w:t>V</w:t>
            </w:r>
            <w:r>
              <w:rPr>
                <w:i w:val="0"/>
                <w:iCs w:val="0"/>
              </w:rPr>
              <w:t xml:space="preserve"> </w:t>
            </w:r>
            <w:r w:rsidRPr="00E03CE5">
              <w:rPr>
                <w:i w:val="0"/>
                <w:iCs w:val="0"/>
              </w:rPr>
              <w:t xml:space="preserve"> súlade so zásadou rovnakého zaobchádzania sa zakazuje diskriminácia aj z dôvodu </w:t>
            </w:r>
            <w:r w:rsidR="00056BA2">
              <w:rPr>
                <w:i w:val="0"/>
                <w:iCs w:val="0"/>
              </w:rPr>
              <w:t>osobného</w:t>
            </w:r>
            <w:r w:rsidRPr="00E03CE5">
              <w:rPr>
                <w:i w:val="0"/>
                <w:iCs w:val="0"/>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E25BE8" w:rsidRPr="00E03CE5" w:rsidRDefault="00E25BE8" w:rsidP="00E25BE8">
            <w:pPr>
              <w:pStyle w:val="Zarkazkladnhotextu"/>
              <w:rPr>
                <w:i w:val="0"/>
                <w:iCs w:val="0"/>
              </w:rPr>
            </w:pPr>
          </w:p>
          <w:p w:rsidR="00E25BE8" w:rsidRPr="005C3D91" w:rsidRDefault="00BB5FA4" w:rsidP="004307EC">
            <w:pPr>
              <w:pStyle w:val="Zarkazkladnhotextu"/>
              <w:ind w:left="0"/>
              <w:rPr>
                <w:i w:val="0"/>
                <w:iCs w:val="0"/>
              </w:rPr>
            </w:pPr>
            <w:r>
              <w:rPr>
                <w:i w:val="0"/>
                <w:iCs w:val="0"/>
                <w:vertAlign w:val="superscript"/>
              </w:rPr>
              <w:t>10</w:t>
            </w:r>
            <w:r w:rsidR="004307EC">
              <w:rPr>
                <w:i w:val="0"/>
                <w:iCs w:val="0"/>
                <w:vertAlign w:val="superscript"/>
              </w:rPr>
              <w:t>6</w:t>
            </w:r>
            <w:r w:rsidR="00E25BE8">
              <w:rPr>
                <w:i w:val="0"/>
                <w:iCs w:val="0"/>
              </w:rPr>
              <w:t xml:space="preserve">) </w:t>
            </w:r>
            <w:r w:rsidR="00E25BE8" w:rsidRPr="00E03CE5">
              <w:rPr>
                <w:i w:val="0"/>
                <w:iCs w:val="0"/>
              </w:rPr>
              <w:t>Zákon č. 365/2004 Z. z. o rovnakom zaobchádzaní v niektorých oblastiach a o ochrane pred diskrimináciou a o zmene a doplnení niektorých zákonov (antidiskriminačný zákon) v znení neskorších predpisov.</w:t>
            </w:r>
            <w:bookmarkStart w:id="1" w:name="f_4603005"/>
            <w:bookmarkStart w:id="2" w:name="f_4603006"/>
            <w:bookmarkStart w:id="3" w:name="f_4603007"/>
            <w:bookmarkStart w:id="4" w:name="f_4603008"/>
            <w:bookmarkStart w:id="5" w:name="f_4603009"/>
            <w:bookmarkEnd w:id="1"/>
            <w:bookmarkEnd w:id="2"/>
            <w:bookmarkEnd w:id="3"/>
            <w:bookmarkEnd w:id="4"/>
            <w:bookmarkEnd w:id="5"/>
          </w:p>
        </w:tc>
        <w:tc>
          <w:tcPr>
            <w:tcW w:w="567" w:type="dxa"/>
          </w:tcPr>
          <w:p w:rsidR="00E25BE8" w:rsidRPr="001A4A23" w:rsidRDefault="00E25BE8" w:rsidP="00E25BE8">
            <w:pPr>
              <w:jc w:val="center"/>
              <w:rPr>
                <w:bCs/>
                <w:i w:val="0"/>
                <w:iCs w:val="0"/>
                <w:sz w:val="16"/>
                <w:szCs w:val="16"/>
              </w:rPr>
            </w:pPr>
            <w:r w:rsidRPr="001A4A23">
              <w:rPr>
                <w:bCs/>
                <w:i w:val="0"/>
                <w:iCs w:val="0"/>
                <w:sz w:val="16"/>
                <w:szCs w:val="16"/>
              </w:rPr>
              <w:t>Ú</w:t>
            </w:r>
          </w:p>
        </w:tc>
        <w:tc>
          <w:tcPr>
            <w:tcW w:w="850" w:type="dxa"/>
          </w:tcPr>
          <w:p w:rsidR="00E25BE8" w:rsidRPr="001A4A23" w:rsidRDefault="00E25BE8" w:rsidP="00E25BE8">
            <w:pPr>
              <w:jc w:val="center"/>
              <w:rPr>
                <w:i w:val="0"/>
                <w:iCs w:val="0"/>
                <w:sz w:val="16"/>
                <w:szCs w:val="16"/>
              </w:rPr>
            </w:pPr>
          </w:p>
        </w:tc>
      </w:tr>
      <w:tr w:rsidR="00E25BE8" w:rsidRPr="001A4A23" w:rsidTr="008A5156">
        <w:tc>
          <w:tcPr>
            <w:tcW w:w="710" w:type="dxa"/>
          </w:tcPr>
          <w:p w:rsidR="00E25BE8" w:rsidRPr="001A4A23" w:rsidRDefault="00E25BE8" w:rsidP="00E25BE8">
            <w:pPr>
              <w:rPr>
                <w:bCs/>
                <w:i w:val="0"/>
                <w:iCs w:val="0"/>
                <w:sz w:val="16"/>
                <w:szCs w:val="16"/>
              </w:rPr>
            </w:pPr>
            <w:r>
              <w:rPr>
                <w:bCs/>
                <w:i w:val="0"/>
                <w:iCs w:val="0"/>
                <w:sz w:val="16"/>
                <w:szCs w:val="16"/>
              </w:rPr>
              <w:t>Č:3</w:t>
            </w:r>
          </w:p>
          <w:p w:rsidR="00E25BE8" w:rsidRPr="001A4A23" w:rsidRDefault="00E25BE8" w:rsidP="007124D7">
            <w:pPr>
              <w:rPr>
                <w:bCs/>
                <w:i w:val="0"/>
                <w:iCs w:val="0"/>
                <w:sz w:val="16"/>
                <w:szCs w:val="16"/>
              </w:rPr>
            </w:pPr>
            <w:r w:rsidRPr="001A4A23">
              <w:rPr>
                <w:bCs/>
                <w:i w:val="0"/>
                <w:iCs w:val="0"/>
                <w:sz w:val="16"/>
                <w:szCs w:val="16"/>
              </w:rPr>
              <w:t>O:</w:t>
            </w:r>
            <w:r>
              <w:rPr>
                <w:bCs/>
                <w:i w:val="0"/>
                <w:iCs w:val="0"/>
                <w:sz w:val="16"/>
                <w:szCs w:val="16"/>
              </w:rPr>
              <w:t>1</w:t>
            </w:r>
          </w:p>
        </w:tc>
        <w:tc>
          <w:tcPr>
            <w:tcW w:w="4961" w:type="dxa"/>
          </w:tcPr>
          <w:p w:rsidR="00E25BE8" w:rsidRPr="00D845A9" w:rsidRDefault="00E25BE8" w:rsidP="00E25BE8">
            <w:pPr>
              <w:jc w:val="both"/>
              <w:rPr>
                <w:i w:val="0"/>
                <w:sz w:val="16"/>
                <w:szCs w:val="16"/>
              </w:rPr>
            </w:pPr>
            <w:r w:rsidRPr="00D845A9">
              <w:rPr>
                <w:i w:val="0"/>
                <w:sz w:val="16"/>
                <w:szCs w:val="16"/>
              </w:rPr>
              <w:t>Rozsah</w:t>
            </w:r>
          </w:p>
          <w:p w:rsidR="00E25BE8" w:rsidRDefault="00E25BE8" w:rsidP="00E25BE8">
            <w:pPr>
              <w:jc w:val="both"/>
              <w:rPr>
                <w:i w:val="0"/>
                <w:sz w:val="16"/>
                <w:szCs w:val="16"/>
              </w:rPr>
            </w:pPr>
            <w:r w:rsidRPr="00D845A9">
              <w:rPr>
                <w:i w:val="0"/>
                <w:sz w:val="16"/>
                <w:szCs w:val="16"/>
              </w:rPr>
              <w:t>1. Táto smernica sa v rámci právomocí delegovaných</w:t>
            </w:r>
            <w:r>
              <w:rPr>
                <w:i w:val="0"/>
                <w:sz w:val="16"/>
                <w:szCs w:val="16"/>
              </w:rPr>
              <w:t xml:space="preserve"> </w:t>
            </w:r>
            <w:r w:rsidRPr="00D845A9">
              <w:rPr>
                <w:i w:val="0"/>
                <w:sz w:val="16"/>
                <w:szCs w:val="16"/>
              </w:rPr>
              <w:t>na spoločenstvo vzťahuje na všetky osoby z verejného i</w:t>
            </w:r>
            <w:r>
              <w:rPr>
                <w:i w:val="0"/>
                <w:sz w:val="16"/>
                <w:szCs w:val="16"/>
              </w:rPr>
              <w:t> </w:t>
            </w:r>
            <w:r w:rsidRPr="00D845A9">
              <w:rPr>
                <w:i w:val="0"/>
                <w:sz w:val="16"/>
                <w:szCs w:val="16"/>
              </w:rPr>
              <w:t>súkromného</w:t>
            </w:r>
            <w:r>
              <w:rPr>
                <w:i w:val="0"/>
                <w:sz w:val="16"/>
                <w:szCs w:val="16"/>
              </w:rPr>
              <w:t xml:space="preserve"> </w:t>
            </w:r>
            <w:r w:rsidRPr="00D845A9">
              <w:rPr>
                <w:i w:val="0"/>
                <w:sz w:val="16"/>
                <w:szCs w:val="16"/>
              </w:rPr>
              <w:t>sektora, vrátane verejných subjektov, pokiaľ ide o:</w:t>
            </w:r>
          </w:p>
          <w:p w:rsidR="00E25BE8" w:rsidRDefault="00E25BE8" w:rsidP="00E25BE8">
            <w:pPr>
              <w:jc w:val="both"/>
              <w:rPr>
                <w:i w:val="0"/>
                <w:sz w:val="16"/>
                <w:szCs w:val="16"/>
              </w:rPr>
            </w:pPr>
          </w:p>
          <w:p w:rsidR="00E25BE8" w:rsidRDefault="00E25BE8" w:rsidP="00E25BE8">
            <w:pPr>
              <w:jc w:val="both"/>
              <w:rPr>
                <w:i w:val="0"/>
                <w:sz w:val="16"/>
                <w:szCs w:val="16"/>
              </w:rPr>
            </w:pPr>
          </w:p>
          <w:p w:rsidR="00E25BE8" w:rsidRDefault="00E25BE8" w:rsidP="00E25BE8">
            <w:pPr>
              <w:jc w:val="both"/>
              <w:rPr>
                <w:i w:val="0"/>
                <w:sz w:val="16"/>
                <w:szCs w:val="16"/>
              </w:rPr>
            </w:pPr>
          </w:p>
          <w:p w:rsidR="00E25BE8" w:rsidRPr="00D845A9" w:rsidRDefault="00E25BE8" w:rsidP="00E25BE8">
            <w:pPr>
              <w:jc w:val="both"/>
              <w:rPr>
                <w:i w:val="0"/>
                <w:sz w:val="16"/>
                <w:szCs w:val="16"/>
              </w:rPr>
            </w:pPr>
          </w:p>
        </w:tc>
        <w:tc>
          <w:tcPr>
            <w:tcW w:w="709" w:type="dxa"/>
          </w:tcPr>
          <w:p w:rsidR="00E25BE8" w:rsidRDefault="00E25BE8" w:rsidP="00E25BE8">
            <w:pPr>
              <w:jc w:val="center"/>
              <w:rPr>
                <w:bCs/>
                <w:i w:val="0"/>
                <w:iCs w:val="0"/>
                <w:sz w:val="16"/>
                <w:szCs w:val="16"/>
              </w:rPr>
            </w:pPr>
            <w:r>
              <w:rPr>
                <w:bCs/>
                <w:i w:val="0"/>
                <w:iCs w:val="0"/>
                <w:sz w:val="16"/>
                <w:szCs w:val="16"/>
              </w:rPr>
              <w:t>N</w:t>
            </w:r>
          </w:p>
        </w:tc>
        <w:tc>
          <w:tcPr>
            <w:tcW w:w="850" w:type="dxa"/>
          </w:tcPr>
          <w:p w:rsidR="00E25BE8" w:rsidRPr="001A4A23"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7</w:t>
            </w:r>
            <w:r w:rsidR="00D559E0">
              <w:rPr>
                <w:bCs/>
                <w:i w:val="0"/>
                <w:iCs w:val="0"/>
                <w:sz w:val="16"/>
                <w:szCs w:val="16"/>
              </w:rPr>
              <w:t>5</w:t>
            </w:r>
            <w:r>
              <w:rPr>
                <w:bCs/>
                <w:i w:val="0"/>
                <w:iCs w:val="0"/>
                <w:sz w:val="16"/>
                <w:szCs w:val="16"/>
              </w:rPr>
              <w:t xml:space="preserve"> </w:t>
            </w:r>
          </w:p>
          <w:p w:rsidR="00E25BE8" w:rsidRDefault="00E25BE8" w:rsidP="00E25BE8">
            <w:pPr>
              <w:rPr>
                <w:bCs/>
                <w:i w:val="0"/>
                <w:iCs w:val="0"/>
                <w:sz w:val="16"/>
                <w:szCs w:val="16"/>
              </w:rPr>
            </w:pPr>
            <w:r>
              <w:rPr>
                <w:bCs/>
                <w:i w:val="0"/>
                <w:iCs w:val="0"/>
                <w:sz w:val="16"/>
                <w:szCs w:val="16"/>
              </w:rPr>
              <w:t>O:1</w:t>
            </w: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Pr="001A4A23" w:rsidRDefault="00E25BE8" w:rsidP="00E25BE8">
            <w:pPr>
              <w:rPr>
                <w:bCs/>
                <w:i w:val="0"/>
                <w:iCs w:val="0"/>
                <w:sz w:val="16"/>
                <w:szCs w:val="16"/>
              </w:rPr>
            </w:pPr>
          </w:p>
        </w:tc>
        <w:tc>
          <w:tcPr>
            <w:tcW w:w="4678" w:type="dxa"/>
          </w:tcPr>
          <w:p w:rsidR="00E25BE8" w:rsidRPr="00E03CE5" w:rsidRDefault="00E25BE8" w:rsidP="00E25BE8">
            <w:pPr>
              <w:pStyle w:val="Zarkazkladnhotextu"/>
              <w:rPr>
                <w:i w:val="0"/>
                <w:iCs w:val="0"/>
              </w:rPr>
            </w:pPr>
            <w:r w:rsidRPr="00E03CE5">
              <w:rPr>
                <w:i w:val="0"/>
                <w:iCs w:val="0"/>
              </w:rPr>
              <w:t xml:space="preserve">(1) Práva ustanovené týmto zákonom sa zaručujú rovnako všetkým občanom </w:t>
            </w:r>
            <w:r w:rsidR="00056BA2">
              <w:rPr>
                <w:i w:val="0"/>
                <w:iCs w:val="0"/>
              </w:rPr>
              <w:t xml:space="preserve">(§ 204 ods. 6) </w:t>
            </w:r>
            <w:r w:rsidRPr="00E03CE5">
              <w:rPr>
                <w:i w:val="0"/>
                <w:iCs w:val="0"/>
              </w:rPr>
              <w:t>pri vstupe do štátnej služby a príslušníkom finančnej správy pri vykonávaní štátnej služby v súlade so zásadou rovnakého zaobchádzania v pracovnoprávnych a obdobných právnych vzťahoch ustanovenou osobitným predpisom</w:t>
            </w:r>
            <w:r>
              <w:rPr>
                <w:i w:val="0"/>
                <w:iCs w:val="0"/>
              </w:rPr>
              <w:t>.</w:t>
            </w:r>
            <w:r w:rsidR="00BB5FA4">
              <w:rPr>
                <w:i w:val="0"/>
                <w:iCs w:val="0"/>
                <w:vertAlign w:val="superscript"/>
              </w:rPr>
              <w:t>10</w:t>
            </w:r>
            <w:r w:rsidR="004307EC">
              <w:rPr>
                <w:i w:val="0"/>
                <w:iCs w:val="0"/>
                <w:vertAlign w:val="superscript"/>
              </w:rPr>
              <w:t>6</w:t>
            </w:r>
            <w:r>
              <w:rPr>
                <w:i w:val="0"/>
                <w:iCs w:val="0"/>
              </w:rPr>
              <w:t xml:space="preserve">) </w:t>
            </w:r>
            <w:r w:rsidRPr="00E03CE5">
              <w:rPr>
                <w:i w:val="0"/>
                <w:iCs w:val="0"/>
              </w:rPr>
              <w:t>V</w:t>
            </w:r>
            <w:r>
              <w:rPr>
                <w:i w:val="0"/>
                <w:iCs w:val="0"/>
              </w:rPr>
              <w:t xml:space="preserve"> </w:t>
            </w:r>
            <w:r w:rsidRPr="00E03CE5">
              <w:rPr>
                <w:i w:val="0"/>
                <w:iCs w:val="0"/>
              </w:rPr>
              <w:t xml:space="preserve"> súlade so zásadou rovnakého zaobchádzania sa zakazuje diskriminácia aj z dôvodu </w:t>
            </w:r>
            <w:r w:rsidR="00056BA2">
              <w:rPr>
                <w:i w:val="0"/>
                <w:iCs w:val="0"/>
              </w:rPr>
              <w:t>osobného</w:t>
            </w:r>
            <w:r w:rsidRPr="00E03CE5">
              <w:rPr>
                <w:i w:val="0"/>
                <w:iCs w:val="0"/>
              </w:rPr>
              <w:t xml:space="preserve"> stavu alebo rodinného stavu, farby pleti, jazyka, politického, náboženského alebo iného zmýšľania, odborovej činnosti, sociálneho pôvodu, majetku, rodu alebo iného postavenia alebo z dôvodu oznámenia kriminality alebo inej protispoločenskej činnosti.</w:t>
            </w:r>
          </w:p>
          <w:p w:rsidR="00E25BE8" w:rsidRPr="00E03CE5" w:rsidRDefault="00E25BE8" w:rsidP="00E25BE8">
            <w:pPr>
              <w:pStyle w:val="Zarkazkladnhotextu"/>
              <w:rPr>
                <w:i w:val="0"/>
                <w:iCs w:val="0"/>
              </w:rPr>
            </w:pPr>
          </w:p>
          <w:p w:rsidR="00E25BE8" w:rsidRPr="005C3D91" w:rsidRDefault="00BB5FA4" w:rsidP="004307EC">
            <w:pPr>
              <w:pStyle w:val="Zarkazkladnhotextu"/>
              <w:ind w:left="0"/>
              <w:rPr>
                <w:i w:val="0"/>
                <w:iCs w:val="0"/>
              </w:rPr>
            </w:pPr>
            <w:r>
              <w:rPr>
                <w:i w:val="0"/>
                <w:iCs w:val="0"/>
                <w:vertAlign w:val="superscript"/>
              </w:rPr>
              <w:t>10</w:t>
            </w:r>
            <w:r w:rsidR="004307EC">
              <w:rPr>
                <w:i w:val="0"/>
                <w:iCs w:val="0"/>
                <w:vertAlign w:val="superscript"/>
              </w:rPr>
              <w:t>6</w:t>
            </w:r>
            <w:r w:rsidR="00E25BE8">
              <w:rPr>
                <w:i w:val="0"/>
                <w:iCs w:val="0"/>
              </w:rPr>
              <w:t xml:space="preserve">) </w:t>
            </w:r>
            <w:r w:rsidR="00E25BE8" w:rsidRPr="00E03CE5">
              <w:rPr>
                <w:i w:val="0"/>
                <w:iCs w:val="0"/>
              </w:rPr>
              <w:t>Zákon č. 365/2004 Z. z. o rovnakom zaobchádzaní v niektorých oblastiach a o ochrane pred diskrimináciou a o zmene a doplnení niektorých zákonov (antidiskriminačný zákon) v znení neskorších predpisov.</w:t>
            </w:r>
          </w:p>
        </w:tc>
        <w:tc>
          <w:tcPr>
            <w:tcW w:w="567" w:type="dxa"/>
          </w:tcPr>
          <w:p w:rsidR="00E25BE8" w:rsidRPr="001A4A23" w:rsidRDefault="00E25BE8" w:rsidP="00E25BE8">
            <w:pPr>
              <w:jc w:val="center"/>
              <w:rPr>
                <w:bCs/>
                <w:i w:val="0"/>
                <w:iCs w:val="0"/>
                <w:sz w:val="16"/>
                <w:szCs w:val="16"/>
              </w:rPr>
            </w:pPr>
            <w:r>
              <w:rPr>
                <w:bCs/>
                <w:i w:val="0"/>
                <w:iCs w:val="0"/>
                <w:sz w:val="16"/>
                <w:szCs w:val="16"/>
              </w:rPr>
              <w:t>Ú</w:t>
            </w:r>
          </w:p>
        </w:tc>
        <w:tc>
          <w:tcPr>
            <w:tcW w:w="850" w:type="dxa"/>
          </w:tcPr>
          <w:p w:rsidR="00E25BE8" w:rsidRDefault="00E25BE8" w:rsidP="00E25BE8">
            <w:pPr>
              <w:jc w:val="center"/>
              <w:rPr>
                <w:i w:val="0"/>
                <w:sz w:val="16"/>
                <w:szCs w:val="16"/>
              </w:rPr>
            </w:pPr>
          </w:p>
        </w:tc>
      </w:tr>
      <w:tr w:rsidR="00E25BE8" w:rsidRPr="001A4A23" w:rsidTr="008A5156">
        <w:tc>
          <w:tcPr>
            <w:tcW w:w="710" w:type="dxa"/>
          </w:tcPr>
          <w:p w:rsidR="00E25BE8" w:rsidRPr="001A4A23" w:rsidRDefault="00E25BE8" w:rsidP="00E25BE8">
            <w:pPr>
              <w:rPr>
                <w:bCs/>
                <w:i w:val="0"/>
                <w:iCs w:val="0"/>
                <w:sz w:val="16"/>
                <w:szCs w:val="16"/>
              </w:rPr>
            </w:pPr>
            <w:r>
              <w:rPr>
                <w:bCs/>
                <w:i w:val="0"/>
                <w:iCs w:val="0"/>
                <w:sz w:val="16"/>
                <w:szCs w:val="16"/>
              </w:rPr>
              <w:t>Č:3</w:t>
            </w:r>
          </w:p>
          <w:p w:rsidR="00E25BE8" w:rsidRDefault="00E25BE8" w:rsidP="00E25BE8">
            <w:pPr>
              <w:rPr>
                <w:bCs/>
                <w:i w:val="0"/>
                <w:iCs w:val="0"/>
                <w:sz w:val="16"/>
                <w:szCs w:val="16"/>
              </w:rPr>
            </w:pPr>
            <w:r w:rsidRPr="001A4A23">
              <w:rPr>
                <w:bCs/>
                <w:i w:val="0"/>
                <w:iCs w:val="0"/>
                <w:sz w:val="16"/>
                <w:szCs w:val="16"/>
              </w:rPr>
              <w:t>O:</w:t>
            </w:r>
            <w:r>
              <w:rPr>
                <w:bCs/>
                <w:i w:val="0"/>
                <w:iCs w:val="0"/>
                <w:sz w:val="16"/>
                <w:szCs w:val="16"/>
              </w:rPr>
              <w:t>1</w:t>
            </w:r>
          </w:p>
          <w:p w:rsidR="00E25BE8" w:rsidRDefault="007124D7" w:rsidP="00E25BE8">
            <w:pPr>
              <w:rPr>
                <w:bCs/>
                <w:i w:val="0"/>
                <w:iCs w:val="0"/>
                <w:sz w:val="16"/>
                <w:szCs w:val="16"/>
              </w:rPr>
            </w:pPr>
            <w:r>
              <w:rPr>
                <w:bCs/>
                <w:i w:val="0"/>
                <w:iCs w:val="0"/>
                <w:sz w:val="16"/>
                <w:szCs w:val="16"/>
              </w:rPr>
              <w:t>P:</w:t>
            </w:r>
            <w:r w:rsidR="00E25BE8">
              <w:rPr>
                <w:bCs/>
                <w:i w:val="0"/>
                <w:iCs w:val="0"/>
                <w:sz w:val="16"/>
                <w:szCs w:val="16"/>
              </w:rPr>
              <w:t>a</w:t>
            </w:r>
          </w:p>
        </w:tc>
        <w:tc>
          <w:tcPr>
            <w:tcW w:w="4961" w:type="dxa"/>
          </w:tcPr>
          <w:p w:rsidR="00E25BE8" w:rsidRDefault="00E25BE8" w:rsidP="00E25BE8">
            <w:pPr>
              <w:jc w:val="both"/>
              <w:rPr>
                <w:i w:val="0"/>
                <w:sz w:val="16"/>
                <w:szCs w:val="16"/>
              </w:rPr>
            </w:pPr>
            <w:r w:rsidRPr="00D845A9">
              <w:rPr>
                <w:i w:val="0"/>
                <w:sz w:val="16"/>
                <w:szCs w:val="16"/>
              </w:rPr>
              <w:t>a) podmienky prístupu k zamestnaniu, k samostatne zárobkovej činnosti</w:t>
            </w:r>
            <w:r>
              <w:rPr>
                <w:i w:val="0"/>
                <w:sz w:val="16"/>
                <w:szCs w:val="16"/>
              </w:rPr>
              <w:t xml:space="preserve"> </w:t>
            </w:r>
            <w:r w:rsidRPr="00D845A9">
              <w:rPr>
                <w:i w:val="0"/>
                <w:sz w:val="16"/>
                <w:szCs w:val="16"/>
              </w:rPr>
              <w:t>alebo pracovného pomeru, vrátane výberových kritérií a</w:t>
            </w:r>
            <w:r>
              <w:rPr>
                <w:i w:val="0"/>
                <w:sz w:val="16"/>
                <w:szCs w:val="16"/>
              </w:rPr>
              <w:t> </w:t>
            </w:r>
            <w:r w:rsidRPr="00D845A9">
              <w:rPr>
                <w:i w:val="0"/>
                <w:sz w:val="16"/>
                <w:szCs w:val="16"/>
              </w:rPr>
              <w:t>náborových</w:t>
            </w:r>
            <w:r>
              <w:rPr>
                <w:i w:val="0"/>
                <w:sz w:val="16"/>
                <w:szCs w:val="16"/>
              </w:rPr>
              <w:t xml:space="preserve"> </w:t>
            </w:r>
            <w:r w:rsidRPr="00D845A9">
              <w:rPr>
                <w:i w:val="0"/>
                <w:sz w:val="16"/>
                <w:szCs w:val="16"/>
              </w:rPr>
              <w:t>podmienok, bez ohľadu na odbor činnosti a na úroveň profesiovej</w:t>
            </w:r>
            <w:r>
              <w:rPr>
                <w:i w:val="0"/>
                <w:sz w:val="16"/>
                <w:szCs w:val="16"/>
              </w:rPr>
              <w:t xml:space="preserve"> </w:t>
            </w:r>
            <w:r w:rsidRPr="00D845A9">
              <w:rPr>
                <w:i w:val="0"/>
                <w:sz w:val="16"/>
                <w:szCs w:val="16"/>
              </w:rPr>
              <w:lastRenderedPageBreak/>
              <w:t>hierarchie, vrátane pracovného postupu;</w:t>
            </w:r>
          </w:p>
          <w:p w:rsidR="00E25BE8" w:rsidRPr="00D845A9" w:rsidRDefault="00E25BE8" w:rsidP="00E25BE8">
            <w:pPr>
              <w:jc w:val="both"/>
              <w:rPr>
                <w:i w:val="0"/>
                <w:sz w:val="16"/>
                <w:szCs w:val="16"/>
              </w:rPr>
            </w:pPr>
          </w:p>
        </w:tc>
        <w:tc>
          <w:tcPr>
            <w:tcW w:w="709" w:type="dxa"/>
          </w:tcPr>
          <w:p w:rsidR="00E25BE8" w:rsidRDefault="00E25BE8" w:rsidP="00E25BE8">
            <w:pPr>
              <w:jc w:val="center"/>
              <w:rPr>
                <w:bCs/>
                <w:i w:val="0"/>
                <w:iCs w:val="0"/>
                <w:sz w:val="16"/>
                <w:szCs w:val="16"/>
              </w:rPr>
            </w:pPr>
            <w:r>
              <w:rPr>
                <w:bCs/>
                <w:i w:val="0"/>
                <w:iCs w:val="0"/>
                <w:sz w:val="16"/>
                <w:szCs w:val="16"/>
              </w:rPr>
              <w:lastRenderedPageBreak/>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8</w:t>
            </w:r>
            <w:r w:rsidR="006B2427">
              <w:rPr>
                <w:bCs/>
                <w:i w:val="0"/>
                <w:iCs w:val="0"/>
                <w:sz w:val="16"/>
                <w:szCs w:val="16"/>
              </w:rPr>
              <w:t>4</w:t>
            </w:r>
            <w:r>
              <w:rPr>
                <w:bCs/>
                <w:i w:val="0"/>
                <w:iCs w:val="0"/>
                <w:sz w:val="16"/>
                <w:szCs w:val="16"/>
              </w:rPr>
              <w:t xml:space="preserve"> </w:t>
            </w:r>
          </w:p>
          <w:p w:rsidR="00E25BE8" w:rsidRDefault="00E25BE8" w:rsidP="00E25BE8">
            <w:pPr>
              <w:rPr>
                <w:bCs/>
                <w:i w:val="0"/>
                <w:iCs w:val="0"/>
                <w:sz w:val="16"/>
                <w:szCs w:val="16"/>
              </w:rPr>
            </w:pPr>
            <w:r>
              <w:rPr>
                <w:bCs/>
                <w:i w:val="0"/>
                <w:iCs w:val="0"/>
                <w:sz w:val="16"/>
                <w:szCs w:val="16"/>
              </w:rPr>
              <w:t>O:1</w:t>
            </w:r>
          </w:p>
          <w:p w:rsidR="00E25BE8" w:rsidRDefault="00E25BE8"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1B16DE" w:rsidRDefault="001B16DE" w:rsidP="00E25BE8">
            <w:pPr>
              <w:rPr>
                <w:bCs/>
                <w:i w:val="0"/>
                <w:iCs w:val="0"/>
                <w:sz w:val="16"/>
                <w:szCs w:val="16"/>
              </w:rPr>
            </w:pPr>
          </w:p>
          <w:p w:rsidR="001B16DE" w:rsidRDefault="001B16DE"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p>
          <w:p w:rsidR="004E0844" w:rsidRDefault="004E0844" w:rsidP="00E25BE8">
            <w:pPr>
              <w:rPr>
                <w:bCs/>
                <w:i w:val="0"/>
                <w:iCs w:val="0"/>
                <w:sz w:val="16"/>
                <w:szCs w:val="16"/>
              </w:rPr>
            </w:pPr>
            <w:r>
              <w:rPr>
                <w:bCs/>
                <w:i w:val="0"/>
                <w:iCs w:val="0"/>
                <w:sz w:val="16"/>
                <w:szCs w:val="16"/>
              </w:rPr>
              <w:t>O:2</w:t>
            </w:r>
          </w:p>
        </w:tc>
        <w:tc>
          <w:tcPr>
            <w:tcW w:w="4678" w:type="dxa"/>
          </w:tcPr>
          <w:p w:rsidR="00E25BE8" w:rsidRPr="00486D71" w:rsidRDefault="00E25BE8" w:rsidP="00E25BE8">
            <w:pPr>
              <w:jc w:val="both"/>
              <w:rPr>
                <w:i w:val="0"/>
                <w:sz w:val="16"/>
                <w:szCs w:val="16"/>
              </w:rPr>
            </w:pPr>
            <w:r w:rsidRPr="00486D71">
              <w:rPr>
                <w:i w:val="0"/>
                <w:sz w:val="16"/>
                <w:szCs w:val="16"/>
              </w:rPr>
              <w:lastRenderedPageBreak/>
              <w:t xml:space="preserve">(1) Príslušníkom finančnej správy môže byť občan starší ako 18 rokov, ktorý </w:t>
            </w:r>
          </w:p>
          <w:p w:rsidR="00E25BE8" w:rsidRPr="00486D71" w:rsidRDefault="00E25BE8" w:rsidP="00E25BE8">
            <w:pPr>
              <w:jc w:val="both"/>
              <w:rPr>
                <w:i w:val="0"/>
                <w:sz w:val="16"/>
                <w:szCs w:val="16"/>
              </w:rPr>
            </w:pPr>
            <w:r w:rsidRPr="00486D71">
              <w:rPr>
                <w:i w:val="0"/>
                <w:sz w:val="16"/>
                <w:szCs w:val="16"/>
              </w:rPr>
              <w:t>a)</w:t>
            </w:r>
            <w:r>
              <w:rPr>
                <w:i w:val="0"/>
                <w:sz w:val="16"/>
                <w:szCs w:val="16"/>
              </w:rPr>
              <w:t xml:space="preserve"> </w:t>
            </w:r>
            <w:r w:rsidRPr="00486D71">
              <w:rPr>
                <w:i w:val="0"/>
                <w:sz w:val="16"/>
                <w:szCs w:val="16"/>
              </w:rPr>
              <w:t xml:space="preserve">je bezúhonný, </w:t>
            </w:r>
          </w:p>
          <w:p w:rsidR="00E25BE8" w:rsidRPr="00486D71" w:rsidRDefault="00E25BE8" w:rsidP="00E25BE8">
            <w:pPr>
              <w:jc w:val="both"/>
              <w:rPr>
                <w:i w:val="0"/>
                <w:sz w:val="16"/>
                <w:szCs w:val="16"/>
              </w:rPr>
            </w:pPr>
            <w:r w:rsidRPr="00486D71">
              <w:rPr>
                <w:i w:val="0"/>
                <w:sz w:val="16"/>
                <w:szCs w:val="16"/>
              </w:rPr>
              <w:lastRenderedPageBreak/>
              <w:t>b)</w:t>
            </w:r>
            <w:r>
              <w:rPr>
                <w:i w:val="0"/>
                <w:sz w:val="16"/>
                <w:szCs w:val="16"/>
              </w:rPr>
              <w:t xml:space="preserve"> </w:t>
            </w:r>
            <w:r w:rsidRPr="00486D71">
              <w:rPr>
                <w:i w:val="0"/>
                <w:sz w:val="16"/>
                <w:szCs w:val="16"/>
              </w:rPr>
              <w:t xml:space="preserve">je spoľahlivý, </w:t>
            </w:r>
          </w:p>
          <w:p w:rsidR="00E25BE8" w:rsidRPr="00486D71" w:rsidRDefault="00E25BE8" w:rsidP="00E25BE8">
            <w:pPr>
              <w:jc w:val="both"/>
              <w:rPr>
                <w:i w:val="0"/>
                <w:sz w:val="16"/>
                <w:szCs w:val="16"/>
              </w:rPr>
            </w:pPr>
            <w:r w:rsidRPr="00486D71">
              <w:rPr>
                <w:i w:val="0"/>
                <w:sz w:val="16"/>
                <w:szCs w:val="16"/>
              </w:rPr>
              <w:t>c)</w:t>
            </w:r>
            <w:r>
              <w:rPr>
                <w:i w:val="0"/>
                <w:sz w:val="16"/>
                <w:szCs w:val="16"/>
              </w:rPr>
              <w:t xml:space="preserve"> </w:t>
            </w:r>
            <w:r w:rsidRPr="00486D71">
              <w:rPr>
                <w:i w:val="0"/>
                <w:sz w:val="16"/>
                <w:szCs w:val="16"/>
              </w:rPr>
              <w:t xml:space="preserve">spĺňa kvalifikačný predpoklad všeobecného vzdelania určený na funkciu, do ktorej má byť ustanovený, </w:t>
            </w:r>
          </w:p>
          <w:p w:rsidR="00E25BE8" w:rsidRPr="00486D71" w:rsidRDefault="00E25BE8" w:rsidP="00E25BE8">
            <w:pPr>
              <w:jc w:val="both"/>
              <w:rPr>
                <w:i w:val="0"/>
                <w:sz w:val="16"/>
                <w:szCs w:val="16"/>
              </w:rPr>
            </w:pPr>
            <w:r w:rsidRPr="00486D71">
              <w:rPr>
                <w:i w:val="0"/>
                <w:sz w:val="16"/>
                <w:szCs w:val="16"/>
              </w:rPr>
              <w:t>d)</w:t>
            </w:r>
            <w:r>
              <w:rPr>
                <w:i w:val="0"/>
                <w:sz w:val="16"/>
                <w:szCs w:val="16"/>
              </w:rPr>
              <w:t xml:space="preserve"> </w:t>
            </w:r>
            <w:r w:rsidRPr="00486D71">
              <w:rPr>
                <w:i w:val="0"/>
                <w:sz w:val="16"/>
                <w:szCs w:val="16"/>
              </w:rPr>
              <w:t>je zdravotne a duševne spôsobilý na funkciu, do ktorej má byť ustanovený,</w:t>
            </w:r>
          </w:p>
          <w:p w:rsidR="00E25BE8" w:rsidRPr="00486D71" w:rsidRDefault="00E25BE8" w:rsidP="00E25BE8">
            <w:pPr>
              <w:jc w:val="both"/>
              <w:rPr>
                <w:i w:val="0"/>
                <w:sz w:val="16"/>
                <w:szCs w:val="16"/>
              </w:rPr>
            </w:pPr>
            <w:r w:rsidRPr="00486D71">
              <w:rPr>
                <w:i w:val="0"/>
                <w:sz w:val="16"/>
                <w:szCs w:val="16"/>
              </w:rPr>
              <w:t>e)</w:t>
            </w:r>
            <w:r>
              <w:rPr>
                <w:i w:val="0"/>
                <w:sz w:val="16"/>
                <w:szCs w:val="16"/>
              </w:rPr>
              <w:t xml:space="preserve"> </w:t>
            </w:r>
            <w:r w:rsidRPr="00486D71">
              <w:rPr>
                <w:i w:val="0"/>
                <w:sz w:val="16"/>
                <w:szCs w:val="16"/>
              </w:rPr>
              <w:t>ovláda štátny jazyk,</w:t>
            </w:r>
            <w:r w:rsidRPr="00465822">
              <w:rPr>
                <w:i w:val="0"/>
                <w:iCs w:val="0"/>
                <w:sz w:val="16"/>
                <w:szCs w:val="16"/>
                <w:vertAlign w:val="superscript"/>
              </w:rPr>
              <w:t>1</w:t>
            </w:r>
            <w:r w:rsidR="006B2427">
              <w:rPr>
                <w:i w:val="0"/>
                <w:iCs w:val="0"/>
                <w:sz w:val="16"/>
                <w:szCs w:val="16"/>
                <w:vertAlign w:val="superscript"/>
              </w:rPr>
              <w:t>10</w:t>
            </w:r>
            <w:r>
              <w:rPr>
                <w:i w:val="0"/>
                <w:iCs w:val="0"/>
                <w:sz w:val="16"/>
                <w:szCs w:val="16"/>
              </w:rPr>
              <w:t>)</w:t>
            </w:r>
          </w:p>
          <w:p w:rsidR="00E25BE8" w:rsidRPr="00486D71" w:rsidRDefault="00E25BE8" w:rsidP="00E25BE8">
            <w:pPr>
              <w:jc w:val="both"/>
              <w:rPr>
                <w:i w:val="0"/>
                <w:sz w:val="16"/>
                <w:szCs w:val="16"/>
              </w:rPr>
            </w:pPr>
            <w:r w:rsidRPr="00486D71">
              <w:rPr>
                <w:i w:val="0"/>
                <w:sz w:val="16"/>
                <w:szCs w:val="16"/>
              </w:rPr>
              <w:t>f)</w:t>
            </w:r>
            <w:r>
              <w:rPr>
                <w:i w:val="0"/>
                <w:sz w:val="16"/>
                <w:szCs w:val="16"/>
              </w:rPr>
              <w:t xml:space="preserve"> </w:t>
            </w:r>
            <w:r w:rsidRPr="00486D71">
              <w:rPr>
                <w:i w:val="0"/>
                <w:sz w:val="16"/>
                <w:szCs w:val="16"/>
              </w:rPr>
              <w:t xml:space="preserve">ku dňu </w:t>
            </w:r>
            <w:r w:rsidR="002F2AF2">
              <w:rPr>
                <w:i w:val="0"/>
                <w:sz w:val="16"/>
                <w:szCs w:val="16"/>
              </w:rPr>
              <w:t>vzniku služobného pomeru</w:t>
            </w:r>
            <w:r w:rsidRPr="00486D71">
              <w:rPr>
                <w:i w:val="0"/>
                <w:sz w:val="16"/>
                <w:szCs w:val="16"/>
              </w:rPr>
              <w:t xml:space="preserve"> nie je členom politickej strany alebo politického hnutia,</w:t>
            </w:r>
          </w:p>
          <w:p w:rsidR="00E25BE8" w:rsidRPr="00486D71" w:rsidRDefault="00E25BE8" w:rsidP="00E25BE8">
            <w:pPr>
              <w:jc w:val="both"/>
              <w:rPr>
                <w:i w:val="0"/>
                <w:sz w:val="16"/>
                <w:szCs w:val="16"/>
              </w:rPr>
            </w:pPr>
            <w:r w:rsidRPr="00486D71">
              <w:rPr>
                <w:i w:val="0"/>
                <w:sz w:val="16"/>
                <w:szCs w:val="16"/>
              </w:rPr>
              <w:t>g)</w:t>
            </w:r>
            <w:r>
              <w:rPr>
                <w:i w:val="0"/>
                <w:sz w:val="16"/>
                <w:szCs w:val="16"/>
              </w:rPr>
              <w:t xml:space="preserve"> </w:t>
            </w:r>
            <w:r w:rsidRPr="00486D71">
              <w:rPr>
                <w:i w:val="0"/>
                <w:sz w:val="16"/>
                <w:szCs w:val="16"/>
              </w:rPr>
              <w:t xml:space="preserve">je spôsobilý na právne úkony v plnom rozsahu, </w:t>
            </w:r>
          </w:p>
          <w:p w:rsidR="00E25BE8" w:rsidRPr="00486D71" w:rsidRDefault="00E25BE8" w:rsidP="00E25BE8">
            <w:pPr>
              <w:jc w:val="both"/>
              <w:rPr>
                <w:i w:val="0"/>
                <w:sz w:val="16"/>
                <w:szCs w:val="16"/>
              </w:rPr>
            </w:pPr>
            <w:r w:rsidRPr="00486D71">
              <w:rPr>
                <w:i w:val="0"/>
                <w:sz w:val="16"/>
                <w:szCs w:val="16"/>
              </w:rPr>
              <w:t>h)</w:t>
            </w:r>
            <w:r>
              <w:rPr>
                <w:i w:val="0"/>
                <w:sz w:val="16"/>
                <w:szCs w:val="16"/>
              </w:rPr>
              <w:t xml:space="preserve"> </w:t>
            </w:r>
            <w:r w:rsidRPr="00486D71">
              <w:rPr>
                <w:i w:val="0"/>
                <w:sz w:val="16"/>
                <w:szCs w:val="16"/>
              </w:rPr>
              <w:t>ku dňu prijatia do štátnej služby skončí činnosti, ktorých vykonávanie je zakázané podľa § 1</w:t>
            </w:r>
            <w:r w:rsidR="006B2427">
              <w:rPr>
                <w:i w:val="0"/>
                <w:sz w:val="16"/>
                <w:szCs w:val="16"/>
              </w:rPr>
              <w:t>19</w:t>
            </w:r>
            <w:r w:rsidRPr="00486D71">
              <w:rPr>
                <w:i w:val="0"/>
                <w:sz w:val="16"/>
                <w:szCs w:val="16"/>
              </w:rPr>
              <w:t xml:space="preserve"> ods. </w:t>
            </w:r>
            <w:r w:rsidR="002F2AF2">
              <w:rPr>
                <w:i w:val="0"/>
                <w:sz w:val="16"/>
                <w:szCs w:val="16"/>
              </w:rPr>
              <w:t>9</w:t>
            </w:r>
            <w:r w:rsidRPr="00486D71">
              <w:rPr>
                <w:i w:val="0"/>
                <w:sz w:val="16"/>
                <w:szCs w:val="16"/>
              </w:rPr>
              <w:t>,</w:t>
            </w:r>
          </w:p>
          <w:p w:rsidR="00E25BE8" w:rsidRPr="00486D71" w:rsidRDefault="00E25BE8" w:rsidP="00E25BE8">
            <w:pPr>
              <w:jc w:val="both"/>
              <w:rPr>
                <w:i w:val="0"/>
                <w:sz w:val="16"/>
                <w:szCs w:val="16"/>
              </w:rPr>
            </w:pPr>
            <w:r w:rsidRPr="00486D71">
              <w:rPr>
                <w:i w:val="0"/>
                <w:sz w:val="16"/>
                <w:szCs w:val="16"/>
              </w:rPr>
              <w:t>i)</w:t>
            </w:r>
            <w:r>
              <w:rPr>
                <w:i w:val="0"/>
                <w:sz w:val="16"/>
                <w:szCs w:val="16"/>
              </w:rPr>
              <w:t xml:space="preserve"> </w:t>
            </w:r>
            <w:r w:rsidRPr="00486D71">
              <w:rPr>
                <w:i w:val="0"/>
                <w:sz w:val="16"/>
                <w:szCs w:val="16"/>
              </w:rPr>
              <w:t>nie je poberateľom výsluhového dôchodku podľa osobitného predpisu.</w:t>
            </w:r>
            <w:r w:rsidR="00352AF9" w:rsidRPr="00465822">
              <w:rPr>
                <w:i w:val="0"/>
                <w:iCs w:val="0"/>
                <w:sz w:val="16"/>
                <w:szCs w:val="16"/>
                <w:vertAlign w:val="superscript"/>
              </w:rPr>
              <w:t>1</w:t>
            </w:r>
            <w:r w:rsidR="00BB5FA4">
              <w:rPr>
                <w:i w:val="0"/>
                <w:iCs w:val="0"/>
                <w:sz w:val="16"/>
                <w:szCs w:val="16"/>
                <w:vertAlign w:val="superscript"/>
              </w:rPr>
              <w:t>1</w:t>
            </w:r>
            <w:r w:rsidR="006B2427">
              <w:rPr>
                <w:i w:val="0"/>
                <w:iCs w:val="0"/>
                <w:sz w:val="16"/>
                <w:szCs w:val="16"/>
                <w:vertAlign w:val="superscript"/>
              </w:rPr>
              <w:t>1</w:t>
            </w:r>
            <w:r w:rsidR="00352AF9">
              <w:rPr>
                <w:i w:val="0"/>
                <w:sz w:val="16"/>
                <w:szCs w:val="16"/>
              </w:rPr>
              <w:t>)</w:t>
            </w:r>
          </w:p>
          <w:p w:rsidR="00E25BE8" w:rsidRDefault="00E25BE8" w:rsidP="00E25BE8">
            <w:pPr>
              <w:jc w:val="both"/>
              <w:rPr>
                <w:i w:val="0"/>
                <w:sz w:val="16"/>
                <w:szCs w:val="16"/>
              </w:rPr>
            </w:pPr>
            <w:r w:rsidRPr="00486D71">
              <w:rPr>
                <w:i w:val="0"/>
                <w:sz w:val="16"/>
                <w:szCs w:val="16"/>
              </w:rPr>
              <w:t xml:space="preserve">(2) Ozbrojeným príslušníkom finančnej správy môže byť štátny občan Slovenskej republiky, starší ako 18 rokov, ktorý spĺňa podmienky podľa odseku 1 písm. a) až c) a písm. e) až </w:t>
            </w:r>
            <w:r w:rsidR="00D55FE7">
              <w:rPr>
                <w:i w:val="0"/>
                <w:sz w:val="16"/>
                <w:szCs w:val="16"/>
              </w:rPr>
              <w:t>h</w:t>
            </w:r>
            <w:r w:rsidRPr="00486D71">
              <w:rPr>
                <w:i w:val="0"/>
                <w:sz w:val="16"/>
                <w:szCs w:val="16"/>
              </w:rPr>
              <w:t>) a je zdravotne, telesne a duševne spôsobilý na výkon funkcie so zbraňou.</w:t>
            </w:r>
          </w:p>
          <w:p w:rsidR="00E25BE8" w:rsidRDefault="00E25BE8" w:rsidP="00E25BE8">
            <w:pPr>
              <w:jc w:val="both"/>
              <w:rPr>
                <w:i w:val="0"/>
                <w:sz w:val="16"/>
                <w:szCs w:val="16"/>
              </w:rPr>
            </w:pPr>
          </w:p>
          <w:p w:rsidR="00552504" w:rsidRDefault="00E25BE8" w:rsidP="00352AF9">
            <w:pPr>
              <w:jc w:val="both"/>
              <w:rPr>
                <w:i w:val="0"/>
                <w:iCs w:val="0"/>
                <w:sz w:val="16"/>
                <w:szCs w:val="16"/>
              </w:rPr>
            </w:pPr>
            <w:r w:rsidRPr="00465822">
              <w:rPr>
                <w:i w:val="0"/>
                <w:iCs w:val="0"/>
                <w:sz w:val="16"/>
                <w:szCs w:val="16"/>
                <w:vertAlign w:val="superscript"/>
              </w:rPr>
              <w:t>1</w:t>
            </w:r>
            <w:r w:rsidR="00BB5FA4">
              <w:rPr>
                <w:i w:val="0"/>
                <w:iCs w:val="0"/>
                <w:sz w:val="16"/>
                <w:szCs w:val="16"/>
                <w:vertAlign w:val="superscript"/>
              </w:rPr>
              <w:t>1</w:t>
            </w:r>
            <w:r w:rsidR="006B2427">
              <w:rPr>
                <w:i w:val="0"/>
                <w:iCs w:val="0"/>
                <w:sz w:val="16"/>
                <w:szCs w:val="16"/>
                <w:vertAlign w:val="superscript"/>
              </w:rPr>
              <w:t>0</w:t>
            </w:r>
            <w:r>
              <w:rPr>
                <w:i w:val="0"/>
                <w:iCs w:val="0"/>
                <w:sz w:val="16"/>
                <w:szCs w:val="16"/>
              </w:rPr>
              <w:t xml:space="preserve">) </w:t>
            </w:r>
            <w:r w:rsidRPr="00465822">
              <w:rPr>
                <w:i w:val="0"/>
                <w:iCs w:val="0"/>
                <w:sz w:val="16"/>
                <w:szCs w:val="16"/>
              </w:rPr>
              <w:t xml:space="preserve">§ 3 ods. 1 a 2 zákona Národnej rady Slovenskej republiky č. 270/1995 Z. z. o štátnom jazyku Slovenskej republiky v znení neskorších predpisov. </w:t>
            </w:r>
          </w:p>
          <w:p w:rsidR="00E25BE8" w:rsidRPr="00465822" w:rsidRDefault="00552504" w:rsidP="006B2427">
            <w:pPr>
              <w:jc w:val="both"/>
              <w:rPr>
                <w:i w:val="0"/>
                <w:iCs w:val="0"/>
                <w:sz w:val="16"/>
                <w:szCs w:val="16"/>
              </w:rPr>
            </w:pPr>
            <w:r w:rsidRPr="00552504">
              <w:rPr>
                <w:i w:val="0"/>
                <w:iCs w:val="0"/>
                <w:sz w:val="16"/>
                <w:szCs w:val="16"/>
                <w:vertAlign w:val="superscript"/>
              </w:rPr>
              <w:t>1</w:t>
            </w:r>
            <w:r w:rsidR="00BB5FA4">
              <w:rPr>
                <w:i w:val="0"/>
                <w:iCs w:val="0"/>
                <w:sz w:val="16"/>
                <w:szCs w:val="16"/>
                <w:vertAlign w:val="superscript"/>
              </w:rPr>
              <w:t>1</w:t>
            </w:r>
            <w:r w:rsidR="006B2427">
              <w:rPr>
                <w:i w:val="0"/>
                <w:iCs w:val="0"/>
                <w:sz w:val="16"/>
                <w:szCs w:val="16"/>
                <w:vertAlign w:val="superscript"/>
              </w:rPr>
              <w:t>1</w:t>
            </w:r>
            <w:r w:rsidRPr="00552504">
              <w:rPr>
                <w:i w:val="0"/>
                <w:iCs w:val="0"/>
                <w:sz w:val="16"/>
                <w:szCs w:val="16"/>
              </w:rPr>
              <w:t>) § 30 písm. d) zákona č. 328/2002 Z. z.</w:t>
            </w:r>
            <w:r w:rsidR="00E25BE8" w:rsidRPr="00465822">
              <w:rPr>
                <w:i w:val="0"/>
                <w:iCs w:val="0"/>
                <w:sz w:val="16"/>
                <w:szCs w:val="16"/>
              </w:rPr>
              <w:t xml:space="preserve"> </w:t>
            </w:r>
          </w:p>
        </w:tc>
        <w:tc>
          <w:tcPr>
            <w:tcW w:w="567" w:type="dxa"/>
          </w:tcPr>
          <w:p w:rsidR="00E25BE8" w:rsidRPr="001A4A23" w:rsidRDefault="00E25BE8" w:rsidP="00E25BE8">
            <w:pPr>
              <w:jc w:val="center"/>
              <w:rPr>
                <w:bCs/>
                <w:i w:val="0"/>
                <w:iCs w:val="0"/>
                <w:sz w:val="16"/>
                <w:szCs w:val="16"/>
              </w:rPr>
            </w:pPr>
            <w:r>
              <w:rPr>
                <w:bCs/>
                <w:i w:val="0"/>
                <w:iCs w:val="0"/>
                <w:sz w:val="16"/>
                <w:szCs w:val="16"/>
              </w:rPr>
              <w:lastRenderedPageBreak/>
              <w:t>Ú</w:t>
            </w:r>
          </w:p>
        </w:tc>
        <w:tc>
          <w:tcPr>
            <w:tcW w:w="850" w:type="dxa"/>
          </w:tcPr>
          <w:p w:rsidR="00E25BE8" w:rsidRDefault="00E25BE8" w:rsidP="00E25BE8">
            <w:pPr>
              <w:jc w:val="center"/>
              <w:rPr>
                <w:i w:val="0"/>
                <w:sz w:val="16"/>
                <w:szCs w:val="16"/>
              </w:rPr>
            </w:pPr>
          </w:p>
        </w:tc>
      </w:tr>
      <w:tr w:rsidR="00E25BE8" w:rsidRPr="001A4A23" w:rsidTr="008A5156">
        <w:tc>
          <w:tcPr>
            <w:tcW w:w="710" w:type="dxa"/>
          </w:tcPr>
          <w:p w:rsidR="00E25BE8" w:rsidRPr="001A4A23" w:rsidRDefault="00E25BE8" w:rsidP="00E25BE8">
            <w:pPr>
              <w:rPr>
                <w:bCs/>
                <w:i w:val="0"/>
                <w:iCs w:val="0"/>
                <w:sz w:val="16"/>
                <w:szCs w:val="16"/>
              </w:rPr>
            </w:pPr>
            <w:r>
              <w:rPr>
                <w:bCs/>
                <w:i w:val="0"/>
                <w:iCs w:val="0"/>
                <w:sz w:val="16"/>
                <w:szCs w:val="16"/>
              </w:rPr>
              <w:t>Č:3</w:t>
            </w:r>
          </w:p>
          <w:p w:rsidR="00E25BE8" w:rsidRDefault="00E25BE8" w:rsidP="00E25BE8">
            <w:pPr>
              <w:rPr>
                <w:bCs/>
                <w:i w:val="0"/>
                <w:iCs w:val="0"/>
                <w:sz w:val="16"/>
                <w:szCs w:val="16"/>
              </w:rPr>
            </w:pPr>
            <w:r w:rsidRPr="001A4A23">
              <w:rPr>
                <w:bCs/>
                <w:i w:val="0"/>
                <w:iCs w:val="0"/>
                <w:sz w:val="16"/>
                <w:szCs w:val="16"/>
              </w:rPr>
              <w:t>O:</w:t>
            </w:r>
            <w:r>
              <w:rPr>
                <w:bCs/>
                <w:i w:val="0"/>
                <w:iCs w:val="0"/>
                <w:sz w:val="16"/>
                <w:szCs w:val="16"/>
              </w:rPr>
              <w:t>1</w:t>
            </w:r>
          </w:p>
          <w:p w:rsidR="00E25BE8" w:rsidRDefault="007124D7" w:rsidP="00E25BE8">
            <w:pPr>
              <w:rPr>
                <w:bCs/>
                <w:i w:val="0"/>
                <w:iCs w:val="0"/>
                <w:sz w:val="16"/>
                <w:szCs w:val="16"/>
              </w:rPr>
            </w:pPr>
            <w:r>
              <w:rPr>
                <w:bCs/>
                <w:i w:val="0"/>
                <w:iCs w:val="0"/>
                <w:sz w:val="16"/>
                <w:szCs w:val="16"/>
              </w:rPr>
              <w:t>P:</w:t>
            </w:r>
            <w:r w:rsidR="00E25BE8">
              <w:rPr>
                <w:bCs/>
                <w:i w:val="0"/>
                <w:iCs w:val="0"/>
                <w:sz w:val="16"/>
                <w:szCs w:val="16"/>
              </w:rPr>
              <w:t>b</w:t>
            </w:r>
          </w:p>
        </w:tc>
        <w:tc>
          <w:tcPr>
            <w:tcW w:w="4961" w:type="dxa"/>
          </w:tcPr>
          <w:p w:rsidR="00E25BE8" w:rsidRDefault="00E25BE8" w:rsidP="00E25BE8">
            <w:pPr>
              <w:jc w:val="both"/>
              <w:rPr>
                <w:i w:val="0"/>
                <w:sz w:val="16"/>
                <w:szCs w:val="16"/>
              </w:rPr>
            </w:pPr>
            <w:r w:rsidRPr="00D845A9">
              <w:rPr>
                <w:i w:val="0"/>
                <w:sz w:val="16"/>
                <w:szCs w:val="16"/>
              </w:rPr>
              <w:t>b) prístupu ku všetkým typom a úrovniam odborného poradenstva,</w:t>
            </w:r>
            <w:r>
              <w:rPr>
                <w:i w:val="0"/>
                <w:sz w:val="16"/>
                <w:szCs w:val="16"/>
              </w:rPr>
              <w:t xml:space="preserve"> </w:t>
            </w:r>
            <w:r w:rsidRPr="00D845A9">
              <w:rPr>
                <w:i w:val="0"/>
                <w:sz w:val="16"/>
                <w:szCs w:val="16"/>
              </w:rPr>
              <w:t>odborného vzdelávania, ďalšieho odborného vzdelávania</w:t>
            </w:r>
            <w:r>
              <w:rPr>
                <w:i w:val="0"/>
                <w:sz w:val="16"/>
                <w:szCs w:val="16"/>
              </w:rPr>
              <w:t xml:space="preserve"> </w:t>
            </w:r>
            <w:r w:rsidRPr="00D845A9">
              <w:rPr>
                <w:i w:val="0"/>
                <w:sz w:val="16"/>
                <w:szCs w:val="16"/>
              </w:rPr>
              <w:t>a rekvalifikácie, vrátane získavania praktických skúseností;</w:t>
            </w:r>
          </w:p>
          <w:p w:rsidR="00E25BE8" w:rsidRPr="00D845A9" w:rsidRDefault="00E25BE8" w:rsidP="00E25BE8">
            <w:pPr>
              <w:jc w:val="both"/>
              <w:rPr>
                <w:i w:val="0"/>
                <w:sz w:val="16"/>
                <w:szCs w:val="16"/>
              </w:rPr>
            </w:pPr>
          </w:p>
        </w:tc>
        <w:tc>
          <w:tcPr>
            <w:tcW w:w="709" w:type="dxa"/>
          </w:tcPr>
          <w:p w:rsidR="00E25BE8" w:rsidRDefault="00E25BE8" w:rsidP="00E25BE8">
            <w:pPr>
              <w:jc w:val="center"/>
              <w:rPr>
                <w:bCs/>
                <w:i w:val="0"/>
                <w:iCs w:val="0"/>
                <w:sz w:val="16"/>
                <w:szCs w:val="16"/>
              </w:rPr>
            </w:pPr>
            <w:r>
              <w:rPr>
                <w:bCs/>
                <w:i w:val="0"/>
                <w:iCs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1</w:t>
            </w:r>
            <w:r w:rsidR="006B2427">
              <w:rPr>
                <w:bCs/>
                <w:i w:val="0"/>
                <w:iCs w:val="0"/>
                <w:sz w:val="16"/>
                <w:szCs w:val="16"/>
              </w:rPr>
              <w:t>19</w:t>
            </w:r>
          </w:p>
          <w:p w:rsidR="00E25BE8" w:rsidRDefault="00E25BE8" w:rsidP="00E25BE8">
            <w:pPr>
              <w:rPr>
                <w:bCs/>
                <w:i w:val="0"/>
                <w:iCs w:val="0"/>
                <w:sz w:val="16"/>
                <w:szCs w:val="16"/>
              </w:rPr>
            </w:pPr>
            <w:r>
              <w:rPr>
                <w:bCs/>
                <w:i w:val="0"/>
                <w:iCs w:val="0"/>
                <w:sz w:val="16"/>
                <w:szCs w:val="16"/>
              </w:rPr>
              <w:t xml:space="preserve">O:1 </w:t>
            </w:r>
          </w:p>
          <w:p w:rsidR="00E25BE8" w:rsidRDefault="004E0844" w:rsidP="00E25BE8">
            <w:pPr>
              <w:rPr>
                <w:bCs/>
                <w:i w:val="0"/>
                <w:iCs w:val="0"/>
                <w:sz w:val="16"/>
                <w:szCs w:val="16"/>
              </w:rPr>
            </w:pPr>
            <w:r>
              <w:rPr>
                <w:bCs/>
                <w:i w:val="0"/>
                <w:iCs w:val="0"/>
                <w:sz w:val="16"/>
                <w:szCs w:val="16"/>
              </w:rPr>
              <w:t>P:</w:t>
            </w:r>
            <w:r w:rsidR="00E25BE8">
              <w:rPr>
                <w:bCs/>
                <w:i w:val="0"/>
                <w:iCs w:val="0"/>
                <w:sz w:val="16"/>
                <w:szCs w:val="16"/>
              </w:rPr>
              <w:t>c</w:t>
            </w:r>
          </w:p>
          <w:p w:rsidR="004E0844" w:rsidRDefault="004E0844" w:rsidP="00E25BE8">
            <w:pPr>
              <w:rPr>
                <w:bCs/>
                <w:i w:val="0"/>
                <w:iCs w:val="0"/>
                <w:sz w:val="16"/>
                <w:szCs w:val="16"/>
              </w:rPr>
            </w:pPr>
          </w:p>
          <w:p w:rsidR="00E25BE8" w:rsidRDefault="00E25BE8" w:rsidP="00E25BE8">
            <w:pPr>
              <w:rPr>
                <w:bCs/>
                <w:i w:val="0"/>
                <w:iCs w:val="0"/>
                <w:sz w:val="16"/>
                <w:szCs w:val="16"/>
              </w:rPr>
            </w:pPr>
            <w:r>
              <w:rPr>
                <w:bCs/>
                <w:i w:val="0"/>
                <w:iCs w:val="0"/>
                <w:sz w:val="16"/>
                <w:szCs w:val="16"/>
              </w:rPr>
              <w:t>§ 1</w:t>
            </w:r>
            <w:r w:rsidR="006B2427">
              <w:rPr>
                <w:bCs/>
                <w:i w:val="0"/>
                <w:iCs w:val="0"/>
                <w:sz w:val="16"/>
                <w:szCs w:val="16"/>
              </w:rPr>
              <w:t>19</w:t>
            </w:r>
          </w:p>
          <w:p w:rsidR="00E25BE8" w:rsidRDefault="00E25BE8" w:rsidP="00E25BE8">
            <w:pPr>
              <w:rPr>
                <w:bCs/>
                <w:i w:val="0"/>
                <w:iCs w:val="0"/>
                <w:sz w:val="16"/>
                <w:szCs w:val="16"/>
              </w:rPr>
            </w:pPr>
            <w:r>
              <w:rPr>
                <w:bCs/>
                <w:i w:val="0"/>
                <w:iCs w:val="0"/>
                <w:sz w:val="16"/>
                <w:szCs w:val="16"/>
              </w:rPr>
              <w:t>O:</w:t>
            </w:r>
            <w:r w:rsidR="00712C37">
              <w:rPr>
                <w:bCs/>
                <w:i w:val="0"/>
                <w:iCs w:val="0"/>
                <w:sz w:val="16"/>
                <w:szCs w:val="16"/>
              </w:rPr>
              <w:t>2</w:t>
            </w:r>
          </w:p>
          <w:p w:rsidR="00E25BE8" w:rsidRDefault="004E0844" w:rsidP="00E25BE8">
            <w:pPr>
              <w:rPr>
                <w:bCs/>
                <w:i w:val="0"/>
                <w:iCs w:val="0"/>
                <w:sz w:val="16"/>
                <w:szCs w:val="16"/>
              </w:rPr>
            </w:pPr>
            <w:r>
              <w:rPr>
                <w:bCs/>
                <w:i w:val="0"/>
                <w:iCs w:val="0"/>
                <w:sz w:val="16"/>
                <w:szCs w:val="16"/>
              </w:rPr>
              <w:t>P:</w:t>
            </w:r>
            <w:r w:rsidR="00E25BE8">
              <w:rPr>
                <w:bCs/>
                <w:i w:val="0"/>
                <w:iCs w:val="0"/>
                <w:sz w:val="16"/>
                <w:szCs w:val="16"/>
              </w:rPr>
              <w:t>t</w:t>
            </w:r>
          </w:p>
          <w:p w:rsidR="004E0844" w:rsidRDefault="004E0844"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r>
              <w:rPr>
                <w:bCs/>
                <w:i w:val="0"/>
                <w:iCs w:val="0"/>
                <w:sz w:val="16"/>
                <w:szCs w:val="16"/>
              </w:rPr>
              <w:t>§ 1</w:t>
            </w:r>
            <w:r w:rsidR="00BB5FA4">
              <w:rPr>
                <w:bCs/>
                <w:i w:val="0"/>
                <w:iCs w:val="0"/>
                <w:sz w:val="16"/>
                <w:szCs w:val="16"/>
              </w:rPr>
              <w:t>2</w:t>
            </w:r>
            <w:r w:rsidR="00FF3B8F">
              <w:rPr>
                <w:bCs/>
                <w:i w:val="0"/>
                <w:iCs w:val="0"/>
                <w:sz w:val="16"/>
                <w:szCs w:val="16"/>
              </w:rPr>
              <w:t>4</w:t>
            </w:r>
          </w:p>
          <w:p w:rsidR="00D55FE7" w:rsidRDefault="00E25BE8" w:rsidP="00E25BE8">
            <w:pPr>
              <w:rPr>
                <w:bCs/>
                <w:i w:val="0"/>
                <w:iCs w:val="0"/>
                <w:sz w:val="16"/>
                <w:szCs w:val="16"/>
              </w:rPr>
            </w:pPr>
            <w:r>
              <w:rPr>
                <w:bCs/>
                <w:i w:val="0"/>
                <w:iCs w:val="0"/>
                <w:sz w:val="16"/>
                <w:szCs w:val="16"/>
              </w:rPr>
              <w:t>P:b</w:t>
            </w:r>
          </w:p>
          <w:p w:rsidR="00D55FE7" w:rsidRDefault="00D55FE7" w:rsidP="00E25BE8">
            <w:pPr>
              <w:rPr>
                <w:bCs/>
                <w:i w:val="0"/>
                <w:iCs w:val="0"/>
                <w:sz w:val="16"/>
                <w:szCs w:val="16"/>
              </w:rPr>
            </w:pPr>
          </w:p>
          <w:p w:rsidR="00E25BE8" w:rsidRDefault="00D55FE7" w:rsidP="00E25BE8">
            <w:pPr>
              <w:rPr>
                <w:bCs/>
                <w:i w:val="0"/>
                <w:iCs w:val="0"/>
                <w:sz w:val="16"/>
                <w:szCs w:val="16"/>
              </w:rPr>
            </w:pPr>
            <w:r>
              <w:rPr>
                <w:bCs/>
                <w:i w:val="0"/>
                <w:iCs w:val="0"/>
                <w:sz w:val="16"/>
                <w:szCs w:val="16"/>
              </w:rPr>
              <w:t>P:</w:t>
            </w:r>
            <w:r w:rsidR="00E25BE8">
              <w:rPr>
                <w:bCs/>
                <w:i w:val="0"/>
                <w:iCs w:val="0"/>
                <w:sz w:val="16"/>
                <w:szCs w:val="16"/>
              </w:rPr>
              <w:t>c</w:t>
            </w:r>
          </w:p>
          <w:p w:rsidR="00E25BE8" w:rsidRDefault="00E25BE8" w:rsidP="00E25BE8">
            <w:pPr>
              <w:rPr>
                <w:bCs/>
                <w:i w:val="0"/>
                <w:iCs w:val="0"/>
                <w:sz w:val="16"/>
                <w:szCs w:val="16"/>
              </w:rPr>
            </w:pPr>
          </w:p>
          <w:p w:rsidR="00935757" w:rsidRDefault="00935757" w:rsidP="00E25BE8">
            <w:pPr>
              <w:rPr>
                <w:bCs/>
                <w:i w:val="0"/>
                <w:iCs w:val="0"/>
                <w:sz w:val="16"/>
                <w:szCs w:val="16"/>
              </w:rPr>
            </w:pPr>
          </w:p>
          <w:p w:rsidR="00E25BE8" w:rsidRDefault="00E25BE8" w:rsidP="00E25BE8">
            <w:pPr>
              <w:rPr>
                <w:bCs/>
                <w:i w:val="0"/>
                <w:iCs w:val="0"/>
                <w:sz w:val="16"/>
                <w:szCs w:val="16"/>
              </w:rPr>
            </w:pPr>
            <w:r>
              <w:rPr>
                <w:bCs/>
                <w:i w:val="0"/>
                <w:iCs w:val="0"/>
                <w:sz w:val="16"/>
                <w:szCs w:val="16"/>
              </w:rPr>
              <w:t>§ 2</w:t>
            </w:r>
            <w:r w:rsidR="00DD6800">
              <w:rPr>
                <w:bCs/>
                <w:i w:val="0"/>
                <w:iCs w:val="0"/>
                <w:sz w:val="16"/>
                <w:szCs w:val="16"/>
              </w:rPr>
              <w:t>09</w:t>
            </w:r>
          </w:p>
          <w:p w:rsidR="00E25BE8" w:rsidRDefault="00E25BE8" w:rsidP="00E25BE8">
            <w:pPr>
              <w:rPr>
                <w:bCs/>
                <w:i w:val="0"/>
                <w:iCs w:val="0"/>
                <w:sz w:val="16"/>
                <w:szCs w:val="16"/>
              </w:rPr>
            </w:pPr>
            <w:r>
              <w:rPr>
                <w:bCs/>
                <w:i w:val="0"/>
                <w:iCs w:val="0"/>
                <w:sz w:val="16"/>
                <w:szCs w:val="16"/>
              </w:rPr>
              <w:t>O:2</w:t>
            </w:r>
          </w:p>
          <w:p w:rsidR="00E25BE8" w:rsidRDefault="00E25BE8" w:rsidP="00E25BE8">
            <w:pPr>
              <w:rPr>
                <w:bCs/>
                <w:i w:val="0"/>
                <w:iCs w:val="0"/>
                <w:sz w:val="16"/>
                <w:szCs w:val="16"/>
              </w:rPr>
            </w:pPr>
            <w:r>
              <w:rPr>
                <w:bCs/>
                <w:i w:val="0"/>
                <w:iCs w:val="0"/>
                <w:sz w:val="16"/>
                <w:szCs w:val="16"/>
              </w:rPr>
              <w:t>P:g</w:t>
            </w: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4E0844" w:rsidRDefault="004E0844" w:rsidP="00E25BE8">
            <w:pPr>
              <w:rPr>
                <w:bCs/>
                <w:i w:val="0"/>
                <w:iCs w:val="0"/>
                <w:sz w:val="16"/>
                <w:szCs w:val="16"/>
              </w:rPr>
            </w:pPr>
          </w:p>
          <w:p w:rsidR="001B16DE" w:rsidRDefault="001B16DE" w:rsidP="00E25BE8">
            <w:pPr>
              <w:rPr>
                <w:bCs/>
                <w:i w:val="0"/>
                <w:iCs w:val="0"/>
                <w:sz w:val="16"/>
                <w:szCs w:val="16"/>
              </w:rPr>
            </w:pPr>
          </w:p>
          <w:p w:rsidR="004E0844" w:rsidRDefault="004E0844" w:rsidP="00E25BE8">
            <w:pPr>
              <w:rPr>
                <w:bCs/>
                <w:i w:val="0"/>
                <w:iCs w:val="0"/>
                <w:sz w:val="16"/>
                <w:szCs w:val="16"/>
              </w:rPr>
            </w:pPr>
          </w:p>
          <w:p w:rsidR="00E25BE8" w:rsidRDefault="00E25BE8" w:rsidP="00E25BE8">
            <w:pPr>
              <w:rPr>
                <w:bCs/>
                <w:i w:val="0"/>
                <w:iCs w:val="0"/>
                <w:sz w:val="16"/>
                <w:szCs w:val="16"/>
              </w:rPr>
            </w:pPr>
            <w:r>
              <w:rPr>
                <w:bCs/>
                <w:i w:val="0"/>
                <w:iCs w:val="0"/>
                <w:sz w:val="16"/>
                <w:szCs w:val="16"/>
              </w:rPr>
              <w:t>§ 21</w:t>
            </w:r>
            <w:r w:rsidR="00DD6800">
              <w:rPr>
                <w:bCs/>
                <w:i w:val="0"/>
                <w:iCs w:val="0"/>
                <w:sz w:val="16"/>
                <w:szCs w:val="16"/>
              </w:rPr>
              <w:t>0</w:t>
            </w:r>
          </w:p>
          <w:p w:rsidR="004E0844" w:rsidRDefault="004E0844" w:rsidP="00E25BE8">
            <w:pPr>
              <w:rPr>
                <w:bCs/>
                <w:i w:val="0"/>
                <w:iCs w:val="0"/>
                <w:sz w:val="16"/>
                <w:szCs w:val="16"/>
              </w:rPr>
            </w:pPr>
          </w:p>
          <w:p w:rsidR="00E25BE8" w:rsidRDefault="00E25BE8" w:rsidP="004E0844">
            <w:pPr>
              <w:rPr>
                <w:bCs/>
                <w:i w:val="0"/>
                <w:iCs w:val="0"/>
                <w:sz w:val="16"/>
                <w:szCs w:val="16"/>
              </w:rPr>
            </w:pPr>
            <w:r>
              <w:rPr>
                <w:bCs/>
                <w:i w:val="0"/>
                <w:iCs w:val="0"/>
                <w:sz w:val="16"/>
                <w:szCs w:val="16"/>
              </w:rPr>
              <w:t>P:b</w:t>
            </w:r>
          </w:p>
        </w:tc>
        <w:tc>
          <w:tcPr>
            <w:tcW w:w="4678" w:type="dxa"/>
          </w:tcPr>
          <w:p w:rsidR="00E25BE8" w:rsidRPr="009B658B" w:rsidRDefault="00E25BE8" w:rsidP="00E25BE8">
            <w:pPr>
              <w:jc w:val="both"/>
              <w:rPr>
                <w:i w:val="0"/>
                <w:sz w:val="16"/>
                <w:szCs w:val="16"/>
              </w:rPr>
            </w:pPr>
            <w:r w:rsidRPr="009B658B">
              <w:rPr>
                <w:i w:val="0"/>
                <w:sz w:val="16"/>
                <w:szCs w:val="16"/>
              </w:rPr>
              <w:t>(1) Príslušník finančnej správy má právo</w:t>
            </w:r>
          </w:p>
          <w:p w:rsidR="004E0844" w:rsidRDefault="004E0844" w:rsidP="00E25BE8">
            <w:pPr>
              <w:jc w:val="both"/>
              <w:rPr>
                <w:i w:val="0"/>
                <w:sz w:val="16"/>
                <w:szCs w:val="16"/>
              </w:rPr>
            </w:pPr>
          </w:p>
          <w:p w:rsidR="00E25BE8" w:rsidRPr="009B658B" w:rsidRDefault="00E25BE8" w:rsidP="00E25BE8">
            <w:pPr>
              <w:jc w:val="both"/>
              <w:rPr>
                <w:i w:val="0"/>
                <w:sz w:val="16"/>
                <w:szCs w:val="16"/>
              </w:rPr>
            </w:pPr>
            <w:r w:rsidRPr="009B658B">
              <w:rPr>
                <w:i w:val="0"/>
                <w:sz w:val="16"/>
                <w:szCs w:val="16"/>
              </w:rPr>
              <w:t>c) na prehlbovanie kvalifikácie,</w:t>
            </w:r>
          </w:p>
          <w:p w:rsidR="00E25BE8" w:rsidRPr="009B658B" w:rsidRDefault="00E25BE8" w:rsidP="00E25BE8">
            <w:pPr>
              <w:jc w:val="both"/>
              <w:rPr>
                <w:i w:val="0"/>
                <w:sz w:val="16"/>
                <w:szCs w:val="16"/>
              </w:rPr>
            </w:pPr>
          </w:p>
          <w:p w:rsidR="00E25BE8" w:rsidRDefault="00E25BE8" w:rsidP="00E25BE8">
            <w:pPr>
              <w:jc w:val="both"/>
              <w:rPr>
                <w:i w:val="0"/>
                <w:sz w:val="16"/>
                <w:szCs w:val="16"/>
              </w:rPr>
            </w:pPr>
            <w:r w:rsidRPr="009B658B">
              <w:rPr>
                <w:i w:val="0"/>
                <w:sz w:val="16"/>
                <w:szCs w:val="16"/>
              </w:rPr>
              <w:t>(</w:t>
            </w:r>
            <w:r w:rsidR="002F2AF2">
              <w:rPr>
                <w:i w:val="0"/>
                <w:sz w:val="16"/>
                <w:szCs w:val="16"/>
              </w:rPr>
              <w:t>2</w:t>
            </w:r>
            <w:r w:rsidRPr="009B658B">
              <w:rPr>
                <w:i w:val="0"/>
                <w:sz w:val="16"/>
                <w:szCs w:val="16"/>
              </w:rPr>
              <w:t>) Príslušník finančnej správy je povinný</w:t>
            </w:r>
          </w:p>
          <w:p w:rsidR="001B16DE" w:rsidRDefault="001B16DE" w:rsidP="00E25BE8">
            <w:pPr>
              <w:jc w:val="both"/>
              <w:rPr>
                <w:i w:val="0"/>
                <w:sz w:val="16"/>
                <w:szCs w:val="16"/>
              </w:rPr>
            </w:pPr>
          </w:p>
          <w:p w:rsidR="00E25BE8" w:rsidRDefault="00E25BE8" w:rsidP="00E25BE8">
            <w:pPr>
              <w:jc w:val="both"/>
              <w:rPr>
                <w:i w:val="0"/>
                <w:sz w:val="16"/>
                <w:szCs w:val="16"/>
              </w:rPr>
            </w:pPr>
            <w:r w:rsidRPr="009B658B">
              <w:rPr>
                <w:i w:val="0"/>
                <w:sz w:val="16"/>
                <w:szCs w:val="16"/>
              </w:rPr>
              <w:t>t)</w:t>
            </w:r>
            <w:r>
              <w:rPr>
                <w:i w:val="0"/>
                <w:sz w:val="16"/>
                <w:szCs w:val="16"/>
              </w:rPr>
              <w:t xml:space="preserve"> </w:t>
            </w:r>
            <w:r w:rsidRPr="009B658B">
              <w:rPr>
                <w:i w:val="0"/>
                <w:sz w:val="16"/>
                <w:szCs w:val="16"/>
              </w:rPr>
              <w:t>zvyšovať si odborné vedomosti, zručnosti, schopnosti a návyky potrebné na výkon štátnej služby a prehlbovať si kvalifikáciu,</w:t>
            </w:r>
          </w:p>
          <w:p w:rsidR="00E25BE8" w:rsidRDefault="00E25BE8" w:rsidP="00E25BE8">
            <w:pPr>
              <w:jc w:val="both"/>
              <w:rPr>
                <w:i w:val="0"/>
                <w:sz w:val="16"/>
                <w:szCs w:val="16"/>
              </w:rPr>
            </w:pPr>
          </w:p>
          <w:p w:rsidR="00E25BE8" w:rsidRPr="009B658B" w:rsidRDefault="00E25BE8" w:rsidP="00E25BE8">
            <w:pPr>
              <w:jc w:val="both"/>
              <w:rPr>
                <w:i w:val="0"/>
                <w:sz w:val="16"/>
                <w:szCs w:val="16"/>
              </w:rPr>
            </w:pPr>
            <w:r w:rsidRPr="009B658B">
              <w:rPr>
                <w:i w:val="0"/>
                <w:sz w:val="16"/>
                <w:szCs w:val="16"/>
              </w:rPr>
              <w:t>Nadriadený je povinný</w:t>
            </w:r>
          </w:p>
          <w:p w:rsidR="00E25BE8" w:rsidRPr="009B658B" w:rsidRDefault="00E25BE8" w:rsidP="00E25BE8">
            <w:pPr>
              <w:jc w:val="both"/>
              <w:rPr>
                <w:i w:val="0"/>
                <w:sz w:val="16"/>
                <w:szCs w:val="16"/>
              </w:rPr>
            </w:pPr>
            <w:r w:rsidRPr="009B658B">
              <w:rPr>
                <w:i w:val="0"/>
                <w:sz w:val="16"/>
                <w:szCs w:val="16"/>
              </w:rPr>
              <w:t>b) zabezpečovať, aby príslušníci finančnej správy boli na výkon štátnej služby vyškolení,</w:t>
            </w:r>
          </w:p>
          <w:p w:rsidR="00E25BE8" w:rsidRPr="009B658B" w:rsidRDefault="00E25BE8" w:rsidP="00E25BE8">
            <w:pPr>
              <w:jc w:val="both"/>
              <w:rPr>
                <w:i w:val="0"/>
                <w:sz w:val="16"/>
                <w:szCs w:val="16"/>
              </w:rPr>
            </w:pPr>
            <w:r w:rsidRPr="009B658B">
              <w:rPr>
                <w:i w:val="0"/>
                <w:sz w:val="16"/>
                <w:szCs w:val="16"/>
              </w:rPr>
              <w:t>c) zabezpečovať, aby ozbrojení príslušníci finančnej správy boli na výkon štátnej služby odborne vycvičení,</w:t>
            </w:r>
          </w:p>
          <w:p w:rsidR="00E25BE8" w:rsidRPr="009B658B" w:rsidRDefault="00E25BE8" w:rsidP="00E25BE8">
            <w:pPr>
              <w:jc w:val="both"/>
              <w:rPr>
                <w:i w:val="0"/>
                <w:sz w:val="16"/>
                <w:szCs w:val="16"/>
              </w:rPr>
            </w:pPr>
          </w:p>
          <w:p w:rsidR="00E25BE8" w:rsidRDefault="00E25BE8" w:rsidP="00E25BE8">
            <w:pPr>
              <w:jc w:val="both"/>
              <w:rPr>
                <w:i w:val="0"/>
                <w:sz w:val="16"/>
                <w:szCs w:val="16"/>
              </w:rPr>
            </w:pPr>
            <w:r w:rsidRPr="009B658B">
              <w:rPr>
                <w:i w:val="0"/>
                <w:sz w:val="16"/>
                <w:szCs w:val="16"/>
              </w:rPr>
              <w:t>(2) Služobný úrad je povinný najmä</w:t>
            </w:r>
          </w:p>
          <w:p w:rsidR="004E0844" w:rsidRDefault="004E0844" w:rsidP="00E25BE8">
            <w:pPr>
              <w:jc w:val="both"/>
              <w:rPr>
                <w:i w:val="0"/>
                <w:sz w:val="16"/>
                <w:szCs w:val="16"/>
              </w:rPr>
            </w:pPr>
          </w:p>
          <w:p w:rsidR="00E25BE8" w:rsidRDefault="004E0844" w:rsidP="00E25BE8">
            <w:pPr>
              <w:jc w:val="both"/>
              <w:rPr>
                <w:i w:val="0"/>
                <w:sz w:val="16"/>
                <w:szCs w:val="16"/>
              </w:rPr>
            </w:pPr>
            <w:r>
              <w:rPr>
                <w:i w:val="0"/>
                <w:sz w:val="16"/>
                <w:szCs w:val="16"/>
              </w:rPr>
              <w:t>g</w:t>
            </w:r>
            <w:r w:rsidR="00E25BE8">
              <w:rPr>
                <w:i w:val="0"/>
                <w:sz w:val="16"/>
                <w:szCs w:val="16"/>
              </w:rPr>
              <w:t xml:space="preserve">) </w:t>
            </w:r>
            <w:r w:rsidR="00E25BE8" w:rsidRPr="009B658B">
              <w:rPr>
                <w:i w:val="0"/>
                <w:sz w:val="16"/>
                <w:szCs w:val="16"/>
              </w:rPr>
              <w:t>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rsidR="00E25BE8" w:rsidRDefault="00E25BE8" w:rsidP="00E25BE8">
            <w:pPr>
              <w:jc w:val="both"/>
              <w:rPr>
                <w:i w:val="0"/>
                <w:sz w:val="16"/>
                <w:szCs w:val="16"/>
              </w:rPr>
            </w:pPr>
          </w:p>
          <w:p w:rsidR="00E25BE8" w:rsidRPr="009B658B" w:rsidRDefault="00E25BE8" w:rsidP="00E25BE8">
            <w:pPr>
              <w:jc w:val="both"/>
              <w:rPr>
                <w:i w:val="0"/>
                <w:sz w:val="16"/>
                <w:szCs w:val="16"/>
              </w:rPr>
            </w:pPr>
            <w:r w:rsidRPr="009B658B">
              <w:rPr>
                <w:i w:val="0"/>
                <w:sz w:val="16"/>
                <w:szCs w:val="16"/>
              </w:rPr>
              <w:t>Príslušník finančnej správy je povinný dbať o vlastnú bezpečnosť a o svoje zdravie pri výkone štátnej služby. Ďalej je povinný</w:t>
            </w:r>
          </w:p>
          <w:p w:rsidR="00E25BE8" w:rsidRPr="0001580E" w:rsidRDefault="00E25BE8" w:rsidP="00E25BE8">
            <w:pPr>
              <w:jc w:val="both"/>
              <w:rPr>
                <w:i w:val="0"/>
                <w:sz w:val="16"/>
                <w:szCs w:val="16"/>
              </w:rPr>
            </w:pPr>
            <w:r w:rsidRPr="009B658B">
              <w:rPr>
                <w:i w:val="0"/>
                <w:sz w:val="16"/>
                <w:szCs w:val="16"/>
              </w:rPr>
              <w:t xml:space="preserve">b) zúčastňovať sa na školeniach uskutočňovaných v záujme zvýšenia </w:t>
            </w:r>
            <w:r w:rsidRPr="009B658B">
              <w:rPr>
                <w:i w:val="0"/>
                <w:sz w:val="16"/>
                <w:szCs w:val="16"/>
              </w:rPr>
              <w:lastRenderedPageBreak/>
              <w:t>bezpečnosti a ochrany zdravia pri výkone štátnej služby a absolvovať skúšky a lekárske prehliadky,</w:t>
            </w:r>
          </w:p>
        </w:tc>
        <w:tc>
          <w:tcPr>
            <w:tcW w:w="567" w:type="dxa"/>
          </w:tcPr>
          <w:p w:rsidR="00E25BE8" w:rsidRPr="001A4A23" w:rsidRDefault="00E25BE8" w:rsidP="00E25BE8">
            <w:pPr>
              <w:jc w:val="center"/>
              <w:rPr>
                <w:bCs/>
                <w:i w:val="0"/>
                <w:iCs w:val="0"/>
                <w:sz w:val="16"/>
                <w:szCs w:val="16"/>
              </w:rPr>
            </w:pPr>
            <w:r>
              <w:rPr>
                <w:bCs/>
                <w:i w:val="0"/>
                <w:iCs w:val="0"/>
                <w:sz w:val="16"/>
                <w:szCs w:val="16"/>
              </w:rPr>
              <w:lastRenderedPageBreak/>
              <w:t>Ú</w:t>
            </w:r>
          </w:p>
        </w:tc>
        <w:tc>
          <w:tcPr>
            <w:tcW w:w="850" w:type="dxa"/>
          </w:tcPr>
          <w:p w:rsidR="00E25BE8" w:rsidRDefault="00E25BE8" w:rsidP="00E25BE8">
            <w:pPr>
              <w:jc w:val="center"/>
              <w:rPr>
                <w:i w:val="0"/>
                <w:sz w:val="16"/>
                <w:szCs w:val="16"/>
              </w:rPr>
            </w:pPr>
          </w:p>
        </w:tc>
      </w:tr>
      <w:tr w:rsidR="00E25BE8" w:rsidRPr="001A4A23" w:rsidTr="008A5156">
        <w:tc>
          <w:tcPr>
            <w:tcW w:w="710" w:type="dxa"/>
          </w:tcPr>
          <w:p w:rsidR="00E25BE8" w:rsidRPr="001A4A23" w:rsidRDefault="00E25BE8" w:rsidP="00E25BE8">
            <w:pPr>
              <w:rPr>
                <w:bCs/>
                <w:i w:val="0"/>
                <w:iCs w:val="0"/>
                <w:sz w:val="16"/>
                <w:szCs w:val="16"/>
              </w:rPr>
            </w:pPr>
            <w:r>
              <w:rPr>
                <w:bCs/>
                <w:i w:val="0"/>
                <w:iCs w:val="0"/>
                <w:sz w:val="16"/>
                <w:szCs w:val="16"/>
              </w:rPr>
              <w:t>Č:3</w:t>
            </w:r>
          </w:p>
          <w:p w:rsidR="00E25BE8" w:rsidRDefault="00E25BE8" w:rsidP="00E25BE8">
            <w:pPr>
              <w:rPr>
                <w:bCs/>
                <w:i w:val="0"/>
                <w:iCs w:val="0"/>
                <w:sz w:val="16"/>
                <w:szCs w:val="16"/>
              </w:rPr>
            </w:pPr>
            <w:r w:rsidRPr="001A4A23">
              <w:rPr>
                <w:bCs/>
                <w:i w:val="0"/>
                <w:iCs w:val="0"/>
                <w:sz w:val="16"/>
                <w:szCs w:val="16"/>
              </w:rPr>
              <w:t>O:</w:t>
            </w:r>
            <w:r>
              <w:rPr>
                <w:bCs/>
                <w:i w:val="0"/>
                <w:iCs w:val="0"/>
                <w:sz w:val="16"/>
                <w:szCs w:val="16"/>
              </w:rPr>
              <w:t>1</w:t>
            </w:r>
          </w:p>
          <w:p w:rsidR="00E25BE8" w:rsidRDefault="007124D7" w:rsidP="00E25BE8">
            <w:pPr>
              <w:rPr>
                <w:bCs/>
                <w:i w:val="0"/>
                <w:iCs w:val="0"/>
                <w:sz w:val="16"/>
                <w:szCs w:val="16"/>
              </w:rPr>
            </w:pPr>
            <w:r>
              <w:rPr>
                <w:bCs/>
                <w:i w:val="0"/>
                <w:iCs w:val="0"/>
                <w:sz w:val="16"/>
                <w:szCs w:val="16"/>
              </w:rPr>
              <w:t>P:</w:t>
            </w:r>
            <w:r w:rsidR="00E25BE8">
              <w:rPr>
                <w:bCs/>
                <w:i w:val="0"/>
                <w:iCs w:val="0"/>
                <w:sz w:val="16"/>
                <w:szCs w:val="16"/>
              </w:rPr>
              <w:t>c</w:t>
            </w:r>
          </w:p>
        </w:tc>
        <w:tc>
          <w:tcPr>
            <w:tcW w:w="4961" w:type="dxa"/>
          </w:tcPr>
          <w:p w:rsidR="00E25BE8" w:rsidRDefault="00E25BE8" w:rsidP="00E25BE8">
            <w:pPr>
              <w:jc w:val="both"/>
              <w:rPr>
                <w:i w:val="0"/>
                <w:sz w:val="16"/>
                <w:szCs w:val="16"/>
              </w:rPr>
            </w:pPr>
            <w:r w:rsidRPr="00D845A9">
              <w:rPr>
                <w:i w:val="0"/>
                <w:sz w:val="16"/>
                <w:szCs w:val="16"/>
              </w:rPr>
              <w:t>c) podmienky zamestnania a pracovné podmienky, vrátane podmienok</w:t>
            </w:r>
            <w:r>
              <w:rPr>
                <w:i w:val="0"/>
                <w:sz w:val="16"/>
                <w:szCs w:val="16"/>
              </w:rPr>
              <w:t xml:space="preserve"> </w:t>
            </w:r>
            <w:r w:rsidRPr="00935757">
              <w:rPr>
                <w:i w:val="0"/>
                <w:sz w:val="16"/>
                <w:szCs w:val="16"/>
              </w:rPr>
              <w:t>prepúšťania</w:t>
            </w:r>
            <w:r w:rsidRPr="00D845A9">
              <w:rPr>
                <w:i w:val="0"/>
                <w:sz w:val="16"/>
                <w:szCs w:val="16"/>
              </w:rPr>
              <w:t xml:space="preserve"> a odmeňovania;</w:t>
            </w:r>
          </w:p>
          <w:p w:rsidR="00E25BE8" w:rsidRPr="00D845A9" w:rsidRDefault="00E25BE8" w:rsidP="00E25BE8">
            <w:pPr>
              <w:jc w:val="both"/>
              <w:rPr>
                <w:i w:val="0"/>
                <w:sz w:val="16"/>
                <w:szCs w:val="16"/>
              </w:rPr>
            </w:pPr>
          </w:p>
        </w:tc>
        <w:tc>
          <w:tcPr>
            <w:tcW w:w="709" w:type="dxa"/>
          </w:tcPr>
          <w:p w:rsidR="00E25BE8" w:rsidRDefault="00E25BE8" w:rsidP="00E25BE8">
            <w:pPr>
              <w:jc w:val="center"/>
              <w:rPr>
                <w:bCs/>
                <w:i w:val="0"/>
                <w:iCs w:val="0"/>
                <w:sz w:val="16"/>
                <w:szCs w:val="16"/>
              </w:rPr>
            </w:pPr>
            <w:r>
              <w:rPr>
                <w:bCs/>
                <w:i w:val="0"/>
                <w:iCs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1</w:t>
            </w:r>
            <w:r w:rsidR="00FF3B8F">
              <w:rPr>
                <w:bCs/>
                <w:i w:val="0"/>
                <w:iCs w:val="0"/>
                <w:sz w:val="16"/>
                <w:szCs w:val="16"/>
              </w:rPr>
              <w:t>19</w:t>
            </w:r>
          </w:p>
          <w:p w:rsidR="00E25BE8" w:rsidRDefault="00E25BE8" w:rsidP="00E25BE8">
            <w:pPr>
              <w:rPr>
                <w:bCs/>
                <w:i w:val="0"/>
                <w:iCs w:val="0"/>
                <w:sz w:val="16"/>
                <w:szCs w:val="16"/>
              </w:rPr>
            </w:pPr>
            <w:r>
              <w:rPr>
                <w:bCs/>
                <w:i w:val="0"/>
                <w:iCs w:val="0"/>
                <w:sz w:val="16"/>
                <w:szCs w:val="16"/>
              </w:rPr>
              <w:t>O:1</w:t>
            </w:r>
          </w:p>
          <w:p w:rsidR="00E25BE8" w:rsidRDefault="004E0844" w:rsidP="00E25BE8">
            <w:pPr>
              <w:rPr>
                <w:bCs/>
                <w:i w:val="0"/>
                <w:iCs w:val="0"/>
                <w:sz w:val="16"/>
                <w:szCs w:val="16"/>
              </w:rPr>
            </w:pPr>
            <w:r>
              <w:rPr>
                <w:bCs/>
                <w:i w:val="0"/>
                <w:iCs w:val="0"/>
                <w:sz w:val="16"/>
                <w:szCs w:val="16"/>
              </w:rPr>
              <w:t>P:</w:t>
            </w:r>
            <w:r w:rsidR="00E25BE8">
              <w:rPr>
                <w:bCs/>
                <w:i w:val="0"/>
                <w:iCs w:val="0"/>
                <w:sz w:val="16"/>
                <w:szCs w:val="16"/>
              </w:rPr>
              <w:t>a</w:t>
            </w:r>
          </w:p>
          <w:p w:rsidR="00935757" w:rsidRDefault="004E0844" w:rsidP="00E25BE8">
            <w:pPr>
              <w:rPr>
                <w:bCs/>
                <w:i w:val="0"/>
                <w:iCs w:val="0"/>
                <w:sz w:val="16"/>
                <w:szCs w:val="16"/>
              </w:rPr>
            </w:pPr>
            <w:r>
              <w:rPr>
                <w:bCs/>
                <w:i w:val="0"/>
                <w:iCs w:val="0"/>
                <w:sz w:val="16"/>
                <w:szCs w:val="16"/>
              </w:rPr>
              <w:t>P:b</w:t>
            </w:r>
          </w:p>
          <w:p w:rsidR="004E0844" w:rsidRDefault="004E0844" w:rsidP="00935757">
            <w:pPr>
              <w:rPr>
                <w:bCs/>
                <w:i w:val="0"/>
                <w:iCs w:val="0"/>
                <w:sz w:val="16"/>
                <w:szCs w:val="16"/>
              </w:rPr>
            </w:pPr>
          </w:p>
          <w:p w:rsidR="00935757" w:rsidRDefault="00935757" w:rsidP="00935757">
            <w:pPr>
              <w:rPr>
                <w:bCs/>
                <w:i w:val="0"/>
                <w:iCs w:val="0"/>
                <w:sz w:val="16"/>
                <w:szCs w:val="16"/>
              </w:rPr>
            </w:pPr>
            <w:r>
              <w:rPr>
                <w:bCs/>
                <w:i w:val="0"/>
                <w:iCs w:val="0"/>
                <w:sz w:val="16"/>
                <w:szCs w:val="16"/>
              </w:rPr>
              <w:t>§ 26</w:t>
            </w:r>
            <w:r w:rsidR="00DD6800">
              <w:rPr>
                <w:bCs/>
                <w:i w:val="0"/>
                <w:iCs w:val="0"/>
                <w:sz w:val="16"/>
                <w:szCs w:val="16"/>
              </w:rPr>
              <w:t>1</w:t>
            </w:r>
          </w:p>
          <w:p w:rsidR="00935757" w:rsidRDefault="004E0844" w:rsidP="00935757">
            <w:pPr>
              <w:rPr>
                <w:bCs/>
                <w:i w:val="0"/>
                <w:iCs w:val="0"/>
                <w:sz w:val="16"/>
                <w:szCs w:val="16"/>
              </w:rPr>
            </w:pPr>
            <w:r>
              <w:rPr>
                <w:bCs/>
                <w:i w:val="0"/>
                <w:iCs w:val="0"/>
                <w:sz w:val="16"/>
                <w:szCs w:val="16"/>
              </w:rPr>
              <w:t>O:</w:t>
            </w:r>
            <w:r w:rsidR="00935757">
              <w:rPr>
                <w:bCs/>
                <w:i w:val="0"/>
                <w:iCs w:val="0"/>
                <w:sz w:val="16"/>
                <w:szCs w:val="16"/>
              </w:rPr>
              <w:t>1</w:t>
            </w:r>
          </w:p>
          <w:p w:rsidR="00935757" w:rsidRDefault="00935757" w:rsidP="004E0844">
            <w:pPr>
              <w:rPr>
                <w:bCs/>
                <w:i w:val="0"/>
                <w:iCs w:val="0"/>
                <w:sz w:val="16"/>
                <w:szCs w:val="16"/>
              </w:rPr>
            </w:pPr>
            <w:r>
              <w:rPr>
                <w:bCs/>
                <w:i w:val="0"/>
                <w:iCs w:val="0"/>
                <w:sz w:val="16"/>
                <w:szCs w:val="16"/>
              </w:rPr>
              <w:t>V:1</w:t>
            </w:r>
          </w:p>
        </w:tc>
        <w:tc>
          <w:tcPr>
            <w:tcW w:w="4678" w:type="dxa"/>
          </w:tcPr>
          <w:p w:rsidR="00E25BE8" w:rsidRPr="00837F6C" w:rsidRDefault="00E25BE8" w:rsidP="00E25BE8">
            <w:pPr>
              <w:jc w:val="both"/>
              <w:rPr>
                <w:i w:val="0"/>
                <w:iCs w:val="0"/>
                <w:sz w:val="16"/>
                <w:szCs w:val="16"/>
              </w:rPr>
            </w:pPr>
            <w:r w:rsidRPr="00837F6C">
              <w:rPr>
                <w:i w:val="0"/>
                <w:iCs w:val="0"/>
                <w:sz w:val="16"/>
                <w:szCs w:val="16"/>
              </w:rPr>
              <w:t>(1) Príslušník finančnej správy má právo</w:t>
            </w:r>
          </w:p>
          <w:p w:rsidR="004E0844" w:rsidRDefault="004E0844" w:rsidP="00E25BE8">
            <w:pPr>
              <w:jc w:val="both"/>
              <w:rPr>
                <w:i w:val="0"/>
                <w:iCs w:val="0"/>
                <w:sz w:val="16"/>
                <w:szCs w:val="16"/>
              </w:rPr>
            </w:pPr>
          </w:p>
          <w:p w:rsidR="00E25BE8" w:rsidRPr="00837F6C" w:rsidRDefault="00E25BE8" w:rsidP="00E25BE8">
            <w:pPr>
              <w:jc w:val="both"/>
              <w:rPr>
                <w:i w:val="0"/>
                <w:iCs w:val="0"/>
                <w:sz w:val="16"/>
                <w:szCs w:val="16"/>
              </w:rPr>
            </w:pPr>
            <w:r w:rsidRPr="00837F6C">
              <w:rPr>
                <w:i w:val="0"/>
                <w:iCs w:val="0"/>
                <w:sz w:val="16"/>
                <w:szCs w:val="16"/>
              </w:rPr>
              <w:t>a)</w:t>
            </w:r>
            <w:r>
              <w:rPr>
                <w:i w:val="0"/>
                <w:iCs w:val="0"/>
                <w:sz w:val="16"/>
                <w:szCs w:val="16"/>
              </w:rPr>
              <w:t xml:space="preserve"> </w:t>
            </w:r>
            <w:r w:rsidRPr="00837F6C">
              <w:rPr>
                <w:i w:val="0"/>
                <w:iCs w:val="0"/>
                <w:sz w:val="16"/>
                <w:szCs w:val="16"/>
              </w:rPr>
              <w:t xml:space="preserve">na podmienky nevyhnutné na riadny výkon štátnej služby, </w:t>
            </w:r>
          </w:p>
          <w:p w:rsidR="00E25BE8" w:rsidRDefault="00E25BE8" w:rsidP="00E25BE8">
            <w:pPr>
              <w:jc w:val="both"/>
              <w:rPr>
                <w:i w:val="0"/>
                <w:iCs w:val="0"/>
                <w:sz w:val="16"/>
                <w:szCs w:val="16"/>
              </w:rPr>
            </w:pPr>
            <w:r w:rsidRPr="00837F6C">
              <w:rPr>
                <w:i w:val="0"/>
                <w:iCs w:val="0"/>
                <w:sz w:val="16"/>
                <w:szCs w:val="16"/>
              </w:rPr>
              <w:t>b)</w:t>
            </w:r>
            <w:r>
              <w:rPr>
                <w:i w:val="0"/>
                <w:iCs w:val="0"/>
                <w:sz w:val="16"/>
                <w:szCs w:val="16"/>
              </w:rPr>
              <w:t xml:space="preserve"> </w:t>
            </w:r>
            <w:r w:rsidRPr="00837F6C">
              <w:rPr>
                <w:i w:val="0"/>
                <w:iCs w:val="0"/>
                <w:sz w:val="16"/>
                <w:szCs w:val="16"/>
              </w:rPr>
              <w:t>na platové náležitosti podľa tohto zákona</w:t>
            </w:r>
            <w:r w:rsidR="00D55FE7">
              <w:rPr>
                <w:i w:val="0"/>
                <w:iCs w:val="0"/>
                <w:sz w:val="16"/>
                <w:szCs w:val="16"/>
              </w:rPr>
              <w:t>,</w:t>
            </w:r>
          </w:p>
          <w:p w:rsidR="00935757" w:rsidRDefault="00935757" w:rsidP="00E25BE8">
            <w:pPr>
              <w:jc w:val="both"/>
              <w:rPr>
                <w:i w:val="0"/>
                <w:iCs w:val="0"/>
                <w:sz w:val="16"/>
                <w:szCs w:val="16"/>
              </w:rPr>
            </w:pPr>
          </w:p>
          <w:p w:rsidR="00935757" w:rsidRDefault="00935757" w:rsidP="00E25BE8">
            <w:pPr>
              <w:jc w:val="both"/>
              <w:rPr>
                <w:i w:val="0"/>
                <w:iCs w:val="0"/>
                <w:sz w:val="16"/>
                <w:szCs w:val="16"/>
              </w:rPr>
            </w:pPr>
            <w:r>
              <w:rPr>
                <w:i w:val="0"/>
                <w:sz w:val="16"/>
                <w:szCs w:val="16"/>
              </w:rPr>
              <w:t>Príslušník finančnej správy nesmie byť prepustený zo služobného pomeru v ochrannej dobe.</w:t>
            </w:r>
          </w:p>
          <w:p w:rsidR="00E25BE8" w:rsidRPr="00B20A70" w:rsidRDefault="00E25BE8" w:rsidP="00E25BE8">
            <w:pPr>
              <w:pStyle w:val="Zarkazkladnhotextu"/>
              <w:ind w:left="0"/>
              <w:rPr>
                <w:i w:val="0"/>
                <w:iCs w:val="0"/>
              </w:rPr>
            </w:pPr>
          </w:p>
        </w:tc>
        <w:tc>
          <w:tcPr>
            <w:tcW w:w="567" w:type="dxa"/>
          </w:tcPr>
          <w:p w:rsidR="00E25BE8" w:rsidRPr="001A4A23" w:rsidRDefault="00E25BE8" w:rsidP="00E25BE8">
            <w:pPr>
              <w:jc w:val="center"/>
              <w:rPr>
                <w:bCs/>
                <w:i w:val="0"/>
                <w:iCs w:val="0"/>
                <w:sz w:val="16"/>
                <w:szCs w:val="16"/>
              </w:rPr>
            </w:pPr>
            <w:r>
              <w:rPr>
                <w:bCs/>
                <w:i w:val="0"/>
                <w:iCs w:val="0"/>
                <w:sz w:val="16"/>
                <w:szCs w:val="16"/>
              </w:rPr>
              <w:t>Ú</w:t>
            </w:r>
          </w:p>
        </w:tc>
        <w:tc>
          <w:tcPr>
            <w:tcW w:w="850" w:type="dxa"/>
          </w:tcPr>
          <w:p w:rsidR="00E25BE8" w:rsidRDefault="00E25BE8" w:rsidP="00E25BE8">
            <w:pPr>
              <w:jc w:val="center"/>
              <w:rPr>
                <w:i w:val="0"/>
                <w:sz w:val="16"/>
                <w:szCs w:val="16"/>
              </w:rPr>
            </w:pPr>
          </w:p>
        </w:tc>
      </w:tr>
      <w:tr w:rsidR="00E25BE8" w:rsidRPr="001A4A23" w:rsidTr="008A5156">
        <w:tc>
          <w:tcPr>
            <w:tcW w:w="710" w:type="dxa"/>
          </w:tcPr>
          <w:p w:rsidR="00E25BE8" w:rsidRPr="001A4A23" w:rsidRDefault="007124D7" w:rsidP="00E25BE8">
            <w:pPr>
              <w:rPr>
                <w:bCs/>
                <w:i w:val="0"/>
                <w:iCs w:val="0"/>
                <w:sz w:val="16"/>
                <w:szCs w:val="16"/>
              </w:rPr>
            </w:pPr>
            <w:r>
              <w:rPr>
                <w:bCs/>
                <w:i w:val="0"/>
                <w:iCs w:val="0"/>
                <w:sz w:val="16"/>
                <w:szCs w:val="16"/>
              </w:rPr>
              <w:t>Č:</w:t>
            </w:r>
            <w:r w:rsidR="00E25BE8">
              <w:rPr>
                <w:bCs/>
                <w:i w:val="0"/>
                <w:iCs w:val="0"/>
                <w:sz w:val="16"/>
                <w:szCs w:val="16"/>
              </w:rPr>
              <w:t>3</w:t>
            </w:r>
          </w:p>
          <w:p w:rsidR="00E25BE8" w:rsidRDefault="00E25BE8" w:rsidP="00E25BE8">
            <w:pPr>
              <w:rPr>
                <w:bCs/>
                <w:i w:val="0"/>
                <w:iCs w:val="0"/>
                <w:sz w:val="16"/>
                <w:szCs w:val="16"/>
              </w:rPr>
            </w:pPr>
            <w:r w:rsidRPr="001A4A23">
              <w:rPr>
                <w:bCs/>
                <w:i w:val="0"/>
                <w:iCs w:val="0"/>
                <w:sz w:val="16"/>
                <w:szCs w:val="16"/>
              </w:rPr>
              <w:t>O:</w:t>
            </w:r>
            <w:r>
              <w:rPr>
                <w:bCs/>
                <w:i w:val="0"/>
                <w:iCs w:val="0"/>
                <w:sz w:val="16"/>
                <w:szCs w:val="16"/>
              </w:rPr>
              <w:t>1</w:t>
            </w:r>
          </w:p>
          <w:p w:rsidR="00E25BE8" w:rsidRDefault="007124D7" w:rsidP="00E25BE8">
            <w:pPr>
              <w:rPr>
                <w:bCs/>
                <w:i w:val="0"/>
                <w:iCs w:val="0"/>
                <w:sz w:val="16"/>
                <w:szCs w:val="16"/>
              </w:rPr>
            </w:pPr>
            <w:r>
              <w:rPr>
                <w:bCs/>
                <w:i w:val="0"/>
                <w:iCs w:val="0"/>
                <w:sz w:val="16"/>
                <w:szCs w:val="16"/>
              </w:rPr>
              <w:t>P:</w:t>
            </w:r>
            <w:r w:rsidR="00E25BE8">
              <w:rPr>
                <w:bCs/>
                <w:i w:val="0"/>
                <w:iCs w:val="0"/>
                <w:sz w:val="16"/>
                <w:szCs w:val="16"/>
              </w:rPr>
              <w:t>d</w:t>
            </w:r>
          </w:p>
        </w:tc>
        <w:tc>
          <w:tcPr>
            <w:tcW w:w="4961" w:type="dxa"/>
          </w:tcPr>
          <w:p w:rsidR="00E25BE8" w:rsidRPr="00D845A9" w:rsidRDefault="00E25BE8" w:rsidP="00E25BE8">
            <w:pPr>
              <w:jc w:val="both"/>
              <w:rPr>
                <w:i w:val="0"/>
                <w:sz w:val="16"/>
                <w:szCs w:val="16"/>
              </w:rPr>
            </w:pPr>
            <w:r w:rsidRPr="00D845A9">
              <w:rPr>
                <w:i w:val="0"/>
                <w:sz w:val="16"/>
                <w:szCs w:val="16"/>
              </w:rPr>
              <w:t>d) členstvo a účasť v organizácii pracovníkov alebo zamestnancov</w:t>
            </w:r>
            <w:r>
              <w:rPr>
                <w:i w:val="0"/>
                <w:sz w:val="16"/>
                <w:szCs w:val="16"/>
              </w:rPr>
              <w:t xml:space="preserve"> </w:t>
            </w:r>
            <w:r w:rsidRPr="00D845A9">
              <w:rPr>
                <w:i w:val="0"/>
                <w:sz w:val="16"/>
                <w:szCs w:val="16"/>
              </w:rPr>
              <w:t>alebo akejkoľvek organizácii, ktorej členovia vykonávajú určité</w:t>
            </w:r>
            <w:r>
              <w:rPr>
                <w:i w:val="0"/>
                <w:sz w:val="16"/>
                <w:szCs w:val="16"/>
              </w:rPr>
              <w:t xml:space="preserve"> </w:t>
            </w:r>
            <w:r w:rsidRPr="00D845A9">
              <w:rPr>
                <w:i w:val="0"/>
                <w:sz w:val="16"/>
                <w:szCs w:val="16"/>
              </w:rPr>
              <w:t>povolanie, vrátane výhod, ktoré tieto organizácie poskytujú;</w:t>
            </w:r>
          </w:p>
        </w:tc>
        <w:tc>
          <w:tcPr>
            <w:tcW w:w="709" w:type="dxa"/>
          </w:tcPr>
          <w:p w:rsidR="00E25BE8" w:rsidRDefault="00E25BE8" w:rsidP="00E25BE8">
            <w:pPr>
              <w:jc w:val="center"/>
              <w:rPr>
                <w:bCs/>
                <w:i w:val="0"/>
                <w:iCs w:val="0"/>
                <w:sz w:val="16"/>
                <w:szCs w:val="16"/>
              </w:rPr>
            </w:pPr>
            <w:r>
              <w:rPr>
                <w:bCs/>
                <w:i w:val="0"/>
                <w:iCs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2</w:t>
            </w:r>
            <w:r w:rsidR="00BB5FA4">
              <w:rPr>
                <w:bCs/>
                <w:i w:val="0"/>
                <w:iCs w:val="0"/>
                <w:sz w:val="16"/>
                <w:szCs w:val="16"/>
              </w:rPr>
              <w:t>7</w:t>
            </w:r>
            <w:r w:rsidR="00DD6800">
              <w:rPr>
                <w:bCs/>
                <w:i w:val="0"/>
                <w:iCs w:val="0"/>
                <w:sz w:val="16"/>
                <w:szCs w:val="16"/>
              </w:rPr>
              <w:t>5</w:t>
            </w:r>
          </w:p>
          <w:p w:rsidR="00E25BE8" w:rsidRDefault="00E25BE8" w:rsidP="004E0844">
            <w:pPr>
              <w:rPr>
                <w:bCs/>
                <w:i w:val="0"/>
                <w:iCs w:val="0"/>
                <w:sz w:val="16"/>
                <w:szCs w:val="16"/>
              </w:rPr>
            </w:pPr>
            <w:r>
              <w:rPr>
                <w:bCs/>
                <w:i w:val="0"/>
                <w:iCs w:val="0"/>
                <w:sz w:val="16"/>
                <w:szCs w:val="16"/>
              </w:rPr>
              <w:t>O:1</w:t>
            </w:r>
          </w:p>
        </w:tc>
        <w:tc>
          <w:tcPr>
            <w:tcW w:w="4678" w:type="dxa"/>
          </w:tcPr>
          <w:p w:rsidR="00E25BE8" w:rsidRPr="00B20A70" w:rsidRDefault="00E25BE8" w:rsidP="00E25BE8">
            <w:pPr>
              <w:pStyle w:val="Zarkazkladnhotextu"/>
              <w:ind w:left="0"/>
              <w:rPr>
                <w:i w:val="0"/>
                <w:iCs w:val="0"/>
              </w:rPr>
            </w:pPr>
            <w:r w:rsidRPr="002D7085">
              <w:rPr>
                <w:i w:val="0"/>
                <w:iCs w:val="0"/>
              </w:rPr>
              <w:t>(1) Služobný pomer príslušníka finančnej správy sa nesmie skončiť pre pôsobenie v odborovom orgáne.</w:t>
            </w:r>
          </w:p>
        </w:tc>
        <w:tc>
          <w:tcPr>
            <w:tcW w:w="567" w:type="dxa"/>
          </w:tcPr>
          <w:p w:rsidR="00E25BE8" w:rsidRPr="001A4A23" w:rsidRDefault="00E25BE8" w:rsidP="00E25BE8">
            <w:pPr>
              <w:jc w:val="center"/>
              <w:rPr>
                <w:bCs/>
                <w:i w:val="0"/>
                <w:iCs w:val="0"/>
                <w:sz w:val="16"/>
                <w:szCs w:val="16"/>
              </w:rPr>
            </w:pPr>
            <w:r>
              <w:rPr>
                <w:bCs/>
                <w:i w:val="0"/>
                <w:iCs w:val="0"/>
                <w:sz w:val="16"/>
                <w:szCs w:val="16"/>
              </w:rPr>
              <w:t>Ú</w:t>
            </w:r>
          </w:p>
        </w:tc>
        <w:tc>
          <w:tcPr>
            <w:tcW w:w="850" w:type="dxa"/>
          </w:tcPr>
          <w:p w:rsidR="00E25BE8" w:rsidRDefault="00E25BE8" w:rsidP="00E25BE8">
            <w:pPr>
              <w:jc w:val="center"/>
              <w:rPr>
                <w:i w:val="0"/>
                <w:sz w:val="16"/>
                <w:szCs w:val="16"/>
              </w:rPr>
            </w:pPr>
          </w:p>
        </w:tc>
      </w:tr>
      <w:tr w:rsidR="00E25BE8" w:rsidRPr="001A4A23" w:rsidTr="008A5156">
        <w:tc>
          <w:tcPr>
            <w:tcW w:w="710" w:type="dxa"/>
          </w:tcPr>
          <w:p w:rsidR="00E25BE8" w:rsidRPr="001A4A23" w:rsidRDefault="00E25BE8" w:rsidP="00E25BE8">
            <w:pPr>
              <w:rPr>
                <w:bCs/>
                <w:i w:val="0"/>
                <w:iCs w:val="0"/>
                <w:sz w:val="16"/>
                <w:szCs w:val="16"/>
              </w:rPr>
            </w:pPr>
            <w:r>
              <w:rPr>
                <w:bCs/>
                <w:i w:val="0"/>
                <w:iCs w:val="0"/>
                <w:sz w:val="16"/>
                <w:szCs w:val="16"/>
              </w:rPr>
              <w:t>Č:3</w:t>
            </w:r>
          </w:p>
          <w:p w:rsidR="00E25BE8" w:rsidRDefault="00E25BE8" w:rsidP="00E25BE8">
            <w:pPr>
              <w:rPr>
                <w:bCs/>
                <w:i w:val="0"/>
                <w:iCs w:val="0"/>
                <w:sz w:val="16"/>
                <w:szCs w:val="16"/>
              </w:rPr>
            </w:pPr>
            <w:r w:rsidRPr="001A4A23">
              <w:rPr>
                <w:bCs/>
                <w:i w:val="0"/>
                <w:iCs w:val="0"/>
                <w:sz w:val="16"/>
                <w:szCs w:val="16"/>
              </w:rPr>
              <w:t>O:</w:t>
            </w:r>
            <w:r>
              <w:rPr>
                <w:bCs/>
                <w:i w:val="0"/>
                <w:iCs w:val="0"/>
                <w:sz w:val="16"/>
                <w:szCs w:val="16"/>
              </w:rPr>
              <w:t>1</w:t>
            </w:r>
          </w:p>
          <w:p w:rsidR="00E25BE8" w:rsidRDefault="007124D7" w:rsidP="00E25BE8">
            <w:pPr>
              <w:rPr>
                <w:bCs/>
                <w:i w:val="0"/>
                <w:iCs w:val="0"/>
                <w:sz w:val="16"/>
                <w:szCs w:val="16"/>
              </w:rPr>
            </w:pPr>
            <w:r>
              <w:rPr>
                <w:bCs/>
                <w:i w:val="0"/>
                <w:iCs w:val="0"/>
                <w:sz w:val="16"/>
                <w:szCs w:val="16"/>
              </w:rPr>
              <w:t>P:</w:t>
            </w:r>
            <w:r w:rsidR="00E25BE8">
              <w:rPr>
                <w:bCs/>
                <w:i w:val="0"/>
                <w:iCs w:val="0"/>
                <w:sz w:val="16"/>
                <w:szCs w:val="16"/>
              </w:rPr>
              <w:t>g</w:t>
            </w:r>
          </w:p>
        </w:tc>
        <w:tc>
          <w:tcPr>
            <w:tcW w:w="4961" w:type="dxa"/>
          </w:tcPr>
          <w:p w:rsidR="00E25BE8" w:rsidRPr="00D845A9" w:rsidRDefault="00E25BE8" w:rsidP="00E25BE8">
            <w:pPr>
              <w:jc w:val="both"/>
              <w:rPr>
                <w:i w:val="0"/>
                <w:sz w:val="16"/>
                <w:szCs w:val="16"/>
              </w:rPr>
            </w:pPr>
            <w:r w:rsidRPr="00D845A9">
              <w:rPr>
                <w:i w:val="0"/>
                <w:sz w:val="16"/>
                <w:szCs w:val="16"/>
              </w:rPr>
              <w:t>g) vzdelanie;</w:t>
            </w:r>
          </w:p>
        </w:tc>
        <w:tc>
          <w:tcPr>
            <w:tcW w:w="709" w:type="dxa"/>
          </w:tcPr>
          <w:p w:rsidR="00E25BE8" w:rsidRDefault="00E25BE8" w:rsidP="00E25BE8">
            <w:pPr>
              <w:jc w:val="center"/>
              <w:rPr>
                <w:bCs/>
                <w:i w:val="0"/>
                <w:iCs w:val="0"/>
                <w:sz w:val="16"/>
                <w:szCs w:val="16"/>
              </w:rPr>
            </w:pPr>
            <w:r>
              <w:rPr>
                <w:bCs/>
                <w:i w:val="0"/>
                <w:iCs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1</w:t>
            </w:r>
            <w:r w:rsidR="00FF3B8F">
              <w:rPr>
                <w:bCs/>
                <w:i w:val="0"/>
                <w:iCs w:val="0"/>
                <w:sz w:val="16"/>
                <w:szCs w:val="16"/>
              </w:rPr>
              <w:t>19</w:t>
            </w:r>
          </w:p>
          <w:p w:rsidR="00E25BE8" w:rsidRDefault="00E25BE8" w:rsidP="00E25BE8">
            <w:pPr>
              <w:rPr>
                <w:bCs/>
                <w:i w:val="0"/>
                <w:iCs w:val="0"/>
                <w:sz w:val="16"/>
                <w:szCs w:val="16"/>
              </w:rPr>
            </w:pPr>
            <w:r>
              <w:rPr>
                <w:bCs/>
                <w:i w:val="0"/>
                <w:iCs w:val="0"/>
                <w:sz w:val="16"/>
                <w:szCs w:val="16"/>
              </w:rPr>
              <w:t xml:space="preserve">O:1 </w:t>
            </w:r>
          </w:p>
          <w:p w:rsidR="00E25BE8" w:rsidRDefault="004E0844" w:rsidP="00E25BE8">
            <w:pPr>
              <w:rPr>
                <w:bCs/>
                <w:i w:val="0"/>
                <w:iCs w:val="0"/>
                <w:sz w:val="16"/>
                <w:szCs w:val="16"/>
              </w:rPr>
            </w:pPr>
            <w:r>
              <w:rPr>
                <w:bCs/>
                <w:i w:val="0"/>
                <w:iCs w:val="0"/>
                <w:sz w:val="16"/>
                <w:szCs w:val="16"/>
              </w:rPr>
              <w:t>P:</w:t>
            </w:r>
            <w:r w:rsidR="00E25BE8">
              <w:rPr>
                <w:bCs/>
                <w:i w:val="0"/>
                <w:iCs w:val="0"/>
                <w:sz w:val="16"/>
                <w:szCs w:val="16"/>
              </w:rPr>
              <w:t>c</w:t>
            </w:r>
          </w:p>
        </w:tc>
        <w:tc>
          <w:tcPr>
            <w:tcW w:w="4678" w:type="dxa"/>
          </w:tcPr>
          <w:p w:rsidR="00E25BE8" w:rsidRPr="00486D71" w:rsidRDefault="00E25BE8" w:rsidP="00E25BE8">
            <w:pPr>
              <w:jc w:val="both"/>
              <w:rPr>
                <w:i w:val="0"/>
                <w:iCs w:val="0"/>
                <w:sz w:val="16"/>
                <w:szCs w:val="16"/>
              </w:rPr>
            </w:pPr>
            <w:r w:rsidRPr="00486D71">
              <w:rPr>
                <w:i w:val="0"/>
                <w:iCs w:val="0"/>
                <w:sz w:val="16"/>
                <w:szCs w:val="16"/>
              </w:rPr>
              <w:t>(1) Príslušník finančnej správy má právo</w:t>
            </w:r>
          </w:p>
          <w:p w:rsidR="004E0844" w:rsidRDefault="004E0844" w:rsidP="00E25BE8">
            <w:pPr>
              <w:pStyle w:val="Zarkazkladnhotextu"/>
              <w:ind w:left="0"/>
              <w:rPr>
                <w:i w:val="0"/>
                <w:iCs w:val="0"/>
              </w:rPr>
            </w:pPr>
          </w:p>
          <w:p w:rsidR="00E25BE8" w:rsidRPr="00B20A70" w:rsidRDefault="00E25BE8" w:rsidP="00E25BE8">
            <w:pPr>
              <w:pStyle w:val="Zarkazkladnhotextu"/>
              <w:ind w:left="0"/>
              <w:rPr>
                <w:i w:val="0"/>
                <w:iCs w:val="0"/>
              </w:rPr>
            </w:pPr>
            <w:r>
              <w:rPr>
                <w:i w:val="0"/>
                <w:iCs w:val="0"/>
              </w:rPr>
              <w:t>c</w:t>
            </w:r>
            <w:r w:rsidRPr="00486D71">
              <w:rPr>
                <w:i w:val="0"/>
                <w:iCs w:val="0"/>
              </w:rPr>
              <w:t>)</w:t>
            </w:r>
            <w:r>
              <w:rPr>
                <w:i w:val="0"/>
                <w:iCs w:val="0"/>
              </w:rPr>
              <w:t xml:space="preserve"> </w:t>
            </w:r>
            <w:r w:rsidRPr="00486D71">
              <w:rPr>
                <w:i w:val="0"/>
                <w:iCs w:val="0"/>
              </w:rPr>
              <w:t>na prehlbovanie kvalifikácie</w:t>
            </w:r>
            <w:r w:rsidR="00D55FE7">
              <w:rPr>
                <w:i w:val="0"/>
                <w:iCs w:val="0"/>
              </w:rPr>
              <w:t>,</w:t>
            </w:r>
          </w:p>
        </w:tc>
        <w:tc>
          <w:tcPr>
            <w:tcW w:w="567" w:type="dxa"/>
          </w:tcPr>
          <w:p w:rsidR="00E25BE8" w:rsidRPr="001A4A23" w:rsidRDefault="00E25BE8" w:rsidP="00E25BE8">
            <w:pPr>
              <w:jc w:val="center"/>
              <w:rPr>
                <w:bCs/>
                <w:i w:val="0"/>
                <w:iCs w:val="0"/>
                <w:sz w:val="16"/>
                <w:szCs w:val="16"/>
              </w:rPr>
            </w:pPr>
            <w:r>
              <w:rPr>
                <w:bCs/>
                <w:i w:val="0"/>
                <w:iCs w:val="0"/>
                <w:sz w:val="16"/>
                <w:szCs w:val="16"/>
              </w:rPr>
              <w:t>Ú</w:t>
            </w:r>
          </w:p>
        </w:tc>
        <w:tc>
          <w:tcPr>
            <w:tcW w:w="850" w:type="dxa"/>
          </w:tcPr>
          <w:p w:rsidR="00E25BE8" w:rsidRDefault="00E25BE8" w:rsidP="00E25BE8">
            <w:pPr>
              <w:jc w:val="center"/>
              <w:rPr>
                <w:i w:val="0"/>
                <w:sz w:val="16"/>
                <w:szCs w:val="16"/>
              </w:rPr>
            </w:pPr>
          </w:p>
        </w:tc>
      </w:tr>
      <w:tr w:rsidR="00E25BE8" w:rsidRPr="001A4A23" w:rsidTr="008A5156">
        <w:tc>
          <w:tcPr>
            <w:tcW w:w="710" w:type="dxa"/>
          </w:tcPr>
          <w:p w:rsidR="00E25BE8" w:rsidRPr="008331B2" w:rsidRDefault="00E25BE8" w:rsidP="00E25BE8">
            <w:pPr>
              <w:rPr>
                <w:bCs/>
                <w:i w:val="0"/>
                <w:iCs w:val="0"/>
                <w:sz w:val="16"/>
                <w:szCs w:val="16"/>
              </w:rPr>
            </w:pPr>
            <w:r w:rsidRPr="008331B2">
              <w:rPr>
                <w:bCs/>
                <w:i w:val="0"/>
                <w:iCs w:val="0"/>
                <w:sz w:val="16"/>
                <w:szCs w:val="16"/>
              </w:rPr>
              <w:t>Č:7</w:t>
            </w:r>
          </w:p>
          <w:p w:rsidR="00E25BE8" w:rsidRPr="008331B2" w:rsidRDefault="00E25BE8" w:rsidP="007124D7">
            <w:pPr>
              <w:rPr>
                <w:bCs/>
                <w:i w:val="0"/>
                <w:iCs w:val="0"/>
                <w:sz w:val="16"/>
                <w:szCs w:val="16"/>
              </w:rPr>
            </w:pPr>
            <w:r w:rsidRPr="008331B2">
              <w:rPr>
                <w:bCs/>
                <w:i w:val="0"/>
                <w:iCs w:val="0"/>
                <w:sz w:val="16"/>
                <w:szCs w:val="16"/>
              </w:rPr>
              <w:t>O:1</w:t>
            </w:r>
          </w:p>
        </w:tc>
        <w:tc>
          <w:tcPr>
            <w:tcW w:w="4961" w:type="dxa"/>
          </w:tcPr>
          <w:p w:rsidR="00E25BE8" w:rsidRPr="008331B2" w:rsidRDefault="00E25BE8" w:rsidP="00E25BE8">
            <w:pPr>
              <w:jc w:val="both"/>
              <w:rPr>
                <w:i w:val="0"/>
                <w:sz w:val="16"/>
                <w:szCs w:val="16"/>
              </w:rPr>
            </w:pPr>
            <w:r w:rsidRPr="008331B2">
              <w:rPr>
                <w:i w:val="0"/>
                <w:sz w:val="16"/>
                <w:szCs w:val="16"/>
              </w:rPr>
              <w:t>Ochrana práv</w:t>
            </w:r>
          </w:p>
          <w:p w:rsidR="00E25BE8" w:rsidRPr="008331B2" w:rsidRDefault="00E25BE8" w:rsidP="00E25BE8">
            <w:pPr>
              <w:jc w:val="both"/>
              <w:rPr>
                <w:i w:val="0"/>
                <w:sz w:val="16"/>
                <w:szCs w:val="16"/>
              </w:rPr>
            </w:pPr>
            <w:r w:rsidRPr="008331B2">
              <w:rPr>
                <w:i w:val="0"/>
                <w:sz w:val="16"/>
                <w:szCs w:val="16"/>
              </w:rPr>
              <w:t>1. Členské štáty zabezpečia, aby súdne a/alebo správne konania, prípadne vrátane zmierovacích konaní smerujúcich k dodržiavaniu povinností podľa tejto smernice boli k dispozícii všetkým osobám, ktoré sa cítia poškodené nedodržiavaním zásady rovnakého zaobchádzania, dokonca aj vtedy, keď sa vzťahy, v ktorých malo dôjsť k diskriminácii, už skončili.</w:t>
            </w:r>
          </w:p>
        </w:tc>
        <w:tc>
          <w:tcPr>
            <w:tcW w:w="709" w:type="dxa"/>
          </w:tcPr>
          <w:p w:rsidR="00E25BE8" w:rsidRPr="008331B2" w:rsidRDefault="00E25BE8" w:rsidP="00E25BE8">
            <w:pPr>
              <w:jc w:val="center"/>
              <w:rPr>
                <w:bCs/>
                <w:i w:val="0"/>
                <w:iCs w:val="0"/>
                <w:sz w:val="16"/>
                <w:szCs w:val="16"/>
              </w:rPr>
            </w:pPr>
            <w:r w:rsidRPr="008331B2">
              <w:rPr>
                <w:bCs/>
                <w:i w:val="0"/>
                <w:iCs w:val="0"/>
                <w:sz w:val="16"/>
                <w:szCs w:val="16"/>
              </w:rPr>
              <w:t>N</w:t>
            </w:r>
          </w:p>
        </w:tc>
        <w:tc>
          <w:tcPr>
            <w:tcW w:w="850" w:type="dxa"/>
          </w:tcPr>
          <w:p w:rsidR="00E25BE8" w:rsidRPr="008331B2" w:rsidRDefault="00E25BE8" w:rsidP="00E25BE8">
            <w:pPr>
              <w:jc w:val="center"/>
              <w:rPr>
                <w:bCs/>
                <w:i w:val="0"/>
                <w:iCs w:val="0"/>
                <w:sz w:val="16"/>
                <w:szCs w:val="16"/>
              </w:rPr>
            </w:pPr>
            <w:r w:rsidRPr="008331B2">
              <w:rPr>
                <w:bCs/>
                <w:i w:val="0"/>
                <w:iCs w:val="0"/>
                <w:sz w:val="16"/>
                <w:szCs w:val="16"/>
              </w:rPr>
              <w:t>Návrh zákona</w:t>
            </w:r>
          </w:p>
        </w:tc>
        <w:tc>
          <w:tcPr>
            <w:tcW w:w="1134" w:type="dxa"/>
          </w:tcPr>
          <w:p w:rsidR="00E25BE8" w:rsidRPr="008331B2" w:rsidRDefault="00D559E0" w:rsidP="00E25BE8">
            <w:pPr>
              <w:rPr>
                <w:bCs/>
                <w:i w:val="0"/>
                <w:iCs w:val="0"/>
                <w:sz w:val="16"/>
                <w:szCs w:val="16"/>
              </w:rPr>
            </w:pPr>
            <w:r>
              <w:rPr>
                <w:bCs/>
                <w:i w:val="0"/>
                <w:iCs w:val="0"/>
                <w:sz w:val="16"/>
                <w:szCs w:val="16"/>
              </w:rPr>
              <w:t>§ 75</w:t>
            </w:r>
          </w:p>
          <w:p w:rsidR="00E25BE8" w:rsidRDefault="00E25BE8" w:rsidP="00E25BE8">
            <w:pPr>
              <w:rPr>
                <w:bCs/>
                <w:i w:val="0"/>
                <w:iCs w:val="0"/>
                <w:sz w:val="16"/>
                <w:szCs w:val="16"/>
              </w:rPr>
            </w:pPr>
            <w:r w:rsidRPr="008331B2">
              <w:rPr>
                <w:bCs/>
                <w:i w:val="0"/>
                <w:iCs w:val="0"/>
                <w:sz w:val="16"/>
                <w:szCs w:val="16"/>
              </w:rPr>
              <w:t>O:2</w:t>
            </w:r>
          </w:p>
          <w:p w:rsidR="004E0844" w:rsidRPr="008331B2" w:rsidRDefault="004E0844" w:rsidP="00E25BE8">
            <w:pPr>
              <w:rPr>
                <w:bCs/>
                <w:i w:val="0"/>
                <w:iCs w:val="0"/>
                <w:sz w:val="16"/>
                <w:szCs w:val="16"/>
              </w:rPr>
            </w:pPr>
          </w:p>
          <w:p w:rsidR="00E25BE8" w:rsidRPr="008331B2" w:rsidRDefault="00E25BE8" w:rsidP="00E25BE8">
            <w:pPr>
              <w:rPr>
                <w:bCs/>
                <w:i w:val="0"/>
                <w:iCs w:val="0"/>
                <w:sz w:val="16"/>
                <w:szCs w:val="16"/>
              </w:rPr>
            </w:pPr>
          </w:p>
          <w:p w:rsidR="00E25BE8" w:rsidRDefault="00E25BE8" w:rsidP="00E25BE8">
            <w:pPr>
              <w:rPr>
                <w:bCs/>
                <w:i w:val="0"/>
                <w:iCs w:val="0"/>
                <w:sz w:val="16"/>
                <w:szCs w:val="16"/>
              </w:rPr>
            </w:pPr>
          </w:p>
          <w:p w:rsidR="00756495" w:rsidRPr="008331B2" w:rsidRDefault="00756495" w:rsidP="00E25BE8">
            <w:pPr>
              <w:rPr>
                <w:bCs/>
                <w:i w:val="0"/>
                <w:iCs w:val="0"/>
                <w:sz w:val="16"/>
                <w:szCs w:val="16"/>
              </w:rPr>
            </w:pPr>
          </w:p>
          <w:p w:rsidR="00E25BE8" w:rsidRPr="008331B2" w:rsidRDefault="00E25BE8" w:rsidP="00E25BE8">
            <w:pPr>
              <w:rPr>
                <w:bCs/>
                <w:i w:val="0"/>
                <w:iCs w:val="0"/>
                <w:sz w:val="16"/>
                <w:szCs w:val="16"/>
              </w:rPr>
            </w:pPr>
          </w:p>
          <w:p w:rsidR="00E25BE8" w:rsidRPr="008331B2" w:rsidRDefault="00E25BE8" w:rsidP="00E25BE8">
            <w:pPr>
              <w:rPr>
                <w:bCs/>
                <w:i w:val="0"/>
                <w:iCs w:val="0"/>
                <w:sz w:val="16"/>
                <w:szCs w:val="16"/>
              </w:rPr>
            </w:pPr>
          </w:p>
          <w:p w:rsidR="00E25BE8" w:rsidRPr="008331B2" w:rsidRDefault="004E0844" w:rsidP="00E25BE8">
            <w:pPr>
              <w:rPr>
                <w:bCs/>
                <w:i w:val="0"/>
                <w:iCs w:val="0"/>
                <w:sz w:val="16"/>
                <w:szCs w:val="16"/>
              </w:rPr>
            </w:pPr>
            <w:r>
              <w:rPr>
                <w:bCs/>
                <w:i w:val="0"/>
                <w:iCs w:val="0"/>
                <w:sz w:val="16"/>
                <w:szCs w:val="16"/>
              </w:rPr>
              <w:t>O:3</w:t>
            </w:r>
          </w:p>
          <w:p w:rsidR="00E25BE8" w:rsidRPr="008331B2" w:rsidRDefault="00E25BE8" w:rsidP="00E25BE8">
            <w:pPr>
              <w:rPr>
                <w:bCs/>
                <w:i w:val="0"/>
                <w:iCs w:val="0"/>
                <w:sz w:val="16"/>
                <w:szCs w:val="16"/>
              </w:rPr>
            </w:pPr>
          </w:p>
          <w:p w:rsidR="00E25BE8" w:rsidRPr="008331B2" w:rsidRDefault="00E25BE8" w:rsidP="00E25BE8">
            <w:pPr>
              <w:rPr>
                <w:bCs/>
                <w:i w:val="0"/>
                <w:iCs w:val="0"/>
                <w:sz w:val="16"/>
                <w:szCs w:val="16"/>
              </w:rPr>
            </w:pPr>
          </w:p>
          <w:p w:rsidR="00E25BE8" w:rsidRPr="008331B2" w:rsidRDefault="00E25BE8" w:rsidP="00E25BE8">
            <w:pPr>
              <w:rPr>
                <w:bCs/>
                <w:i w:val="0"/>
                <w:iCs w:val="0"/>
                <w:sz w:val="16"/>
                <w:szCs w:val="16"/>
              </w:rPr>
            </w:pPr>
          </w:p>
          <w:p w:rsidR="00E25BE8" w:rsidRPr="008331B2" w:rsidRDefault="00E25BE8" w:rsidP="00E25BE8">
            <w:pPr>
              <w:rPr>
                <w:bCs/>
                <w:i w:val="0"/>
                <w:iCs w:val="0"/>
                <w:sz w:val="16"/>
                <w:szCs w:val="16"/>
              </w:rPr>
            </w:pPr>
          </w:p>
          <w:p w:rsidR="00E25BE8" w:rsidRPr="008331B2" w:rsidRDefault="00E25BE8" w:rsidP="00E25BE8">
            <w:pPr>
              <w:rPr>
                <w:bCs/>
                <w:i w:val="0"/>
                <w:iCs w:val="0"/>
                <w:sz w:val="16"/>
                <w:szCs w:val="16"/>
              </w:rPr>
            </w:pPr>
          </w:p>
          <w:p w:rsidR="00897211" w:rsidRDefault="004E0844" w:rsidP="00E25BE8">
            <w:pPr>
              <w:rPr>
                <w:bCs/>
                <w:i w:val="0"/>
                <w:iCs w:val="0"/>
                <w:sz w:val="16"/>
                <w:szCs w:val="16"/>
              </w:rPr>
            </w:pPr>
            <w:r>
              <w:rPr>
                <w:bCs/>
                <w:i w:val="0"/>
                <w:iCs w:val="0"/>
                <w:sz w:val="16"/>
                <w:szCs w:val="16"/>
              </w:rPr>
              <w:t>O:4</w:t>
            </w:r>
          </w:p>
          <w:p w:rsidR="00935757" w:rsidRDefault="00935757" w:rsidP="00E25BE8">
            <w:pPr>
              <w:rPr>
                <w:bCs/>
                <w:i w:val="0"/>
                <w:iCs w:val="0"/>
                <w:sz w:val="16"/>
                <w:szCs w:val="16"/>
              </w:rPr>
            </w:pPr>
          </w:p>
          <w:p w:rsidR="00897211" w:rsidRPr="008331B2" w:rsidRDefault="00897211" w:rsidP="00E25BE8">
            <w:pPr>
              <w:rPr>
                <w:bCs/>
                <w:i w:val="0"/>
                <w:iCs w:val="0"/>
                <w:sz w:val="16"/>
                <w:szCs w:val="16"/>
              </w:rPr>
            </w:pPr>
          </w:p>
          <w:p w:rsidR="00E25BE8" w:rsidRPr="008331B2" w:rsidRDefault="00E25BE8" w:rsidP="00E25BE8">
            <w:pPr>
              <w:rPr>
                <w:bCs/>
                <w:i w:val="0"/>
                <w:iCs w:val="0"/>
                <w:sz w:val="16"/>
                <w:szCs w:val="16"/>
              </w:rPr>
            </w:pPr>
          </w:p>
          <w:p w:rsidR="00E25BE8" w:rsidRPr="008331B2" w:rsidRDefault="00E25BE8" w:rsidP="00E25BE8">
            <w:pPr>
              <w:rPr>
                <w:bCs/>
                <w:i w:val="0"/>
                <w:iCs w:val="0"/>
                <w:sz w:val="16"/>
                <w:szCs w:val="16"/>
              </w:rPr>
            </w:pPr>
            <w:r w:rsidRPr="008331B2">
              <w:rPr>
                <w:bCs/>
                <w:i w:val="0"/>
                <w:iCs w:val="0"/>
                <w:sz w:val="16"/>
                <w:szCs w:val="16"/>
              </w:rPr>
              <w:t>§ 1</w:t>
            </w:r>
            <w:r w:rsidR="00FF3B8F">
              <w:rPr>
                <w:bCs/>
                <w:i w:val="0"/>
                <w:iCs w:val="0"/>
                <w:sz w:val="16"/>
                <w:szCs w:val="16"/>
              </w:rPr>
              <w:t>19</w:t>
            </w:r>
          </w:p>
          <w:p w:rsidR="00352AF9" w:rsidRDefault="00E25BE8" w:rsidP="00E25BE8">
            <w:pPr>
              <w:rPr>
                <w:bCs/>
                <w:i w:val="0"/>
                <w:iCs w:val="0"/>
                <w:sz w:val="16"/>
                <w:szCs w:val="16"/>
              </w:rPr>
            </w:pPr>
            <w:r w:rsidRPr="008331B2">
              <w:rPr>
                <w:bCs/>
                <w:i w:val="0"/>
                <w:iCs w:val="0"/>
                <w:sz w:val="16"/>
                <w:szCs w:val="16"/>
              </w:rPr>
              <w:t xml:space="preserve">O: 1 </w:t>
            </w:r>
          </w:p>
          <w:p w:rsidR="00E25BE8" w:rsidRPr="008331B2" w:rsidRDefault="00E25BE8" w:rsidP="00E25BE8">
            <w:pPr>
              <w:rPr>
                <w:bCs/>
                <w:i w:val="0"/>
                <w:iCs w:val="0"/>
                <w:sz w:val="16"/>
                <w:szCs w:val="16"/>
              </w:rPr>
            </w:pPr>
            <w:r w:rsidRPr="008331B2">
              <w:rPr>
                <w:bCs/>
                <w:i w:val="0"/>
                <w:iCs w:val="0"/>
                <w:sz w:val="16"/>
                <w:szCs w:val="16"/>
              </w:rPr>
              <w:t>P: d</w:t>
            </w:r>
          </w:p>
          <w:p w:rsidR="00E25BE8" w:rsidRPr="008331B2" w:rsidRDefault="00E25BE8" w:rsidP="00E25BE8">
            <w:pPr>
              <w:rPr>
                <w:bCs/>
                <w:i w:val="0"/>
                <w:iCs w:val="0"/>
                <w:sz w:val="16"/>
                <w:szCs w:val="16"/>
              </w:rPr>
            </w:pPr>
          </w:p>
        </w:tc>
        <w:tc>
          <w:tcPr>
            <w:tcW w:w="4678" w:type="dxa"/>
          </w:tcPr>
          <w:p w:rsidR="00E25BE8" w:rsidRPr="008331B2" w:rsidRDefault="00D55FE7" w:rsidP="00E25BE8">
            <w:pPr>
              <w:pStyle w:val="Zarkazkladnhotextu"/>
              <w:ind w:left="0"/>
              <w:rPr>
                <w:i w:val="0"/>
                <w:iCs w:val="0"/>
              </w:rPr>
            </w:pPr>
            <w:r>
              <w:rPr>
                <w:i w:val="0"/>
              </w:rPr>
              <w:t xml:space="preserve">(2) </w:t>
            </w:r>
            <w:r w:rsidR="009B7AE9" w:rsidRPr="008331B2">
              <w:rPr>
                <w:i w:val="0"/>
              </w:rPr>
              <w:t>Výkon práv a povinností vyplývajúcich zo služobného pomeru musí byť v súlade s dobrými mravmi. Nikto nesmie tieto práva a povinnosti</w:t>
            </w:r>
            <w:r w:rsidR="009B7AE9" w:rsidRPr="008331B2">
              <w:rPr>
                <w:sz w:val="24"/>
                <w:szCs w:val="24"/>
              </w:rPr>
              <w:t xml:space="preserve"> </w:t>
            </w:r>
            <w:r w:rsidR="00E25BE8" w:rsidRPr="008331B2">
              <w:rPr>
                <w:i w:val="0"/>
                <w:iCs w:val="0"/>
              </w:rPr>
              <w:t xml:space="preserve">zneužívať na škodu druhého. Príslušník finančnej správy nesmie byť v súvislosti s výkonom štátnej služby prenasledovaný ani inak postihovaný za to, že podá na iného príslušníka finančnej správy alebo nadriadeného sťažnosť, žalobu alebo </w:t>
            </w:r>
            <w:r w:rsidR="00234C8F">
              <w:rPr>
                <w:i w:val="0"/>
                <w:iCs w:val="0"/>
              </w:rPr>
              <w:t>podnet</w:t>
            </w:r>
            <w:r w:rsidR="00E25BE8" w:rsidRPr="008331B2">
              <w:rPr>
                <w:i w:val="0"/>
                <w:iCs w:val="0"/>
              </w:rPr>
              <w:t xml:space="preserve"> na začatie trestného stíhania alebo z dôvodu oznámenia kriminality alebo inej protispoločenskej činnosti.</w:t>
            </w:r>
          </w:p>
          <w:p w:rsidR="00E25BE8" w:rsidRPr="008331B2" w:rsidRDefault="00E25BE8" w:rsidP="00E25BE8">
            <w:pPr>
              <w:pStyle w:val="Zarkazkladnhotextu"/>
              <w:ind w:left="0"/>
              <w:rPr>
                <w:i w:val="0"/>
                <w:iCs w:val="0"/>
              </w:rPr>
            </w:pPr>
            <w:r w:rsidRPr="008331B2">
              <w:rPr>
                <w:i w:val="0"/>
                <w:iCs w:val="0"/>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00BB5FA4">
              <w:rPr>
                <w:i w:val="0"/>
                <w:vertAlign w:val="superscript"/>
              </w:rPr>
              <w:t>10</w:t>
            </w:r>
            <w:r w:rsidR="004307EC">
              <w:rPr>
                <w:i w:val="0"/>
                <w:vertAlign w:val="superscript"/>
              </w:rPr>
              <w:t>6</w:t>
            </w:r>
            <w:r w:rsidRPr="008331B2">
              <w:rPr>
                <w:i w:val="0"/>
              </w:rPr>
              <w:t>)</w:t>
            </w:r>
          </w:p>
          <w:p w:rsidR="00E25BE8" w:rsidRPr="008331B2" w:rsidRDefault="00E25BE8" w:rsidP="00E25BE8">
            <w:pPr>
              <w:pStyle w:val="Zarkazkladnhotextu"/>
              <w:ind w:left="0"/>
              <w:rPr>
                <w:i w:val="0"/>
                <w:iCs w:val="0"/>
              </w:rPr>
            </w:pPr>
            <w:r w:rsidRPr="008331B2">
              <w:rPr>
                <w:i w:val="0"/>
                <w:iCs w:val="0"/>
              </w:rPr>
              <w:t>(4) Služobný úrad alebo nadriadený nesmie príslušníka finančnej správy postihovať alebo znevýhodňovať preto, že príslušník finančnej správy uplatňuje svoje práva vyplývajúce zo služobného pomeru.</w:t>
            </w:r>
          </w:p>
          <w:p w:rsidR="00E25BE8" w:rsidRPr="008331B2" w:rsidRDefault="00E25BE8" w:rsidP="00E25BE8">
            <w:pPr>
              <w:jc w:val="both"/>
              <w:rPr>
                <w:i w:val="0"/>
                <w:iCs w:val="0"/>
                <w:sz w:val="16"/>
                <w:szCs w:val="16"/>
              </w:rPr>
            </w:pPr>
          </w:p>
          <w:p w:rsidR="00E25BE8" w:rsidRPr="008331B2" w:rsidRDefault="00E25BE8" w:rsidP="00E25BE8">
            <w:pPr>
              <w:jc w:val="both"/>
              <w:rPr>
                <w:i w:val="0"/>
                <w:iCs w:val="0"/>
                <w:sz w:val="16"/>
                <w:szCs w:val="16"/>
              </w:rPr>
            </w:pPr>
            <w:r w:rsidRPr="008331B2">
              <w:rPr>
                <w:i w:val="0"/>
                <w:iCs w:val="0"/>
                <w:sz w:val="16"/>
                <w:szCs w:val="16"/>
              </w:rPr>
              <w:t>Príslušník finančnej správy má právo</w:t>
            </w:r>
          </w:p>
          <w:p w:rsidR="004E0844" w:rsidRDefault="004E0844" w:rsidP="00E25BE8">
            <w:pPr>
              <w:jc w:val="both"/>
              <w:rPr>
                <w:i w:val="0"/>
                <w:iCs w:val="0"/>
                <w:sz w:val="16"/>
                <w:szCs w:val="16"/>
              </w:rPr>
            </w:pPr>
          </w:p>
          <w:p w:rsidR="00E25BE8" w:rsidRPr="008331B2" w:rsidRDefault="00E25BE8" w:rsidP="00E25BE8">
            <w:pPr>
              <w:jc w:val="both"/>
              <w:rPr>
                <w:i w:val="0"/>
                <w:iCs w:val="0"/>
                <w:sz w:val="16"/>
                <w:szCs w:val="16"/>
              </w:rPr>
            </w:pPr>
            <w:r w:rsidRPr="008331B2">
              <w:rPr>
                <w:i w:val="0"/>
                <w:iCs w:val="0"/>
                <w:sz w:val="16"/>
                <w:szCs w:val="16"/>
              </w:rPr>
              <w:t>d) podávať sťažnosti vo veciach služobného pomeru vrátane sťažnosti v súvislosti s porušením zásady rovnakého zaobchádzania podľa § 7</w:t>
            </w:r>
            <w:r w:rsidR="00D559E0">
              <w:rPr>
                <w:i w:val="0"/>
                <w:iCs w:val="0"/>
                <w:sz w:val="16"/>
                <w:szCs w:val="16"/>
              </w:rPr>
              <w:t>5</w:t>
            </w:r>
            <w:r w:rsidRPr="008331B2">
              <w:rPr>
                <w:i w:val="0"/>
                <w:iCs w:val="0"/>
                <w:sz w:val="16"/>
                <w:szCs w:val="16"/>
              </w:rPr>
              <w:t xml:space="preserve">; na podávanie, prijímanie, evidovanie, prešetrovanie, písomné oznámenie výsledku prešetrenia sťažnosti a kontrolu vybavovania sťažnosti sa </w:t>
            </w:r>
            <w:r w:rsidR="00756495">
              <w:rPr>
                <w:i w:val="0"/>
                <w:iCs w:val="0"/>
                <w:sz w:val="16"/>
                <w:szCs w:val="16"/>
              </w:rPr>
              <w:t xml:space="preserve">primerane </w:t>
            </w:r>
            <w:r w:rsidRPr="008331B2">
              <w:rPr>
                <w:i w:val="0"/>
                <w:iCs w:val="0"/>
                <w:sz w:val="16"/>
                <w:szCs w:val="16"/>
              </w:rPr>
              <w:t>použijú ustanovenia osobitného predpisu.</w:t>
            </w:r>
            <w:r w:rsidRPr="008331B2">
              <w:rPr>
                <w:i w:val="0"/>
                <w:iCs w:val="0"/>
                <w:sz w:val="16"/>
                <w:szCs w:val="16"/>
                <w:vertAlign w:val="superscript"/>
              </w:rPr>
              <w:t>1</w:t>
            </w:r>
            <w:r w:rsidR="00BB5FA4">
              <w:rPr>
                <w:i w:val="0"/>
                <w:iCs w:val="0"/>
                <w:sz w:val="16"/>
                <w:szCs w:val="16"/>
                <w:vertAlign w:val="superscript"/>
              </w:rPr>
              <w:t>3</w:t>
            </w:r>
            <w:r w:rsidR="00756495">
              <w:rPr>
                <w:i w:val="0"/>
                <w:iCs w:val="0"/>
                <w:sz w:val="16"/>
                <w:szCs w:val="16"/>
                <w:vertAlign w:val="superscript"/>
              </w:rPr>
              <w:t>3</w:t>
            </w:r>
            <w:r w:rsidRPr="008331B2">
              <w:rPr>
                <w:i w:val="0"/>
                <w:iCs w:val="0"/>
                <w:sz w:val="16"/>
                <w:szCs w:val="16"/>
              </w:rPr>
              <w:t>)</w:t>
            </w:r>
          </w:p>
          <w:p w:rsidR="00E25BE8" w:rsidRPr="008331B2" w:rsidRDefault="00E25BE8" w:rsidP="00E25BE8">
            <w:pPr>
              <w:jc w:val="both"/>
              <w:rPr>
                <w:i w:val="0"/>
                <w:iCs w:val="0"/>
                <w:sz w:val="16"/>
                <w:szCs w:val="16"/>
              </w:rPr>
            </w:pPr>
          </w:p>
          <w:p w:rsidR="00E25BE8" w:rsidRPr="008331B2" w:rsidRDefault="00E25BE8" w:rsidP="00756495">
            <w:pPr>
              <w:jc w:val="both"/>
              <w:rPr>
                <w:i w:val="0"/>
                <w:iCs w:val="0"/>
                <w:sz w:val="16"/>
                <w:szCs w:val="16"/>
              </w:rPr>
            </w:pPr>
            <w:r w:rsidRPr="008331B2">
              <w:rPr>
                <w:i w:val="0"/>
                <w:iCs w:val="0"/>
                <w:sz w:val="16"/>
                <w:szCs w:val="16"/>
                <w:vertAlign w:val="superscript"/>
              </w:rPr>
              <w:t>1</w:t>
            </w:r>
            <w:r w:rsidR="00BB5FA4">
              <w:rPr>
                <w:i w:val="0"/>
                <w:iCs w:val="0"/>
                <w:sz w:val="16"/>
                <w:szCs w:val="16"/>
                <w:vertAlign w:val="superscript"/>
              </w:rPr>
              <w:t>3</w:t>
            </w:r>
            <w:r w:rsidR="00756495">
              <w:rPr>
                <w:i w:val="0"/>
                <w:iCs w:val="0"/>
                <w:sz w:val="16"/>
                <w:szCs w:val="16"/>
                <w:vertAlign w:val="superscript"/>
              </w:rPr>
              <w:t>3</w:t>
            </w:r>
            <w:r w:rsidRPr="008331B2">
              <w:rPr>
                <w:i w:val="0"/>
                <w:iCs w:val="0"/>
                <w:sz w:val="16"/>
                <w:szCs w:val="16"/>
              </w:rPr>
              <w:t>) Zákon č. 9/2010 Z. z. o sťažnostiach v znení neskorších predpisov</w:t>
            </w:r>
            <w:r w:rsidR="00A16B46">
              <w:rPr>
                <w:i w:val="0"/>
                <w:iCs w:val="0"/>
                <w:sz w:val="16"/>
                <w:szCs w:val="16"/>
              </w:rPr>
              <w:t>.</w:t>
            </w:r>
          </w:p>
        </w:tc>
        <w:tc>
          <w:tcPr>
            <w:tcW w:w="567" w:type="dxa"/>
          </w:tcPr>
          <w:p w:rsidR="00E25BE8" w:rsidRPr="008331B2" w:rsidRDefault="00E25BE8" w:rsidP="00E25BE8">
            <w:pPr>
              <w:jc w:val="center"/>
              <w:rPr>
                <w:bCs/>
                <w:i w:val="0"/>
                <w:iCs w:val="0"/>
                <w:sz w:val="16"/>
                <w:szCs w:val="16"/>
              </w:rPr>
            </w:pPr>
            <w:r w:rsidRPr="008331B2">
              <w:rPr>
                <w:bCs/>
                <w:i w:val="0"/>
                <w:iCs w:val="0"/>
                <w:sz w:val="16"/>
                <w:szCs w:val="16"/>
              </w:rPr>
              <w:t>Ú</w:t>
            </w:r>
          </w:p>
        </w:tc>
        <w:tc>
          <w:tcPr>
            <w:tcW w:w="850" w:type="dxa"/>
          </w:tcPr>
          <w:p w:rsidR="00897211" w:rsidRPr="008331B2" w:rsidRDefault="00935757" w:rsidP="009B7AE9">
            <w:pPr>
              <w:jc w:val="center"/>
              <w:rPr>
                <w:i w:val="0"/>
                <w:sz w:val="16"/>
                <w:szCs w:val="16"/>
              </w:rPr>
            </w:pPr>
            <w:r>
              <w:rPr>
                <w:i w:val="0"/>
                <w:sz w:val="16"/>
                <w:szCs w:val="16"/>
              </w:rPr>
              <w:t xml:space="preserve">Zákon </w:t>
            </w:r>
            <w:r w:rsidR="00E2265C" w:rsidRPr="008331B2">
              <w:rPr>
                <w:i w:val="0"/>
                <w:sz w:val="16"/>
                <w:szCs w:val="16"/>
              </w:rPr>
              <w:t xml:space="preserve">č. 160/2015 Z. z. </w:t>
            </w:r>
          </w:p>
          <w:p w:rsidR="00E2265C" w:rsidRPr="008331B2" w:rsidRDefault="00E2265C" w:rsidP="009B7AE9">
            <w:pPr>
              <w:jc w:val="center"/>
              <w:rPr>
                <w:i w:val="0"/>
                <w:sz w:val="16"/>
                <w:szCs w:val="16"/>
              </w:rPr>
            </w:pPr>
          </w:p>
          <w:p w:rsidR="00897211" w:rsidRDefault="00935757" w:rsidP="00897211">
            <w:pPr>
              <w:jc w:val="center"/>
              <w:rPr>
                <w:i w:val="0"/>
                <w:sz w:val="16"/>
                <w:szCs w:val="16"/>
              </w:rPr>
            </w:pPr>
            <w:r w:rsidRPr="008331B2">
              <w:rPr>
                <w:i w:val="0"/>
                <w:sz w:val="16"/>
                <w:szCs w:val="16"/>
              </w:rPr>
              <w:t>Z</w:t>
            </w:r>
            <w:r>
              <w:rPr>
                <w:i w:val="0"/>
                <w:sz w:val="16"/>
                <w:szCs w:val="16"/>
              </w:rPr>
              <w:t xml:space="preserve">ákon </w:t>
            </w:r>
            <w:r w:rsidR="00897211" w:rsidRPr="008331B2">
              <w:rPr>
                <w:i w:val="0"/>
                <w:sz w:val="16"/>
                <w:szCs w:val="16"/>
              </w:rPr>
              <w:t xml:space="preserve">č. </w:t>
            </w:r>
            <w:r w:rsidR="00897211" w:rsidRPr="008331B2">
              <w:rPr>
                <w:bCs/>
                <w:i w:val="0"/>
                <w:iCs w:val="0"/>
                <w:sz w:val="16"/>
                <w:szCs w:val="16"/>
              </w:rPr>
              <w:t xml:space="preserve">365/2004 </w:t>
            </w:r>
            <w:r w:rsidR="00897211" w:rsidRPr="008331B2">
              <w:rPr>
                <w:i w:val="0"/>
                <w:sz w:val="16"/>
                <w:szCs w:val="16"/>
              </w:rPr>
              <w:t>Z.</w:t>
            </w:r>
            <w:r w:rsidR="008331B2">
              <w:rPr>
                <w:i w:val="0"/>
                <w:sz w:val="16"/>
                <w:szCs w:val="16"/>
              </w:rPr>
              <w:t xml:space="preserve"> </w:t>
            </w:r>
            <w:r w:rsidR="00897211" w:rsidRPr="008331B2">
              <w:rPr>
                <w:i w:val="0"/>
                <w:sz w:val="16"/>
                <w:szCs w:val="16"/>
              </w:rPr>
              <w:t>z.</w:t>
            </w:r>
          </w:p>
          <w:p w:rsidR="00897211" w:rsidRDefault="00897211" w:rsidP="009B7AE9">
            <w:pPr>
              <w:jc w:val="center"/>
              <w:rPr>
                <w:i w:val="0"/>
                <w:sz w:val="16"/>
                <w:szCs w:val="16"/>
              </w:rPr>
            </w:pPr>
          </w:p>
        </w:tc>
      </w:tr>
      <w:tr w:rsidR="00E25BE8" w:rsidRPr="001A4A23" w:rsidTr="008A5156">
        <w:tc>
          <w:tcPr>
            <w:tcW w:w="710" w:type="dxa"/>
          </w:tcPr>
          <w:p w:rsidR="00E25BE8" w:rsidRDefault="00E25BE8" w:rsidP="00E25BE8">
            <w:pPr>
              <w:rPr>
                <w:bCs/>
                <w:i w:val="0"/>
                <w:iCs w:val="0"/>
                <w:sz w:val="16"/>
                <w:szCs w:val="16"/>
              </w:rPr>
            </w:pPr>
            <w:r>
              <w:rPr>
                <w:bCs/>
                <w:i w:val="0"/>
                <w:iCs w:val="0"/>
                <w:sz w:val="16"/>
                <w:szCs w:val="16"/>
              </w:rPr>
              <w:t>Č:7</w:t>
            </w:r>
          </w:p>
          <w:p w:rsidR="00E25BE8" w:rsidRPr="001A4A23" w:rsidRDefault="00E25BE8" w:rsidP="007124D7">
            <w:pPr>
              <w:rPr>
                <w:bCs/>
                <w:i w:val="0"/>
                <w:iCs w:val="0"/>
                <w:sz w:val="16"/>
                <w:szCs w:val="16"/>
              </w:rPr>
            </w:pPr>
            <w:r>
              <w:rPr>
                <w:bCs/>
                <w:i w:val="0"/>
                <w:iCs w:val="0"/>
                <w:sz w:val="16"/>
                <w:szCs w:val="16"/>
              </w:rPr>
              <w:t>O:2</w:t>
            </w:r>
          </w:p>
        </w:tc>
        <w:tc>
          <w:tcPr>
            <w:tcW w:w="4961" w:type="dxa"/>
          </w:tcPr>
          <w:p w:rsidR="00E25BE8" w:rsidRPr="00D845A9" w:rsidRDefault="00E25BE8" w:rsidP="00E25BE8">
            <w:pPr>
              <w:jc w:val="both"/>
              <w:rPr>
                <w:i w:val="0"/>
                <w:sz w:val="16"/>
                <w:szCs w:val="16"/>
              </w:rPr>
            </w:pPr>
            <w:r w:rsidRPr="007E4D49">
              <w:rPr>
                <w:i w:val="0"/>
                <w:sz w:val="16"/>
                <w:szCs w:val="16"/>
              </w:rPr>
              <w:t>2. Členské štáty zabezpečia, aby združenia, organizácie alebo iné</w:t>
            </w:r>
            <w:r>
              <w:rPr>
                <w:i w:val="0"/>
                <w:sz w:val="16"/>
                <w:szCs w:val="16"/>
              </w:rPr>
              <w:t xml:space="preserve"> </w:t>
            </w:r>
            <w:r w:rsidRPr="007E4D49">
              <w:rPr>
                <w:i w:val="0"/>
                <w:sz w:val="16"/>
                <w:szCs w:val="16"/>
              </w:rPr>
              <w:t>právnické osoby, ktoré majú v súlade s kritériami stanovenými ich</w:t>
            </w:r>
            <w:r>
              <w:rPr>
                <w:i w:val="0"/>
                <w:sz w:val="16"/>
                <w:szCs w:val="16"/>
              </w:rPr>
              <w:t xml:space="preserve"> </w:t>
            </w:r>
            <w:r w:rsidRPr="007E4D49">
              <w:rPr>
                <w:i w:val="0"/>
                <w:sz w:val="16"/>
                <w:szCs w:val="16"/>
              </w:rPr>
              <w:t>vnútroštátnymi právnymi predpismi oprávnený záujem na zabezpečení</w:t>
            </w:r>
            <w:r>
              <w:rPr>
                <w:i w:val="0"/>
                <w:sz w:val="16"/>
                <w:szCs w:val="16"/>
              </w:rPr>
              <w:t xml:space="preserve"> </w:t>
            </w:r>
            <w:r w:rsidRPr="007E4D49">
              <w:rPr>
                <w:i w:val="0"/>
                <w:sz w:val="16"/>
                <w:szCs w:val="16"/>
              </w:rPr>
              <w:t>dodržiavania tejto smernice, mohli v prospech alebo na podporu žalobcu</w:t>
            </w:r>
            <w:r>
              <w:rPr>
                <w:i w:val="0"/>
                <w:sz w:val="16"/>
                <w:szCs w:val="16"/>
              </w:rPr>
              <w:t xml:space="preserve"> </w:t>
            </w:r>
            <w:r w:rsidRPr="007E4D49">
              <w:rPr>
                <w:i w:val="0"/>
                <w:sz w:val="16"/>
                <w:szCs w:val="16"/>
              </w:rPr>
              <w:t>s jeho súhlasom začať akékoľvek súdne a/alebo správne konanie určené</w:t>
            </w:r>
            <w:r>
              <w:rPr>
                <w:i w:val="0"/>
                <w:sz w:val="16"/>
                <w:szCs w:val="16"/>
              </w:rPr>
              <w:t xml:space="preserve"> </w:t>
            </w:r>
            <w:r w:rsidRPr="007E4D49">
              <w:rPr>
                <w:i w:val="0"/>
                <w:sz w:val="16"/>
                <w:szCs w:val="16"/>
              </w:rPr>
              <w:t xml:space="preserve">na </w:t>
            </w:r>
            <w:r w:rsidRPr="007E4D49">
              <w:rPr>
                <w:i w:val="0"/>
                <w:sz w:val="16"/>
                <w:szCs w:val="16"/>
              </w:rPr>
              <w:lastRenderedPageBreak/>
              <w:t>vymáhanie plnenia povinností podľa tejto smernice.</w:t>
            </w:r>
          </w:p>
        </w:tc>
        <w:tc>
          <w:tcPr>
            <w:tcW w:w="709" w:type="dxa"/>
          </w:tcPr>
          <w:p w:rsidR="00E25BE8" w:rsidRDefault="00E25BE8" w:rsidP="00E25BE8">
            <w:pPr>
              <w:jc w:val="center"/>
              <w:rPr>
                <w:bCs/>
                <w:i w:val="0"/>
                <w:iCs w:val="0"/>
                <w:sz w:val="16"/>
                <w:szCs w:val="16"/>
              </w:rPr>
            </w:pPr>
            <w:r>
              <w:rPr>
                <w:bCs/>
                <w:i w:val="0"/>
                <w:iCs w:val="0"/>
                <w:sz w:val="16"/>
                <w:szCs w:val="16"/>
              </w:rPr>
              <w:lastRenderedPageBreak/>
              <w:t>N.</w:t>
            </w:r>
          </w:p>
        </w:tc>
        <w:tc>
          <w:tcPr>
            <w:tcW w:w="850" w:type="dxa"/>
          </w:tcPr>
          <w:p w:rsidR="00E25BE8" w:rsidRPr="001A4A23"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i w:val="0"/>
                <w:sz w:val="16"/>
                <w:szCs w:val="16"/>
              </w:rPr>
            </w:pPr>
            <w:r>
              <w:rPr>
                <w:i w:val="0"/>
                <w:sz w:val="16"/>
                <w:szCs w:val="16"/>
              </w:rPr>
              <w:t>§ 2</w:t>
            </w:r>
            <w:r w:rsidR="00756495">
              <w:rPr>
                <w:i w:val="0"/>
                <w:sz w:val="16"/>
                <w:szCs w:val="16"/>
              </w:rPr>
              <w:t>73</w:t>
            </w:r>
          </w:p>
          <w:p w:rsidR="00E25BE8" w:rsidRPr="001A4A23" w:rsidRDefault="00E25BE8" w:rsidP="004E0844">
            <w:pPr>
              <w:rPr>
                <w:bCs/>
                <w:i w:val="0"/>
                <w:iCs w:val="0"/>
                <w:sz w:val="16"/>
                <w:szCs w:val="16"/>
              </w:rPr>
            </w:pPr>
            <w:r>
              <w:rPr>
                <w:i w:val="0"/>
                <w:sz w:val="16"/>
                <w:szCs w:val="16"/>
              </w:rPr>
              <w:t>O:1</w:t>
            </w:r>
          </w:p>
        </w:tc>
        <w:tc>
          <w:tcPr>
            <w:tcW w:w="4678" w:type="dxa"/>
          </w:tcPr>
          <w:p w:rsidR="00E25BE8" w:rsidRPr="001A4A23" w:rsidRDefault="00E25BE8" w:rsidP="00E25BE8">
            <w:pPr>
              <w:jc w:val="both"/>
              <w:rPr>
                <w:i w:val="0"/>
                <w:iCs w:val="0"/>
                <w:sz w:val="16"/>
                <w:szCs w:val="16"/>
              </w:rPr>
            </w:pPr>
            <w:r w:rsidRPr="00934288">
              <w:rPr>
                <w:i w:val="0"/>
                <w:iCs w:val="0"/>
                <w:sz w:val="16"/>
                <w:szCs w:val="16"/>
              </w:rPr>
              <w:t>(1) V súlade s týmto zákonom vystupujú na ochranu práv a oprávnených záujmov príslušníkov finančnej správy príslušné odborové orgány.</w:t>
            </w:r>
          </w:p>
        </w:tc>
        <w:tc>
          <w:tcPr>
            <w:tcW w:w="567" w:type="dxa"/>
          </w:tcPr>
          <w:p w:rsidR="00E25BE8" w:rsidRPr="001A4A23" w:rsidRDefault="00E25BE8" w:rsidP="00E25BE8">
            <w:pPr>
              <w:jc w:val="center"/>
              <w:rPr>
                <w:bCs/>
                <w:i w:val="0"/>
                <w:iCs w:val="0"/>
                <w:sz w:val="16"/>
                <w:szCs w:val="16"/>
              </w:rPr>
            </w:pPr>
            <w:r>
              <w:rPr>
                <w:bCs/>
                <w:i w:val="0"/>
                <w:iCs w:val="0"/>
                <w:sz w:val="16"/>
                <w:szCs w:val="16"/>
              </w:rPr>
              <w:t>Ú</w:t>
            </w:r>
          </w:p>
        </w:tc>
        <w:tc>
          <w:tcPr>
            <w:tcW w:w="850" w:type="dxa"/>
          </w:tcPr>
          <w:p w:rsidR="00E25BE8" w:rsidRPr="008331B2" w:rsidRDefault="00935757" w:rsidP="00935757">
            <w:pPr>
              <w:jc w:val="center"/>
              <w:rPr>
                <w:i w:val="0"/>
                <w:sz w:val="16"/>
                <w:szCs w:val="16"/>
              </w:rPr>
            </w:pPr>
            <w:r>
              <w:rPr>
                <w:i w:val="0"/>
                <w:sz w:val="16"/>
                <w:szCs w:val="16"/>
              </w:rPr>
              <w:t xml:space="preserve">Zákon </w:t>
            </w:r>
            <w:r w:rsidR="00E2265C" w:rsidRPr="008331B2">
              <w:rPr>
                <w:i w:val="0"/>
                <w:sz w:val="16"/>
                <w:szCs w:val="16"/>
              </w:rPr>
              <w:t xml:space="preserve">č. 160/2015 Z. </w:t>
            </w:r>
            <w:r w:rsidR="008331B2" w:rsidRPr="008331B2">
              <w:rPr>
                <w:i w:val="0"/>
                <w:sz w:val="16"/>
                <w:szCs w:val="16"/>
              </w:rPr>
              <w:t xml:space="preserve"> </w:t>
            </w:r>
            <w:r w:rsidR="00E2265C" w:rsidRPr="008331B2">
              <w:rPr>
                <w:i w:val="0"/>
                <w:sz w:val="16"/>
                <w:szCs w:val="16"/>
              </w:rPr>
              <w:t xml:space="preserve">z. </w:t>
            </w:r>
          </w:p>
        </w:tc>
      </w:tr>
      <w:tr w:rsidR="00E25BE8" w:rsidRPr="001A4A23" w:rsidTr="008A5156">
        <w:tc>
          <w:tcPr>
            <w:tcW w:w="710" w:type="dxa"/>
          </w:tcPr>
          <w:p w:rsidR="00E25BE8" w:rsidRDefault="00E25BE8" w:rsidP="00E25BE8">
            <w:pPr>
              <w:rPr>
                <w:bCs/>
                <w:i w:val="0"/>
                <w:iCs w:val="0"/>
                <w:sz w:val="16"/>
                <w:szCs w:val="16"/>
              </w:rPr>
            </w:pPr>
            <w:r>
              <w:rPr>
                <w:bCs/>
                <w:i w:val="0"/>
                <w:iCs w:val="0"/>
                <w:sz w:val="16"/>
                <w:szCs w:val="16"/>
              </w:rPr>
              <w:t>Č:8</w:t>
            </w:r>
          </w:p>
          <w:p w:rsidR="00E25BE8" w:rsidRPr="001A4A23" w:rsidRDefault="00E25BE8" w:rsidP="007124D7">
            <w:pPr>
              <w:rPr>
                <w:bCs/>
                <w:i w:val="0"/>
                <w:iCs w:val="0"/>
                <w:sz w:val="16"/>
                <w:szCs w:val="16"/>
              </w:rPr>
            </w:pPr>
            <w:r>
              <w:rPr>
                <w:bCs/>
                <w:i w:val="0"/>
                <w:iCs w:val="0"/>
                <w:sz w:val="16"/>
                <w:szCs w:val="16"/>
              </w:rPr>
              <w:t>O:1</w:t>
            </w:r>
          </w:p>
        </w:tc>
        <w:tc>
          <w:tcPr>
            <w:tcW w:w="4961" w:type="dxa"/>
          </w:tcPr>
          <w:p w:rsidR="00E25BE8" w:rsidRPr="007E4D49" w:rsidRDefault="00E25BE8" w:rsidP="00E25BE8">
            <w:pPr>
              <w:rPr>
                <w:bCs/>
                <w:i w:val="0"/>
                <w:iCs w:val="0"/>
                <w:sz w:val="16"/>
                <w:szCs w:val="16"/>
              </w:rPr>
            </w:pPr>
            <w:r w:rsidRPr="007E4D49">
              <w:rPr>
                <w:bCs/>
                <w:i w:val="0"/>
                <w:iCs w:val="0"/>
                <w:sz w:val="16"/>
                <w:szCs w:val="16"/>
              </w:rPr>
              <w:t>Dôkazné bremeno</w:t>
            </w:r>
          </w:p>
          <w:p w:rsidR="00E25BE8" w:rsidRPr="001A4A23" w:rsidRDefault="00E25BE8" w:rsidP="00E25BE8">
            <w:pPr>
              <w:jc w:val="both"/>
              <w:rPr>
                <w:bCs/>
                <w:i w:val="0"/>
                <w:iCs w:val="0"/>
                <w:sz w:val="16"/>
                <w:szCs w:val="16"/>
              </w:rPr>
            </w:pPr>
            <w:r w:rsidRPr="007E4D49">
              <w:rPr>
                <w:bCs/>
                <w:i w:val="0"/>
                <w:iCs w:val="0"/>
                <w:sz w:val="16"/>
                <w:szCs w:val="16"/>
              </w:rPr>
              <w:t>1. Členské štáty prijmú v súlade so svojimi právnymi systémami</w:t>
            </w:r>
            <w:r>
              <w:rPr>
                <w:bCs/>
                <w:i w:val="0"/>
                <w:iCs w:val="0"/>
                <w:sz w:val="16"/>
                <w:szCs w:val="16"/>
              </w:rPr>
              <w:t xml:space="preserve"> </w:t>
            </w:r>
            <w:r w:rsidRPr="007E4D49">
              <w:rPr>
                <w:bCs/>
                <w:i w:val="0"/>
                <w:iCs w:val="0"/>
                <w:sz w:val="16"/>
                <w:szCs w:val="16"/>
              </w:rPr>
              <w:t>nevyhnutné patrenia, aby, akonáhle sa osoba cíti poškodená nedodržaním</w:t>
            </w:r>
            <w:r>
              <w:rPr>
                <w:bCs/>
                <w:i w:val="0"/>
                <w:iCs w:val="0"/>
                <w:sz w:val="16"/>
                <w:szCs w:val="16"/>
              </w:rPr>
              <w:t xml:space="preserve"> </w:t>
            </w:r>
            <w:r w:rsidRPr="007E4D49">
              <w:rPr>
                <w:bCs/>
                <w:i w:val="0"/>
                <w:iCs w:val="0"/>
                <w:sz w:val="16"/>
                <w:szCs w:val="16"/>
              </w:rPr>
              <w:t>zásady rovnakého zaobchádzania a predloží súdu alebo inému</w:t>
            </w:r>
            <w:r>
              <w:rPr>
                <w:bCs/>
                <w:i w:val="0"/>
                <w:iCs w:val="0"/>
                <w:sz w:val="16"/>
                <w:szCs w:val="16"/>
              </w:rPr>
              <w:t xml:space="preserve"> </w:t>
            </w:r>
            <w:r w:rsidRPr="007E4D49">
              <w:rPr>
                <w:bCs/>
                <w:i w:val="0"/>
                <w:iCs w:val="0"/>
                <w:sz w:val="16"/>
                <w:szCs w:val="16"/>
              </w:rPr>
              <w:t>príslušnému orgánu skutočnosti nasvedčujúce tomu, že došlo k</w:t>
            </w:r>
            <w:r>
              <w:rPr>
                <w:bCs/>
                <w:i w:val="0"/>
                <w:iCs w:val="0"/>
                <w:sz w:val="16"/>
                <w:szCs w:val="16"/>
              </w:rPr>
              <w:t> </w:t>
            </w:r>
            <w:r w:rsidRPr="007E4D49">
              <w:rPr>
                <w:bCs/>
                <w:i w:val="0"/>
                <w:iCs w:val="0"/>
                <w:sz w:val="16"/>
                <w:szCs w:val="16"/>
              </w:rPr>
              <w:t>priamej</w:t>
            </w:r>
            <w:r>
              <w:rPr>
                <w:bCs/>
                <w:i w:val="0"/>
                <w:iCs w:val="0"/>
                <w:sz w:val="16"/>
                <w:szCs w:val="16"/>
              </w:rPr>
              <w:t xml:space="preserve"> </w:t>
            </w:r>
            <w:r w:rsidRPr="007E4D49">
              <w:rPr>
                <w:bCs/>
                <w:i w:val="0"/>
                <w:iCs w:val="0"/>
                <w:sz w:val="16"/>
                <w:szCs w:val="16"/>
              </w:rPr>
              <w:t>alebo nepriamej diskriminácii, prislúchalo odporcovi preukázať, že</w:t>
            </w:r>
            <w:r>
              <w:rPr>
                <w:bCs/>
                <w:i w:val="0"/>
                <w:iCs w:val="0"/>
                <w:sz w:val="16"/>
                <w:szCs w:val="16"/>
              </w:rPr>
              <w:t xml:space="preserve"> </w:t>
            </w:r>
            <w:r w:rsidRPr="007E4D49">
              <w:rPr>
                <w:bCs/>
                <w:i w:val="0"/>
                <w:iCs w:val="0"/>
                <w:sz w:val="16"/>
                <w:szCs w:val="16"/>
              </w:rPr>
              <w:t>nedošlo k porušeniu zásady rovnakého zaobchádzania.</w:t>
            </w:r>
            <w:r>
              <w:rPr>
                <w:bCs/>
                <w:i w:val="0"/>
                <w:iCs w:val="0"/>
                <w:sz w:val="16"/>
                <w:szCs w:val="16"/>
              </w:rPr>
              <w:t xml:space="preserve"> </w:t>
            </w:r>
          </w:p>
        </w:tc>
        <w:tc>
          <w:tcPr>
            <w:tcW w:w="709" w:type="dxa"/>
          </w:tcPr>
          <w:p w:rsidR="00E25BE8" w:rsidRPr="00D845A9" w:rsidRDefault="00E25BE8" w:rsidP="00E25BE8">
            <w:pPr>
              <w:jc w:val="center"/>
              <w:rPr>
                <w:i w:val="0"/>
                <w:sz w:val="16"/>
                <w:szCs w:val="16"/>
              </w:rPr>
            </w:pPr>
            <w:r>
              <w:rPr>
                <w:i w:val="0"/>
                <w:sz w:val="16"/>
                <w:szCs w:val="16"/>
              </w:rPr>
              <w:t>n. a.</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7</w:t>
            </w:r>
            <w:r w:rsidR="00D559E0">
              <w:rPr>
                <w:bCs/>
                <w:i w:val="0"/>
                <w:iCs w:val="0"/>
                <w:sz w:val="16"/>
                <w:szCs w:val="16"/>
              </w:rPr>
              <w:t>5</w:t>
            </w:r>
          </w:p>
          <w:p w:rsidR="00E25BE8" w:rsidRPr="001A4A23" w:rsidRDefault="00E25BE8" w:rsidP="004E0844">
            <w:pPr>
              <w:rPr>
                <w:bCs/>
                <w:i w:val="0"/>
                <w:iCs w:val="0"/>
                <w:sz w:val="16"/>
                <w:szCs w:val="16"/>
              </w:rPr>
            </w:pPr>
            <w:r>
              <w:rPr>
                <w:bCs/>
                <w:i w:val="0"/>
                <w:iCs w:val="0"/>
                <w:sz w:val="16"/>
                <w:szCs w:val="16"/>
              </w:rPr>
              <w:t>O:6</w:t>
            </w:r>
          </w:p>
        </w:tc>
        <w:tc>
          <w:tcPr>
            <w:tcW w:w="4678" w:type="dxa"/>
          </w:tcPr>
          <w:p w:rsidR="00E25BE8" w:rsidRPr="00CD2BD1" w:rsidRDefault="00E25BE8" w:rsidP="00E25BE8">
            <w:pPr>
              <w:pStyle w:val="Zarkazkladnhotextu"/>
              <w:ind w:left="0"/>
              <w:rPr>
                <w:i w:val="0"/>
                <w:iCs w:val="0"/>
              </w:rPr>
            </w:pPr>
            <w:r w:rsidRPr="00CD2BD1">
              <w:rPr>
                <w:i w:val="0"/>
                <w:iCs w:val="0"/>
              </w:rPr>
              <w:t xml:space="preserve">(6) Na štátnu službu a právne vzťahy súvisiace so vznikom, zmenami a skončením štátnej služby sa </w:t>
            </w:r>
            <w:r w:rsidR="002B6C00">
              <w:rPr>
                <w:i w:val="0"/>
                <w:iCs w:val="0"/>
              </w:rPr>
              <w:t>použije</w:t>
            </w:r>
            <w:r w:rsidRPr="00CD2BD1">
              <w:rPr>
                <w:i w:val="0"/>
                <w:iCs w:val="0"/>
              </w:rPr>
              <w:t xml:space="preserve"> osobitný predpis;</w:t>
            </w:r>
            <w:r w:rsidR="00BB5FA4">
              <w:rPr>
                <w:i w:val="0"/>
                <w:vertAlign w:val="superscript"/>
              </w:rPr>
              <w:t>10</w:t>
            </w:r>
            <w:r w:rsidR="004307EC">
              <w:rPr>
                <w:i w:val="0"/>
                <w:vertAlign w:val="superscript"/>
              </w:rPr>
              <w:t>6</w:t>
            </w:r>
            <w:r w:rsidRPr="00CD2BD1">
              <w:rPr>
                <w:i w:val="0"/>
              </w:rPr>
              <w:t>)</w:t>
            </w:r>
            <w:r w:rsidRPr="00CD2BD1">
              <w:rPr>
                <w:i w:val="0"/>
                <w:iCs w:val="0"/>
              </w:rPr>
              <w:t xml:space="preserve"> ustanovenia tohto zákona tým nie sú dotknuté.</w:t>
            </w:r>
          </w:p>
          <w:p w:rsidR="00E25BE8" w:rsidRPr="001A4A23" w:rsidRDefault="00E25BE8" w:rsidP="00E25BE8">
            <w:pPr>
              <w:rPr>
                <w:bCs/>
                <w:i w:val="0"/>
                <w:iCs w:val="0"/>
                <w:sz w:val="16"/>
                <w:szCs w:val="16"/>
              </w:rPr>
            </w:pPr>
          </w:p>
        </w:tc>
        <w:tc>
          <w:tcPr>
            <w:tcW w:w="567" w:type="dxa"/>
          </w:tcPr>
          <w:p w:rsidR="00E25BE8" w:rsidRPr="001A4A23" w:rsidRDefault="00E25BE8" w:rsidP="00935757">
            <w:pPr>
              <w:jc w:val="center"/>
              <w:rPr>
                <w:i w:val="0"/>
                <w:iCs w:val="0"/>
                <w:sz w:val="16"/>
                <w:szCs w:val="16"/>
              </w:rPr>
            </w:pPr>
            <w:r>
              <w:rPr>
                <w:i w:val="0"/>
                <w:iCs w:val="0"/>
                <w:sz w:val="16"/>
                <w:szCs w:val="16"/>
              </w:rPr>
              <w:t>Ú</w:t>
            </w:r>
          </w:p>
        </w:tc>
        <w:tc>
          <w:tcPr>
            <w:tcW w:w="850" w:type="dxa"/>
          </w:tcPr>
          <w:p w:rsidR="00897211" w:rsidRPr="008331B2" w:rsidRDefault="00935757" w:rsidP="00897211">
            <w:pPr>
              <w:jc w:val="center"/>
              <w:rPr>
                <w:i w:val="0"/>
                <w:sz w:val="16"/>
                <w:szCs w:val="16"/>
              </w:rPr>
            </w:pPr>
            <w:r>
              <w:rPr>
                <w:i w:val="0"/>
                <w:sz w:val="16"/>
                <w:szCs w:val="16"/>
              </w:rPr>
              <w:t xml:space="preserve">Zákon </w:t>
            </w:r>
            <w:r w:rsidR="00897211" w:rsidRPr="008331B2">
              <w:rPr>
                <w:i w:val="0"/>
                <w:sz w:val="16"/>
                <w:szCs w:val="16"/>
              </w:rPr>
              <w:t xml:space="preserve">č. </w:t>
            </w:r>
            <w:r w:rsidR="00897211" w:rsidRPr="008331B2">
              <w:rPr>
                <w:bCs/>
                <w:i w:val="0"/>
                <w:iCs w:val="0"/>
                <w:sz w:val="16"/>
                <w:szCs w:val="16"/>
              </w:rPr>
              <w:t xml:space="preserve">365/2004 </w:t>
            </w:r>
            <w:r w:rsidR="00897211" w:rsidRPr="008331B2">
              <w:rPr>
                <w:i w:val="0"/>
                <w:sz w:val="16"/>
                <w:szCs w:val="16"/>
              </w:rPr>
              <w:t>Z.</w:t>
            </w:r>
            <w:r w:rsidR="008331B2" w:rsidRPr="008331B2">
              <w:rPr>
                <w:i w:val="0"/>
                <w:sz w:val="16"/>
                <w:szCs w:val="16"/>
              </w:rPr>
              <w:t xml:space="preserve"> </w:t>
            </w:r>
            <w:r w:rsidR="00897211" w:rsidRPr="008331B2">
              <w:rPr>
                <w:i w:val="0"/>
                <w:sz w:val="16"/>
                <w:szCs w:val="16"/>
              </w:rPr>
              <w:t>z.</w:t>
            </w:r>
          </w:p>
          <w:p w:rsidR="00E25BE8" w:rsidRPr="008331B2" w:rsidRDefault="00E25BE8" w:rsidP="00E25BE8">
            <w:pPr>
              <w:jc w:val="center"/>
              <w:rPr>
                <w:bCs/>
                <w:i w:val="0"/>
                <w:iCs w:val="0"/>
                <w:sz w:val="16"/>
                <w:szCs w:val="16"/>
              </w:rPr>
            </w:pPr>
          </w:p>
        </w:tc>
      </w:tr>
      <w:tr w:rsidR="00E25BE8" w:rsidRPr="001A4A23" w:rsidTr="008A5156">
        <w:tc>
          <w:tcPr>
            <w:tcW w:w="710" w:type="dxa"/>
          </w:tcPr>
          <w:p w:rsidR="00E25BE8" w:rsidRPr="001A4A23" w:rsidRDefault="00E25BE8" w:rsidP="007124D7">
            <w:pPr>
              <w:rPr>
                <w:bCs/>
                <w:i w:val="0"/>
                <w:iCs w:val="0"/>
                <w:sz w:val="16"/>
                <w:szCs w:val="16"/>
              </w:rPr>
            </w:pPr>
            <w:r>
              <w:rPr>
                <w:bCs/>
                <w:i w:val="0"/>
                <w:iCs w:val="0"/>
                <w:sz w:val="16"/>
                <w:szCs w:val="16"/>
              </w:rPr>
              <w:t>Č:9</w:t>
            </w:r>
          </w:p>
        </w:tc>
        <w:tc>
          <w:tcPr>
            <w:tcW w:w="4961" w:type="dxa"/>
          </w:tcPr>
          <w:p w:rsidR="00E25BE8" w:rsidRPr="004F43EA" w:rsidRDefault="00E25BE8" w:rsidP="00E25BE8">
            <w:pPr>
              <w:rPr>
                <w:bCs/>
                <w:i w:val="0"/>
                <w:iCs w:val="0"/>
                <w:sz w:val="16"/>
                <w:szCs w:val="16"/>
              </w:rPr>
            </w:pPr>
            <w:r w:rsidRPr="004F43EA">
              <w:rPr>
                <w:bCs/>
                <w:i w:val="0"/>
                <w:iCs w:val="0"/>
                <w:sz w:val="16"/>
                <w:szCs w:val="16"/>
              </w:rPr>
              <w:t>Ochrana pred prenasledovaním</w:t>
            </w:r>
          </w:p>
          <w:p w:rsidR="00E25BE8" w:rsidRPr="001A4A23" w:rsidRDefault="00E25BE8" w:rsidP="00E25BE8">
            <w:pPr>
              <w:jc w:val="both"/>
              <w:rPr>
                <w:bCs/>
                <w:i w:val="0"/>
                <w:iCs w:val="0"/>
                <w:sz w:val="16"/>
                <w:szCs w:val="16"/>
              </w:rPr>
            </w:pPr>
            <w:r w:rsidRPr="004F43EA">
              <w:rPr>
                <w:bCs/>
                <w:i w:val="0"/>
                <w:iCs w:val="0"/>
                <w:sz w:val="16"/>
                <w:szCs w:val="16"/>
              </w:rPr>
              <w:t>Členské štáty zavedú v rámci svojich vnútroštátnych právnych systémov</w:t>
            </w:r>
            <w:r>
              <w:rPr>
                <w:bCs/>
                <w:i w:val="0"/>
                <w:iCs w:val="0"/>
                <w:sz w:val="16"/>
                <w:szCs w:val="16"/>
              </w:rPr>
              <w:t xml:space="preserve"> </w:t>
            </w:r>
            <w:r w:rsidRPr="004F43EA">
              <w:rPr>
                <w:bCs/>
                <w:i w:val="0"/>
                <w:iCs w:val="0"/>
                <w:sz w:val="16"/>
                <w:szCs w:val="16"/>
              </w:rPr>
              <w:t xml:space="preserve">také </w:t>
            </w:r>
            <w:r>
              <w:rPr>
                <w:bCs/>
                <w:i w:val="0"/>
                <w:iCs w:val="0"/>
                <w:sz w:val="16"/>
                <w:szCs w:val="16"/>
              </w:rPr>
              <w:t xml:space="preserve"> o</w:t>
            </w:r>
            <w:r w:rsidRPr="004F43EA">
              <w:rPr>
                <w:bCs/>
                <w:i w:val="0"/>
                <w:iCs w:val="0"/>
                <w:sz w:val="16"/>
                <w:szCs w:val="16"/>
              </w:rPr>
              <w:t>patrenia, ktoré sú potrebné na ochranu jednotlivcov pred akýmkoľvek</w:t>
            </w:r>
            <w:r>
              <w:rPr>
                <w:bCs/>
                <w:i w:val="0"/>
                <w:iCs w:val="0"/>
                <w:sz w:val="16"/>
                <w:szCs w:val="16"/>
              </w:rPr>
              <w:t xml:space="preserve"> </w:t>
            </w:r>
            <w:r w:rsidRPr="004F43EA">
              <w:rPr>
                <w:bCs/>
                <w:i w:val="0"/>
                <w:iCs w:val="0"/>
                <w:sz w:val="16"/>
                <w:szCs w:val="16"/>
              </w:rPr>
              <w:t>nepriaznivým zaobchádzaním alebo nepriaznivými následkami,</w:t>
            </w:r>
            <w:r>
              <w:rPr>
                <w:bCs/>
                <w:i w:val="0"/>
                <w:iCs w:val="0"/>
                <w:sz w:val="16"/>
                <w:szCs w:val="16"/>
              </w:rPr>
              <w:t xml:space="preserve"> </w:t>
            </w:r>
            <w:r w:rsidRPr="004F43EA">
              <w:rPr>
                <w:bCs/>
                <w:i w:val="0"/>
                <w:iCs w:val="0"/>
                <w:sz w:val="16"/>
                <w:szCs w:val="16"/>
              </w:rPr>
              <w:t>ktoré sú reakciou na žalobu alebo na začatie konania zameraného</w:t>
            </w:r>
            <w:r>
              <w:rPr>
                <w:bCs/>
                <w:i w:val="0"/>
                <w:iCs w:val="0"/>
                <w:sz w:val="16"/>
                <w:szCs w:val="16"/>
              </w:rPr>
              <w:t xml:space="preserve"> </w:t>
            </w:r>
            <w:r w:rsidRPr="004F43EA">
              <w:rPr>
                <w:bCs/>
                <w:i w:val="0"/>
                <w:iCs w:val="0"/>
                <w:sz w:val="16"/>
                <w:szCs w:val="16"/>
              </w:rPr>
              <w:t>na vynútenie dodržania zásady rovnakého zaobchádzania.</w:t>
            </w:r>
          </w:p>
        </w:tc>
        <w:tc>
          <w:tcPr>
            <w:tcW w:w="709" w:type="dxa"/>
          </w:tcPr>
          <w:p w:rsidR="00E25BE8" w:rsidRPr="00D845A9" w:rsidRDefault="00E25BE8" w:rsidP="00E25BE8">
            <w:pPr>
              <w:jc w:val="center"/>
              <w:rPr>
                <w:i w:val="0"/>
                <w:sz w:val="16"/>
                <w:szCs w:val="16"/>
              </w:rPr>
            </w:pPr>
            <w:r>
              <w:rPr>
                <w:i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7</w:t>
            </w:r>
            <w:r w:rsidR="00D559E0">
              <w:rPr>
                <w:bCs/>
                <w:i w:val="0"/>
                <w:iCs w:val="0"/>
                <w:sz w:val="16"/>
                <w:szCs w:val="16"/>
              </w:rPr>
              <w:t>5</w:t>
            </w:r>
          </w:p>
          <w:p w:rsidR="00E25BE8" w:rsidRPr="001A4A23" w:rsidRDefault="00E25BE8" w:rsidP="004E0844">
            <w:pPr>
              <w:rPr>
                <w:bCs/>
                <w:i w:val="0"/>
                <w:iCs w:val="0"/>
                <w:sz w:val="16"/>
                <w:szCs w:val="16"/>
              </w:rPr>
            </w:pPr>
            <w:r>
              <w:rPr>
                <w:bCs/>
                <w:i w:val="0"/>
                <w:iCs w:val="0"/>
                <w:sz w:val="16"/>
                <w:szCs w:val="16"/>
              </w:rPr>
              <w:t>O:2</w:t>
            </w:r>
          </w:p>
        </w:tc>
        <w:tc>
          <w:tcPr>
            <w:tcW w:w="4678" w:type="dxa"/>
          </w:tcPr>
          <w:p w:rsidR="00E25BE8" w:rsidRPr="001A4A23" w:rsidRDefault="00E25BE8" w:rsidP="00AB6580">
            <w:pPr>
              <w:jc w:val="both"/>
              <w:rPr>
                <w:bCs/>
                <w:i w:val="0"/>
                <w:iCs w:val="0"/>
                <w:sz w:val="16"/>
                <w:szCs w:val="16"/>
              </w:rPr>
            </w:pPr>
            <w:r w:rsidRPr="005C3507">
              <w:rPr>
                <w:bCs/>
                <w:i w:val="0"/>
                <w:iCs w:val="0"/>
                <w:sz w:val="16"/>
                <w:szCs w:val="16"/>
              </w:rPr>
              <w:t xml:space="preserve">(2)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w:t>
            </w:r>
            <w:r w:rsidR="00AB6580">
              <w:rPr>
                <w:bCs/>
                <w:i w:val="0"/>
                <w:iCs w:val="0"/>
                <w:sz w:val="16"/>
                <w:szCs w:val="16"/>
              </w:rPr>
              <w:t>podnet</w:t>
            </w:r>
            <w:r w:rsidRPr="005C3507">
              <w:rPr>
                <w:bCs/>
                <w:i w:val="0"/>
                <w:iCs w:val="0"/>
                <w:sz w:val="16"/>
                <w:szCs w:val="16"/>
              </w:rPr>
              <w:t xml:space="preserve"> na začatie trestného stíhania alebo z dôvodu oznámenia kriminality alebo inej protispoločenskej činnosti.</w:t>
            </w:r>
          </w:p>
        </w:tc>
        <w:tc>
          <w:tcPr>
            <w:tcW w:w="567" w:type="dxa"/>
          </w:tcPr>
          <w:p w:rsidR="00E25BE8" w:rsidRPr="001A4A23" w:rsidRDefault="00E25BE8" w:rsidP="00935757">
            <w:pPr>
              <w:jc w:val="center"/>
              <w:rPr>
                <w:i w:val="0"/>
                <w:iCs w:val="0"/>
                <w:sz w:val="16"/>
                <w:szCs w:val="16"/>
              </w:rPr>
            </w:pPr>
            <w:r>
              <w:rPr>
                <w:i w:val="0"/>
                <w:iCs w:val="0"/>
                <w:sz w:val="16"/>
                <w:szCs w:val="16"/>
              </w:rPr>
              <w:t>Ú</w:t>
            </w:r>
          </w:p>
        </w:tc>
        <w:tc>
          <w:tcPr>
            <w:tcW w:w="850" w:type="dxa"/>
            <w:tcBorders>
              <w:top w:val="nil"/>
            </w:tcBorders>
          </w:tcPr>
          <w:p w:rsidR="00E25BE8" w:rsidRPr="001A4A23" w:rsidRDefault="00E25BE8" w:rsidP="00E25BE8">
            <w:pPr>
              <w:jc w:val="center"/>
              <w:rPr>
                <w:bCs/>
                <w:i w:val="0"/>
                <w:iCs w:val="0"/>
                <w:sz w:val="16"/>
                <w:szCs w:val="16"/>
              </w:rPr>
            </w:pPr>
          </w:p>
        </w:tc>
      </w:tr>
      <w:tr w:rsidR="00E25BE8" w:rsidRPr="001A4A23" w:rsidTr="008A5156">
        <w:tc>
          <w:tcPr>
            <w:tcW w:w="710" w:type="dxa"/>
          </w:tcPr>
          <w:p w:rsidR="00E25BE8" w:rsidRPr="001A4A23" w:rsidRDefault="00E25BE8" w:rsidP="007124D7">
            <w:pPr>
              <w:rPr>
                <w:bCs/>
                <w:i w:val="0"/>
                <w:iCs w:val="0"/>
                <w:sz w:val="16"/>
                <w:szCs w:val="16"/>
              </w:rPr>
            </w:pPr>
            <w:r>
              <w:rPr>
                <w:bCs/>
                <w:i w:val="0"/>
                <w:iCs w:val="0"/>
                <w:sz w:val="16"/>
                <w:szCs w:val="16"/>
              </w:rPr>
              <w:t>Č:10</w:t>
            </w:r>
          </w:p>
        </w:tc>
        <w:tc>
          <w:tcPr>
            <w:tcW w:w="4961" w:type="dxa"/>
          </w:tcPr>
          <w:p w:rsidR="00E25BE8" w:rsidRPr="004F43EA" w:rsidRDefault="00E25BE8" w:rsidP="00E25BE8">
            <w:pPr>
              <w:rPr>
                <w:bCs/>
                <w:i w:val="0"/>
                <w:iCs w:val="0"/>
                <w:sz w:val="16"/>
                <w:szCs w:val="16"/>
              </w:rPr>
            </w:pPr>
            <w:r w:rsidRPr="004F43EA">
              <w:rPr>
                <w:bCs/>
                <w:i w:val="0"/>
                <w:iCs w:val="0"/>
                <w:sz w:val="16"/>
                <w:szCs w:val="16"/>
              </w:rPr>
              <w:t>Šírenie informácií</w:t>
            </w:r>
          </w:p>
          <w:p w:rsidR="00E25BE8" w:rsidRPr="001A4A23" w:rsidRDefault="00E25BE8" w:rsidP="00E25BE8">
            <w:pPr>
              <w:jc w:val="both"/>
              <w:rPr>
                <w:bCs/>
                <w:i w:val="0"/>
                <w:iCs w:val="0"/>
                <w:sz w:val="16"/>
                <w:szCs w:val="16"/>
              </w:rPr>
            </w:pPr>
            <w:r w:rsidRPr="004F43EA">
              <w:rPr>
                <w:bCs/>
                <w:i w:val="0"/>
                <w:iCs w:val="0"/>
                <w:sz w:val="16"/>
                <w:szCs w:val="16"/>
              </w:rPr>
              <w:t>Členské štáty zabezpečia, aby sa s predpismi prijatými k vykonaniu tejto</w:t>
            </w:r>
            <w:r>
              <w:rPr>
                <w:bCs/>
                <w:i w:val="0"/>
                <w:iCs w:val="0"/>
                <w:sz w:val="16"/>
                <w:szCs w:val="16"/>
              </w:rPr>
              <w:t xml:space="preserve"> </w:t>
            </w:r>
            <w:r w:rsidRPr="004F43EA">
              <w:rPr>
                <w:bCs/>
                <w:i w:val="0"/>
                <w:iCs w:val="0"/>
                <w:sz w:val="16"/>
                <w:szCs w:val="16"/>
              </w:rPr>
              <w:t>smernice ako aj s predpismi, ktoré sú už platné, boli oboznámené osoby</w:t>
            </w:r>
            <w:r>
              <w:rPr>
                <w:bCs/>
                <w:i w:val="0"/>
                <w:iCs w:val="0"/>
                <w:sz w:val="16"/>
                <w:szCs w:val="16"/>
              </w:rPr>
              <w:t xml:space="preserve"> </w:t>
            </w:r>
            <w:r w:rsidRPr="004F43EA">
              <w:rPr>
                <w:bCs/>
                <w:i w:val="0"/>
                <w:iCs w:val="0"/>
                <w:sz w:val="16"/>
                <w:szCs w:val="16"/>
              </w:rPr>
              <w:t>všetkými vhodnými prostriedkami a na celom území.</w:t>
            </w:r>
          </w:p>
        </w:tc>
        <w:tc>
          <w:tcPr>
            <w:tcW w:w="709" w:type="dxa"/>
          </w:tcPr>
          <w:p w:rsidR="00E25BE8" w:rsidRPr="00D845A9" w:rsidRDefault="00E25BE8" w:rsidP="00E25BE8">
            <w:pPr>
              <w:jc w:val="center"/>
              <w:rPr>
                <w:i w:val="0"/>
                <w:sz w:val="16"/>
                <w:szCs w:val="16"/>
              </w:rPr>
            </w:pPr>
            <w:r>
              <w:rPr>
                <w:i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rPr>
                <w:bCs/>
                <w:i w:val="0"/>
                <w:iCs w:val="0"/>
                <w:sz w:val="16"/>
                <w:szCs w:val="16"/>
              </w:rPr>
            </w:pPr>
            <w:r>
              <w:rPr>
                <w:bCs/>
                <w:i w:val="0"/>
                <w:iCs w:val="0"/>
                <w:sz w:val="16"/>
                <w:szCs w:val="16"/>
              </w:rPr>
              <w:t>§ 1</w:t>
            </w:r>
            <w:r w:rsidR="00BB5FA4">
              <w:rPr>
                <w:bCs/>
                <w:i w:val="0"/>
                <w:iCs w:val="0"/>
                <w:sz w:val="16"/>
                <w:szCs w:val="16"/>
              </w:rPr>
              <w:t>2</w:t>
            </w:r>
            <w:r w:rsidR="00FF3B8F">
              <w:rPr>
                <w:bCs/>
                <w:i w:val="0"/>
                <w:iCs w:val="0"/>
                <w:sz w:val="16"/>
                <w:szCs w:val="16"/>
              </w:rPr>
              <w:t>4</w:t>
            </w:r>
          </w:p>
          <w:p w:rsidR="00E25BE8" w:rsidRDefault="00E25BE8" w:rsidP="00E25BE8">
            <w:pPr>
              <w:rPr>
                <w:bCs/>
                <w:i w:val="0"/>
                <w:iCs w:val="0"/>
                <w:sz w:val="16"/>
                <w:szCs w:val="16"/>
              </w:rPr>
            </w:pPr>
            <w:r>
              <w:rPr>
                <w:bCs/>
                <w:i w:val="0"/>
                <w:iCs w:val="0"/>
                <w:sz w:val="16"/>
                <w:szCs w:val="16"/>
              </w:rPr>
              <w:t>P:b</w:t>
            </w:r>
          </w:p>
          <w:p w:rsidR="00E25BE8" w:rsidRDefault="00E25BE8" w:rsidP="00E25BE8">
            <w:pPr>
              <w:rPr>
                <w:bCs/>
                <w:i w:val="0"/>
                <w:iCs w:val="0"/>
                <w:sz w:val="16"/>
                <w:szCs w:val="16"/>
              </w:rPr>
            </w:pPr>
          </w:p>
          <w:p w:rsidR="00E25BE8" w:rsidRDefault="004E0844" w:rsidP="00E25BE8">
            <w:pPr>
              <w:rPr>
                <w:bCs/>
                <w:i w:val="0"/>
                <w:iCs w:val="0"/>
                <w:sz w:val="16"/>
                <w:szCs w:val="16"/>
              </w:rPr>
            </w:pPr>
            <w:r>
              <w:rPr>
                <w:bCs/>
                <w:i w:val="0"/>
                <w:iCs w:val="0"/>
                <w:sz w:val="16"/>
                <w:szCs w:val="16"/>
              </w:rPr>
              <w:t>P:c</w:t>
            </w:r>
          </w:p>
          <w:p w:rsidR="00D55FE7" w:rsidRDefault="00D55FE7" w:rsidP="00E25BE8">
            <w:pPr>
              <w:rPr>
                <w:bCs/>
                <w:i w:val="0"/>
                <w:iCs w:val="0"/>
                <w:sz w:val="16"/>
                <w:szCs w:val="16"/>
              </w:rPr>
            </w:pPr>
          </w:p>
          <w:p w:rsidR="00935757" w:rsidRDefault="00935757" w:rsidP="00E25BE8">
            <w:pPr>
              <w:rPr>
                <w:bCs/>
                <w:i w:val="0"/>
                <w:iCs w:val="0"/>
                <w:sz w:val="16"/>
                <w:szCs w:val="16"/>
              </w:rPr>
            </w:pPr>
          </w:p>
          <w:p w:rsidR="00E25BE8" w:rsidRDefault="00E25BE8" w:rsidP="00E25BE8">
            <w:pPr>
              <w:rPr>
                <w:bCs/>
                <w:i w:val="0"/>
                <w:iCs w:val="0"/>
                <w:sz w:val="16"/>
                <w:szCs w:val="16"/>
              </w:rPr>
            </w:pPr>
            <w:r>
              <w:rPr>
                <w:bCs/>
                <w:i w:val="0"/>
                <w:iCs w:val="0"/>
                <w:sz w:val="16"/>
                <w:szCs w:val="16"/>
              </w:rPr>
              <w:t>§ 2</w:t>
            </w:r>
            <w:r w:rsidR="00DD6800">
              <w:rPr>
                <w:bCs/>
                <w:i w:val="0"/>
                <w:iCs w:val="0"/>
                <w:sz w:val="16"/>
                <w:szCs w:val="16"/>
              </w:rPr>
              <w:t>09</w:t>
            </w:r>
          </w:p>
          <w:p w:rsidR="00E25BE8" w:rsidRDefault="00E25BE8" w:rsidP="00E25BE8">
            <w:pPr>
              <w:rPr>
                <w:bCs/>
                <w:i w:val="0"/>
                <w:iCs w:val="0"/>
                <w:sz w:val="16"/>
                <w:szCs w:val="16"/>
              </w:rPr>
            </w:pPr>
            <w:r>
              <w:rPr>
                <w:bCs/>
                <w:i w:val="0"/>
                <w:iCs w:val="0"/>
                <w:sz w:val="16"/>
                <w:szCs w:val="16"/>
              </w:rPr>
              <w:t>O:2</w:t>
            </w:r>
          </w:p>
          <w:p w:rsidR="00E25BE8" w:rsidRDefault="004E0844" w:rsidP="00E25BE8">
            <w:pPr>
              <w:rPr>
                <w:bCs/>
                <w:i w:val="0"/>
                <w:iCs w:val="0"/>
                <w:sz w:val="16"/>
                <w:szCs w:val="16"/>
              </w:rPr>
            </w:pPr>
            <w:r>
              <w:rPr>
                <w:bCs/>
                <w:i w:val="0"/>
                <w:iCs w:val="0"/>
                <w:sz w:val="16"/>
                <w:szCs w:val="16"/>
              </w:rPr>
              <w:t>P:</w:t>
            </w:r>
            <w:r w:rsidR="00E25BE8">
              <w:rPr>
                <w:bCs/>
                <w:i w:val="0"/>
                <w:iCs w:val="0"/>
                <w:sz w:val="16"/>
                <w:szCs w:val="16"/>
              </w:rPr>
              <w:t>g</w:t>
            </w: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E25BE8" w:rsidRDefault="00E25BE8" w:rsidP="00E25BE8">
            <w:pPr>
              <w:rPr>
                <w:bCs/>
                <w:i w:val="0"/>
                <w:iCs w:val="0"/>
                <w:sz w:val="16"/>
                <w:szCs w:val="16"/>
              </w:rPr>
            </w:pPr>
          </w:p>
          <w:p w:rsidR="00756495" w:rsidRDefault="00756495" w:rsidP="00E25BE8">
            <w:pPr>
              <w:rPr>
                <w:bCs/>
                <w:i w:val="0"/>
                <w:iCs w:val="0"/>
                <w:sz w:val="16"/>
                <w:szCs w:val="16"/>
              </w:rPr>
            </w:pPr>
          </w:p>
          <w:p w:rsidR="004E0844" w:rsidRDefault="004E0844" w:rsidP="00E25BE8">
            <w:pPr>
              <w:rPr>
                <w:bCs/>
                <w:i w:val="0"/>
                <w:iCs w:val="0"/>
                <w:sz w:val="16"/>
                <w:szCs w:val="16"/>
              </w:rPr>
            </w:pPr>
          </w:p>
          <w:p w:rsidR="00E25BE8" w:rsidRPr="00AD6278" w:rsidRDefault="00E25BE8" w:rsidP="00E25BE8">
            <w:pPr>
              <w:rPr>
                <w:bCs/>
                <w:i w:val="0"/>
                <w:iCs w:val="0"/>
                <w:sz w:val="16"/>
                <w:szCs w:val="16"/>
              </w:rPr>
            </w:pPr>
            <w:r w:rsidRPr="00AD6278">
              <w:rPr>
                <w:bCs/>
                <w:i w:val="0"/>
                <w:iCs w:val="0"/>
                <w:sz w:val="16"/>
                <w:szCs w:val="16"/>
              </w:rPr>
              <w:t>§ 2</w:t>
            </w:r>
            <w:r w:rsidR="00BB5FA4">
              <w:rPr>
                <w:bCs/>
                <w:i w:val="0"/>
                <w:iCs w:val="0"/>
                <w:sz w:val="16"/>
                <w:szCs w:val="16"/>
              </w:rPr>
              <w:t>1</w:t>
            </w:r>
            <w:r w:rsidR="00756495">
              <w:rPr>
                <w:bCs/>
                <w:i w:val="0"/>
                <w:iCs w:val="0"/>
                <w:sz w:val="16"/>
                <w:szCs w:val="16"/>
              </w:rPr>
              <w:t>3</w:t>
            </w:r>
          </w:p>
          <w:p w:rsidR="00E25BE8" w:rsidRPr="00AD6278" w:rsidRDefault="00E25BE8" w:rsidP="00E25BE8">
            <w:pPr>
              <w:rPr>
                <w:bCs/>
                <w:i w:val="0"/>
                <w:iCs w:val="0"/>
                <w:sz w:val="16"/>
                <w:szCs w:val="16"/>
              </w:rPr>
            </w:pPr>
            <w:r w:rsidRPr="00AD6278">
              <w:rPr>
                <w:bCs/>
                <w:i w:val="0"/>
                <w:iCs w:val="0"/>
                <w:sz w:val="16"/>
                <w:szCs w:val="16"/>
              </w:rPr>
              <w:t>O:2</w:t>
            </w:r>
          </w:p>
          <w:p w:rsidR="00E25BE8" w:rsidRPr="001A4A23" w:rsidRDefault="004E0844" w:rsidP="00E25BE8">
            <w:pPr>
              <w:rPr>
                <w:bCs/>
                <w:i w:val="0"/>
                <w:iCs w:val="0"/>
                <w:sz w:val="16"/>
                <w:szCs w:val="16"/>
              </w:rPr>
            </w:pPr>
            <w:r>
              <w:rPr>
                <w:bCs/>
                <w:i w:val="0"/>
                <w:iCs w:val="0"/>
                <w:sz w:val="16"/>
                <w:szCs w:val="16"/>
              </w:rPr>
              <w:t>P:</w:t>
            </w:r>
            <w:r w:rsidR="00E25BE8">
              <w:rPr>
                <w:bCs/>
                <w:i w:val="0"/>
                <w:iCs w:val="0"/>
                <w:sz w:val="16"/>
                <w:szCs w:val="16"/>
              </w:rPr>
              <w:t>a</w:t>
            </w:r>
          </w:p>
        </w:tc>
        <w:tc>
          <w:tcPr>
            <w:tcW w:w="4678" w:type="dxa"/>
          </w:tcPr>
          <w:p w:rsidR="00E25BE8" w:rsidRPr="00AD6278" w:rsidRDefault="00E25BE8" w:rsidP="00E25BE8">
            <w:pPr>
              <w:jc w:val="both"/>
              <w:rPr>
                <w:i w:val="0"/>
                <w:sz w:val="16"/>
                <w:szCs w:val="16"/>
              </w:rPr>
            </w:pPr>
            <w:r w:rsidRPr="00AD6278">
              <w:rPr>
                <w:i w:val="0"/>
                <w:sz w:val="16"/>
                <w:szCs w:val="16"/>
              </w:rPr>
              <w:t>Nadriadený je povinný</w:t>
            </w:r>
          </w:p>
          <w:p w:rsidR="00E25BE8" w:rsidRPr="00AD6278" w:rsidRDefault="00E25BE8" w:rsidP="00E25BE8">
            <w:pPr>
              <w:jc w:val="both"/>
              <w:rPr>
                <w:i w:val="0"/>
                <w:sz w:val="16"/>
                <w:szCs w:val="16"/>
              </w:rPr>
            </w:pPr>
            <w:r w:rsidRPr="00AD6278">
              <w:rPr>
                <w:i w:val="0"/>
                <w:sz w:val="16"/>
                <w:szCs w:val="16"/>
              </w:rPr>
              <w:t>b) zabezpečovať, aby príslušníci finančnej správy boli na výkon štátnej služby vyškolení,</w:t>
            </w:r>
          </w:p>
          <w:p w:rsidR="00E25BE8" w:rsidRPr="00AD6278" w:rsidRDefault="00E25BE8" w:rsidP="00E25BE8">
            <w:pPr>
              <w:jc w:val="both"/>
              <w:rPr>
                <w:i w:val="0"/>
                <w:sz w:val="16"/>
                <w:szCs w:val="16"/>
              </w:rPr>
            </w:pPr>
            <w:r w:rsidRPr="00AD6278">
              <w:rPr>
                <w:i w:val="0"/>
                <w:sz w:val="16"/>
                <w:szCs w:val="16"/>
              </w:rPr>
              <w:t>c) zabezpečovať, aby ozbrojení príslušníci finančnej správy boli na výkon štátnej služby odborne vycvičení,</w:t>
            </w:r>
          </w:p>
          <w:p w:rsidR="00E25BE8" w:rsidRPr="00AD6278" w:rsidRDefault="00E25BE8" w:rsidP="00E25BE8">
            <w:pPr>
              <w:jc w:val="both"/>
              <w:rPr>
                <w:i w:val="0"/>
                <w:sz w:val="16"/>
                <w:szCs w:val="16"/>
              </w:rPr>
            </w:pPr>
          </w:p>
          <w:p w:rsidR="00E25BE8" w:rsidRPr="00AD6278" w:rsidRDefault="00E25BE8" w:rsidP="00E25BE8">
            <w:pPr>
              <w:jc w:val="both"/>
              <w:rPr>
                <w:i w:val="0"/>
                <w:sz w:val="16"/>
                <w:szCs w:val="16"/>
              </w:rPr>
            </w:pPr>
            <w:r w:rsidRPr="00AD6278">
              <w:rPr>
                <w:i w:val="0"/>
                <w:sz w:val="16"/>
                <w:szCs w:val="16"/>
              </w:rPr>
              <w:t>(2) Služobný úrad je povinný najmä</w:t>
            </w:r>
          </w:p>
          <w:p w:rsidR="004E0844" w:rsidRDefault="004E0844" w:rsidP="00E25BE8">
            <w:pPr>
              <w:jc w:val="both"/>
              <w:rPr>
                <w:i w:val="0"/>
                <w:sz w:val="16"/>
                <w:szCs w:val="16"/>
              </w:rPr>
            </w:pPr>
          </w:p>
          <w:p w:rsidR="00E25BE8" w:rsidRDefault="00E25BE8" w:rsidP="00E25BE8">
            <w:pPr>
              <w:jc w:val="both"/>
              <w:rPr>
                <w:i w:val="0"/>
                <w:sz w:val="16"/>
                <w:szCs w:val="16"/>
              </w:rPr>
            </w:pPr>
            <w:r w:rsidRPr="00AD6278">
              <w:rPr>
                <w:i w:val="0"/>
                <w:sz w:val="16"/>
                <w:szCs w:val="16"/>
              </w:rPr>
              <w:t>g) 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w:t>
            </w:r>
          </w:p>
          <w:p w:rsidR="00E25BE8" w:rsidRDefault="00E25BE8" w:rsidP="00E25BE8">
            <w:pPr>
              <w:jc w:val="both"/>
              <w:rPr>
                <w:i w:val="0"/>
                <w:sz w:val="16"/>
                <w:szCs w:val="16"/>
              </w:rPr>
            </w:pPr>
          </w:p>
          <w:p w:rsidR="00E25BE8" w:rsidRPr="00AD6278" w:rsidRDefault="00E25BE8" w:rsidP="00E25BE8">
            <w:pPr>
              <w:jc w:val="both"/>
              <w:rPr>
                <w:i w:val="0"/>
                <w:sz w:val="16"/>
                <w:szCs w:val="16"/>
                <w:lang w:eastAsia="sk-SK"/>
              </w:rPr>
            </w:pPr>
            <w:r w:rsidRPr="00AD6278">
              <w:rPr>
                <w:i w:val="0"/>
                <w:sz w:val="16"/>
                <w:szCs w:val="16"/>
                <w:lang w:eastAsia="sk-SK"/>
              </w:rPr>
              <w:t>(2) Služobný úrad je povinný najmä</w:t>
            </w:r>
          </w:p>
          <w:p w:rsidR="004E0844" w:rsidRDefault="004E0844" w:rsidP="00E25BE8">
            <w:pPr>
              <w:jc w:val="both"/>
              <w:rPr>
                <w:i w:val="0"/>
                <w:sz w:val="16"/>
                <w:szCs w:val="16"/>
                <w:lang w:eastAsia="sk-SK"/>
              </w:rPr>
            </w:pPr>
          </w:p>
          <w:p w:rsidR="00E25BE8" w:rsidRPr="001A4A23" w:rsidRDefault="00E25BE8" w:rsidP="00E25BE8">
            <w:pPr>
              <w:jc w:val="both"/>
              <w:rPr>
                <w:bCs/>
                <w:i w:val="0"/>
                <w:iCs w:val="0"/>
                <w:sz w:val="16"/>
                <w:szCs w:val="16"/>
              </w:rPr>
            </w:pPr>
            <w:r w:rsidRPr="00AD6278">
              <w:rPr>
                <w:i w:val="0"/>
                <w:sz w:val="16"/>
                <w:szCs w:val="16"/>
                <w:lang w:eastAsia="sk-SK"/>
              </w:rPr>
              <w:t>a)</w:t>
            </w:r>
            <w:r>
              <w:rPr>
                <w:i w:val="0"/>
                <w:sz w:val="16"/>
                <w:szCs w:val="16"/>
                <w:lang w:eastAsia="sk-SK"/>
              </w:rPr>
              <w:t xml:space="preserve"> </w:t>
            </w:r>
            <w:r w:rsidRPr="00AD6278">
              <w:rPr>
                <w:i w:val="0"/>
                <w:sz w:val="16"/>
                <w:szCs w:val="16"/>
                <w:lang w:eastAsia="sk-SK"/>
              </w:rPr>
              <w:t>oboznamovať príslušníkov finančnej správy s vnútornými predpismi a informáciami potrebnými na riadny výkon štátnej služby,</w:t>
            </w:r>
          </w:p>
        </w:tc>
        <w:tc>
          <w:tcPr>
            <w:tcW w:w="567" w:type="dxa"/>
          </w:tcPr>
          <w:p w:rsidR="00E25BE8" w:rsidRPr="001A4A23" w:rsidRDefault="00E25BE8" w:rsidP="00935757">
            <w:pPr>
              <w:jc w:val="center"/>
              <w:rPr>
                <w:i w:val="0"/>
                <w:iCs w:val="0"/>
                <w:sz w:val="16"/>
                <w:szCs w:val="16"/>
              </w:rPr>
            </w:pPr>
            <w:r>
              <w:rPr>
                <w:i w:val="0"/>
                <w:iCs w:val="0"/>
                <w:sz w:val="16"/>
                <w:szCs w:val="16"/>
              </w:rPr>
              <w:t>Ú</w:t>
            </w:r>
          </w:p>
        </w:tc>
        <w:tc>
          <w:tcPr>
            <w:tcW w:w="850" w:type="dxa"/>
          </w:tcPr>
          <w:p w:rsidR="00E25BE8" w:rsidRPr="001A4A23" w:rsidRDefault="00E25BE8" w:rsidP="00E25BE8">
            <w:pPr>
              <w:jc w:val="center"/>
              <w:rPr>
                <w:bCs/>
                <w:i w:val="0"/>
                <w:iCs w:val="0"/>
                <w:sz w:val="16"/>
                <w:szCs w:val="16"/>
              </w:rPr>
            </w:pPr>
          </w:p>
        </w:tc>
      </w:tr>
      <w:tr w:rsidR="00E25BE8" w:rsidRPr="001A4A23" w:rsidTr="008A5156">
        <w:tc>
          <w:tcPr>
            <w:tcW w:w="710" w:type="dxa"/>
          </w:tcPr>
          <w:p w:rsidR="00E25BE8" w:rsidRDefault="00E25BE8" w:rsidP="00E25BE8">
            <w:pPr>
              <w:rPr>
                <w:bCs/>
                <w:i w:val="0"/>
                <w:iCs w:val="0"/>
                <w:sz w:val="16"/>
                <w:szCs w:val="16"/>
              </w:rPr>
            </w:pPr>
            <w:r>
              <w:rPr>
                <w:bCs/>
                <w:i w:val="0"/>
                <w:iCs w:val="0"/>
                <w:sz w:val="16"/>
                <w:szCs w:val="16"/>
              </w:rPr>
              <w:t>Č:11</w:t>
            </w:r>
          </w:p>
          <w:p w:rsidR="00E25BE8" w:rsidRPr="001A4A23" w:rsidRDefault="00E25BE8" w:rsidP="007124D7">
            <w:pPr>
              <w:rPr>
                <w:bCs/>
                <w:i w:val="0"/>
                <w:iCs w:val="0"/>
                <w:sz w:val="16"/>
                <w:szCs w:val="16"/>
              </w:rPr>
            </w:pPr>
            <w:r>
              <w:rPr>
                <w:bCs/>
                <w:i w:val="0"/>
                <w:iCs w:val="0"/>
                <w:sz w:val="16"/>
                <w:szCs w:val="16"/>
              </w:rPr>
              <w:t>O:1</w:t>
            </w:r>
          </w:p>
        </w:tc>
        <w:tc>
          <w:tcPr>
            <w:tcW w:w="4961" w:type="dxa"/>
          </w:tcPr>
          <w:p w:rsidR="00E25BE8" w:rsidRPr="004F43EA" w:rsidRDefault="00E25BE8" w:rsidP="00E25BE8">
            <w:pPr>
              <w:rPr>
                <w:bCs/>
                <w:i w:val="0"/>
                <w:iCs w:val="0"/>
                <w:sz w:val="16"/>
                <w:szCs w:val="16"/>
              </w:rPr>
            </w:pPr>
            <w:r w:rsidRPr="004F43EA">
              <w:rPr>
                <w:bCs/>
                <w:i w:val="0"/>
                <w:iCs w:val="0"/>
                <w:sz w:val="16"/>
                <w:szCs w:val="16"/>
              </w:rPr>
              <w:t>Sociálny dialóg</w:t>
            </w:r>
          </w:p>
          <w:p w:rsidR="00E25BE8" w:rsidRPr="001A4A23" w:rsidRDefault="00E25BE8" w:rsidP="00E25BE8">
            <w:pPr>
              <w:jc w:val="both"/>
              <w:rPr>
                <w:bCs/>
                <w:i w:val="0"/>
                <w:iCs w:val="0"/>
                <w:sz w:val="16"/>
                <w:szCs w:val="16"/>
              </w:rPr>
            </w:pPr>
            <w:r w:rsidRPr="004F43EA">
              <w:rPr>
                <w:bCs/>
                <w:i w:val="0"/>
                <w:iCs w:val="0"/>
                <w:sz w:val="16"/>
                <w:szCs w:val="16"/>
              </w:rPr>
              <w:t>1. Členské štáty prijmú v súlade s tradíciami a</w:t>
            </w:r>
            <w:r>
              <w:rPr>
                <w:bCs/>
                <w:i w:val="0"/>
                <w:iCs w:val="0"/>
                <w:sz w:val="16"/>
                <w:szCs w:val="16"/>
              </w:rPr>
              <w:t> </w:t>
            </w:r>
            <w:r w:rsidRPr="004F43EA">
              <w:rPr>
                <w:bCs/>
                <w:i w:val="0"/>
                <w:iCs w:val="0"/>
                <w:sz w:val="16"/>
                <w:szCs w:val="16"/>
              </w:rPr>
              <w:t>vnútroštátnymi</w:t>
            </w:r>
            <w:r>
              <w:rPr>
                <w:bCs/>
                <w:i w:val="0"/>
                <w:iCs w:val="0"/>
                <w:sz w:val="16"/>
                <w:szCs w:val="16"/>
              </w:rPr>
              <w:t xml:space="preserve"> </w:t>
            </w:r>
            <w:r w:rsidRPr="004F43EA">
              <w:rPr>
                <w:bCs/>
                <w:i w:val="0"/>
                <w:iCs w:val="0"/>
                <w:sz w:val="16"/>
                <w:szCs w:val="16"/>
              </w:rPr>
              <w:t>zvyklosťami vhodné opatrenia na podporu dialógu so sociálnymi partnermi,</w:t>
            </w:r>
            <w:r>
              <w:rPr>
                <w:bCs/>
                <w:i w:val="0"/>
                <w:iCs w:val="0"/>
                <w:sz w:val="16"/>
                <w:szCs w:val="16"/>
              </w:rPr>
              <w:t xml:space="preserve"> </w:t>
            </w:r>
            <w:r w:rsidRPr="004F43EA">
              <w:rPr>
                <w:bCs/>
                <w:i w:val="0"/>
                <w:iCs w:val="0"/>
                <w:sz w:val="16"/>
                <w:szCs w:val="16"/>
              </w:rPr>
              <w:t>aby sa podporila zásada rovnakého zaobchádzania, vrátane sledovania</w:t>
            </w:r>
            <w:r>
              <w:rPr>
                <w:bCs/>
                <w:i w:val="0"/>
                <w:iCs w:val="0"/>
                <w:sz w:val="16"/>
                <w:szCs w:val="16"/>
              </w:rPr>
              <w:t xml:space="preserve"> </w:t>
            </w:r>
            <w:r w:rsidRPr="004F43EA">
              <w:rPr>
                <w:bCs/>
                <w:i w:val="0"/>
                <w:iCs w:val="0"/>
                <w:sz w:val="16"/>
                <w:szCs w:val="16"/>
              </w:rPr>
              <w:t>praxe na pracoviskách, kolektívnych zmlúv, pracovných</w:t>
            </w:r>
            <w:r>
              <w:rPr>
                <w:bCs/>
                <w:i w:val="0"/>
                <w:iCs w:val="0"/>
                <w:sz w:val="16"/>
                <w:szCs w:val="16"/>
              </w:rPr>
              <w:t xml:space="preserve"> </w:t>
            </w:r>
            <w:r w:rsidRPr="004F43EA">
              <w:rPr>
                <w:bCs/>
                <w:i w:val="0"/>
                <w:iCs w:val="0"/>
                <w:sz w:val="16"/>
                <w:szCs w:val="16"/>
              </w:rPr>
              <w:t>poriadkov, výskumu alebo výmeny skúseností a overenej praxe.</w:t>
            </w:r>
          </w:p>
        </w:tc>
        <w:tc>
          <w:tcPr>
            <w:tcW w:w="709" w:type="dxa"/>
          </w:tcPr>
          <w:p w:rsidR="00E25BE8" w:rsidRPr="00D845A9" w:rsidRDefault="00E25BE8" w:rsidP="00E25BE8">
            <w:pPr>
              <w:jc w:val="center"/>
              <w:rPr>
                <w:i w:val="0"/>
                <w:sz w:val="16"/>
                <w:szCs w:val="16"/>
              </w:rPr>
            </w:pPr>
            <w:r>
              <w:rPr>
                <w:i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Default="00E25BE8" w:rsidP="00E25BE8">
            <w:pPr>
              <w:jc w:val="both"/>
              <w:rPr>
                <w:bCs/>
                <w:i w:val="0"/>
                <w:iCs w:val="0"/>
                <w:sz w:val="16"/>
                <w:szCs w:val="16"/>
              </w:rPr>
            </w:pPr>
            <w:r>
              <w:rPr>
                <w:bCs/>
                <w:i w:val="0"/>
                <w:iCs w:val="0"/>
                <w:sz w:val="16"/>
                <w:szCs w:val="16"/>
              </w:rPr>
              <w:t>§ 2</w:t>
            </w:r>
            <w:r w:rsidR="00756495">
              <w:rPr>
                <w:bCs/>
                <w:i w:val="0"/>
                <w:iCs w:val="0"/>
                <w:sz w:val="16"/>
                <w:szCs w:val="16"/>
              </w:rPr>
              <w:t>73</w:t>
            </w:r>
          </w:p>
          <w:p w:rsidR="00E25BE8" w:rsidRDefault="00E25BE8" w:rsidP="00E25BE8">
            <w:pPr>
              <w:rPr>
                <w:bCs/>
                <w:i w:val="0"/>
                <w:iCs w:val="0"/>
                <w:sz w:val="16"/>
                <w:szCs w:val="16"/>
              </w:rPr>
            </w:pPr>
            <w:r>
              <w:rPr>
                <w:bCs/>
                <w:i w:val="0"/>
                <w:iCs w:val="0"/>
                <w:sz w:val="16"/>
                <w:szCs w:val="16"/>
              </w:rPr>
              <w:t>O:1</w:t>
            </w:r>
          </w:p>
          <w:p w:rsidR="00E25BE8" w:rsidRDefault="004E0844" w:rsidP="00E25BE8">
            <w:pPr>
              <w:jc w:val="both"/>
              <w:rPr>
                <w:bCs/>
                <w:i w:val="0"/>
                <w:iCs w:val="0"/>
                <w:sz w:val="16"/>
                <w:szCs w:val="16"/>
              </w:rPr>
            </w:pPr>
            <w:r>
              <w:rPr>
                <w:bCs/>
                <w:i w:val="0"/>
                <w:iCs w:val="0"/>
                <w:sz w:val="16"/>
                <w:szCs w:val="16"/>
              </w:rPr>
              <w:t>O:2</w:t>
            </w: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935757" w:rsidRDefault="00935757" w:rsidP="00E25BE8">
            <w:pPr>
              <w:jc w:val="both"/>
              <w:rPr>
                <w:bCs/>
                <w:i w:val="0"/>
                <w:iCs w:val="0"/>
                <w:sz w:val="16"/>
                <w:szCs w:val="16"/>
              </w:rPr>
            </w:pPr>
          </w:p>
          <w:p w:rsidR="00935757" w:rsidRDefault="00935757"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4F00EB" w:rsidRDefault="004F00EB" w:rsidP="00E25BE8">
            <w:pPr>
              <w:jc w:val="both"/>
              <w:rPr>
                <w:bCs/>
                <w:i w:val="0"/>
                <w:iCs w:val="0"/>
                <w:sz w:val="16"/>
                <w:szCs w:val="16"/>
              </w:rPr>
            </w:pPr>
          </w:p>
          <w:p w:rsidR="00740922" w:rsidRDefault="00740922" w:rsidP="00E25BE8">
            <w:pPr>
              <w:jc w:val="both"/>
              <w:rPr>
                <w:bCs/>
                <w:i w:val="0"/>
                <w:iCs w:val="0"/>
                <w:sz w:val="16"/>
                <w:szCs w:val="16"/>
              </w:rPr>
            </w:pPr>
          </w:p>
          <w:p w:rsidR="00E25BE8" w:rsidRDefault="00E25BE8" w:rsidP="00E25BE8">
            <w:pPr>
              <w:jc w:val="both"/>
              <w:rPr>
                <w:bCs/>
                <w:i w:val="0"/>
                <w:iCs w:val="0"/>
                <w:sz w:val="16"/>
                <w:szCs w:val="16"/>
              </w:rPr>
            </w:pPr>
            <w:r>
              <w:rPr>
                <w:bCs/>
                <w:i w:val="0"/>
                <w:iCs w:val="0"/>
                <w:sz w:val="16"/>
                <w:szCs w:val="16"/>
              </w:rPr>
              <w:t>§ 2</w:t>
            </w:r>
            <w:r w:rsidR="00740922">
              <w:rPr>
                <w:bCs/>
                <w:i w:val="0"/>
                <w:iCs w:val="0"/>
                <w:sz w:val="16"/>
                <w:szCs w:val="16"/>
              </w:rPr>
              <w:t>76</w:t>
            </w:r>
            <w:r>
              <w:rPr>
                <w:bCs/>
                <w:i w:val="0"/>
                <w:iCs w:val="0"/>
                <w:sz w:val="16"/>
                <w:szCs w:val="16"/>
              </w:rPr>
              <w:t xml:space="preserve"> </w:t>
            </w:r>
          </w:p>
          <w:p w:rsidR="00E25BE8" w:rsidRPr="001A4A23" w:rsidRDefault="00E25BE8" w:rsidP="004E0844">
            <w:pPr>
              <w:rPr>
                <w:bCs/>
                <w:i w:val="0"/>
                <w:iCs w:val="0"/>
                <w:sz w:val="16"/>
                <w:szCs w:val="16"/>
              </w:rPr>
            </w:pPr>
            <w:r>
              <w:rPr>
                <w:bCs/>
                <w:i w:val="0"/>
                <w:iCs w:val="0"/>
                <w:sz w:val="16"/>
                <w:szCs w:val="16"/>
              </w:rPr>
              <w:t>O:1</w:t>
            </w:r>
          </w:p>
        </w:tc>
        <w:tc>
          <w:tcPr>
            <w:tcW w:w="4678" w:type="dxa"/>
          </w:tcPr>
          <w:p w:rsidR="00E25BE8" w:rsidRPr="0001737A" w:rsidRDefault="00E25BE8" w:rsidP="00E25BE8">
            <w:pPr>
              <w:jc w:val="both"/>
              <w:rPr>
                <w:i w:val="0"/>
                <w:sz w:val="16"/>
                <w:szCs w:val="16"/>
              </w:rPr>
            </w:pPr>
            <w:r>
              <w:rPr>
                <w:i w:val="0"/>
                <w:sz w:val="16"/>
                <w:szCs w:val="16"/>
              </w:rPr>
              <w:lastRenderedPageBreak/>
              <w:t xml:space="preserve">(1) </w:t>
            </w:r>
            <w:r w:rsidRPr="0001737A">
              <w:rPr>
                <w:i w:val="0"/>
                <w:sz w:val="16"/>
                <w:szCs w:val="16"/>
              </w:rPr>
              <w:t>V súlade s týmto zákonom vystupujú na ochranu práv a oprávnených záujmov príslušníkov finančnej správy príslušné odborové orgány.</w:t>
            </w:r>
          </w:p>
          <w:p w:rsidR="00E25BE8" w:rsidRPr="0001737A" w:rsidRDefault="00E25BE8" w:rsidP="00E25BE8">
            <w:pPr>
              <w:jc w:val="both"/>
              <w:rPr>
                <w:i w:val="0"/>
                <w:sz w:val="16"/>
                <w:szCs w:val="16"/>
              </w:rPr>
            </w:pPr>
            <w:r w:rsidRPr="0001737A">
              <w:rPr>
                <w:i w:val="0"/>
                <w:sz w:val="16"/>
                <w:szCs w:val="16"/>
              </w:rPr>
              <w:t>(2) Služobný úrad vopred prerokuje s príslušným odborovým orgánom</w:t>
            </w:r>
          </w:p>
          <w:p w:rsidR="00E25BE8" w:rsidRPr="0001737A" w:rsidRDefault="00E25BE8" w:rsidP="00E25BE8">
            <w:pPr>
              <w:jc w:val="both"/>
              <w:rPr>
                <w:i w:val="0"/>
                <w:sz w:val="16"/>
                <w:szCs w:val="16"/>
              </w:rPr>
            </w:pPr>
            <w:r w:rsidRPr="0001737A">
              <w:rPr>
                <w:i w:val="0"/>
                <w:sz w:val="16"/>
                <w:szCs w:val="16"/>
              </w:rPr>
              <w:t>a)</w:t>
            </w:r>
            <w:r>
              <w:rPr>
                <w:i w:val="0"/>
                <w:sz w:val="16"/>
                <w:szCs w:val="16"/>
              </w:rPr>
              <w:t xml:space="preserve"> </w:t>
            </w:r>
            <w:r w:rsidRPr="0001737A">
              <w:rPr>
                <w:i w:val="0"/>
                <w:sz w:val="16"/>
                <w:szCs w:val="16"/>
              </w:rPr>
              <w:t xml:space="preserve">podklady potrebné na zostavenie systemizácie na príslušný kalendárny rok, </w:t>
            </w:r>
          </w:p>
          <w:p w:rsidR="00E25BE8" w:rsidRPr="0001737A" w:rsidRDefault="00E25BE8" w:rsidP="00E25BE8">
            <w:pPr>
              <w:jc w:val="both"/>
              <w:rPr>
                <w:i w:val="0"/>
                <w:sz w:val="16"/>
                <w:szCs w:val="16"/>
              </w:rPr>
            </w:pPr>
            <w:r w:rsidRPr="0001737A">
              <w:rPr>
                <w:i w:val="0"/>
                <w:sz w:val="16"/>
                <w:szCs w:val="16"/>
              </w:rPr>
              <w:t>b)</w:t>
            </w:r>
            <w:r>
              <w:rPr>
                <w:i w:val="0"/>
                <w:sz w:val="16"/>
                <w:szCs w:val="16"/>
              </w:rPr>
              <w:t xml:space="preserve"> </w:t>
            </w:r>
            <w:r w:rsidRPr="0001737A">
              <w:rPr>
                <w:i w:val="0"/>
                <w:sz w:val="16"/>
                <w:szCs w:val="16"/>
              </w:rPr>
              <w:t xml:space="preserve">návrh na prevedenie alebo na preloženie príslušníka finančnej správy z dôvodu podľa § </w:t>
            </w:r>
            <w:r w:rsidR="00352AF9">
              <w:rPr>
                <w:i w:val="0"/>
                <w:sz w:val="16"/>
                <w:szCs w:val="16"/>
              </w:rPr>
              <w:t>1</w:t>
            </w:r>
            <w:r w:rsidR="00BB5FA4">
              <w:rPr>
                <w:i w:val="0"/>
                <w:sz w:val="16"/>
                <w:szCs w:val="16"/>
              </w:rPr>
              <w:t>0</w:t>
            </w:r>
            <w:r w:rsidR="00740922">
              <w:rPr>
                <w:i w:val="0"/>
                <w:sz w:val="16"/>
                <w:szCs w:val="16"/>
              </w:rPr>
              <w:t>7</w:t>
            </w:r>
            <w:r w:rsidRPr="0001737A">
              <w:rPr>
                <w:i w:val="0"/>
                <w:sz w:val="16"/>
                <w:szCs w:val="16"/>
              </w:rPr>
              <w:t xml:space="preserve"> ods. 1 písm. a) až d) alebo z dôvodu právoplatne uloženého trestu zákazu činnosti, </w:t>
            </w:r>
          </w:p>
          <w:p w:rsidR="00E25BE8" w:rsidRPr="0001737A" w:rsidRDefault="00E25BE8" w:rsidP="00E25BE8">
            <w:pPr>
              <w:jc w:val="both"/>
              <w:rPr>
                <w:i w:val="0"/>
                <w:sz w:val="16"/>
                <w:szCs w:val="16"/>
              </w:rPr>
            </w:pPr>
            <w:r w:rsidRPr="0001737A">
              <w:rPr>
                <w:i w:val="0"/>
                <w:sz w:val="16"/>
                <w:szCs w:val="16"/>
              </w:rPr>
              <w:t>c)</w:t>
            </w:r>
            <w:r>
              <w:rPr>
                <w:i w:val="0"/>
                <w:sz w:val="16"/>
                <w:szCs w:val="16"/>
              </w:rPr>
              <w:t xml:space="preserve"> </w:t>
            </w:r>
            <w:r w:rsidRPr="0001737A">
              <w:rPr>
                <w:i w:val="0"/>
                <w:sz w:val="16"/>
                <w:szCs w:val="16"/>
              </w:rPr>
              <w:t>návrh na prepustenie príslušníka finančnej správy zo služobného pomeru z dôvodu podľa § 2</w:t>
            </w:r>
            <w:r w:rsidR="00BB5FA4">
              <w:rPr>
                <w:i w:val="0"/>
                <w:sz w:val="16"/>
                <w:szCs w:val="16"/>
              </w:rPr>
              <w:t>5</w:t>
            </w:r>
            <w:r w:rsidR="00740922">
              <w:rPr>
                <w:i w:val="0"/>
                <w:sz w:val="16"/>
                <w:szCs w:val="16"/>
              </w:rPr>
              <w:t>8</w:t>
            </w:r>
            <w:r w:rsidRPr="0001737A">
              <w:rPr>
                <w:i w:val="0"/>
                <w:sz w:val="16"/>
                <w:szCs w:val="16"/>
              </w:rPr>
              <w:t xml:space="preserve"> ods. 1 písm. a)</w:t>
            </w:r>
            <w:r w:rsidR="00813B0B">
              <w:rPr>
                <w:i w:val="0"/>
                <w:sz w:val="16"/>
                <w:szCs w:val="16"/>
              </w:rPr>
              <w:t>,</w:t>
            </w:r>
            <w:r w:rsidRPr="0001737A">
              <w:rPr>
                <w:i w:val="0"/>
                <w:sz w:val="16"/>
                <w:szCs w:val="16"/>
              </w:rPr>
              <w:t xml:space="preserve"> b) a</w:t>
            </w:r>
            <w:r w:rsidR="00813B0B">
              <w:rPr>
                <w:i w:val="0"/>
                <w:sz w:val="16"/>
                <w:szCs w:val="16"/>
              </w:rPr>
              <w:t>lebo</w:t>
            </w:r>
            <w:r w:rsidRPr="0001737A">
              <w:rPr>
                <w:i w:val="0"/>
                <w:sz w:val="16"/>
                <w:szCs w:val="16"/>
              </w:rPr>
              <w:t xml:space="preserve"> ods. 3 alebo pre zvlášť hrubé porušenie služobnej prísahy alebo služobnej povinnosti, </w:t>
            </w:r>
          </w:p>
          <w:p w:rsidR="00E25BE8" w:rsidRDefault="00E25BE8" w:rsidP="00E25BE8">
            <w:pPr>
              <w:jc w:val="both"/>
              <w:rPr>
                <w:i w:val="0"/>
                <w:sz w:val="16"/>
                <w:szCs w:val="16"/>
              </w:rPr>
            </w:pPr>
            <w:r w:rsidRPr="0001737A">
              <w:rPr>
                <w:i w:val="0"/>
                <w:sz w:val="16"/>
                <w:szCs w:val="16"/>
              </w:rPr>
              <w:lastRenderedPageBreak/>
              <w:t>d)</w:t>
            </w:r>
            <w:r>
              <w:rPr>
                <w:i w:val="0"/>
                <w:sz w:val="16"/>
                <w:szCs w:val="16"/>
              </w:rPr>
              <w:t xml:space="preserve"> </w:t>
            </w:r>
            <w:r w:rsidRPr="0001737A">
              <w:rPr>
                <w:i w:val="0"/>
                <w:sz w:val="16"/>
                <w:szCs w:val="16"/>
              </w:rPr>
              <w:t>služobné hodnotenie, v ktorom je príslušník finančnej správy hodnotený ako nespôsobilý na výkon doterajšej funkcie alebo na výkon akejkoľvek funkcie v štátnej službe, pred jeho schválením.</w:t>
            </w:r>
          </w:p>
          <w:p w:rsidR="00E25BE8" w:rsidRDefault="00E25BE8" w:rsidP="00E25BE8">
            <w:pPr>
              <w:jc w:val="both"/>
              <w:rPr>
                <w:i w:val="0"/>
                <w:sz w:val="16"/>
                <w:szCs w:val="16"/>
              </w:rPr>
            </w:pPr>
          </w:p>
          <w:p w:rsidR="00E25BE8" w:rsidRPr="001F32A9" w:rsidRDefault="00E25BE8" w:rsidP="00E25BE8">
            <w:pPr>
              <w:jc w:val="both"/>
              <w:rPr>
                <w:bCs/>
                <w:i w:val="0"/>
                <w:iCs w:val="0"/>
                <w:sz w:val="16"/>
                <w:szCs w:val="16"/>
                <w:lang w:eastAsia="sk-SK"/>
              </w:rPr>
            </w:pPr>
            <w:r>
              <w:rPr>
                <w:bCs/>
                <w:i w:val="0"/>
                <w:iCs w:val="0"/>
                <w:sz w:val="16"/>
                <w:szCs w:val="16"/>
                <w:lang w:eastAsia="sk-SK"/>
              </w:rPr>
              <w:t xml:space="preserve">(1) </w:t>
            </w:r>
            <w:r w:rsidRPr="001F32A9">
              <w:rPr>
                <w:bCs/>
                <w:i w:val="0"/>
                <w:iCs w:val="0"/>
                <w:sz w:val="16"/>
                <w:szCs w:val="16"/>
                <w:lang w:eastAsia="sk-SK"/>
              </w:rPr>
              <w:t>Súčinnosť nadriadených s odborovými orgánmi sa uskutočňuje najmä tým, že nadriadení umožnia príslušným odborovým orgánom</w:t>
            </w:r>
          </w:p>
          <w:p w:rsidR="00E25BE8" w:rsidRPr="001F32A9" w:rsidRDefault="00E25BE8" w:rsidP="00E25BE8">
            <w:pPr>
              <w:jc w:val="both"/>
              <w:rPr>
                <w:bCs/>
                <w:i w:val="0"/>
                <w:iCs w:val="0"/>
                <w:sz w:val="16"/>
                <w:szCs w:val="16"/>
                <w:lang w:eastAsia="sk-SK"/>
              </w:rPr>
            </w:pPr>
            <w:r w:rsidRPr="001F32A9">
              <w:rPr>
                <w:bCs/>
                <w:i w:val="0"/>
                <w:iCs w:val="0"/>
                <w:sz w:val="16"/>
                <w:szCs w:val="16"/>
                <w:lang w:eastAsia="sk-SK"/>
              </w:rPr>
              <w:t>a)</w:t>
            </w:r>
            <w:r>
              <w:rPr>
                <w:bCs/>
                <w:i w:val="0"/>
                <w:iCs w:val="0"/>
                <w:sz w:val="16"/>
                <w:szCs w:val="16"/>
                <w:lang w:eastAsia="sk-SK"/>
              </w:rPr>
              <w:t xml:space="preserve"> </w:t>
            </w:r>
            <w:r w:rsidRPr="001F32A9">
              <w:rPr>
                <w:bCs/>
                <w:i w:val="0"/>
                <w:iCs w:val="0"/>
                <w:sz w:val="16"/>
                <w:szCs w:val="16"/>
                <w:lang w:eastAsia="sk-SK"/>
              </w:rPr>
              <w:t xml:space="preserve">vykonávať spoločenskú kontrolu dodržiavania </w:t>
            </w:r>
            <w:r w:rsidR="002B5F4F">
              <w:rPr>
                <w:bCs/>
                <w:i w:val="0"/>
                <w:iCs w:val="0"/>
                <w:sz w:val="16"/>
                <w:szCs w:val="16"/>
                <w:lang w:eastAsia="sk-SK"/>
              </w:rPr>
              <w:t xml:space="preserve">všeobecne záväzných </w:t>
            </w:r>
            <w:r w:rsidRPr="001F32A9">
              <w:rPr>
                <w:bCs/>
                <w:i w:val="0"/>
                <w:iCs w:val="0"/>
                <w:sz w:val="16"/>
                <w:szCs w:val="16"/>
                <w:lang w:eastAsia="sk-SK"/>
              </w:rPr>
              <w:t xml:space="preserve">právnych predpisov upravujúcich služobný pomer príslušníkov finančnej správy, </w:t>
            </w:r>
          </w:p>
          <w:p w:rsidR="00E25BE8" w:rsidRPr="001F32A9" w:rsidRDefault="00E25BE8" w:rsidP="00E25BE8">
            <w:pPr>
              <w:jc w:val="both"/>
              <w:rPr>
                <w:bCs/>
                <w:i w:val="0"/>
                <w:iCs w:val="0"/>
                <w:sz w:val="16"/>
                <w:szCs w:val="16"/>
                <w:lang w:eastAsia="sk-SK"/>
              </w:rPr>
            </w:pPr>
            <w:r w:rsidRPr="001F32A9">
              <w:rPr>
                <w:bCs/>
                <w:i w:val="0"/>
                <w:iCs w:val="0"/>
                <w:sz w:val="16"/>
                <w:szCs w:val="16"/>
                <w:lang w:eastAsia="sk-SK"/>
              </w:rPr>
              <w:t>b)</w:t>
            </w:r>
            <w:r>
              <w:rPr>
                <w:bCs/>
                <w:i w:val="0"/>
                <w:iCs w:val="0"/>
                <w:sz w:val="16"/>
                <w:szCs w:val="16"/>
                <w:lang w:eastAsia="sk-SK"/>
              </w:rPr>
              <w:t xml:space="preserve"> </w:t>
            </w:r>
            <w:r w:rsidRPr="001F32A9">
              <w:rPr>
                <w:bCs/>
                <w:i w:val="0"/>
                <w:iCs w:val="0"/>
                <w:sz w:val="16"/>
                <w:szCs w:val="16"/>
                <w:lang w:eastAsia="sk-SK"/>
              </w:rPr>
              <w:t xml:space="preserve">vyžadovať od nadriadených informácie o hospodárení so mzdovými prostriedkami a podieľať sa na dodržiavaní zásad spravodlivého odmeňovania, </w:t>
            </w:r>
          </w:p>
          <w:p w:rsidR="00E25BE8" w:rsidRPr="001F32A9" w:rsidRDefault="00E25BE8" w:rsidP="00E25BE8">
            <w:pPr>
              <w:jc w:val="both"/>
              <w:rPr>
                <w:bCs/>
                <w:i w:val="0"/>
                <w:iCs w:val="0"/>
                <w:sz w:val="16"/>
                <w:szCs w:val="16"/>
                <w:lang w:eastAsia="sk-SK"/>
              </w:rPr>
            </w:pPr>
            <w:r w:rsidRPr="001F32A9">
              <w:rPr>
                <w:bCs/>
                <w:i w:val="0"/>
                <w:iCs w:val="0"/>
                <w:sz w:val="16"/>
                <w:szCs w:val="16"/>
                <w:lang w:eastAsia="sk-SK"/>
              </w:rPr>
              <w:t>c)</w:t>
            </w:r>
            <w:r>
              <w:rPr>
                <w:bCs/>
                <w:i w:val="0"/>
                <w:iCs w:val="0"/>
                <w:sz w:val="16"/>
                <w:szCs w:val="16"/>
                <w:lang w:eastAsia="sk-SK"/>
              </w:rPr>
              <w:t xml:space="preserve"> </w:t>
            </w:r>
            <w:r w:rsidRPr="001F32A9">
              <w:rPr>
                <w:bCs/>
                <w:i w:val="0"/>
                <w:iCs w:val="0"/>
                <w:sz w:val="16"/>
                <w:szCs w:val="16"/>
                <w:lang w:eastAsia="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p>
          <w:p w:rsidR="00E25BE8" w:rsidRPr="001A4A23" w:rsidRDefault="00E25BE8" w:rsidP="00E25BE8">
            <w:pPr>
              <w:jc w:val="both"/>
              <w:rPr>
                <w:bCs/>
                <w:i w:val="0"/>
                <w:iCs w:val="0"/>
                <w:sz w:val="16"/>
                <w:szCs w:val="16"/>
                <w:lang w:eastAsia="sk-SK"/>
              </w:rPr>
            </w:pPr>
            <w:r w:rsidRPr="001F32A9">
              <w:rPr>
                <w:bCs/>
                <w:i w:val="0"/>
                <w:iCs w:val="0"/>
                <w:sz w:val="16"/>
                <w:szCs w:val="16"/>
                <w:lang w:eastAsia="sk-SK"/>
              </w:rPr>
              <w:t>d)</w:t>
            </w:r>
            <w:r>
              <w:rPr>
                <w:bCs/>
                <w:i w:val="0"/>
                <w:iCs w:val="0"/>
                <w:sz w:val="16"/>
                <w:szCs w:val="16"/>
                <w:lang w:eastAsia="sk-SK"/>
              </w:rPr>
              <w:t xml:space="preserve"> </w:t>
            </w:r>
            <w:r w:rsidRPr="001F32A9">
              <w:rPr>
                <w:bCs/>
                <w:i w:val="0"/>
                <w:iCs w:val="0"/>
                <w:sz w:val="16"/>
                <w:szCs w:val="16"/>
                <w:lang w:eastAsia="sk-SK"/>
              </w:rPr>
              <w:t>vyjadrovať sa k návrhom na rozvrhnutie základného času služby v týždni.</w:t>
            </w:r>
          </w:p>
        </w:tc>
        <w:tc>
          <w:tcPr>
            <w:tcW w:w="567" w:type="dxa"/>
          </w:tcPr>
          <w:p w:rsidR="00E25BE8" w:rsidRPr="001A4A23" w:rsidRDefault="00E25BE8" w:rsidP="00935757">
            <w:pPr>
              <w:jc w:val="center"/>
              <w:rPr>
                <w:i w:val="0"/>
                <w:iCs w:val="0"/>
                <w:sz w:val="16"/>
                <w:szCs w:val="16"/>
              </w:rPr>
            </w:pPr>
            <w:r>
              <w:rPr>
                <w:i w:val="0"/>
                <w:iCs w:val="0"/>
                <w:sz w:val="16"/>
                <w:szCs w:val="16"/>
              </w:rPr>
              <w:lastRenderedPageBreak/>
              <w:t>Ú</w:t>
            </w:r>
          </w:p>
        </w:tc>
        <w:tc>
          <w:tcPr>
            <w:tcW w:w="850" w:type="dxa"/>
          </w:tcPr>
          <w:p w:rsidR="00E25BE8" w:rsidRPr="001A4A23" w:rsidRDefault="00E25BE8" w:rsidP="00E25BE8">
            <w:pPr>
              <w:jc w:val="center"/>
              <w:rPr>
                <w:bCs/>
                <w:i w:val="0"/>
                <w:iCs w:val="0"/>
                <w:sz w:val="16"/>
                <w:szCs w:val="16"/>
              </w:rPr>
            </w:pPr>
          </w:p>
        </w:tc>
      </w:tr>
      <w:tr w:rsidR="00E25BE8" w:rsidRPr="001A4A23" w:rsidTr="008A5156">
        <w:tc>
          <w:tcPr>
            <w:tcW w:w="710" w:type="dxa"/>
          </w:tcPr>
          <w:p w:rsidR="00E25BE8" w:rsidRDefault="00E25BE8" w:rsidP="00E25BE8">
            <w:pPr>
              <w:rPr>
                <w:bCs/>
                <w:i w:val="0"/>
                <w:iCs w:val="0"/>
                <w:sz w:val="16"/>
                <w:szCs w:val="16"/>
              </w:rPr>
            </w:pPr>
            <w:r>
              <w:rPr>
                <w:bCs/>
                <w:i w:val="0"/>
                <w:iCs w:val="0"/>
                <w:sz w:val="16"/>
                <w:szCs w:val="16"/>
              </w:rPr>
              <w:t>Č:11</w:t>
            </w:r>
          </w:p>
          <w:p w:rsidR="00E25BE8" w:rsidRPr="001A4A23" w:rsidRDefault="00E25BE8" w:rsidP="007124D7">
            <w:pPr>
              <w:rPr>
                <w:bCs/>
                <w:i w:val="0"/>
                <w:iCs w:val="0"/>
                <w:sz w:val="16"/>
                <w:szCs w:val="16"/>
              </w:rPr>
            </w:pPr>
            <w:r>
              <w:rPr>
                <w:bCs/>
                <w:i w:val="0"/>
                <w:iCs w:val="0"/>
                <w:sz w:val="16"/>
                <w:szCs w:val="16"/>
              </w:rPr>
              <w:t>O:2</w:t>
            </w:r>
          </w:p>
        </w:tc>
        <w:tc>
          <w:tcPr>
            <w:tcW w:w="4961" w:type="dxa"/>
          </w:tcPr>
          <w:p w:rsidR="00E25BE8" w:rsidRPr="001A4A23" w:rsidRDefault="00E25BE8" w:rsidP="000F5C80">
            <w:pPr>
              <w:jc w:val="both"/>
              <w:rPr>
                <w:bCs/>
                <w:i w:val="0"/>
                <w:iCs w:val="0"/>
                <w:sz w:val="16"/>
                <w:szCs w:val="16"/>
              </w:rPr>
            </w:pPr>
            <w:r w:rsidRPr="004F43EA">
              <w:rPr>
                <w:bCs/>
                <w:i w:val="0"/>
                <w:iCs w:val="0"/>
                <w:sz w:val="16"/>
                <w:szCs w:val="16"/>
              </w:rPr>
              <w:t>2. Keď je to v súlade s vnútroštátnymi tradíciami a zvyklosťami,</w:t>
            </w:r>
            <w:r>
              <w:rPr>
                <w:bCs/>
                <w:i w:val="0"/>
                <w:iCs w:val="0"/>
                <w:sz w:val="16"/>
                <w:szCs w:val="16"/>
              </w:rPr>
              <w:t xml:space="preserve"> </w:t>
            </w:r>
            <w:r w:rsidRPr="004F43EA">
              <w:rPr>
                <w:bCs/>
                <w:i w:val="0"/>
                <w:iCs w:val="0"/>
                <w:sz w:val="16"/>
                <w:szCs w:val="16"/>
              </w:rPr>
              <w:t>členské štáty podporia sociálnych partnerov, bez toho, aby bola</w:t>
            </w:r>
            <w:r>
              <w:rPr>
                <w:bCs/>
                <w:i w:val="0"/>
                <w:iCs w:val="0"/>
                <w:sz w:val="16"/>
                <w:szCs w:val="16"/>
              </w:rPr>
              <w:t xml:space="preserve"> </w:t>
            </w:r>
            <w:r w:rsidRPr="004F43EA">
              <w:rPr>
                <w:bCs/>
                <w:i w:val="0"/>
                <w:iCs w:val="0"/>
                <w:sz w:val="16"/>
                <w:szCs w:val="16"/>
              </w:rPr>
              <w:t>dotknutá ich samostatnosť,, aby na príslušnej úrovni uzatvárali dohody</w:t>
            </w:r>
            <w:r>
              <w:rPr>
                <w:bCs/>
                <w:i w:val="0"/>
                <w:iCs w:val="0"/>
                <w:sz w:val="16"/>
                <w:szCs w:val="16"/>
              </w:rPr>
              <w:t xml:space="preserve"> </w:t>
            </w:r>
            <w:r w:rsidRPr="004F43EA">
              <w:rPr>
                <w:bCs/>
                <w:i w:val="0"/>
                <w:iCs w:val="0"/>
                <w:sz w:val="16"/>
                <w:szCs w:val="16"/>
              </w:rPr>
              <w:t>ustanovujúce pravidlá proti diskriminácii v oblastiach uvedených</w:t>
            </w:r>
            <w:r>
              <w:rPr>
                <w:bCs/>
                <w:i w:val="0"/>
                <w:iCs w:val="0"/>
                <w:sz w:val="16"/>
                <w:szCs w:val="16"/>
              </w:rPr>
              <w:t xml:space="preserve"> </w:t>
            </w:r>
            <w:r w:rsidRPr="004F43EA">
              <w:rPr>
                <w:bCs/>
                <w:i w:val="0"/>
                <w:iCs w:val="0"/>
                <w:sz w:val="16"/>
                <w:szCs w:val="16"/>
              </w:rPr>
              <w:t>v článku 3 a ktoré patria do oblasti pôsobnosti kolektívneho vyjednávania.</w:t>
            </w:r>
            <w:r>
              <w:rPr>
                <w:bCs/>
                <w:i w:val="0"/>
                <w:iCs w:val="0"/>
                <w:sz w:val="16"/>
                <w:szCs w:val="16"/>
              </w:rPr>
              <w:t xml:space="preserve"> </w:t>
            </w:r>
            <w:r w:rsidRPr="004F43EA">
              <w:rPr>
                <w:bCs/>
                <w:i w:val="0"/>
                <w:iCs w:val="0"/>
                <w:sz w:val="16"/>
                <w:szCs w:val="16"/>
              </w:rPr>
              <w:t>Tieto dohody rešpektujú minimálne požiadavky, ktoré ustanovuje</w:t>
            </w:r>
            <w:r w:rsidR="000F5C80">
              <w:rPr>
                <w:bCs/>
                <w:i w:val="0"/>
                <w:iCs w:val="0"/>
                <w:sz w:val="16"/>
                <w:szCs w:val="16"/>
              </w:rPr>
              <w:t xml:space="preserve"> </w:t>
            </w:r>
            <w:r w:rsidRPr="004F43EA">
              <w:rPr>
                <w:bCs/>
                <w:i w:val="0"/>
                <w:iCs w:val="0"/>
                <w:sz w:val="16"/>
                <w:szCs w:val="16"/>
              </w:rPr>
              <w:t>táto smernica a príslušné vnútroštátne vykonávacie predpisy.</w:t>
            </w:r>
          </w:p>
        </w:tc>
        <w:tc>
          <w:tcPr>
            <w:tcW w:w="709" w:type="dxa"/>
          </w:tcPr>
          <w:p w:rsidR="00E25BE8" w:rsidRPr="00D845A9" w:rsidRDefault="00E25BE8" w:rsidP="00E25BE8">
            <w:pPr>
              <w:jc w:val="center"/>
              <w:rPr>
                <w:i w:val="0"/>
                <w:sz w:val="16"/>
                <w:szCs w:val="16"/>
              </w:rPr>
            </w:pPr>
            <w:r>
              <w:rPr>
                <w:i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Pr="001A4A23" w:rsidRDefault="00E25BE8" w:rsidP="00E25BE8">
            <w:pPr>
              <w:rPr>
                <w:bCs/>
                <w:i w:val="0"/>
                <w:iCs w:val="0"/>
                <w:sz w:val="16"/>
                <w:szCs w:val="16"/>
              </w:rPr>
            </w:pPr>
            <w:r w:rsidRPr="001A4A23">
              <w:rPr>
                <w:bCs/>
                <w:i w:val="0"/>
                <w:iCs w:val="0"/>
                <w:sz w:val="16"/>
                <w:szCs w:val="16"/>
              </w:rPr>
              <w:t>§ 2</w:t>
            </w:r>
            <w:r w:rsidR="00BB5FA4">
              <w:rPr>
                <w:bCs/>
                <w:i w:val="0"/>
                <w:iCs w:val="0"/>
                <w:sz w:val="16"/>
                <w:szCs w:val="16"/>
              </w:rPr>
              <w:t>7</w:t>
            </w:r>
            <w:r w:rsidR="00740922">
              <w:rPr>
                <w:bCs/>
                <w:i w:val="0"/>
                <w:iCs w:val="0"/>
                <w:sz w:val="16"/>
                <w:szCs w:val="16"/>
              </w:rPr>
              <w:t>7</w:t>
            </w:r>
          </w:p>
          <w:p w:rsidR="00E25BE8" w:rsidRDefault="00E25BE8" w:rsidP="004E0844">
            <w:pPr>
              <w:rPr>
                <w:bCs/>
                <w:i w:val="0"/>
                <w:iCs w:val="0"/>
                <w:sz w:val="16"/>
                <w:szCs w:val="16"/>
              </w:rPr>
            </w:pPr>
            <w:r w:rsidRPr="001A4A23">
              <w:rPr>
                <w:bCs/>
                <w:i w:val="0"/>
                <w:iCs w:val="0"/>
                <w:sz w:val="16"/>
                <w:szCs w:val="16"/>
              </w:rPr>
              <w:t>O:1</w:t>
            </w:r>
          </w:p>
          <w:p w:rsidR="004E0844" w:rsidRDefault="004E0844" w:rsidP="004E0844">
            <w:pPr>
              <w:rPr>
                <w:bCs/>
                <w:i w:val="0"/>
                <w:iCs w:val="0"/>
                <w:sz w:val="16"/>
                <w:szCs w:val="16"/>
              </w:rPr>
            </w:pPr>
          </w:p>
          <w:p w:rsidR="004E0844" w:rsidRDefault="004E0844" w:rsidP="004E0844">
            <w:pPr>
              <w:rPr>
                <w:bCs/>
                <w:i w:val="0"/>
                <w:iCs w:val="0"/>
                <w:sz w:val="16"/>
                <w:szCs w:val="16"/>
              </w:rPr>
            </w:pPr>
          </w:p>
          <w:p w:rsidR="004E0844" w:rsidRDefault="004E0844" w:rsidP="004E0844">
            <w:pPr>
              <w:rPr>
                <w:bCs/>
                <w:i w:val="0"/>
                <w:iCs w:val="0"/>
                <w:sz w:val="16"/>
                <w:szCs w:val="16"/>
              </w:rPr>
            </w:pPr>
          </w:p>
          <w:p w:rsidR="004E0844" w:rsidRDefault="004E0844" w:rsidP="004E0844">
            <w:pPr>
              <w:rPr>
                <w:bCs/>
                <w:i w:val="0"/>
                <w:iCs w:val="0"/>
                <w:sz w:val="16"/>
                <w:szCs w:val="16"/>
              </w:rPr>
            </w:pPr>
            <w:r>
              <w:rPr>
                <w:bCs/>
                <w:i w:val="0"/>
                <w:iCs w:val="0"/>
                <w:sz w:val="16"/>
                <w:szCs w:val="16"/>
              </w:rPr>
              <w:t>O:2</w:t>
            </w:r>
          </w:p>
          <w:p w:rsidR="004E0844" w:rsidRDefault="004E0844" w:rsidP="004E0844">
            <w:pPr>
              <w:rPr>
                <w:bCs/>
                <w:i w:val="0"/>
                <w:iCs w:val="0"/>
                <w:sz w:val="16"/>
                <w:szCs w:val="16"/>
              </w:rPr>
            </w:pPr>
          </w:p>
          <w:p w:rsidR="004E0844" w:rsidRDefault="004E0844" w:rsidP="004E0844">
            <w:pPr>
              <w:rPr>
                <w:bCs/>
                <w:i w:val="0"/>
                <w:iCs w:val="0"/>
                <w:sz w:val="16"/>
                <w:szCs w:val="16"/>
              </w:rPr>
            </w:pPr>
          </w:p>
          <w:p w:rsidR="004E0844" w:rsidRDefault="004E0844" w:rsidP="004E0844">
            <w:pPr>
              <w:rPr>
                <w:bCs/>
                <w:i w:val="0"/>
                <w:iCs w:val="0"/>
                <w:sz w:val="16"/>
                <w:szCs w:val="16"/>
              </w:rPr>
            </w:pPr>
          </w:p>
          <w:p w:rsidR="004E0844" w:rsidRDefault="004E0844" w:rsidP="004E0844">
            <w:pPr>
              <w:rPr>
                <w:bCs/>
                <w:i w:val="0"/>
                <w:iCs w:val="0"/>
                <w:sz w:val="16"/>
                <w:szCs w:val="16"/>
              </w:rPr>
            </w:pPr>
          </w:p>
          <w:p w:rsidR="004E0844" w:rsidRPr="001A4A23" w:rsidRDefault="004E0844" w:rsidP="002B5F4F">
            <w:pPr>
              <w:rPr>
                <w:bCs/>
                <w:i w:val="0"/>
                <w:iCs w:val="0"/>
                <w:sz w:val="16"/>
                <w:szCs w:val="16"/>
              </w:rPr>
            </w:pPr>
          </w:p>
        </w:tc>
        <w:tc>
          <w:tcPr>
            <w:tcW w:w="4678" w:type="dxa"/>
          </w:tcPr>
          <w:p w:rsidR="00E25BE8" w:rsidRDefault="00E25BE8" w:rsidP="00E25BE8">
            <w:pPr>
              <w:pStyle w:val="Zkladntext"/>
              <w:ind w:left="-1"/>
              <w:jc w:val="both"/>
              <w:rPr>
                <w:sz w:val="16"/>
                <w:szCs w:val="16"/>
              </w:rPr>
            </w:pPr>
            <w:r w:rsidRPr="001F32A9">
              <w:rPr>
                <w:sz w:val="16"/>
                <w:szCs w:val="16"/>
              </w:rPr>
              <w:t>(1) 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w:t>
            </w:r>
          </w:p>
          <w:p w:rsidR="00BB5FA4" w:rsidRPr="001F32A9" w:rsidRDefault="00BB5FA4" w:rsidP="00E25BE8">
            <w:pPr>
              <w:pStyle w:val="Zkladntext"/>
              <w:ind w:left="-1"/>
              <w:jc w:val="both"/>
              <w:rPr>
                <w:sz w:val="16"/>
                <w:szCs w:val="16"/>
              </w:rPr>
            </w:pPr>
            <w:r w:rsidRPr="00BB5FA4">
              <w:rPr>
                <w:sz w:val="16"/>
                <w:szCs w:val="16"/>
              </w:rPr>
              <w:t>(2) Kolektívnou zmluvou podľa odseku 1 nemožno zvýšiť odchodné neozbrojeného príslušníka finančnej správy. Odstupné pre neozbrojeného príslušníka finančnej správy možno zvýšiť len v rozsahu, v akom bolo odstupné podľa osobitného predpisu</w:t>
            </w:r>
            <w:r w:rsidR="002B5F4F">
              <w:rPr>
                <w:sz w:val="16"/>
                <w:szCs w:val="16"/>
                <w:vertAlign w:val="superscript"/>
              </w:rPr>
              <w:t>7</w:t>
            </w:r>
            <w:r w:rsidR="002B5F4F">
              <w:rPr>
                <w:sz w:val="16"/>
                <w:szCs w:val="16"/>
              </w:rPr>
              <w:t>)</w:t>
            </w:r>
            <w:r w:rsidRPr="00BB5FA4">
              <w:rPr>
                <w:sz w:val="16"/>
                <w:szCs w:val="16"/>
              </w:rPr>
              <w:t xml:space="preserve"> zvýšené kolektívnou zmluvou vyššieho stupňa.</w:t>
            </w:r>
          </w:p>
          <w:p w:rsidR="00E25BE8" w:rsidRDefault="00E25BE8" w:rsidP="00E25BE8">
            <w:pPr>
              <w:pStyle w:val="Zkladntext"/>
              <w:ind w:left="-1"/>
              <w:jc w:val="both"/>
              <w:rPr>
                <w:sz w:val="16"/>
                <w:szCs w:val="16"/>
              </w:rPr>
            </w:pPr>
            <w:r>
              <w:rPr>
                <w:sz w:val="16"/>
                <w:szCs w:val="16"/>
              </w:rPr>
              <w:t xml:space="preserve"> </w:t>
            </w:r>
          </w:p>
          <w:p w:rsidR="00E25BE8" w:rsidRDefault="00E25BE8" w:rsidP="00E25BE8">
            <w:pPr>
              <w:pStyle w:val="Zkladntext"/>
              <w:ind w:left="-1"/>
              <w:jc w:val="both"/>
              <w:rPr>
                <w:sz w:val="16"/>
                <w:szCs w:val="16"/>
              </w:rPr>
            </w:pPr>
          </w:p>
          <w:p w:rsidR="00E25BE8" w:rsidRDefault="00E25BE8" w:rsidP="002B5F4F">
            <w:pPr>
              <w:pStyle w:val="Zkladntext"/>
              <w:ind w:left="-1"/>
              <w:jc w:val="both"/>
              <w:rPr>
                <w:sz w:val="16"/>
                <w:szCs w:val="16"/>
              </w:rPr>
            </w:pPr>
            <w:r w:rsidRPr="0001580E">
              <w:rPr>
                <w:sz w:val="16"/>
                <w:szCs w:val="16"/>
              </w:rPr>
              <w:t xml:space="preserve">  </w:t>
            </w:r>
          </w:p>
          <w:p w:rsidR="002B5F4F" w:rsidRPr="00F61450" w:rsidRDefault="00F61450" w:rsidP="002B5F4F">
            <w:pPr>
              <w:pStyle w:val="Zkladntext"/>
              <w:ind w:left="-1"/>
              <w:jc w:val="both"/>
              <w:rPr>
                <w:bCs/>
                <w:i/>
                <w:iCs/>
                <w:sz w:val="16"/>
                <w:szCs w:val="16"/>
              </w:rPr>
            </w:pPr>
            <w:r>
              <w:rPr>
                <w:sz w:val="16"/>
                <w:szCs w:val="16"/>
                <w:vertAlign w:val="superscript"/>
              </w:rPr>
              <w:t>7</w:t>
            </w:r>
            <w:r>
              <w:rPr>
                <w:sz w:val="16"/>
                <w:szCs w:val="16"/>
              </w:rPr>
              <w:t>) Zákon č. 55/2017 Z. z. o štátnej službe a o zmene a doplnení niektorých zákonov v znení neskorších predpisov.</w:t>
            </w:r>
          </w:p>
        </w:tc>
        <w:tc>
          <w:tcPr>
            <w:tcW w:w="567" w:type="dxa"/>
          </w:tcPr>
          <w:p w:rsidR="00E25BE8" w:rsidRPr="001A4A23" w:rsidRDefault="00E25BE8" w:rsidP="00935757">
            <w:pPr>
              <w:jc w:val="center"/>
              <w:rPr>
                <w:i w:val="0"/>
                <w:iCs w:val="0"/>
                <w:sz w:val="16"/>
                <w:szCs w:val="16"/>
              </w:rPr>
            </w:pPr>
            <w:r>
              <w:rPr>
                <w:i w:val="0"/>
                <w:iCs w:val="0"/>
                <w:sz w:val="16"/>
                <w:szCs w:val="16"/>
              </w:rPr>
              <w:t>Ú</w:t>
            </w:r>
          </w:p>
        </w:tc>
        <w:tc>
          <w:tcPr>
            <w:tcW w:w="850" w:type="dxa"/>
          </w:tcPr>
          <w:p w:rsidR="00E25BE8" w:rsidRPr="001A4A23" w:rsidRDefault="00E25BE8" w:rsidP="00E25BE8">
            <w:pPr>
              <w:jc w:val="center"/>
              <w:rPr>
                <w:bCs/>
                <w:i w:val="0"/>
                <w:iCs w:val="0"/>
                <w:sz w:val="16"/>
                <w:szCs w:val="16"/>
              </w:rPr>
            </w:pPr>
          </w:p>
        </w:tc>
      </w:tr>
      <w:tr w:rsidR="00E25BE8" w:rsidRPr="001A4A23" w:rsidTr="008A5156">
        <w:trPr>
          <w:trHeight w:val="1129"/>
        </w:trPr>
        <w:tc>
          <w:tcPr>
            <w:tcW w:w="710" w:type="dxa"/>
          </w:tcPr>
          <w:p w:rsidR="00E25BE8" w:rsidRPr="001A4A23" w:rsidRDefault="00E25BE8" w:rsidP="007124D7">
            <w:pPr>
              <w:rPr>
                <w:bCs/>
                <w:i w:val="0"/>
                <w:iCs w:val="0"/>
                <w:sz w:val="16"/>
                <w:szCs w:val="16"/>
              </w:rPr>
            </w:pPr>
            <w:r>
              <w:rPr>
                <w:bCs/>
                <w:i w:val="0"/>
                <w:iCs w:val="0"/>
                <w:sz w:val="16"/>
                <w:szCs w:val="16"/>
              </w:rPr>
              <w:t>Č:15</w:t>
            </w:r>
          </w:p>
        </w:tc>
        <w:tc>
          <w:tcPr>
            <w:tcW w:w="4961" w:type="dxa"/>
          </w:tcPr>
          <w:p w:rsidR="00E25BE8" w:rsidRPr="007C2B80" w:rsidRDefault="00E25BE8" w:rsidP="00E25BE8">
            <w:pPr>
              <w:rPr>
                <w:bCs/>
                <w:i w:val="0"/>
                <w:iCs w:val="0"/>
                <w:sz w:val="16"/>
                <w:szCs w:val="16"/>
              </w:rPr>
            </w:pPr>
            <w:r w:rsidRPr="007C2B80">
              <w:rPr>
                <w:bCs/>
                <w:i w:val="0"/>
                <w:iCs w:val="0"/>
                <w:sz w:val="16"/>
                <w:szCs w:val="16"/>
              </w:rPr>
              <w:t>Sankcie</w:t>
            </w:r>
          </w:p>
          <w:p w:rsidR="00E25BE8" w:rsidRPr="001A4A23" w:rsidRDefault="00E25BE8" w:rsidP="009B7825">
            <w:pPr>
              <w:jc w:val="both"/>
              <w:rPr>
                <w:bCs/>
                <w:i w:val="0"/>
                <w:iCs w:val="0"/>
                <w:sz w:val="16"/>
                <w:szCs w:val="16"/>
              </w:rPr>
            </w:pPr>
            <w:r w:rsidRPr="007C2B80">
              <w:rPr>
                <w:bCs/>
                <w:i w:val="0"/>
                <w:iCs w:val="0"/>
                <w:sz w:val="16"/>
                <w:szCs w:val="16"/>
              </w:rPr>
              <w:t>Členské štáty stanovia systém sankcií za porušovanie vnútroštátnych</w:t>
            </w:r>
            <w:r>
              <w:rPr>
                <w:bCs/>
                <w:i w:val="0"/>
                <w:iCs w:val="0"/>
                <w:sz w:val="16"/>
                <w:szCs w:val="16"/>
              </w:rPr>
              <w:t xml:space="preserve"> </w:t>
            </w:r>
            <w:r w:rsidRPr="007C2B80">
              <w:rPr>
                <w:bCs/>
                <w:i w:val="0"/>
                <w:iCs w:val="0"/>
                <w:sz w:val="16"/>
                <w:szCs w:val="16"/>
              </w:rPr>
              <w:t>ustanovení, ktoré sa prijali podľa tejto smernice a prijmú všetky</w:t>
            </w:r>
            <w:r>
              <w:rPr>
                <w:bCs/>
                <w:i w:val="0"/>
                <w:iCs w:val="0"/>
                <w:sz w:val="16"/>
                <w:szCs w:val="16"/>
              </w:rPr>
              <w:t xml:space="preserve"> </w:t>
            </w:r>
            <w:r w:rsidRPr="007C2B80">
              <w:rPr>
                <w:bCs/>
                <w:i w:val="0"/>
                <w:iCs w:val="0"/>
                <w:sz w:val="16"/>
                <w:szCs w:val="16"/>
              </w:rPr>
              <w:t>opatrenia potrebné na ich vykonávanie. Takto stanovené sankcie,</w:t>
            </w:r>
            <w:r>
              <w:rPr>
                <w:bCs/>
                <w:i w:val="0"/>
                <w:iCs w:val="0"/>
                <w:sz w:val="16"/>
                <w:szCs w:val="16"/>
              </w:rPr>
              <w:t xml:space="preserve"> </w:t>
            </w:r>
            <w:r w:rsidRPr="007C2B80">
              <w:rPr>
                <w:bCs/>
                <w:i w:val="0"/>
                <w:iCs w:val="0"/>
                <w:sz w:val="16"/>
                <w:szCs w:val="16"/>
              </w:rPr>
              <w:t>ktoré môžu obsahovať vyplácanie náhrad obetiam, musia byť účinné,</w:t>
            </w:r>
            <w:r>
              <w:rPr>
                <w:bCs/>
                <w:i w:val="0"/>
                <w:iCs w:val="0"/>
                <w:sz w:val="16"/>
                <w:szCs w:val="16"/>
              </w:rPr>
              <w:t xml:space="preserve"> </w:t>
            </w:r>
            <w:r w:rsidRPr="007C2B80">
              <w:rPr>
                <w:bCs/>
                <w:i w:val="0"/>
                <w:iCs w:val="0"/>
                <w:sz w:val="16"/>
                <w:szCs w:val="16"/>
              </w:rPr>
              <w:t>primerané a odradzujúce. Členské štáty oznámia bezodkladne Komisii</w:t>
            </w:r>
            <w:r>
              <w:rPr>
                <w:bCs/>
                <w:i w:val="0"/>
                <w:iCs w:val="0"/>
                <w:sz w:val="16"/>
                <w:szCs w:val="16"/>
              </w:rPr>
              <w:t xml:space="preserve"> </w:t>
            </w:r>
            <w:r w:rsidRPr="007C2B80">
              <w:rPr>
                <w:bCs/>
                <w:i w:val="0"/>
                <w:iCs w:val="0"/>
                <w:sz w:val="16"/>
                <w:szCs w:val="16"/>
              </w:rPr>
              <w:t>najneskôr do 19. júla 2003 takéto opatrenia a následné zmeny</w:t>
            </w:r>
            <w:r w:rsidR="009B7825">
              <w:rPr>
                <w:bCs/>
                <w:i w:val="0"/>
                <w:iCs w:val="0"/>
                <w:sz w:val="16"/>
                <w:szCs w:val="16"/>
              </w:rPr>
              <w:t xml:space="preserve"> </w:t>
            </w:r>
            <w:r w:rsidRPr="007C2B80">
              <w:rPr>
                <w:bCs/>
                <w:i w:val="0"/>
                <w:iCs w:val="0"/>
                <w:sz w:val="16"/>
                <w:szCs w:val="16"/>
              </w:rPr>
              <w:t>a doplnenia, ktoré ich sa ich týkajú.</w:t>
            </w:r>
          </w:p>
        </w:tc>
        <w:tc>
          <w:tcPr>
            <w:tcW w:w="709" w:type="dxa"/>
          </w:tcPr>
          <w:p w:rsidR="00E25BE8" w:rsidRPr="00D845A9" w:rsidRDefault="00E25BE8" w:rsidP="00E25BE8">
            <w:pPr>
              <w:jc w:val="center"/>
              <w:rPr>
                <w:i w:val="0"/>
                <w:sz w:val="16"/>
                <w:szCs w:val="16"/>
              </w:rPr>
            </w:pPr>
            <w:r>
              <w:rPr>
                <w:i w:val="0"/>
                <w:sz w:val="16"/>
                <w:szCs w:val="16"/>
              </w:rPr>
              <w:t>N</w:t>
            </w:r>
          </w:p>
        </w:tc>
        <w:tc>
          <w:tcPr>
            <w:tcW w:w="850" w:type="dxa"/>
          </w:tcPr>
          <w:p w:rsidR="00E25BE8" w:rsidRDefault="00E25BE8" w:rsidP="00E25BE8">
            <w:pPr>
              <w:jc w:val="center"/>
              <w:rPr>
                <w:bCs/>
                <w:i w:val="0"/>
                <w:iCs w:val="0"/>
                <w:sz w:val="16"/>
                <w:szCs w:val="16"/>
              </w:rPr>
            </w:pPr>
            <w:r>
              <w:rPr>
                <w:bCs/>
                <w:i w:val="0"/>
                <w:iCs w:val="0"/>
                <w:sz w:val="16"/>
                <w:szCs w:val="16"/>
              </w:rPr>
              <w:t>Návrh zákona</w:t>
            </w:r>
          </w:p>
        </w:tc>
        <w:tc>
          <w:tcPr>
            <w:tcW w:w="1134" w:type="dxa"/>
          </w:tcPr>
          <w:p w:rsidR="00E25BE8" w:rsidRPr="001A4A23" w:rsidRDefault="00E25BE8" w:rsidP="00E25BE8">
            <w:pPr>
              <w:jc w:val="both"/>
              <w:rPr>
                <w:bCs/>
                <w:i w:val="0"/>
                <w:iCs w:val="0"/>
                <w:sz w:val="16"/>
                <w:szCs w:val="16"/>
              </w:rPr>
            </w:pPr>
            <w:r w:rsidRPr="001A4A23">
              <w:rPr>
                <w:bCs/>
                <w:i w:val="0"/>
                <w:iCs w:val="0"/>
                <w:sz w:val="16"/>
                <w:szCs w:val="16"/>
              </w:rPr>
              <w:t xml:space="preserve">§ </w:t>
            </w:r>
            <w:r>
              <w:rPr>
                <w:bCs/>
                <w:i w:val="0"/>
                <w:iCs w:val="0"/>
                <w:sz w:val="16"/>
                <w:szCs w:val="16"/>
              </w:rPr>
              <w:t>7</w:t>
            </w:r>
            <w:r w:rsidR="00D559E0">
              <w:rPr>
                <w:bCs/>
                <w:i w:val="0"/>
                <w:iCs w:val="0"/>
                <w:sz w:val="16"/>
                <w:szCs w:val="16"/>
              </w:rPr>
              <w:t>5</w:t>
            </w:r>
          </w:p>
          <w:p w:rsidR="00E25BE8" w:rsidRDefault="00E25BE8" w:rsidP="00E25BE8">
            <w:pPr>
              <w:rPr>
                <w:bCs/>
                <w:i w:val="0"/>
                <w:iCs w:val="0"/>
                <w:sz w:val="16"/>
                <w:szCs w:val="16"/>
              </w:rPr>
            </w:pPr>
            <w:r w:rsidRPr="001A4A23">
              <w:rPr>
                <w:bCs/>
                <w:i w:val="0"/>
                <w:iCs w:val="0"/>
                <w:sz w:val="16"/>
                <w:szCs w:val="16"/>
              </w:rPr>
              <w:t>O:5</w:t>
            </w:r>
          </w:p>
          <w:p w:rsidR="00E25BE8" w:rsidRDefault="00E25BE8" w:rsidP="00E25BE8">
            <w:pPr>
              <w:jc w:val="both"/>
              <w:rPr>
                <w:bCs/>
                <w:i w:val="0"/>
                <w:iCs w:val="0"/>
                <w:sz w:val="16"/>
                <w:szCs w:val="16"/>
              </w:rPr>
            </w:pPr>
          </w:p>
          <w:p w:rsidR="00E25BE8" w:rsidRDefault="004E0844" w:rsidP="00E25BE8">
            <w:pPr>
              <w:jc w:val="both"/>
              <w:rPr>
                <w:bCs/>
                <w:i w:val="0"/>
                <w:iCs w:val="0"/>
                <w:sz w:val="16"/>
                <w:szCs w:val="16"/>
              </w:rPr>
            </w:pPr>
            <w:r>
              <w:rPr>
                <w:bCs/>
                <w:i w:val="0"/>
                <w:iCs w:val="0"/>
                <w:sz w:val="16"/>
                <w:szCs w:val="16"/>
              </w:rPr>
              <w:t>O:6</w:t>
            </w:r>
          </w:p>
          <w:p w:rsidR="00E25BE8" w:rsidRDefault="00E25BE8" w:rsidP="00E25BE8">
            <w:pPr>
              <w:jc w:val="both"/>
              <w:rPr>
                <w:bCs/>
                <w:i w:val="0"/>
                <w:iCs w:val="0"/>
                <w:sz w:val="16"/>
                <w:szCs w:val="16"/>
              </w:rPr>
            </w:pPr>
          </w:p>
          <w:p w:rsidR="00935757" w:rsidRDefault="00935757" w:rsidP="00E25BE8">
            <w:pPr>
              <w:jc w:val="both"/>
              <w:rPr>
                <w:bCs/>
                <w:i w:val="0"/>
                <w:iCs w:val="0"/>
                <w:sz w:val="16"/>
                <w:szCs w:val="16"/>
              </w:rPr>
            </w:pP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r>
              <w:rPr>
                <w:bCs/>
                <w:i w:val="0"/>
                <w:iCs w:val="0"/>
                <w:sz w:val="16"/>
                <w:szCs w:val="16"/>
              </w:rPr>
              <w:t>§ 1</w:t>
            </w:r>
            <w:r w:rsidR="00FF3B8F">
              <w:rPr>
                <w:bCs/>
                <w:i w:val="0"/>
                <w:iCs w:val="0"/>
                <w:sz w:val="16"/>
                <w:szCs w:val="16"/>
              </w:rPr>
              <w:t>19</w:t>
            </w:r>
          </w:p>
          <w:p w:rsidR="00E25BE8" w:rsidRDefault="00E25BE8" w:rsidP="00E25BE8">
            <w:pPr>
              <w:jc w:val="both"/>
              <w:rPr>
                <w:bCs/>
                <w:i w:val="0"/>
                <w:iCs w:val="0"/>
                <w:sz w:val="16"/>
                <w:szCs w:val="16"/>
              </w:rPr>
            </w:pPr>
            <w:r>
              <w:rPr>
                <w:bCs/>
                <w:i w:val="0"/>
                <w:iCs w:val="0"/>
                <w:sz w:val="16"/>
                <w:szCs w:val="16"/>
              </w:rPr>
              <w:t>O:1</w:t>
            </w:r>
          </w:p>
          <w:p w:rsidR="00E25BE8" w:rsidRDefault="004E0844" w:rsidP="00E25BE8">
            <w:pPr>
              <w:jc w:val="both"/>
              <w:rPr>
                <w:bCs/>
                <w:i w:val="0"/>
                <w:iCs w:val="0"/>
                <w:sz w:val="16"/>
                <w:szCs w:val="16"/>
              </w:rPr>
            </w:pPr>
            <w:r>
              <w:rPr>
                <w:bCs/>
                <w:i w:val="0"/>
                <w:iCs w:val="0"/>
                <w:sz w:val="16"/>
                <w:szCs w:val="16"/>
              </w:rPr>
              <w:t>P:</w:t>
            </w:r>
            <w:r w:rsidR="00E25BE8">
              <w:rPr>
                <w:bCs/>
                <w:i w:val="0"/>
                <w:iCs w:val="0"/>
                <w:sz w:val="16"/>
                <w:szCs w:val="16"/>
              </w:rPr>
              <w:t>d</w:t>
            </w: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935757" w:rsidRDefault="00935757" w:rsidP="00E25BE8">
            <w:pPr>
              <w:jc w:val="both"/>
              <w:rPr>
                <w:bCs/>
                <w:i w:val="0"/>
                <w:iCs w:val="0"/>
                <w:sz w:val="16"/>
                <w:szCs w:val="16"/>
              </w:rPr>
            </w:pPr>
          </w:p>
          <w:p w:rsidR="00E25BE8" w:rsidRDefault="00E25BE8" w:rsidP="00E25BE8">
            <w:pPr>
              <w:jc w:val="both"/>
              <w:rPr>
                <w:bCs/>
                <w:i w:val="0"/>
                <w:iCs w:val="0"/>
                <w:sz w:val="16"/>
                <w:szCs w:val="16"/>
              </w:rPr>
            </w:pPr>
          </w:p>
          <w:p w:rsidR="00A16B46" w:rsidRDefault="00A16B46" w:rsidP="00E25BE8">
            <w:pPr>
              <w:jc w:val="both"/>
              <w:rPr>
                <w:bCs/>
                <w:i w:val="0"/>
                <w:iCs w:val="0"/>
                <w:sz w:val="16"/>
                <w:szCs w:val="16"/>
              </w:rPr>
            </w:pPr>
          </w:p>
          <w:p w:rsidR="00A16B46" w:rsidRDefault="00A16B46" w:rsidP="00E25BE8">
            <w:pPr>
              <w:jc w:val="both"/>
              <w:rPr>
                <w:bCs/>
                <w:i w:val="0"/>
                <w:iCs w:val="0"/>
                <w:sz w:val="16"/>
                <w:szCs w:val="16"/>
              </w:rPr>
            </w:pPr>
          </w:p>
          <w:p w:rsidR="004E0844" w:rsidRDefault="004E0844" w:rsidP="00E25BE8">
            <w:pPr>
              <w:jc w:val="both"/>
              <w:rPr>
                <w:bCs/>
                <w:i w:val="0"/>
                <w:iCs w:val="0"/>
                <w:sz w:val="16"/>
                <w:szCs w:val="16"/>
              </w:rPr>
            </w:pPr>
          </w:p>
          <w:p w:rsidR="00E25BE8" w:rsidRDefault="00E25BE8" w:rsidP="00E25BE8">
            <w:pPr>
              <w:jc w:val="both"/>
              <w:rPr>
                <w:bCs/>
                <w:i w:val="0"/>
                <w:iCs w:val="0"/>
                <w:sz w:val="16"/>
                <w:szCs w:val="16"/>
              </w:rPr>
            </w:pPr>
            <w:r>
              <w:rPr>
                <w:bCs/>
                <w:i w:val="0"/>
                <w:iCs w:val="0"/>
                <w:sz w:val="16"/>
                <w:szCs w:val="16"/>
              </w:rPr>
              <w:t>§ 1</w:t>
            </w:r>
            <w:r w:rsidR="00BB5FA4">
              <w:rPr>
                <w:bCs/>
                <w:i w:val="0"/>
                <w:iCs w:val="0"/>
                <w:sz w:val="16"/>
                <w:szCs w:val="16"/>
              </w:rPr>
              <w:t>2</w:t>
            </w:r>
            <w:r w:rsidR="007D6ECD">
              <w:rPr>
                <w:bCs/>
                <w:i w:val="0"/>
                <w:iCs w:val="0"/>
                <w:sz w:val="16"/>
                <w:szCs w:val="16"/>
              </w:rPr>
              <w:t>7</w:t>
            </w:r>
          </w:p>
          <w:p w:rsidR="00E25BE8" w:rsidRDefault="004E0844" w:rsidP="00E25BE8">
            <w:pPr>
              <w:jc w:val="both"/>
              <w:rPr>
                <w:bCs/>
                <w:i w:val="0"/>
                <w:iCs w:val="0"/>
                <w:sz w:val="16"/>
                <w:szCs w:val="16"/>
              </w:rPr>
            </w:pPr>
            <w:r>
              <w:rPr>
                <w:bCs/>
                <w:i w:val="0"/>
                <w:iCs w:val="0"/>
                <w:sz w:val="16"/>
                <w:szCs w:val="16"/>
              </w:rPr>
              <w:t>O:</w:t>
            </w:r>
            <w:r w:rsidR="00E25BE8">
              <w:rPr>
                <w:bCs/>
                <w:i w:val="0"/>
                <w:iCs w:val="0"/>
                <w:sz w:val="16"/>
                <w:szCs w:val="16"/>
              </w:rPr>
              <w:t>1</w:t>
            </w:r>
          </w:p>
          <w:p w:rsidR="00E25BE8" w:rsidRDefault="00E25BE8" w:rsidP="00E25BE8">
            <w:pPr>
              <w:jc w:val="both"/>
              <w:rPr>
                <w:bCs/>
                <w:i w:val="0"/>
                <w:iCs w:val="0"/>
                <w:sz w:val="16"/>
                <w:szCs w:val="16"/>
              </w:rPr>
            </w:pPr>
          </w:p>
          <w:p w:rsidR="00E25BE8" w:rsidRDefault="00E25BE8" w:rsidP="00E25BE8">
            <w:pPr>
              <w:jc w:val="both"/>
              <w:rPr>
                <w:bCs/>
                <w:i w:val="0"/>
                <w:iCs w:val="0"/>
                <w:sz w:val="16"/>
                <w:szCs w:val="16"/>
              </w:rPr>
            </w:pPr>
          </w:p>
          <w:p w:rsidR="00D55FE7" w:rsidRDefault="00D55FE7" w:rsidP="00E25BE8">
            <w:pPr>
              <w:jc w:val="both"/>
              <w:rPr>
                <w:bCs/>
                <w:i w:val="0"/>
                <w:iCs w:val="0"/>
                <w:sz w:val="16"/>
                <w:szCs w:val="16"/>
              </w:rPr>
            </w:pPr>
          </w:p>
          <w:p w:rsidR="007D6ECD" w:rsidRDefault="007D6ECD" w:rsidP="00E25BE8">
            <w:pPr>
              <w:jc w:val="both"/>
              <w:rPr>
                <w:bCs/>
                <w:i w:val="0"/>
                <w:iCs w:val="0"/>
                <w:sz w:val="16"/>
                <w:szCs w:val="16"/>
              </w:rPr>
            </w:pPr>
          </w:p>
          <w:p w:rsidR="007D6ECD" w:rsidRDefault="007D6ECD" w:rsidP="00E25BE8">
            <w:pPr>
              <w:jc w:val="both"/>
              <w:rPr>
                <w:bCs/>
                <w:i w:val="0"/>
                <w:iCs w:val="0"/>
                <w:sz w:val="16"/>
                <w:szCs w:val="16"/>
              </w:rPr>
            </w:pPr>
          </w:p>
          <w:p w:rsidR="00D55FE7" w:rsidRDefault="00D55FE7" w:rsidP="00E25BE8">
            <w:pPr>
              <w:jc w:val="both"/>
              <w:rPr>
                <w:bCs/>
                <w:i w:val="0"/>
                <w:iCs w:val="0"/>
                <w:sz w:val="16"/>
                <w:szCs w:val="16"/>
              </w:rPr>
            </w:pPr>
          </w:p>
          <w:p w:rsidR="00E25BE8" w:rsidRPr="001A4A23" w:rsidRDefault="00E25BE8" w:rsidP="00E25BE8">
            <w:pPr>
              <w:jc w:val="both"/>
              <w:rPr>
                <w:bCs/>
                <w:i w:val="0"/>
                <w:iCs w:val="0"/>
                <w:sz w:val="16"/>
                <w:szCs w:val="16"/>
              </w:rPr>
            </w:pPr>
            <w:r>
              <w:rPr>
                <w:bCs/>
                <w:i w:val="0"/>
                <w:iCs w:val="0"/>
                <w:sz w:val="16"/>
                <w:szCs w:val="16"/>
              </w:rPr>
              <w:t>§ 1</w:t>
            </w:r>
            <w:r w:rsidR="00BB5FA4">
              <w:rPr>
                <w:bCs/>
                <w:i w:val="0"/>
                <w:iCs w:val="0"/>
                <w:sz w:val="16"/>
                <w:szCs w:val="16"/>
              </w:rPr>
              <w:t>2</w:t>
            </w:r>
            <w:r w:rsidR="007D6ECD">
              <w:rPr>
                <w:bCs/>
                <w:i w:val="0"/>
                <w:iCs w:val="0"/>
                <w:sz w:val="16"/>
                <w:szCs w:val="16"/>
              </w:rPr>
              <w:t>8</w:t>
            </w:r>
          </w:p>
          <w:p w:rsidR="00E25BE8" w:rsidRPr="001A4A23" w:rsidRDefault="00E25BE8" w:rsidP="00E25BE8">
            <w:pPr>
              <w:jc w:val="both"/>
              <w:rPr>
                <w:bCs/>
                <w:i w:val="0"/>
                <w:iCs w:val="0"/>
                <w:sz w:val="16"/>
                <w:szCs w:val="16"/>
              </w:rPr>
            </w:pPr>
          </w:p>
          <w:p w:rsidR="00E25BE8" w:rsidRPr="001A4A23" w:rsidRDefault="00E25BE8" w:rsidP="00E25BE8">
            <w:pPr>
              <w:rPr>
                <w:bCs/>
                <w:i w:val="0"/>
                <w:iCs w:val="0"/>
                <w:sz w:val="16"/>
                <w:szCs w:val="16"/>
              </w:rPr>
            </w:pPr>
          </w:p>
        </w:tc>
        <w:tc>
          <w:tcPr>
            <w:tcW w:w="4678" w:type="dxa"/>
          </w:tcPr>
          <w:p w:rsidR="00E25BE8" w:rsidRDefault="00E25BE8" w:rsidP="00E25BE8">
            <w:pPr>
              <w:jc w:val="both"/>
              <w:rPr>
                <w:i w:val="0"/>
                <w:iCs w:val="0"/>
                <w:sz w:val="16"/>
                <w:szCs w:val="16"/>
              </w:rPr>
            </w:pPr>
            <w:r w:rsidRPr="00407E47">
              <w:rPr>
                <w:i w:val="0"/>
                <w:iCs w:val="0"/>
                <w:sz w:val="16"/>
                <w:szCs w:val="16"/>
              </w:rPr>
              <w:lastRenderedPageBreak/>
              <w:t>(5) Porušenie zásady rovnakého zaobchádzania podľa odseku 1 príslušníkom finančnej správy sa považuje za porušenie služobnej povinnosti príslušníka finančnej správy.</w:t>
            </w:r>
          </w:p>
          <w:p w:rsidR="00E25BE8" w:rsidRPr="00CD2BD1" w:rsidRDefault="00E25BE8" w:rsidP="00E25BE8">
            <w:pPr>
              <w:pStyle w:val="Zarkazkladnhotextu"/>
              <w:ind w:left="0"/>
              <w:rPr>
                <w:i w:val="0"/>
                <w:iCs w:val="0"/>
              </w:rPr>
            </w:pPr>
            <w:r w:rsidRPr="00CD2BD1">
              <w:rPr>
                <w:i w:val="0"/>
                <w:iCs w:val="0"/>
              </w:rPr>
              <w:t xml:space="preserve">(6) Na štátnu službu a právne vzťahy súvisiace so vznikom, zmenami a skončením štátnej služby sa </w:t>
            </w:r>
            <w:r w:rsidR="00D60D13">
              <w:rPr>
                <w:i w:val="0"/>
                <w:iCs w:val="0"/>
              </w:rPr>
              <w:t>použije</w:t>
            </w:r>
            <w:r w:rsidRPr="00CD2BD1">
              <w:rPr>
                <w:i w:val="0"/>
                <w:iCs w:val="0"/>
              </w:rPr>
              <w:t xml:space="preserve"> osobitný predpis;</w:t>
            </w:r>
            <w:r w:rsidR="00BB5FA4">
              <w:rPr>
                <w:i w:val="0"/>
                <w:vertAlign w:val="superscript"/>
              </w:rPr>
              <w:t>10</w:t>
            </w:r>
            <w:r w:rsidR="004307EC">
              <w:rPr>
                <w:i w:val="0"/>
                <w:vertAlign w:val="superscript"/>
              </w:rPr>
              <w:t>6</w:t>
            </w:r>
            <w:r w:rsidRPr="00CD2BD1">
              <w:rPr>
                <w:i w:val="0"/>
              </w:rPr>
              <w:t>)</w:t>
            </w:r>
            <w:r w:rsidRPr="00CD2BD1">
              <w:rPr>
                <w:i w:val="0"/>
                <w:iCs w:val="0"/>
              </w:rPr>
              <w:t xml:space="preserve"> ustanovenia tohto zákona tým nie sú dotknuté.</w:t>
            </w:r>
          </w:p>
          <w:p w:rsidR="00E25BE8" w:rsidRDefault="00E25BE8" w:rsidP="00E25BE8">
            <w:pPr>
              <w:jc w:val="both"/>
              <w:rPr>
                <w:i w:val="0"/>
                <w:iCs w:val="0"/>
                <w:sz w:val="16"/>
                <w:szCs w:val="16"/>
              </w:rPr>
            </w:pPr>
          </w:p>
          <w:p w:rsidR="00E25BE8" w:rsidRDefault="00E25BE8" w:rsidP="00E25BE8">
            <w:pPr>
              <w:jc w:val="both"/>
              <w:rPr>
                <w:i w:val="0"/>
                <w:iCs w:val="0"/>
                <w:sz w:val="16"/>
                <w:szCs w:val="16"/>
              </w:rPr>
            </w:pPr>
            <w:r w:rsidRPr="00B21FA8">
              <w:rPr>
                <w:i w:val="0"/>
                <w:iCs w:val="0"/>
                <w:sz w:val="16"/>
                <w:szCs w:val="16"/>
              </w:rPr>
              <w:t>Príslušník finančnej správy má právo</w:t>
            </w:r>
          </w:p>
          <w:p w:rsidR="004E0844" w:rsidRDefault="004E0844" w:rsidP="00E25BE8">
            <w:pPr>
              <w:jc w:val="both"/>
              <w:rPr>
                <w:i w:val="0"/>
                <w:iCs w:val="0"/>
                <w:sz w:val="16"/>
                <w:szCs w:val="16"/>
              </w:rPr>
            </w:pPr>
          </w:p>
          <w:p w:rsidR="00E25BE8" w:rsidRDefault="00E25BE8" w:rsidP="00E25BE8">
            <w:pPr>
              <w:jc w:val="both"/>
              <w:rPr>
                <w:i w:val="0"/>
                <w:iCs w:val="0"/>
                <w:sz w:val="16"/>
                <w:szCs w:val="16"/>
              </w:rPr>
            </w:pPr>
            <w:r w:rsidRPr="00B21FA8">
              <w:rPr>
                <w:i w:val="0"/>
                <w:iCs w:val="0"/>
                <w:sz w:val="16"/>
                <w:szCs w:val="16"/>
              </w:rPr>
              <w:t>d)</w:t>
            </w:r>
            <w:r>
              <w:rPr>
                <w:i w:val="0"/>
                <w:iCs w:val="0"/>
                <w:sz w:val="16"/>
                <w:szCs w:val="16"/>
              </w:rPr>
              <w:t xml:space="preserve"> </w:t>
            </w:r>
            <w:r w:rsidRPr="00B21FA8">
              <w:rPr>
                <w:i w:val="0"/>
                <w:iCs w:val="0"/>
                <w:sz w:val="16"/>
                <w:szCs w:val="16"/>
              </w:rPr>
              <w:t>podávať sťažnosti vo veciach služobného pomeru vrátane sťažnosti v súvislosti s porušením zásady rovnakého zaobchádzania podľa § 7</w:t>
            </w:r>
            <w:r w:rsidR="00D559E0">
              <w:rPr>
                <w:i w:val="0"/>
                <w:iCs w:val="0"/>
                <w:sz w:val="16"/>
                <w:szCs w:val="16"/>
              </w:rPr>
              <w:t>5</w:t>
            </w:r>
            <w:r w:rsidRPr="00B21FA8">
              <w:rPr>
                <w:i w:val="0"/>
                <w:iCs w:val="0"/>
                <w:sz w:val="16"/>
                <w:szCs w:val="16"/>
              </w:rPr>
              <w:t>; na podávanie, prijímanie, evidovanie, prešetrovanie, písomné oznámenie výsledku prešetrenia sťažnosti a kontrolu vybavovania sťažnosti sa použijú ustanovenia osobitného predpisu</w:t>
            </w:r>
            <w:r>
              <w:rPr>
                <w:i w:val="0"/>
                <w:iCs w:val="0"/>
                <w:sz w:val="16"/>
                <w:szCs w:val="16"/>
              </w:rPr>
              <w:t>.</w:t>
            </w:r>
            <w:r w:rsidRPr="00C4685B">
              <w:rPr>
                <w:i w:val="0"/>
                <w:iCs w:val="0"/>
                <w:sz w:val="16"/>
                <w:szCs w:val="16"/>
                <w:vertAlign w:val="superscript"/>
              </w:rPr>
              <w:t>1</w:t>
            </w:r>
            <w:r w:rsidR="00BB5FA4">
              <w:rPr>
                <w:i w:val="0"/>
                <w:iCs w:val="0"/>
                <w:sz w:val="16"/>
                <w:szCs w:val="16"/>
                <w:vertAlign w:val="superscript"/>
              </w:rPr>
              <w:t>3</w:t>
            </w:r>
            <w:r w:rsidR="007D6ECD">
              <w:rPr>
                <w:i w:val="0"/>
                <w:iCs w:val="0"/>
                <w:sz w:val="16"/>
                <w:szCs w:val="16"/>
                <w:vertAlign w:val="superscript"/>
              </w:rPr>
              <w:t>3</w:t>
            </w:r>
            <w:r w:rsidRPr="00C4685B">
              <w:rPr>
                <w:i w:val="0"/>
                <w:iCs w:val="0"/>
                <w:sz w:val="16"/>
                <w:szCs w:val="16"/>
              </w:rPr>
              <w:t>)</w:t>
            </w:r>
          </w:p>
          <w:p w:rsidR="00A16B46" w:rsidRDefault="00A16B46" w:rsidP="00E25BE8">
            <w:pPr>
              <w:jc w:val="both"/>
              <w:rPr>
                <w:i w:val="0"/>
                <w:iCs w:val="0"/>
                <w:sz w:val="16"/>
                <w:szCs w:val="16"/>
              </w:rPr>
            </w:pPr>
          </w:p>
          <w:p w:rsidR="00A16B46" w:rsidRDefault="00A16B46" w:rsidP="00E25BE8">
            <w:pPr>
              <w:jc w:val="both"/>
              <w:rPr>
                <w:i w:val="0"/>
                <w:iCs w:val="0"/>
                <w:sz w:val="16"/>
                <w:szCs w:val="16"/>
              </w:rPr>
            </w:pPr>
            <w:r w:rsidRPr="008331B2">
              <w:rPr>
                <w:i w:val="0"/>
                <w:iCs w:val="0"/>
                <w:sz w:val="16"/>
                <w:szCs w:val="16"/>
                <w:vertAlign w:val="superscript"/>
              </w:rPr>
              <w:lastRenderedPageBreak/>
              <w:t>1</w:t>
            </w:r>
            <w:r>
              <w:rPr>
                <w:i w:val="0"/>
                <w:iCs w:val="0"/>
                <w:sz w:val="16"/>
                <w:szCs w:val="16"/>
                <w:vertAlign w:val="superscript"/>
              </w:rPr>
              <w:t>33</w:t>
            </w:r>
            <w:r w:rsidRPr="008331B2">
              <w:rPr>
                <w:i w:val="0"/>
                <w:iCs w:val="0"/>
                <w:sz w:val="16"/>
                <w:szCs w:val="16"/>
              </w:rPr>
              <w:t>) Zákon č. 9/2010 Z. z. o sťažnostiach v znení neskorších predpisov</w:t>
            </w:r>
            <w:r>
              <w:rPr>
                <w:i w:val="0"/>
                <w:iCs w:val="0"/>
                <w:sz w:val="16"/>
                <w:szCs w:val="16"/>
              </w:rPr>
              <w:t>.</w:t>
            </w:r>
          </w:p>
          <w:p w:rsidR="00E25BE8" w:rsidRDefault="00E25BE8" w:rsidP="00E25BE8">
            <w:pPr>
              <w:jc w:val="both"/>
              <w:rPr>
                <w:i w:val="0"/>
                <w:iCs w:val="0"/>
                <w:sz w:val="16"/>
                <w:szCs w:val="16"/>
              </w:rPr>
            </w:pPr>
          </w:p>
          <w:p w:rsidR="00E25BE8" w:rsidRDefault="00E25BE8" w:rsidP="00E25BE8">
            <w:pPr>
              <w:jc w:val="both"/>
              <w:rPr>
                <w:i w:val="0"/>
                <w:iCs w:val="0"/>
                <w:sz w:val="16"/>
                <w:szCs w:val="16"/>
              </w:rPr>
            </w:pPr>
            <w:r w:rsidRPr="00407E47">
              <w:rPr>
                <w:i w:val="0"/>
                <w:iCs w:val="0"/>
                <w:sz w:val="16"/>
                <w:szCs w:val="16"/>
              </w:rPr>
              <w:t>(1) Disciplinárnym previnením je zavinené porušenie služobných povinností príslušníka finančnej správy, ak nie je trestným činom alebo kon</w:t>
            </w:r>
            <w:r>
              <w:rPr>
                <w:i w:val="0"/>
                <w:iCs w:val="0"/>
                <w:sz w:val="16"/>
                <w:szCs w:val="16"/>
              </w:rPr>
              <w:t>aním, ktoré má znaky priestupku</w:t>
            </w:r>
            <w:r w:rsidR="00D55FE7">
              <w:rPr>
                <w:i w:val="0"/>
                <w:iCs w:val="0"/>
                <w:sz w:val="16"/>
                <w:szCs w:val="16"/>
                <w:vertAlign w:val="superscript"/>
              </w:rPr>
              <w:t>14</w:t>
            </w:r>
            <w:r w:rsidR="007D6ECD">
              <w:rPr>
                <w:i w:val="0"/>
                <w:iCs w:val="0"/>
                <w:sz w:val="16"/>
                <w:szCs w:val="16"/>
                <w:vertAlign w:val="superscript"/>
              </w:rPr>
              <w:t>0</w:t>
            </w:r>
            <w:r w:rsidR="00D55FE7">
              <w:rPr>
                <w:i w:val="0"/>
                <w:iCs w:val="0"/>
                <w:sz w:val="16"/>
                <w:szCs w:val="16"/>
              </w:rPr>
              <w:t>) (ďalej len „priestupok“).</w:t>
            </w:r>
          </w:p>
          <w:p w:rsidR="00D55FE7" w:rsidRDefault="00D55FE7" w:rsidP="00E25BE8">
            <w:pPr>
              <w:jc w:val="both"/>
              <w:rPr>
                <w:i w:val="0"/>
                <w:iCs w:val="0"/>
                <w:sz w:val="16"/>
                <w:szCs w:val="16"/>
              </w:rPr>
            </w:pPr>
          </w:p>
          <w:p w:rsidR="00D55FE7" w:rsidRPr="00D55FE7" w:rsidRDefault="00D55FE7" w:rsidP="00E25BE8">
            <w:pPr>
              <w:jc w:val="both"/>
              <w:rPr>
                <w:i w:val="0"/>
                <w:iCs w:val="0"/>
                <w:sz w:val="16"/>
                <w:szCs w:val="16"/>
              </w:rPr>
            </w:pPr>
            <w:r w:rsidRPr="00D55FE7">
              <w:rPr>
                <w:i w:val="0"/>
                <w:iCs w:val="0"/>
                <w:sz w:val="16"/>
                <w:szCs w:val="16"/>
                <w:vertAlign w:val="superscript"/>
              </w:rPr>
              <w:t>14</w:t>
            </w:r>
            <w:r w:rsidR="007D6ECD">
              <w:rPr>
                <w:i w:val="0"/>
                <w:iCs w:val="0"/>
                <w:sz w:val="16"/>
                <w:szCs w:val="16"/>
                <w:vertAlign w:val="superscript"/>
              </w:rPr>
              <w:t>0</w:t>
            </w:r>
            <w:r>
              <w:rPr>
                <w:i w:val="0"/>
                <w:iCs w:val="0"/>
                <w:sz w:val="16"/>
                <w:szCs w:val="16"/>
              </w:rPr>
              <w:t xml:space="preserve">) </w:t>
            </w:r>
            <w:r w:rsidRPr="00D55FE7">
              <w:rPr>
                <w:i w:val="0"/>
                <w:iCs w:val="0"/>
                <w:sz w:val="16"/>
                <w:szCs w:val="16"/>
              </w:rPr>
              <w:t xml:space="preserve">§ 2 zákona Slovenskej národnej rady č. 372/1990 Zb. o priestupkoch.  </w:t>
            </w:r>
          </w:p>
          <w:p w:rsidR="00E25BE8" w:rsidRPr="00407E47" w:rsidRDefault="00E25BE8" w:rsidP="00E25BE8">
            <w:pPr>
              <w:jc w:val="both"/>
              <w:rPr>
                <w:i w:val="0"/>
                <w:iCs w:val="0"/>
                <w:sz w:val="16"/>
                <w:szCs w:val="16"/>
              </w:rPr>
            </w:pPr>
          </w:p>
          <w:p w:rsidR="00E25BE8" w:rsidRPr="00407E47" w:rsidRDefault="00E25BE8" w:rsidP="00E25BE8">
            <w:pPr>
              <w:jc w:val="both"/>
              <w:rPr>
                <w:i w:val="0"/>
                <w:iCs w:val="0"/>
                <w:sz w:val="16"/>
                <w:szCs w:val="16"/>
              </w:rPr>
            </w:pPr>
            <w:r w:rsidRPr="00407E47">
              <w:rPr>
                <w:i w:val="0"/>
                <w:iCs w:val="0"/>
                <w:sz w:val="16"/>
                <w:szCs w:val="16"/>
              </w:rPr>
              <w:t>Disciplinárnym opatrením je</w:t>
            </w:r>
          </w:p>
          <w:p w:rsidR="00E25BE8" w:rsidRPr="00407E47" w:rsidRDefault="00E25BE8" w:rsidP="00E25BE8">
            <w:pPr>
              <w:jc w:val="both"/>
              <w:rPr>
                <w:i w:val="0"/>
                <w:iCs w:val="0"/>
                <w:sz w:val="16"/>
                <w:szCs w:val="16"/>
              </w:rPr>
            </w:pPr>
            <w:r w:rsidRPr="00407E47">
              <w:rPr>
                <w:i w:val="0"/>
                <w:iCs w:val="0"/>
                <w:sz w:val="16"/>
                <w:szCs w:val="16"/>
              </w:rPr>
              <w:t>a)</w:t>
            </w:r>
            <w:r>
              <w:rPr>
                <w:i w:val="0"/>
                <w:iCs w:val="0"/>
                <w:sz w:val="16"/>
                <w:szCs w:val="16"/>
              </w:rPr>
              <w:t xml:space="preserve"> </w:t>
            </w:r>
            <w:r w:rsidRPr="00407E47">
              <w:rPr>
                <w:i w:val="0"/>
                <w:iCs w:val="0"/>
                <w:sz w:val="16"/>
                <w:szCs w:val="16"/>
              </w:rPr>
              <w:t xml:space="preserve">písomné pokarhanie, </w:t>
            </w:r>
          </w:p>
          <w:p w:rsidR="00E25BE8" w:rsidRPr="00407E47" w:rsidRDefault="00E25BE8" w:rsidP="00E25BE8">
            <w:pPr>
              <w:jc w:val="both"/>
              <w:rPr>
                <w:i w:val="0"/>
                <w:iCs w:val="0"/>
                <w:sz w:val="16"/>
                <w:szCs w:val="16"/>
              </w:rPr>
            </w:pPr>
            <w:r w:rsidRPr="00407E47">
              <w:rPr>
                <w:i w:val="0"/>
                <w:iCs w:val="0"/>
                <w:sz w:val="16"/>
                <w:szCs w:val="16"/>
              </w:rPr>
              <w:t>b)</w:t>
            </w:r>
            <w:r>
              <w:rPr>
                <w:i w:val="0"/>
                <w:iCs w:val="0"/>
                <w:sz w:val="16"/>
                <w:szCs w:val="16"/>
              </w:rPr>
              <w:t xml:space="preserve"> </w:t>
            </w:r>
            <w:r w:rsidRPr="00407E47">
              <w:rPr>
                <w:i w:val="0"/>
                <w:iCs w:val="0"/>
                <w:sz w:val="16"/>
                <w:szCs w:val="16"/>
              </w:rPr>
              <w:t xml:space="preserve">zníženie služobného platu až o 15 % najdlhšie na tri mesiace, </w:t>
            </w:r>
          </w:p>
          <w:p w:rsidR="00E25BE8" w:rsidRPr="00407E47" w:rsidRDefault="00E25BE8" w:rsidP="00E25BE8">
            <w:pPr>
              <w:jc w:val="both"/>
              <w:rPr>
                <w:i w:val="0"/>
                <w:iCs w:val="0"/>
                <w:sz w:val="16"/>
                <w:szCs w:val="16"/>
              </w:rPr>
            </w:pPr>
            <w:r w:rsidRPr="00407E47">
              <w:rPr>
                <w:i w:val="0"/>
                <w:iCs w:val="0"/>
                <w:sz w:val="16"/>
                <w:szCs w:val="16"/>
              </w:rPr>
              <w:t>c)</w:t>
            </w:r>
            <w:r>
              <w:rPr>
                <w:i w:val="0"/>
                <w:iCs w:val="0"/>
                <w:sz w:val="16"/>
                <w:szCs w:val="16"/>
              </w:rPr>
              <w:t xml:space="preserve"> </w:t>
            </w:r>
            <w:r w:rsidRPr="00407E47">
              <w:rPr>
                <w:i w:val="0"/>
                <w:iCs w:val="0"/>
                <w:sz w:val="16"/>
                <w:szCs w:val="16"/>
              </w:rPr>
              <w:t>zníženie hodnosti o jeden stupeň na jeden rok,</w:t>
            </w:r>
          </w:p>
          <w:p w:rsidR="00E25BE8" w:rsidRPr="00407E47" w:rsidRDefault="00E25BE8" w:rsidP="00E25BE8">
            <w:pPr>
              <w:jc w:val="both"/>
              <w:rPr>
                <w:i w:val="0"/>
                <w:iCs w:val="0"/>
                <w:sz w:val="16"/>
                <w:szCs w:val="16"/>
              </w:rPr>
            </w:pPr>
            <w:r w:rsidRPr="00407E47">
              <w:rPr>
                <w:i w:val="0"/>
                <w:iCs w:val="0"/>
                <w:sz w:val="16"/>
                <w:szCs w:val="16"/>
              </w:rPr>
              <w:t>d)</w:t>
            </w:r>
            <w:r>
              <w:rPr>
                <w:i w:val="0"/>
                <w:iCs w:val="0"/>
                <w:sz w:val="16"/>
                <w:szCs w:val="16"/>
              </w:rPr>
              <w:t xml:space="preserve"> </w:t>
            </w:r>
            <w:r w:rsidRPr="00407E47">
              <w:rPr>
                <w:i w:val="0"/>
                <w:iCs w:val="0"/>
                <w:sz w:val="16"/>
                <w:szCs w:val="16"/>
              </w:rPr>
              <w:t xml:space="preserve">zákaz činnosti, </w:t>
            </w:r>
          </w:p>
          <w:p w:rsidR="00E25BE8" w:rsidRPr="001A4A23" w:rsidRDefault="00E25BE8" w:rsidP="00E25BE8">
            <w:pPr>
              <w:rPr>
                <w:bCs/>
                <w:i w:val="0"/>
                <w:iCs w:val="0"/>
                <w:sz w:val="16"/>
                <w:szCs w:val="16"/>
              </w:rPr>
            </w:pPr>
            <w:r w:rsidRPr="00407E47">
              <w:rPr>
                <w:i w:val="0"/>
                <w:iCs w:val="0"/>
                <w:sz w:val="16"/>
                <w:szCs w:val="16"/>
              </w:rPr>
              <w:t>e)</w:t>
            </w:r>
            <w:r>
              <w:rPr>
                <w:i w:val="0"/>
                <w:iCs w:val="0"/>
                <w:sz w:val="16"/>
                <w:szCs w:val="16"/>
              </w:rPr>
              <w:t xml:space="preserve"> </w:t>
            </w:r>
            <w:r w:rsidRPr="00407E47">
              <w:rPr>
                <w:i w:val="0"/>
                <w:iCs w:val="0"/>
                <w:sz w:val="16"/>
                <w:szCs w:val="16"/>
              </w:rPr>
              <w:t>prepadnutie veci.</w:t>
            </w:r>
          </w:p>
        </w:tc>
        <w:tc>
          <w:tcPr>
            <w:tcW w:w="567" w:type="dxa"/>
          </w:tcPr>
          <w:p w:rsidR="00E25BE8" w:rsidRPr="001A4A23" w:rsidRDefault="00E25BE8" w:rsidP="00935757">
            <w:pPr>
              <w:jc w:val="center"/>
              <w:rPr>
                <w:i w:val="0"/>
                <w:iCs w:val="0"/>
                <w:sz w:val="16"/>
                <w:szCs w:val="16"/>
              </w:rPr>
            </w:pPr>
            <w:r>
              <w:rPr>
                <w:i w:val="0"/>
                <w:iCs w:val="0"/>
                <w:sz w:val="16"/>
                <w:szCs w:val="16"/>
              </w:rPr>
              <w:lastRenderedPageBreak/>
              <w:t>Ú</w:t>
            </w:r>
          </w:p>
        </w:tc>
        <w:tc>
          <w:tcPr>
            <w:tcW w:w="850" w:type="dxa"/>
          </w:tcPr>
          <w:p w:rsidR="000F5C80" w:rsidRPr="008331B2" w:rsidRDefault="00935757" w:rsidP="008331B2">
            <w:pPr>
              <w:jc w:val="center"/>
              <w:rPr>
                <w:i w:val="0"/>
                <w:iCs w:val="0"/>
                <w:sz w:val="16"/>
                <w:szCs w:val="16"/>
              </w:rPr>
            </w:pPr>
            <w:r w:rsidRPr="008331B2">
              <w:rPr>
                <w:i w:val="0"/>
                <w:iCs w:val="0"/>
                <w:sz w:val="16"/>
                <w:szCs w:val="16"/>
              </w:rPr>
              <w:t>Z</w:t>
            </w:r>
            <w:r>
              <w:rPr>
                <w:i w:val="0"/>
                <w:iCs w:val="0"/>
                <w:sz w:val="16"/>
                <w:szCs w:val="16"/>
              </w:rPr>
              <w:t xml:space="preserve">ákon </w:t>
            </w:r>
            <w:r w:rsidR="000F5C80" w:rsidRPr="008331B2">
              <w:rPr>
                <w:i w:val="0"/>
                <w:iCs w:val="0"/>
                <w:sz w:val="16"/>
                <w:szCs w:val="16"/>
              </w:rPr>
              <w:t xml:space="preserve">č. 311/2001 Z. </w:t>
            </w:r>
            <w:r w:rsidR="008331B2" w:rsidRPr="008331B2">
              <w:rPr>
                <w:i w:val="0"/>
                <w:iCs w:val="0"/>
                <w:sz w:val="16"/>
                <w:szCs w:val="16"/>
              </w:rPr>
              <w:t xml:space="preserve"> </w:t>
            </w:r>
            <w:r w:rsidR="000F5C80" w:rsidRPr="008331B2">
              <w:rPr>
                <w:i w:val="0"/>
                <w:iCs w:val="0"/>
                <w:sz w:val="16"/>
                <w:szCs w:val="16"/>
              </w:rPr>
              <w:t>z.</w:t>
            </w:r>
          </w:p>
          <w:p w:rsidR="00E25BE8" w:rsidRPr="001A4A23" w:rsidRDefault="00E25BE8" w:rsidP="00E25BE8">
            <w:pPr>
              <w:jc w:val="center"/>
              <w:rPr>
                <w:bCs/>
                <w:i w:val="0"/>
                <w:iCs w:val="0"/>
                <w:sz w:val="16"/>
                <w:szCs w:val="16"/>
              </w:rPr>
            </w:pPr>
          </w:p>
        </w:tc>
      </w:tr>
      <w:tr w:rsidR="00E25BE8" w:rsidRPr="001A4A23" w:rsidTr="008A5156">
        <w:tc>
          <w:tcPr>
            <w:tcW w:w="710" w:type="dxa"/>
          </w:tcPr>
          <w:p w:rsidR="00E25BE8" w:rsidRPr="008331B2" w:rsidRDefault="00E25BE8" w:rsidP="007124D7">
            <w:pPr>
              <w:rPr>
                <w:bCs/>
                <w:i w:val="0"/>
                <w:iCs w:val="0"/>
                <w:sz w:val="16"/>
                <w:szCs w:val="16"/>
              </w:rPr>
            </w:pPr>
            <w:r w:rsidRPr="008331B2">
              <w:rPr>
                <w:bCs/>
                <w:i w:val="0"/>
                <w:iCs w:val="0"/>
                <w:sz w:val="16"/>
                <w:szCs w:val="16"/>
              </w:rPr>
              <w:t>Č:16</w:t>
            </w:r>
          </w:p>
        </w:tc>
        <w:tc>
          <w:tcPr>
            <w:tcW w:w="4961" w:type="dxa"/>
          </w:tcPr>
          <w:p w:rsidR="00E25BE8" w:rsidRPr="008331B2" w:rsidRDefault="00E25BE8" w:rsidP="00E25BE8">
            <w:pPr>
              <w:rPr>
                <w:bCs/>
                <w:i w:val="0"/>
                <w:iCs w:val="0"/>
                <w:sz w:val="16"/>
                <w:szCs w:val="16"/>
              </w:rPr>
            </w:pPr>
            <w:r w:rsidRPr="008331B2">
              <w:rPr>
                <w:bCs/>
                <w:i w:val="0"/>
                <w:iCs w:val="0"/>
                <w:sz w:val="16"/>
                <w:szCs w:val="16"/>
              </w:rPr>
              <w:t>Vykonanie</w:t>
            </w:r>
          </w:p>
          <w:p w:rsidR="00E25BE8" w:rsidRPr="008331B2" w:rsidRDefault="00E25BE8" w:rsidP="00E25BE8">
            <w:pPr>
              <w:jc w:val="both"/>
              <w:rPr>
                <w:bCs/>
                <w:i w:val="0"/>
                <w:iCs w:val="0"/>
                <w:sz w:val="16"/>
                <w:szCs w:val="16"/>
              </w:rPr>
            </w:pPr>
            <w:r w:rsidRPr="008331B2">
              <w:rPr>
                <w:bCs/>
                <w:i w:val="0"/>
                <w:iCs w:val="0"/>
                <w:sz w:val="16"/>
                <w:szCs w:val="16"/>
              </w:rPr>
              <w:t>Členské štáty prijmú zákony, iné právne predpisy a správne opatrenia potrebné na dosiahnutie súladu s touto smernicou do 19. júla 2003 alebo môžu poveriť sociálnych partnerov na ich spoločnú žiadosť vykonaním tejto smernice, pokiaľ ide o ustanovenia, ktoré spadajú do rámca kolektívnych dohôd. 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 Členské štáty uvedú priamo v prijatých ustanoveniach alebo pri ich úradnom uverejnení odkaz na túto smernicu. Podrobnosti o odkaze upravia členské štáty.</w:t>
            </w:r>
          </w:p>
        </w:tc>
        <w:tc>
          <w:tcPr>
            <w:tcW w:w="709" w:type="dxa"/>
          </w:tcPr>
          <w:p w:rsidR="00E25BE8" w:rsidRPr="008331B2" w:rsidRDefault="00E25BE8" w:rsidP="00E25BE8">
            <w:pPr>
              <w:jc w:val="center"/>
              <w:rPr>
                <w:i w:val="0"/>
                <w:sz w:val="16"/>
                <w:szCs w:val="16"/>
              </w:rPr>
            </w:pPr>
            <w:r w:rsidRPr="008331B2">
              <w:rPr>
                <w:i w:val="0"/>
                <w:sz w:val="16"/>
                <w:szCs w:val="16"/>
              </w:rPr>
              <w:t>N</w:t>
            </w:r>
          </w:p>
        </w:tc>
        <w:tc>
          <w:tcPr>
            <w:tcW w:w="850" w:type="dxa"/>
          </w:tcPr>
          <w:p w:rsidR="009B7825" w:rsidRPr="008331B2" w:rsidRDefault="00E25BE8" w:rsidP="009B7825">
            <w:pPr>
              <w:jc w:val="center"/>
              <w:rPr>
                <w:bCs/>
                <w:i w:val="0"/>
                <w:iCs w:val="0"/>
                <w:sz w:val="16"/>
                <w:szCs w:val="16"/>
              </w:rPr>
            </w:pPr>
            <w:r w:rsidRPr="008331B2">
              <w:rPr>
                <w:bCs/>
                <w:i w:val="0"/>
                <w:iCs w:val="0"/>
                <w:sz w:val="16"/>
                <w:szCs w:val="16"/>
              </w:rPr>
              <w:t>Návrh zákona</w:t>
            </w:r>
            <w:r w:rsidR="009B7825" w:rsidRPr="008331B2">
              <w:rPr>
                <w:bCs/>
                <w:i w:val="0"/>
                <w:iCs w:val="0"/>
                <w:sz w:val="16"/>
                <w:szCs w:val="16"/>
              </w:rPr>
              <w:t xml:space="preserve"> </w:t>
            </w:r>
          </w:p>
          <w:p w:rsidR="009B7825" w:rsidRPr="008331B2" w:rsidRDefault="009B7825" w:rsidP="009B7825">
            <w:pPr>
              <w:jc w:val="center"/>
              <w:rPr>
                <w:i w:val="0"/>
                <w:sz w:val="16"/>
                <w:szCs w:val="16"/>
                <w:lang w:eastAsia="en-US"/>
              </w:rPr>
            </w:pPr>
            <w:r w:rsidRPr="008331B2">
              <w:rPr>
                <w:i w:val="0"/>
                <w:sz w:val="16"/>
                <w:szCs w:val="16"/>
                <w:lang w:eastAsia="en-US"/>
              </w:rPr>
              <w:t>Čl.</w:t>
            </w:r>
            <w:r w:rsidR="007D6ECD">
              <w:rPr>
                <w:i w:val="0"/>
                <w:sz w:val="16"/>
                <w:szCs w:val="16"/>
                <w:lang w:eastAsia="en-US"/>
              </w:rPr>
              <w:t xml:space="preserve"> </w:t>
            </w:r>
            <w:r w:rsidRPr="008331B2">
              <w:rPr>
                <w:i w:val="0"/>
                <w:sz w:val="16"/>
                <w:szCs w:val="16"/>
                <w:lang w:eastAsia="en-US"/>
              </w:rPr>
              <w:t>XX</w:t>
            </w:r>
            <w:r w:rsidR="007D6ECD">
              <w:rPr>
                <w:i w:val="0"/>
                <w:sz w:val="16"/>
                <w:szCs w:val="16"/>
                <w:lang w:eastAsia="en-US"/>
              </w:rPr>
              <w:t>I</w:t>
            </w:r>
          </w:p>
          <w:p w:rsidR="009B7825" w:rsidRPr="008331B2" w:rsidRDefault="009B7825" w:rsidP="009B7825">
            <w:pPr>
              <w:jc w:val="center"/>
              <w:rPr>
                <w:i w:val="0"/>
                <w:sz w:val="16"/>
                <w:szCs w:val="16"/>
                <w:lang w:eastAsia="en-US"/>
              </w:rPr>
            </w:pPr>
          </w:p>
          <w:p w:rsidR="009B7825" w:rsidRPr="008331B2" w:rsidRDefault="009B7825" w:rsidP="009B7825">
            <w:pPr>
              <w:jc w:val="center"/>
              <w:rPr>
                <w:i w:val="0"/>
                <w:sz w:val="16"/>
                <w:szCs w:val="16"/>
                <w:lang w:eastAsia="en-US"/>
              </w:rPr>
            </w:pPr>
            <w:r w:rsidRPr="008331B2">
              <w:rPr>
                <w:i w:val="0"/>
                <w:sz w:val="16"/>
                <w:szCs w:val="16"/>
                <w:lang w:eastAsia="en-US"/>
              </w:rPr>
              <w:t xml:space="preserve">Návrh zákona </w:t>
            </w:r>
          </w:p>
          <w:p w:rsidR="00E25BE8" w:rsidRPr="008331B2" w:rsidRDefault="009B7825" w:rsidP="009B7825">
            <w:pPr>
              <w:jc w:val="center"/>
              <w:rPr>
                <w:bCs/>
                <w:i w:val="0"/>
                <w:iCs w:val="0"/>
                <w:sz w:val="16"/>
                <w:szCs w:val="16"/>
              </w:rPr>
            </w:pPr>
            <w:r w:rsidRPr="008331B2">
              <w:rPr>
                <w:i w:val="0"/>
                <w:sz w:val="16"/>
                <w:szCs w:val="16"/>
                <w:lang w:eastAsia="en-US"/>
              </w:rPr>
              <w:t>Čl.</w:t>
            </w:r>
            <w:r w:rsidR="008331B2">
              <w:rPr>
                <w:i w:val="0"/>
                <w:sz w:val="16"/>
                <w:szCs w:val="16"/>
                <w:lang w:eastAsia="en-US"/>
              </w:rPr>
              <w:t xml:space="preserve"> </w:t>
            </w:r>
            <w:r w:rsidRPr="008331B2">
              <w:rPr>
                <w:i w:val="0"/>
                <w:sz w:val="16"/>
                <w:szCs w:val="16"/>
                <w:lang w:eastAsia="en-US"/>
              </w:rPr>
              <w:t>I</w:t>
            </w:r>
          </w:p>
        </w:tc>
        <w:tc>
          <w:tcPr>
            <w:tcW w:w="1134" w:type="dxa"/>
          </w:tcPr>
          <w:p w:rsidR="009B7825" w:rsidRPr="008331B2" w:rsidRDefault="009B7825" w:rsidP="009B7825">
            <w:pPr>
              <w:rPr>
                <w:i w:val="0"/>
                <w:sz w:val="16"/>
                <w:szCs w:val="16"/>
                <w:lang w:eastAsia="en-US"/>
              </w:rPr>
            </w:pPr>
          </w:p>
          <w:p w:rsidR="009B7825" w:rsidRPr="008331B2" w:rsidRDefault="009B7825" w:rsidP="009B7825">
            <w:pPr>
              <w:rPr>
                <w:i w:val="0"/>
                <w:sz w:val="16"/>
                <w:szCs w:val="16"/>
                <w:lang w:eastAsia="en-US"/>
              </w:rPr>
            </w:pPr>
          </w:p>
          <w:p w:rsidR="009B7825" w:rsidRPr="008331B2" w:rsidRDefault="009B7825" w:rsidP="009B7825">
            <w:pPr>
              <w:rPr>
                <w:i w:val="0"/>
                <w:sz w:val="16"/>
                <w:szCs w:val="16"/>
                <w:lang w:eastAsia="en-US"/>
              </w:rPr>
            </w:pPr>
          </w:p>
          <w:p w:rsidR="009B7825" w:rsidRPr="008331B2" w:rsidRDefault="009B7825" w:rsidP="009B7825">
            <w:pPr>
              <w:rPr>
                <w:i w:val="0"/>
                <w:sz w:val="16"/>
                <w:szCs w:val="16"/>
                <w:lang w:eastAsia="en-US"/>
              </w:rPr>
            </w:pPr>
          </w:p>
          <w:p w:rsidR="009B7825" w:rsidRPr="008331B2" w:rsidRDefault="009B7825" w:rsidP="009B7825">
            <w:pPr>
              <w:rPr>
                <w:i w:val="0"/>
                <w:sz w:val="16"/>
                <w:szCs w:val="16"/>
                <w:lang w:eastAsia="en-US"/>
              </w:rPr>
            </w:pPr>
            <w:r w:rsidRPr="008331B2">
              <w:rPr>
                <w:i w:val="0"/>
                <w:sz w:val="16"/>
                <w:szCs w:val="16"/>
                <w:lang w:eastAsia="en-US"/>
              </w:rPr>
              <w:t>§ 3</w:t>
            </w:r>
            <w:r w:rsidR="00370044">
              <w:rPr>
                <w:i w:val="0"/>
                <w:sz w:val="16"/>
                <w:szCs w:val="16"/>
                <w:lang w:eastAsia="en-US"/>
              </w:rPr>
              <w:t>3</w:t>
            </w:r>
            <w:r w:rsidR="007D6ECD">
              <w:rPr>
                <w:i w:val="0"/>
                <w:sz w:val="16"/>
                <w:szCs w:val="16"/>
                <w:lang w:eastAsia="en-US"/>
              </w:rPr>
              <w:t>2</w:t>
            </w:r>
          </w:p>
          <w:p w:rsidR="009B7825" w:rsidRPr="008331B2" w:rsidRDefault="009B7825" w:rsidP="009B7825">
            <w:pPr>
              <w:rPr>
                <w:i w:val="0"/>
                <w:sz w:val="16"/>
                <w:szCs w:val="16"/>
                <w:lang w:eastAsia="en-US"/>
              </w:rPr>
            </w:pPr>
          </w:p>
          <w:p w:rsidR="009B7825" w:rsidRDefault="009B7825" w:rsidP="009B7825">
            <w:pPr>
              <w:rPr>
                <w:i w:val="0"/>
                <w:sz w:val="16"/>
                <w:szCs w:val="16"/>
                <w:lang w:eastAsia="en-US"/>
              </w:rPr>
            </w:pPr>
          </w:p>
          <w:p w:rsidR="00935757" w:rsidRPr="008331B2" w:rsidRDefault="00935757" w:rsidP="009B7825">
            <w:pPr>
              <w:rPr>
                <w:i w:val="0"/>
                <w:sz w:val="16"/>
                <w:szCs w:val="16"/>
                <w:lang w:eastAsia="en-US"/>
              </w:rPr>
            </w:pPr>
          </w:p>
          <w:p w:rsidR="009B7825" w:rsidRPr="008331B2" w:rsidRDefault="009B7825" w:rsidP="009B7825">
            <w:pPr>
              <w:rPr>
                <w:i w:val="0"/>
                <w:sz w:val="16"/>
                <w:szCs w:val="16"/>
                <w:lang w:eastAsia="en-US"/>
              </w:rPr>
            </w:pPr>
            <w:r w:rsidRPr="008331B2">
              <w:rPr>
                <w:i w:val="0"/>
                <w:sz w:val="16"/>
                <w:szCs w:val="16"/>
                <w:lang w:eastAsia="en-US"/>
              </w:rPr>
              <w:t>Príloha č.</w:t>
            </w:r>
            <w:r w:rsidR="00D55FE7">
              <w:rPr>
                <w:i w:val="0"/>
                <w:sz w:val="16"/>
                <w:szCs w:val="16"/>
                <w:lang w:eastAsia="en-US"/>
              </w:rPr>
              <w:t xml:space="preserve"> </w:t>
            </w:r>
            <w:r w:rsidRPr="008331B2">
              <w:rPr>
                <w:i w:val="0"/>
                <w:sz w:val="16"/>
                <w:szCs w:val="16"/>
                <w:lang w:eastAsia="en-US"/>
              </w:rPr>
              <w:t>5</w:t>
            </w:r>
          </w:p>
          <w:p w:rsidR="00E25BE8" w:rsidRPr="008331B2" w:rsidRDefault="008A5156" w:rsidP="001B62DB">
            <w:pPr>
              <w:rPr>
                <w:bCs/>
                <w:i w:val="0"/>
                <w:iCs w:val="0"/>
                <w:sz w:val="16"/>
                <w:szCs w:val="16"/>
              </w:rPr>
            </w:pPr>
            <w:r>
              <w:rPr>
                <w:i w:val="0"/>
                <w:sz w:val="16"/>
                <w:szCs w:val="16"/>
                <w:lang w:eastAsia="en-US"/>
              </w:rPr>
              <w:t>B</w:t>
            </w:r>
            <w:r w:rsidR="009B7825" w:rsidRPr="008331B2">
              <w:rPr>
                <w:i w:val="0"/>
                <w:sz w:val="16"/>
                <w:szCs w:val="16"/>
                <w:lang w:eastAsia="en-US"/>
              </w:rPr>
              <w:t xml:space="preserve">od </w:t>
            </w:r>
            <w:r w:rsidR="001B62DB">
              <w:rPr>
                <w:i w:val="0"/>
                <w:sz w:val="16"/>
                <w:szCs w:val="16"/>
                <w:lang w:eastAsia="en-US"/>
              </w:rPr>
              <w:t>2</w:t>
            </w:r>
          </w:p>
        </w:tc>
        <w:tc>
          <w:tcPr>
            <w:tcW w:w="4678" w:type="dxa"/>
          </w:tcPr>
          <w:p w:rsidR="007D6ECD" w:rsidRPr="005739FB" w:rsidRDefault="007D6ECD" w:rsidP="002F39F1">
            <w:pPr>
              <w:adjustRightInd w:val="0"/>
              <w:jc w:val="both"/>
              <w:rPr>
                <w:bCs/>
                <w:i w:val="0"/>
                <w:sz w:val="16"/>
                <w:szCs w:val="16"/>
                <w:lang w:eastAsia="en-US"/>
              </w:rPr>
            </w:pPr>
            <w:r w:rsidRPr="007D6ECD">
              <w:rPr>
                <w:bCs/>
                <w:i w:val="0"/>
                <w:sz w:val="16"/>
                <w:szCs w:val="16"/>
                <w:lang w:eastAsia="en-US"/>
              </w:rPr>
              <w:t>Tento zákon nadobúda účinnosť 1. apríla 2019 okrem čl. I § 1 až § 31</w:t>
            </w:r>
            <w:r w:rsidR="00E46320">
              <w:rPr>
                <w:bCs/>
                <w:i w:val="0"/>
                <w:sz w:val="16"/>
                <w:szCs w:val="16"/>
                <w:lang w:eastAsia="en-US"/>
              </w:rPr>
              <w:t>7</w:t>
            </w:r>
            <w:r w:rsidRPr="007D6ECD">
              <w:rPr>
                <w:bCs/>
                <w:i w:val="0"/>
                <w:sz w:val="16"/>
                <w:szCs w:val="16"/>
                <w:lang w:eastAsia="en-US"/>
              </w:rPr>
              <w:t xml:space="preserve"> ods. 1, § 31</w:t>
            </w:r>
            <w:r w:rsidR="00E46320">
              <w:rPr>
                <w:bCs/>
                <w:i w:val="0"/>
                <w:sz w:val="16"/>
                <w:szCs w:val="16"/>
                <w:lang w:eastAsia="en-US"/>
              </w:rPr>
              <w:t>8</w:t>
            </w:r>
            <w:r w:rsidRPr="007D6ECD">
              <w:rPr>
                <w:bCs/>
                <w:i w:val="0"/>
                <w:sz w:val="16"/>
                <w:szCs w:val="16"/>
                <w:lang w:eastAsia="en-US"/>
              </w:rPr>
              <w:t xml:space="preserve"> až 324, § 325 ods. 2 až 19 a § 327 až 333 a čl. II až XX</w:t>
            </w:r>
            <w:r w:rsidR="00444CF8">
              <w:rPr>
                <w:bCs/>
                <w:i w:val="0"/>
                <w:sz w:val="16"/>
                <w:szCs w:val="16"/>
                <w:lang w:eastAsia="en-US"/>
              </w:rPr>
              <w:t xml:space="preserve"> tretieho bodu</w:t>
            </w:r>
            <w:r w:rsidRPr="007D6ECD">
              <w:rPr>
                <w:bCs/>
                <w:i w:val="0"/>
                <w:sz w:val="16"/>
                <w:szCs w:val="16"/>
                <w:lang w:eastAsia="en-US"/>
              </w:rPr>
              <w:t>, ktoré nadobúdajú účinnosť 1. júla 2019.</w:t>
            </w:r>
          </w:p>
          <w:p w:rsidR="009B7825" w:rsidRPr="008331B2" w:rsidRDefault="009B7825" w:rsidP="009B7825">
            <w:pPr>
              <w:adjustRightInd w:val="0"/>
              <w:jc w:val="both"/>
              <w:rPr>
                <w:bCs/>
                <w:i w:val="0"/>
                <w:sz w:val="16"/>
                <w:szCs w:val="16"/>
                <w:lang w:eastAsia="en-US"/>
              </w:rPr>
            </w:pPr>
          </w:p>
          <w:p w:rsidR="009B7825" w:rsidRPr="008331B2" w:rsidRDefault="009B7825" w:rsidP="009B7825">
            <w:pPr>
              <w:adjustRightInd w:val="0"/>
              <w:jc w:val="both"/>
              <w:rPr>
                <w:bCs/>
                <w:i w:val="0"/>
                <w:sz w:val="16"/>
                <w:szCs w:val="16"/>
                <w:lang w:eastAsia="en-US"/>
              </w:rPr>
            </w:pPr>
            <w:r w:rsidRPr="008331B2">
              <w:rPr>
                <w:bCs/>
                <w:i w:val="0"/>
                <w:sz w:val="16"/>
                <w:szCs w:val="16"/>
                <w:lang w:eastAsia="en-US"/>
              </w:rPr>
              <w:t>Týmto zákonom sa preberajú právne záväzné akty Európskej únie uvedené v prílohe č. 5.</w:t>
            </w:r>
          </w:p>
          <w:p w:rsidR="009B7825" w:rsidRDefault="009B7825" w:rsidP="009B7825">
            <w:pPr>
              <w:adjustRightInd w:val="0"/>
              <w:jc w:val="both"/>
              <w:rPr>
                <w:bCs/>
                <w:i w:val="0"/>
                <w:sz w:val="16"/>
                <w:szCs w:val="16"/>
                <w:lang w:eastAsia="en-US"/>
              </w:rPr>
            </w:pPr>
          </w:p>
          <w:p w:rsidR="00935757" w:rsidRPr="008331B2" w:rsidRDefault="00935757" w:rsidP="009B7825">
            <w:pPr>
              <w:adjustRightInd w:val="0"/>
              <w:jc w:val="both"/>
              <w:rPr>
                <w:bCs/>
                <w:i w:val="0"/>
                <w:sz w:val="16"/>
                <w:szCs w:val="16"/>
                <w:lang w:eastAsia="en-US"/>
              </w:rPr>
            </w:pPr>
          </w:p>
          <w:p w:rsidR="009B7825" w:rsidRPr="001B16DE" w:rsidRDefault="009B7825" w:rsidP="00D55FE7">
            <w:pPr>
              <w:jc w:val="both"/>
              <w:rPr>
                <w:i w:val="0"/>
                <w:sz w:val="16"/>
                <w:szCs w:val="16"/>
              </w:rPr>
            </w:pPr>
            <w:r w:rsidRPr="001B16DE">
              <w:rPr>
                <w:i w:val="0"/>
                <w:sz w:val="16"/>
                <w:szCs w:val="16"/>
              </w:rPr>
              <w:t>ZOZNAM PREBERANÝCH PRÁVNE ZÁVÄZNÝCH AKTOV EURÓPSKEJ ÚNIE</w:t>
            </w:r>
          </w:p>
          <w:p w:rsidR="00E25BE8" w:rsidRPr="008331B2" w:rsidRDefault="001B62DB" w:rsidP="001B62DB">
            <w:pPr>
              <w:jc w:val="both"/>
              <w:rPr>
                <w:bCs/>
                <w:i w:val="0"/>
                <w:iCs w:val="0"/>
                <w:sz w:val="16"/>
                <w:szCs w:val="16"/>
              </w:rPr>
            </w:pPr>
            <w:r>
              <w:rPr>
                <w:i w:val="0"/>
                <w:sz w:val="16"/>
                <w:szCs w:val="16"/>
              </w:rPr>
              <w:t>2</w:t>
            </w:r>
            <w:r w:rsidR="009B7825" w:rsidRPr="008331B2">
              <w:rPr>
                <w:i w:val="0"/>
                <w:sz w:val="16"/>
                <w:szCs w:val="16"/>
              </w:rPr>
              <w:t>.</w:t>
            </w:r>
            <w:r w:rsidR="00D55FE7">
              <w:rPr>
                <w:i w:val="0"/>
                <w:sz w:val="16"/>
                <w:szCs w:val="16"/>
              </w:rPr>
              <w:t xml:space="preserve"> </w:t>
            </w:r>
            <w:r w:rsidR="009B7825" w:rsidRPr="008331B2">
              <w:rPr>
                <w:i w:val="0"/>
                <w:sz w:val="16"/>
                <w:szCs w:val="16"/>
              </w:rPr>
              <w:t>Smernica Rady 2000/43/ES z 29. júna 2000, ktorou sa zavádza zásada rovnakého zaobchádzania s osobami bez ohľadu na rasový alebo etnický pôvod (Mimor</w:t>
            </w:r>
            <w:r w:rsidR="00D55FE7">
              <w:rPr>
                <w:i w:val="0"/>
                <w:sz w:val="16"/>
                <w:szCs w:val="16"/>
              </w:rPr>
              <w:t>iadne vydanie Ú. v. EÚ kap. 20/</w:t>
            </w:r>
            <w:r w:rsidR="009B7825" w:rsidRPr="008331B2">
              <w:rPr>
                <w:i w:val="0"/>
                <w:sz w:val="16"/>
                <w:szCs w:val="16"/>
              </w:rPr>
              <w:t>zv.1; Ú. v. ES L 180, 19. 7. 2000).</w:t>
            </w:r>
          </w:p>
        </w:tc>
        <w:tc>
          <w:tcPr>
            <w:tcW w:w="567" w:type="dxa"/>
          </w:tcPr>
          <w:p w:rsidR="00E25BE8" w:rsidRPr="001A4A23" w:rsidRDefault="00E25BE8" w:rsidP="00935757">
            <w:pPr>
              <w:jc w:val="center"/>
              <w:rPr>
                <w:i w:val="0"/>
                <w:iCs w:val="0"/>
                <w:sz w:val="16"/>
                <w:szCs w:val="16"/>
              </w:rPr>
            </w:pPr>
            <w:r w:rsidRPr="008331B2">
              <w:rPr>
                <w:i w:val="0"/>
                <w:iCs w:val="0"/>
                <w:sz w:val="16"/>
                <w:szCs w:val="16"/>
              </w:rPr>
              <w:t>Ú</w:t>
            </w:r>
          </w:p>
        </w:tc>
        <w:tc>
          <w:tcPr>
            <w:tcW w:w="850" w:type="dxa"/>
          </w:tcPr>
          <w:p w:rsidR="00E25BE8" w:rsidRPr="001A4A23" w:rsidRDefault="00E25BE8" w:rsidP="00E25BE8">
            <w:pPr>
              <w:jc w:val="center"/>
              <w:rPr>
                <w:bCs/>
                <w:i w:val="0"/>
                <w:iCs w:val="0"/>
                <w:sz w:val="16"/>
                <w:szCs w:val="16"/>
              </w:rPr>
            </w:pPr>
          </w:p>
        </w:tc>
      </w:tr>
    </w:tbl>
    <w:p w:rsidR="00AD36EA" w:rsidRPr="001A4A23" w:rsidRDefault="00AD36EA" w:rsidP="009302DF">
      <w:pPr>
        <w:rPr>
          <w:i w:val="0"/>
          <w:sz w:val="16"/>
          <w:szCs w:val="16"/>
        </w:rPr>
      </w:pPr>
    </w:p>
    <w:sectPr w:rsidR="00AD36EA" w:rsidRPr="001A4A23" w:rsidSect="00D55FE7">
      <w:footerReference w:type="default" r:id="rId11"/>
      <w:pgSz w:w="16838" w:h="11906" w:orient="landscape"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65" w:rsidRDefault="002A7565">
      <w:r>
        <w:separator/>
      </w:r>
    </w:p>
  </w:endnote>
  <w:endnote w:type="continuationSeparator" w:id="0">
    <w:p w:rsidR="002A7565" w:rsidRDefault="002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E7" w:rsidRPr="00D55FE7" w:rsidRDefault="00D55FE7">
    <w:pPr>
      <w:pStyle w:val="Pta"/>
      <w:jc w:val="center"/>
      <w:rPr>
        <w:i w:val="0"/>
        <w:sz w:val="16"/>
        <w:szCs w:val="16"/>
      </w:rPr>
    </w:pPr>
    <w:r w:rsidRPr="00D55FE7">
      <w:rPr>
        <w:i w:val="0"/>
        <w:sz w:val="16"/>
        <w:szCs w:val="16"/>
      </w:rPr>
      <w:fldChar w:fldCharType="begin"/>
    </w:r>
    <w:r w:rsidRPr="00D55FE7">
      <w:rPr>
        <w:i w:val="0"/>
        <w:sz w:val="16"/>
        <w:szCs w:val="16"/>
      </w:rPr>
      <w:instrText>PAGE   \* MERGEFORMAT</w:instrText>
    </w:r>
    <w:r w:rsidRPr="00D55FE7">
      <w:rPr>
        <w:i w:val="0"/>
        <w:sz w:val="16"/>
        <w:szCs w:val="16"/>
      </w:rPr>
      <w:fldChar w:fldCharType="separate"/>
    </w:r>
    <w:r w:rsidR="00221652">
      <w:rPr>
        <w:i w:val="0"/>
        <w:noProof/>
        <w:sz w:val="16"/>
        <w:szCs w:val="16"/>
      </w:rPr>
      <w:t>2</w:t>
    </w:r>
    <w:r w:rsidRPr="00D55FE7">
      <w:rPr>
        <w:i w:val="0"/>
        <w:sz w:val="16"/>
        <w:szCs w:val="16"/>
      </w:rPr>
      <w:fldChar w:fldCharType="end"/>
    </w:r>
  </w:p>
  <w:p w:rsidR="001F32A9" w:rsidRDefault="001F32A9">
    <w:pPr>
      <w:pStyle w:val="Zkladntext3"/>
      <w:ind w:right="360"/>
      <w:rPr>
        <w:b w:val="0"/>
        <w:bCs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65" w:rsidRDefault="002A7565">
      <w:r>
        <w:separator/>
      </w:r>
    </w:p>
  </w:footnote>
  <w:footnote w:type="continuationSeparator" w:id="0">
    <w:p w:rsidR="002A7565" w:rsidRDefault="002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0C0"/>
    <w:multiLevelType w:val="hybridMultilevel"/>
    <w:tmpl w:val="91BC59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282CE0"/>
    <w:multiLevelType w:val="hybridMultilevel"/>
    <w:tmpl w:val="91BC593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1251881"/>
    <w:multiLevelType w:val="hybridMultilevel"/>
    <w:tmpl w:val="95EAD412"/>
    <w:lvl w:ilvl="0" w:tplc="98B86232">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344302"/>
    <w:multiLevelType w:val="hybridMultilevel"/>
    <w:tmpl w:val="46049E78"/>
    <w:lvl w:ilvl="0" w:tplc="EC4A780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D4B0C3F"/>
    <w:multiLevelType w:val="hybridMultilevel"/>
    <w:tmpl w:val="209A0528"/>
    <w:lvl w:ilvl="0" w:tplc="EAD2224C">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C2CD3"/>
    <w:multiLevelType w:val="hybridMultilevel"/>
    <w:tmpl w:val="4AD8B2BA"/>
    <w:lvl w:ilvl="0" w:tplc="D3C4C2C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BB6CBA"/>
    <w:multiLevelType w:val="hybridMultilevel"/>
    <w:tmpl w:val="BD724C9E"/>
    <w:lvl w:ilvl="0" w:tplc="04090017">
      <w:start w:val="1"/>
      <w:numFmt w:val="lowerLetter"/>
      <w:lvlText w:val="%1)"/>
      <w:lvlJc w:val="left"/>
      <w:pPr>
        <w:tabs>
          <w:tab w:val="num" w:pos="720"/>
        </w:tabs>
        <w:ind w:left="720" w:hanging="360"/>
      </w:pPr>
      <w:rPr>
        <w:rFonts w:cs="Times New Roman"/>
      </w:rPr>
    </w:lvl>
    <w:lvl w:ilvl="1" w:tplc="BD30544A">
      <w:start w:val="1"/>
      <w:numFmt w:val="lowerLetter"/>
      <w:lvlText w:val="%2)"/>
      <w:lvlJc w:val="left"/>
      <w:pPr>
        <w:tabs>
          <w:tab w:val="num" w:pos="1440"/>
        </w:tabs>
        <w:ind w:left="1420" w:hanging="34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986083"/>
    <w:multiLevelType w:val="hybridMultilevel"/>
    <w:tmpl w:val="9506710E"/>
    <w:lvl w:ilvl="0" w:tplc="4B5467B2">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9A0402"/>
    <w:multiLevelType w:val="hybridMultilevel"/>
    <w:tmpl w:val="C1009B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C031F"/>
    <w:multiLevelType w:val="hybridMultilevel"/>
    <w:tmpl w:val="5B86A88E"/>
    <w:lvl w:ilvl="0" w:tplc="4AA62FD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0207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057BE1"/>
    <w:multiLevelType w:val="hybridMultilevel"/>
    <w:tmpl w:val="8904C832"/>
    <w:lvl w:ilvl="0" w:tplc="E0DCE596">
      <w:start w:val="4"/>
      <w:numFmt w:val="decimal"/>
      <w:lvlText w:val="(%1)"/>
      <w:lvlJc w:val="left"/>
      <w:pPr>
        <w:tabs>
          <w:tab w:val="num" w:pos="794"/>
        </w:tabs>
        <w:ind w:firstLine="340"/>
      </w:pPr>
      <w:rPr>
        <w:rFonts w:ascii="Times New Roman" w:hAnsi="Times New Roman" w:cs="Times New Roman" w:hint="default"/>
        <w:b w:val="0"/>
        <w:i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3" w15:restartNumberingAfterBreak="0">
    <w:nsid w:val="34C2337C"/>
    <w:multiLevelType w:val="hybridMultilevel"/>
    <w:tmpl w:val="C464EA7E"/>
    <w:lvl w:ilvl="0" w:tplc="DFC4FC2E">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360"/>
        </w:tabs>
        <w:ind w:left="360" w:hanging="360"/>
      </w:pPr>
      <w:rPr>
        <w:rFonts w:cs="Times New Roman"/>
      </w:rPr>
    </w:lvl>
    <w:lvl w:ilvl="2" w:tplc="041B001B" w:tentative="1">
      <w:start w:val="1"/>
      <w:numFmt w:val="lowerRoman"/>
      <w:lvlText w:val="%3."/>
      <w:lvlJc w:val="right"/>
      <w:pPr>
        <w:tabs>
          <w:tab w:val="num" w:pos="1080"/>
        </w:tabs>
        <w:ind w:left="1080" w:hanging="180"/>
      </w:pPr>
      <w:rPr>
        <w:rFonts w:cs="Times New Roman"/>
      </w:rPr>
    </w:lvl>
    <w:lvl w:ilvl="3" w:tplc="041B000F" w:tentative="1">
      <w:start w:val="1"/>
      <w:numFmt w:val="decimal"/>
      <w:lvlText w:val="%4."/>
      <w:lvlJc w:val="left"/>
      <w:pPr>
        <w:tabs>
          <w:tab w:val="num" w:pos="1800"/>
        </w:tabs>
        <w:ind w:left="1800" w:hanging="360"/>
      </w:pPr>
      <w:rPr>
        <w:rFonts w:cs="Times New Roman"/>
      </w:rPr>
    </w:lvl>
    <w:lvl w:ilvl="4" w:tplc="041B0019" w:tentative="1">
      <w:start w:val="1"/>
      <w:numFmt w:val="lowerLetter"/>
      <w:lvlText w:val="%5."/>
      <w:lvlJc w:val="left"/>
      <w:pPr>
        <w:tabs>
          <w:tab w:val="num" w:pos="2520"/>
        </w:tabs>
        <w:ind w:left="2520" w:hanging="360"/>
      </w:pPr>
      <w:rPr>
        <w:rFonts w:cs="Times New Roman"/>
      </w:rPr>
    </w:lvl>
    <w:lvl w:ilvl="5" w:tplc="041B001B" w:tentative="1">
      <w:start w:val="1"/>
      <w:numFmt w:val="lowerRoman"/>
      <w:lvlText w:val="%6."/>
      <w:lvlJc w:val="right"/>
      <w:pPr>
        <w:tabs>
          <w:tab w:val="num" w:pos="3240"/>
        </w:tabs>
        <w:ind w:left="3240" w:hanging="180"/>
      </w:pPr>
      <w:rPr>
        <w:rFonts w:cs="Times New Roman"/>
      </w:rPr>
    </w:lvl>
    <w:lvl w:ilvl="6" w:tplc="041B000F" w:tentative="1">
      <w:start w:val="1"/>
      <w:numFmt w:val="decimal"/>
      <w:lvlText w:val="%7."/>
      <w:lvlJc w:val="left"/>
      <w:pPr>
        <w:tabs>
          <w:tab w:val="num" w:pos="3960"/>
        </w:tabs>
        <w:ind w:left="3960" w:hanging="360"/>
      </w:pPr>
      <w:rPr>
        <w:rFonts w:cs="Times New Roman"/>
      </w:rPr>
    </w:lvl>
    <w:lvl w:ilvl="7" w:tplc="041B0019" w:tentative="1">
      <w:start w:val="1"/>
      <w:numFmt w:val="lowerLetter"/>
      <w:lvlText w:val="%8."/>
      <w:lvlJc w:val="left"/>
      <w:pPr>
        <w:tabs>
          <w:tab w:val="num" w:pos="4680"/>
        </w:tabs>
        <w:ind w:left="4680" w:hanging="360"/>
      </w:pPr>
      <w:rPr>
        <w:rFonts w:cs="Times New Roman"/>
      </w:rPr>
    </w:lvl>
    <w:lvl w:ilvl="8" w:tplc="041B001B" w:tentative="1">
      <w:start w:val="1"/>
      <w:numFmt w:val="lowerRoman"/>
      <w:lvlText w:val="%9."/>
      <w:lvlJc w:val="right"/>
      <w:pPr>
        <w:tabs>
          <w:tab w:val="num" w:pos="5400"/>
        </w:tabs>
        <w:ind w:left="5400" w:hanging="180"/>
      </w:pPr>
      <w:rPr>
        <w:rFonts w:cs="Times New Roman"/>
      </w:rPr>
    </w:lvl>
  </w:abstractNum>
  <w:abstractNum w:abstractNumId="14" w15:restartNumberingAfterBreak="0">
    <w:nsid w:val="38F82F5F"/>
    <w:multiLevelType w:val="hybridMultilevel"/>
    <w:tmpl w:val="FDEAC3A8"/>
    <w:lvl w:ilvl="0" w:tplc="B6E87230">
      <w:start w:val="1"/>
      <w:numFmt w:val="decimal"/>
      <w:lvlText w:val="(%1)"/>
      <w:lvlJc w:val="left"/>
      <w:pPr>
        <w:ind w:left="405" w:hanging="360"/>
      </w:pPr>
      <w:rPr>
        <w:rFonts w:cs="Times New Roman" w:hint="default"/>
        <w:i w:val="0"/>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5" w15:restartNumberingAfterBreak="0">
    <w:nsid w:val="400C4A47"/>
    <w:multiLevelType w:val="singleLevel"/>
    <w:tmpl w:val="2AC2DC6A"/>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16" w15:restartNumberingAfterBreak="0">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37423D"/>
    <w:multiLevelType w:val="hybridMultilevel"/>
    <w:tmpl w:val="F690B4DA"/>
    <w:lvl w:ilvl="0" w:tplc="CF3830DC">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1EF0E26"/>
    <w:multiLevelType w:val="hybridMultilevel"/>
    <w:tmpl w:val="19901738"/>
    <w:lvl w:ilvl="0" w:tplc="81400D96">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0" w15:restartNumberingAfterBreak="0">
    <w:nsid w:val="546157FD"/>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1" w15:restartNumberingAfterBreak="0">
    <w:nsid w:val="559A2A15"/>
    <w:multiLevelType w:val="multilevel"/>
    <w:tmpl w:val="209A0528"/>
    <w:lvl w:ilvl="0">
      <w:start w:val="1"/>
      <w:numFmt w:val="lowerLetter"/>
      <w:lvlText w:val="%1)"/>
      <w:lvlJc w:val="left"/>
      <w:pPr>
        <w:tabs>
          <w:tab w:val="num" w:pos="357"/>
        </w:tabs>
        <w:ind w:left="357" w:hanging="357"/>
      </w:pPr>
      <w:rPr>
        <w:rFonts w:ascii="New York" w:hAnsi="New York" w:cs="Tunga" w:hint="default"/>
        <w:b w:val="0"/>
        <w:bCs w:val="0"/>
        <w:i w:val="0"/>
        <w:iCs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EA36CEA"/>
    <w:multiLevelType w:val="hybridMultilevel"/>
    <w:tmpl w:val="E4D69F80"/>
    <w:lvl w:ilvl="0" w:tplc="A3EE61DC">
      <w:start w:val="1"/>
      <w:numFmt w:val="lowerLetter"/>
      <w:lvlText w:val="%1)"/>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24" w15:restartNumberingAfterBreak="0">
    <w:nsid w:val="79C8331C"/>
    <w:multiLevelType w:val="singleLevel"/>
    <w:tmpl w:val="24E01E90"/>
    <w:lvl w:ilvl="0">
      <w:start w:val="1"/>
      <w:numFmt w:val="lowerLetter"/>
      <w:lvlText w:val="%1)"/>
      <w:lvlJc w:val="left"/>
      <w:pPr>
        <w:tabs>
          <w:tab w:val="num" w:pos="360"/>
        </w:tabs>
        <w:ind w:left="360" w:hanging="360"/>
      </w:pPr>
      <w:rPr>
        <w:rFonts w:ascii="Times New Roman" w:hAnsi="Times New Roman" w:cs="Times New Roman" w:hint="default"/>
        <w:b w:val="0"/>
        <w:i w:val="0"/>
        <w:sz w:val="16"/>
      </w:rPr>
    </w:lvl>
  </w:abstractNum>
  <w:abstractNum w:abstractNumId="25" w15:restartNumberingAfterBreak="0">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20"/>
  </w:num>
  <w:num w:numId="4">
    <w:abstractNumId w:val="15"/>
  </w:num>
  <w:num w:numId="5">
    <w:abstractNumId w:val="25"/>
  </w:num>
  <w:num w:numId="6">
    <w:abstractNumId w:val="7"/>
  </w:num>
  <w:num w:numId="7">
    <w:abstractNumId w:val="3"/>
  </w:num>
  <w:num w:numId="8">
    <w:abstractNumId w:val="23"/>
  </w:num>
  <w:num w:numId="9">
    <w:abstractNumId w:val="24"/>
  </w:num>
  <w:num w:numId="10">
    <w:abstractNumId w:val="6"/>
  </w:num>
  <w:num w:numId="11">
    <w:abstractNumId w:val="16"/>
  </w:num>
  <w:num w:numId="12">
    <w:abstractNumId w:val="13"/>
  </w:num>
  <w:num w:numId="13">
    <w:abstractNumId w:val="9"/>
  </w:num>
  <w:num w:numId="14">
    <w:abstractNumId w:val="12"/>
  </w:num>
  <w:num w:numId="15">
    <w:abstractNumId w:val="2"/>
  </w:num>
  <w:num w:numId="16">
    <w:abstractNumId w:val="17"/>
  </w:num>
  <w:num w:numId="17">
    <w:abstractNumId w:val="18"/>
  </w:num>
  <w:num w:numId="18">
    <w:abstractNumId w:val="5"/>
  </w:num>
  <w:num w:numId="19">
    <w:abstractNumId w:val="21"/>
  </w:num>
  <w:num w:numId="20">
    <w:abstractNumId w:val="8"/>
  </w:num>
  <w:num w:numId="21">
    <w:abstractNumId w:val="22"/>
  </w:num>
  <w:num w:numId="22">
    <w:abstractNumId w:val="1"/>
  </w:num>
  <w:num w:numId="23">
    <w:abstractNumId w:val="0"/>
  </w:num>
  <w:num w:numId="24">
    <w:abstractNumId w:val="10"/>
  </w:num>
  <w:num w:numId="25">
    <w:abstractNumId w:val="14"/>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354AEA"/>
    <w:rsid w:val="00003B69"/>
    <w:rsid w:val="0001580E"/>
    <w:rsid w:val="0001737A"/>
    <w:rsid w:val="00020143"/>
    <w:rsid w:val="00025577"/>
    <w:rsid w:val="00044DDF"/>
    <w:rsid w:val="00045D29"/>
    <w:rsid w:val="0005653E"/>
    <w:rsid w:val="00056BA2"/>
    <w:rsid w:val="00073256"/>
    <w:rsid w:val="0007423C"/>
    <w:rsid w:val="0008371D"/>
    <w:rsid w:val="00086249"/>
    <w:rsid w:val="000A0F56"/>
    <w:rsid w:val="000B3B85"/>
    <w:rsid w:val="000B5396"/>
    <w:rsid w:val="000C03E6"/>
    <w:rsid w:val="000F3934"/>
    <w:rsid w:val="000F5C80"/>
    <w:rsid w:val="001157BE"/>
    <w:rsid w:val="001239C5"/>
    <w:rsid w:val="001274E8"/>
    <w:rsid w:val="00137301"/>
    <w:rsid w:val="0014662F"/>
    <w:rsid w:val="00167F77"/>
    <w:rsid w:val="001A4226"/>
    <w:rsid w:val="001A4A23"/>
    <w:rsid w:val="001B16DE"/>
    <w:rsid w:val="001B301C"/>
    <w:rsid w:val="001B62DB"/>
    <w:rsid w:val="001E2C92"/>
    <w:rsid w:val="001F133D"/>
    <w:rsid w:val="001F32A9"/>
    <w:rsid w:val="001F62F1"/>
    <w:rsid w:val="00221652"/>
    <w:rsid w:val="00225901"/>
    <w:rsid w:val="00227EE1"/>
    <w:rsid w:val="00234C8F"/>
    <w:rsid w:val="00241599"/>
    <w:rsid w:val="00245FE1"/>
    <w:rsid w:val="00285775"/>
    <w:rsid w:val="00290A10"/>
    <w:rsid w:val="002966F4"/>
    <w:rsid w:val="00297936"/>
    <w:rsid w:val="002A7565"/>
    <w:rsid w:val="002B5F4F"/>
    <w:rsid w:val="002B6C00"/>
    <w:rsid w:val="002C4770"/>
    <w:rsid w:val="002D221F"/>
    <w:rsid w:val="002D7085"/>
    <w:rsid w:val="002F18BF"/>
    <w:rsid w:val="002F2AF2"/>
    <w:rsid w:val="002F39F1"/>
    <w:rsid w:val="002F57DB"/>
    <w:rsid w:val="003027A6"/>
    <w:rsid w:val="00312DD6"/>
    <w:rsid w:val="00350984"/>
    <w:rsid w:val="00352AF9"/>
    <w:rsid w:val="00354AEA"/>
    <w:rsid w:val="0035600F"/>
    <w:rsid w:val="00363F0B"/>
    <w:rsid w:val="00366F28"/>
    <w:rsid w:val="00370044"/>
    <w:rsid w:val="00376672"/>
    <w:rsid w:val="00380B46"/>
    <w:rsid w:val="00391DF4"/>
    <w:rsid w:val="00393CEC"/>
    <w:rsid w:val="00395EBF"/>
    <w:rsid w:val="003A3956"/>
    <w:rsid w:val="003B3BF7"/>
    <w:rsid w:val="003B4F96"/>
    <w:rsid w:val="003D3A87"/>
    <w:rsid w:val="003D6338"/>
    <w:rsid w:val="00400467"/>
    <w:rsid w:val="00405B24"/>
    <w:rsid w:val="00407955"/>
    <w:rsid w:val="00407E47"/>
    <w:rsid w:val="004307EC"/>
    <w:rsid w:val="00444CF8"/>
    <w:rsid w:val="004606DB"/>
    <w:rsid w:val="00465822"/>
    <w:rsid w:val="004734DC"/>
    <w:rsid w:val="00473A65"/>
    <w:rsid w:val="00486938"/>
    <w:rsid w:val="00486D71"/>
    <w:rsid w:val="00487CD9"/>
    <w:rsid w:val="004B1608"/>
    <w:rsid w:val="004E0844"/>
    <w:rsid w:val="004E1D99"/>
    <w:rsid w:val="004F00EB"/>
    <w:rsid w:val="004F43EA"/>
    <w:rsid w:val="00514C36"/>
    <w:rsid w:val="005225A6"/>
    <w:rsid w:val="00523466"/>
    <w:rsid w:val="00525005"/>
    <w:rsid w:val="00526A85"/>
    <w:rsid w:val="005414AA"/>
    <w:rsid w:val="00552504"/>
    <w:rsid w:val="005739FB"/>
    <w:rsid w:val="0058367E"/>
    <w:rsid w:val="00591462"/>
    <w:rsid w:val="005A30A6"/>
    <w:rsid w:val="005B17C7"/>
    <w:rsid w:val="005B2C8B"/>
    <w:rsid w:val="005B5C08"/>
    <w:rsid w:val="005B6615"/>
    <w:rsid w:val="005C30EE"/>
    <w:rsid w:val="005C3507"/>
    <w:rsid w:val="005C3D91"/>
    <w:rsid w:val="006016C7"/>
    <w:rsid w:val="006029F7"/>
    <w:rsid w:val="00610CA7"/>
    <w:rsid w:val="006200B7"/>
    <w:rsid w:val="0062136F"/>
    <w:rsid w:val="00624692"/>
    <w:rsid w:val="00627541"/>
    <w:rsid w:val="006442C8"/>
    <w:rsid w:val="00651B20"/>
    <w:rsid w:val="0066116A"/>
    <w:rsid w:val="0066167C"/>
    <w:rsid w:val="00664959"/>
    <w:rsid w:val="00666193"/>
    <w:rsid w:val="00670C18"/>
    <w:rsid w:val="00675B92"/>
    <w:rsid w:val="00685AAD"/>
    <w:rsid w:val="006878CE"/>
    <w:rsid w:val="006B0379"/>
    <w:rsid w:val="006B2427"/>
    <w:rsid w:val="006B432B"/>
    <w:rsid w:val="006C10AC"/>
    <w:rsid w:val="006D4D9E"/>
    <w:rsid w:val="006D6D5E"/>
    <w:rsid w:val="006D76E4"/>
    <w:rsid w:val="006E071D"/>
    <w:rsid w:val="006E63AA"/>
    <w:rsid w:val="006F194C"/>
    <w:rsid w:val="00711489"/>
    <w:rsid w:val="007124D7"/>
    <w:rsid w:val="00712C37"/>
    <w:rsid w:val="007169ED"/>
    <w:rsid w:val="00724D66"/>
    <w:rsid w:val="00726450"/>
    <w:rsid w:val="00740922"/>
    <w:rsid w:val="00756495"/>
    <w:rsid w:val="007603E4"/>
    <w:rsid w:val="00762881"/>
    <w:rsid w:val="00770708"/>
    <w:rsid w:val="0078677D"/>
    <w:rsid w:val="007A50BC"/>
    <w:rsid w:val="007B08D4"/>
    <w:rsid w:val="007B4DD5"/>
    <w:rsid w:val="007B4E0C"/>
    <w:rsid w:val="007C05F9"/>
    <w:rsid w:val="007C2B80"/>
    <w:rsid w:val="007D5D23"/>
    <w:rsid w:val="007D6ECD"/>
    <w:rsid w:val="007D74DE"/>
    <w:rsid w:val="007D7511"/>
    <w:rsid w:val="007E02D5"/>
    <w:rsid w:val="007E2DFE"/>
    <w:rsid w:val="007E2F93"/>
    <w:rsid w:val="007E37F9"/>
    <w:rsid w:val="007E4D49"/>
    <w:rsid w:val="007F4167"/>
    <w:rsid w:val="007F4B45"/>
    <w:rsid w:val="00801C33"/>
    <w:rsid w:val="00803D7E"/>
    <w:rsid w:val="00806B92"/>
    <w:rsid w:val="00813B0B"/>
    <w:rsid w:val="0082732D"/>
    <w:rsid w:val="008331B2"/>
    <w:rsid w:val="00837F6C"/>
    <w:rsid w:val="008641D6"/>
    <w:rsid w:val="00880085"/>
    <w:rsid w:val="0088566D"/>
    <w:rsid w:val="00897211"/>
    <w:rsid w:val="008A3D6A"/>
    <w:rsid w:val="008A47C8"/>
    <w:rsid w:val="008A5156"/>
    <w:rsid w:val="008B06A5"/>
    <w:rsid w:val="008B0EC3"/>
    <w:rsid w:val="008B47FE"/>
    <w:rsid w:val="008B4F2E"/>
    <w:rsid w:val="008C46A6"/>
    <w:rsid w:val="008C6E54"/>
    <w:rsid w:val="008D2E61"/>
    <w:rsid w:val="008E67E7"/>
    <w:rsid w:val="008F0B32"/>
    <w:rsid w:val="008F29A7"/>
    <w:rsid w:val="008F300C"/>
    <w:rsid w:val="008F5036"/>
    <w:rsid w:val="009210EB"/>
    <w:rsid w:val="009302DF"/>
    <w:rsid w:val="00930530"/>
    <w:rsid w:val="00934288"/>
    <w:rsid w:val="00935757"/>
    <w:rsid w:val="0095590A"/>
    <w:rsid w:val="00955D7E"/>
    <w:rsid w:val="00956D84"/>
    <w:rsid w:val="009619E0"/>
    <w:rsid w:val="009647AE"/>
    <w:rsid w:val="0098546B"/>
    <w:rsid w:val="00985BAD"/>
    <w:rsid w:val="00995C84"/>
    <w:rsid w:val="009B3A2E"/>
    <w:rsid w:val="009B658B"/>
    <w:rsid w:val="009B7825"/>
    <w:rsid w:val="009B7AE9"/>
    <w:rsid w:val="009C510C"/>
    <w:rsid w:val="009C5931"/>
    <w:rsid w:val="009D7FC8"/>
    <w:rsid w:val="009E2AFD"/>
    <w:rsid w:val="009E6A63"/>
    <w:rsid w:val="009F5116"/>
    <w:rsid w:val="00A01D47"/>
    <w:rsid w:val="00A0319B"/>
    <w:rsid w:val="00A10989"/>
    <w:rsid w:val="00A1143E"/>
    <w:rsid w:val="00A14D4F"/>
    <w:rsid w:val="00A16B46"/>
    <w:rsid w:val="00A177B5"/>
    <w:rsid w:val="00A252FA"/>
    <w:rsid w:val="00A341F8"/>
    <w:rsid w:val="00A5724B"/>
    <w:rsid w:val="00A669B1"/>
    <w:rsid w:val="00A86624"/>
    <w:rsid w:val="00AB2235"/>
    <w:rsid w:val="00AB651C"/>
    <w:rsid w:val="00AB6580"/>
    <w:rsid w:val="00AD36EA"/>
    <w:rsid w:val="00AD6278"/>
    <w:rsid w:val="00AD6576"/>
    <w:rsid w:val="00AE0F58"/>
    <w:rsid w:val="00AF79C6"/>
    <w:rsid w:val="00B159D7"/>
    <w:rsid w:val="00B20A70"/>
    <w:rsid w:val="00B21F8C"/>
    <w:rsid w:val="00B21FA8"/>
    <w:rsid w:val="00B26F18"/>
    <w:rsid w:val="00B341C1"/>
    <w:rsid w:val="00B419A4"/>
    <w:rsid w:val="00B51008"/>
    <w:rsid w:val="00B61A31"/>
    <w:rsid w:val="00B927CE"/>
    <w:rsid w:val="00B93991"/>
    <w:rsid w:val="00B9550B"/>
    <w:rsid w:val="00BB0153"/>
    <w:rsid w:val="00BB515A"/>
    <w:rsid w:val="00BB5FA4"/>
    <w:rsid w:val="00BC21DD"/>
    <w:rsid w:val="00BC3462"/>
    <w:rsid w:val="00BC3B2B"/>
    <w:rsid w:val="00BC46EB"/>
    <w:rsid w:val="00BD4389"/>
    <w:rsid w:val="00BF7250"/>
    <w:rsid w:val="00C1526A"/>
    <w:rsid w:val="00C23459"/>
    <w:rsid w:val="00C4685B"/>
    <w:rsid w:val="00C46C9C"/>
    <w:rsid w:val="00C55328"/>
    <w:rsid w:val="00C74381"/>
    <w:rsid w:val="00C9011C"/>
    <w:rsid w:val="00C95C14"/>
    <w:rsid w:val="00CB1C13"/>
    <w:rsid w:val="00CB4414"/>
    <w:rsid w:val="00CB707E"/>
    <w:rsid w:val="00CC0FEB"/>
    <w:rsid w:val="00CD2BD1"/>
    <w:rsid w:val="00CE1BFD"/>
    <w:rsid w:val="00D12949"/>
    <w:rsid w:val="00D12EF8"/>
    <w:rsid w:val="00D13429"/>
    <w:rsid w:val="00D146B6"/>
    <w:rsid w:val="00D30EA5"/>
    <w:rsid w:val="00D31C08"/>
    <w:rsid w:val="00D31C56"/>
    <w:rsid w:val="00D36572"/>
    <w:rsid w:val="00D50F33"/>
    <w:rsid w:val="00D559E0"/>
    <w:rsid w:val="00D55FE7"/>
    <w:rsid w:val="00D56B93"/>
    <w:rsid w:val="00D60D13"/>
    <w:rsid w:val="00D619EC"/>
    <w:rsid w:val="00D845A9"/>
    <w:rsid w:val="00D94FCB"/>
    <w:rsid w:val="00D970B3"/>
    <w:rsid w:val="00DC63D9"/>
    <w:rsid w:val="00DC6689"/>
    <w:rsid w:val="00DC74F7"/>
    <w:rsid w:val="00DC7F00"/>
    <w:rsid w:val="00DD310C"/>
    <w:rsid w:val="00DD6800"/>
    <w:rsid w:val="00DE13B0"/>
    <w:rsid w:val="00DE3597"/>
    <w:rsid w:val="00DE7085"/>
    <w:rsid w:val="00E03CE5"/>
    <w:rsid w:val="00E2265C"/>
    <w:rsid w:val="00E25BE8"/>
    <w:rsid w:val="00E36EAC"/>
    <w:rsid w:val="00E46320"/>
    <w:rsid w:val="00E64654"/>
    <w:rsid w:val="00E6754B"/>
    <w:rsid w:val="00E86779"/>
    <w:rsid w:val="00E91012"/>
    <w:rsid w:val="00E91C91"/>
    <w:rsid w:val="00EA1D81"/>
    <w:rsid w:val="00EA6B4C"/>
    <w:rsid w:val="00EC4A3C"/>
    <w:rsid w:val="00ED0CDA"/>
    <w:rsid w:val="00EE2C8A"/>
    <w:rsid w:val="00EF716B"/>
    <w:rsid w:val="00EF72E8"/>
    <w:rsid w:val="00F027AA"/>
    <w:rsid w:val="00F12947"/>
    <w:rsid w:val="00F24605"/>
    <w:rsid w:val="00F32EA9"/>
    <w:rsid w:val="00F35A29"/>
    <w:rsid w:val="00F41A11"/>
    <w:rsid w:val="00F430B0"/>
    <w:rsid w:val="00F61450"/>
    <w:rsid w:val="00F97403"/>
    <w:rsid w:val="00FB66B5"/>
    <w:rsid w:val="00FC0C1B"/>
    <w:rsid w:val="00FD1765"/>
    <w:rsid w:val="00FD6ABE"/>
    <w:rsid w:val="00FD6F3A"/>
    <w:rsid w:val="00FE2873"/>
    <w:rsid w:val="00FE79B4"/>
    <w:rsid w:val="00FF3B8F"/>
    <w:rsid w:val="00FF53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9104E2-AB9F-46E3-A106-F74B793E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i/>
      <w:iCs/>
      <w:sz w:val="24"/>
      <w:szCs w:val="24"/>
      <w:lang w:eastAsia="cs-CZ"/>
    </w:rPr>
  </w:style>
  <w:style w:type="paragraph" w:styleId="Nadpis1">
    <w:name w:val="heading 1"/>
    <w:basedOn w:val="Normlny"/>
    <w:next w:val="Normlny"/>
    <w:link w:val="Nadpis1Char"/>
    <w:uiPriority w:val="9"/>
    <w:qFormat/>
    <w:pPr>
      <w:keepNext/>
      <w:jc w:val="center"/>
      <w:outlineLvl w:val="0"/>
    </w:pPr>
    <w:rPr>
      <w:i w:val="0"/>
      <w:iCs w:val="0"/>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link w:val="Nadpis3Char"/>
    <w:uiPriority w:val="9"/>
    <w:qFormat/>
    <w:pPr>
      <w:keepNext/>
      <w:outlineLvl w:val="2"/>
    </w:pPr>
    <w:rPr>
      <w:b/>
      <w:bCs/>
      <w:i w:val="0"/>
      <w:iCs w:val="0"/>
      <w:sz w:val="18"/>
      <w:szCs w:val="18"/>
    </w:rPr>
  </w:style>
  <w:style w:type="paragraph" w:styleId="Nadpis4">
    <w:name w:val="heading 4"/>
    <w:basedOn w:val="Normlny"/>
    <w:next w:val="Normlny"/>
    <w:link w:val="Nadpis4Char"/>
    <w:uiPriority w:val="9"/>
    <w:qFormat/>
    <w:pPr>
      <w:keepNext/>
      <w:jc w:val="center"/>
      <w:outlineLvl w:val="3"/>
    </w:pPr>
    <w:rPr>
      <w:b/>
      <w:bCs/>
      <w:i w:val="0"/>
      <w:iCs w:val="0"/>
      <w:sz w:val="18"/>
      <w:szCs w:val="18"/>
    </w:rPr>
  </w:style>
  <w:style w:type="paragraph" w:styleId="Nadpis5">
    <w:name w:val="heading 5"/>
    <w:basedOn w:val="Normlny"/>
    <w:next w:val="Normlny"/>
    <w:link w:val="Nadpis5Char"/>
    <w:uiPriority w:val="9"/>
    <w:qFormat/>
    <w:pPr>
      <w:keepNext/>
      <w:jc w:val="center"/>
      <w:outlineLvl w:val="4"/>
    </w:pPr>
    <w:rPr>
      <w:b/>
      <w:bCs/>
      <w:i w:val="0"/>
      <w:iCs w:val="0"/>
      <w:sz w:val="16"/>
      <w:szCs w:val="16"/>
    </w:rPr>
  </w:style>
  <w:style w:type="paragraph" w:styleId="Nadpis6">
    <w:name w:val="heading 6"/>
    <w:basedOn w:val="Normlny"/>
    <w:next w:val="Normlny"/>
    <w:link w:val="Nadpis6Char"/>
    <w:uiPriority w:val="9"/>
    <w:qFormat/>
    <w:pPr>
      <w:keepNext/>
      <w:outlineLvl w:val="5"/>
    </w:pPr>
    <w:rPr>
      <w:b/>
      <w:bCs/>
      <w:i w:val="0"/>
      <w:iCs w:val="0"/>
      <w:sz w:val="16"/>
      <w:szCs w:val="16"/>
    </w:rPr>
  </w:style>
  <w:style w:type="paragraph" w:styleId="Nadpis7">
    <w:name w:val="heading 7"/>
    <w:basedOn w:val="Normlny"/>
    <w:next w:val="Normlny"/>
    <w:link w:val="Nadpis7Char"/>
    <w:uiPriority w:val="9"/>
    <w:qFormat/>
    <w:pPr>
      <w:keepNext/>
      <w:jc w:val="both"/>
      <w:outlineLvl w:val="6"/>
    </w:pPr>
    <w:rPr>
      <w:b/>
      <w:bCs/>
      <w:sz w:val="16"/>
      <w:szCs w:val="16"/>
    </w:rPr>
  </w:style>
  <w:style w:type="paragraph" w:styleId="Nadpis8">
    <w:name w:val="heading 8"/>
    <w:basedOn w:val="Normlny"/>
    <w:next w:val="Normlny"/>
    <w:link w:val="Nadpis8Char"/>
    <w:uiPriority w:val="9"/>
    <w:qFormat/>
    <w:pPr>
      <w:keepNext/>
      <w:jc w:val="both"/>
      <w:outlineLvl w:val="7"/>
    </w:pPr>
    <w:rPr>
      <w:iCs w:val="0"/>
      <w:sz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i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i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i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iCs/>
      <w:sz w:val="22"/>
      <w:szCs w:val="22"/>
      <w:lang w:val="x-none"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iCs/>
      <w:sz w:val="24"/>
      <w:szCs w:val="24"/>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sz w:val="24"/>
      <w:szCs w:val="24"/>
      <w:lang w:val="x-none" w:eastAsia="cs-CZ"/>
    </w:rPr>
  </w:style>
  <w:style w:type="paragraph" w:styleId="Zkladntext">
    <w:name w:val="Body Text"/>
    <w:basedOn w:val="Normlny"/>
    <w:link w:val="ZkladntextChar"/>
    <w:uiPriority w:val="99"/>
    <w:rPr>
      <w:i w:val="0"/>
      <w:iCs w:val="0"/>
      <w:sz w:val="20"/>
      <w:szCs w:val="20"/>
    </w:rPr>
  </w:style>
  <w:style w:type="character" w:customStyle="1" w:styleId="ZkladntextChar">
    <w:name w:val="Základný text Char"/>
    <w:basedOn w:val="Predvolenpsmoodseku"/>
    <w:link w:val="Zkladntext"/>
    <w:uiPriority w:val="99"/>
    <w:semiHidden/>
    <w:locked/>
    <w:rPr>
      <w:rFonts w:cs="Times New Roman"/>
      <w:i/>
      <w:iCs/>
      <w:sz w:val="24"/>
      <w:szCs w:val="24"/>
      <w:lang w:val="x-none" w:eastAsia="cs-CZ"/>
    </w:rPr>
  </w:style>
  <w:style w:type="paragraph" w:styleId="Hlavika">
    <w:name w:val="header"/>
    <w:basedOn w:val="Normlny"/>
    <w:link w:val="HlavikaChar"/>
    <w:uiPriority w:val="99"/>
    <w:pPr>
      <w:tabs>
        <w:tab w:val="center" w:pos="4536"/>
        <w:tab w:val="right" w:pos="9072"/>
      </w:tabs>
    </w:pPr>
    <w:rPr>
      <w:i w:val="0"/>
      <w:iCs w:val="0"/>
    </w:rPr>
  </w:style>
  <w:style w:type="character" w:customStyle="1" w:styleId="HlavikaChar">
    <w:name w:val="Hlavička Char"/>
    <w:basedOn w:val="Predvolenpsmoodseku"/>
    <w:link w:val="Hlavika"/>
    <w:uiPriority w:val="99"/>
    <w:semiHidden/>
    <w:locked/>
    <w:rPr>
      <w:rFonts w:cs="Times New Roman"/>
      <w:i/>
      <w:iCs/>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i/>
      <w:iCs/>
      <w:sz w:val="24"/>
      <w:szCs w:val="24"/>
      <w:lang w:val="x-none" w:eastAsia="cs-CZ"/>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ind w:left="-1"/>
      <w:jc w:val="both"/>
    </w:pPr>
    <w:rPr>
      <w:sz w:val="16"/>
      <w:szCs w:val="16"/>
    </w:rPr>
  </w:style>
  <w:style w:type="character" w:customStyle="1" w:styleId="ZarkazkladnhotextuChar">
    <w:name w:val="Zarážka základného textu Char"/>
    <w:basedOn w:val="Predvolenpsmoodseku"/>
    <w:link w:val="Zarkazkladnhotextu"/>
    <w:uiPriority w:val="99"/>
    <w:locked/>
    <w:rPr>
      <w:rFonts w:cs="Times New Roman"/>
      <w:i/>
      <w:iCs/>
      <w:sz w:val="24"/>
      <w:szCs w:val="24"/>
      <w:lang w:val="x-none" w:eastAsia="cs-CZ"/>
    </w:rPr>
  </w:style>
  <w:style w:type="paragraph" w:styleId="Zkladntext3">
    <w:name w:val="Body Text 3"/>
    <w:basedOn w:val="Normlny"/>
    <w:link w:val="Zkladntext3Char"/>
    <w:uiPriority w:val="99"/>
    <w:rPr>
      <w:b/>
      <w:bCs/>
      <w:i w:val="0"/>
      <w:iCs w:val="0"/>
      <w:sz w:val="20"/>
      <w:szCs w:val="20"/>
    </w:rPr>
  </w:style>
  <w:style w:type="character" w:customStyle="1" w:styleId="Zkladntext3Char">
    <w:name w:val="Základný text 3 Char"/>
    <w:basedOn w:val="Predvolenpsmoodseku"/>
    <w:link w:val="Zkladntext3"/>
    <w:uiPriority w:val="99"/>
    <w:semiHidden/>
    <w:locked/>
    <w:rPr>
      <w:rFonts w:cs="Times New Roman"/>
      <w:i/>
      <w:iCs/>
      <w:sz w:val="16"/>
      <w:szCs w:val="16"/>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Zarkazkladnhotextu2">
    <w:name w:val="Body Text Indent 2"/>
    <w:basedOn w:val="Normlny"/>
    <w:link w:val="Zarkazkladnhotextu2Char"/>
    <w:uiPriority w:val="99"/>
    <w:pPr>
      <w:ind w:left="-1"/>
      <w:jc w:val="both"/>
    </w:pPr>
    <w:rPr>
      <w:i w:val="0"/>
      <w:iCs w:val="0"/>
      <w:sz w:val="16"/>
      <w:szCs w:val="16"/>
    </w:rPr>
  </w:style>
  <w:style w:type="character" w:customStyle="1" w:styleId="Zarkazkladnhotextu2Char">
    <w:name w:val="Zarážka základného textu 2 Char"/>
    <w:basedOn w:val="Predvolenpsmoodseku"/>
    <w:link w:val="Zarkazkladnhotextu2"/>
    <w:uiPriority w:val="99"/>
    <w:semiHidden/>
    <w:locked/>
    <w:rPr>
      <w:rFonts w:cs="Times New Roman"/>
      <w:i/>
      <w:iCs/>
      <w:sz w:val="24"/>
      <w:szCs w:val="24"/>
      <w:lang w:val="x-none" w:eastAsia="cs-CZ"/>
    </w:rPr>
  </w:style>
  <w:style w:type="paragraph" w:styleId="Zarkazkladnhotextu3">
    <w:name w:val="Body Text Indent 3"/>
    <w:basedOn w:val="Normlny"/>
    <w:link w:val="Zarkazkladnhotextu3Char"/>
    <w:uiPriority w:val="99"/>
    <w:pPr>
      <w:spacing w:line="240" w:lineRule="atLeast"/>
      <w:ind w:firstLine="708"/>
      <w:jc w:val="both"/>
    </w:pPr>
    <w:rPr>
      <w:i w:val="0"/>
      <w:iCs w:val="0"/>
      <w:szCs w:val="20"/>
    </w:rPr>
  </w:style>
  <w:style w:type="character" w:customStyle="1" w:styleId="Zarkazkladnhotextu3Char">
    <w:name w:val="Zarážka základného textu 3 Char"/>
    <w:basedOn w:val="Predvolenpsmoodseku"/>
    <w:link w:val="Zarkazkladnhotextu3"/>
    <w:uiPriority w:val="99"/>
    <w:semiHidden/>
    <w:locked/>
    <w:rPr>
      <w:rFonts w:cs="Times New Roman"/>
      <w:i/>
      <w:iCs/>
      <w:sz w:val="16"/>
      <w:szCs w:val="16"/>
      <w:lang w:val="x-none" w:eastAsia="cs-CZ"/>
    </w:rPr>
  </w:style>
  <w:style w:type="character" w:styleId="Hypertextovprepojenie">
    <w:name w:val="Hyperlink"/>
    <w:basedOn w:val="Predvolenpsmoodseku"/>
    <w:uiPriority w:val="99"/>
    <w:rPr>
      <w:rFonts w:cs="Times New Roman"/>
      <w:b/>
      <w:bCs/>
      <w:color w:val="002579"/>
      <w:u w:val="single"/>
    </w:rPr>
  </w:style>
  <w:style w:type="paragraph" w:styleId="Normlnywebov">
    <w:name w:val="Normal (Web)"/>
    <w:basedOn w:val="Normlny"/>
    <w:uiPriority w:val="99"/>
    <w:pPr>
      <w:spacing w:before="150" w:after="150"/>
      <w:ind w:left="675" w:right="525"/>
    </w:pPr>
    <w:rPr>
      <w:rFonts w:ascii="Arial Unicode MS" w:eastAsia="Arial Unicode MS" w:cs="Arial Unicode MS"/>
      <w:i w:val="0"/>
      <w:iCs w:val="0"/>
      <w:sz w:val="19"/>
      <w:szCs w:val="19"/>
      <w:lang w:val="en-US" w:eastAsia="en-US"/>
    </w:rPr>
  </w:style>
  <w:style w:type="paragraph" w:styleId="Zkladntext2">
    <w:name w:val="Body Text 2"/>
    <w:basedOn w:val="Normlny"/>
    <w:link w:val="Zkladntext2Char"/>
    <w:uiPriority w:val="99"/>
    <w:rPr>
      <w:i w:val="0"/>
      <w:sz w:val="16"/>
    </w:rPr>
  </w:style>
  <w:style w:type="character" w:customStyle="1" w:styleId="Zkladntext2Char">
    <w:name w:val="Základný text 2 Char"/>
    <w:basedOn w:val="Predvolenpsmoodseku"/>
    <w:link w:val="Zkladntext2"/>
    <w:uiPriority w:val="99"/>
    <w:semiHidden/>
    <w:locked/>
    <w:rPr>
      <w:rFonts w:cs="Times New Roman"/>
      <w:i/>
      <w:iCs/>
      <w:sz w:val="24"/>
      <w:szCs w:val="24"/>
      <w:lang w:val="x-none" w:eastAsia="cs-CZ"/>
    </w:rPr>
  </w:style>
  <w:style w:type="paragraph" w:styleId="Textpoznmkypodiarou">
    <w:name w:val="footnote text"/>
    <w:basedOn w:val="Normlny"/>
    <w:link w:val="TextpoznmkypodiarouChar"/>
    <w:uiPriority w:val="99"/>
    <w:rsid w:val="002F18BF"/>
    <w:rPr>
      <w:i w:val="0"/>
      <w:iCs w:val="0"/>
      <w:sz w:val="20"/>
      <w:szCs w:val="20"/>
      <w:lang w:eastAsia="sk-SK"/>
    </w:rPr>
  </w:style>
  <w:style w:type="character" w:customStyle="1" w:styleId="TextpoznmkypodiarouChar">
    <w:name w:val="Text poznámky pod čiarou Char"/>
    <w:basedOn w:val="Predvolenpsmoodseku"/>
    <w:link w:val="Textpoznmkypodiarou"/>
    <w:uiPriority w:val="99"/>
    <w:locked/>
    <w:rPr>
      <w:rFonts w:cs="Times New Roman"/>
      <w:i/>
      <w:iCs/>
      <w:lang w:val="x-none" w:eastAsia="cs-CZ"/>
    </w:rPr>
  </w:style>
  <w:style w:type="paragraph" w:styleId="Textbubliny">
    <w:name w:val="Balloon Text"/>
    <w:basedOn w:val="Normlny"/>
    <w:link w:val="TextbublinyChar"/>
    <w:uiPriority w:val="99"/>
    <w:semiHidden/>
    <w:rsid w:val="00290A1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i/>
      <w:iCs/>
      <w:sz w:val="16"/>
      <w:szCs w:val="16"/>
      <w:lang w:val="x-none" w:eastAsia="cs-CZ"/>
    </w:rPr>
  </w:style>
  <w:style w:type="paragraph" w:customStyle="1" w:styleId="Styl2">
    <w:name w:val="Styl2"/>
    <w:basedOn w:val="Textpoznmkypodiarou"/>
    <w:rsid w:val="00285775"/>
    <w:pPr>
      <w:ind w:left="360" w:hanging="360"/>
    </w:pPr>
    <w:rPr>
      <w:lang w:eastAsia="cs-CZ"/>
    </w:rPr>
  </w:style>
  <w:style w:type="paragraph" w:styleId="Odsekzoznamu">
    <w:name w:val="List Paragraph"/>
    <w:basedOn w:val="Normlny"/>
    <w:uiPriority w:val="34"/>
    <w:qFormat/>
    <w:rsid w:val="00FF53BB"/>
    <w:pPr>
      <w:ind w:left="720"/>
      <w:contextualSpacing/>
    </w:pPr>
    <w:rPr>
      <w:i w:val="0"/>
      <w:iCs w:val="0"/>
      <w:lang w:eastAsia="sk-SK"/>
    </w:rPr>
  </w:style>
  <w:style w:type="paragraph" w:styleId="Nzov">
    <w:name w:val="Title"/>
    <w:basedOn w:val="Normlny"/>
    <w:next w:val="Normlny"/>
    <w:link w:val="NzovChar"/>
    <w:uiPriority w:val="10"/>
    <w:qFormat/>
    <w:rsid w:val="000F3934"/>
    <w:pPr>
      <w:contextualSpacing/>
    </w:pPr>
    <w:rPr>
      <w:rFonts w:asciiTheme="majorHAnsi" w:eastAsiaTheme="majorEastAsia" w:hAnsiTheme="majorHAnsi"/>
      <w:spacing w:val="-10"/>
      <w:kern w:val="28"/>
      <w:sz w:val="56"/>
      <w:szCs w:val="56"/>
    </w:rPr>
  </w:style>
  <w:style w:type="character" w:customStyle="1" w:styleId="NzovChar">
    <w:name w:val="Názov Char"/>
    <w:basedOn w:val="Predvolenpsmoodseku"/>
    <w:link w:val="Nzov"/>
    <w:uiPriority w:val="10"/>
    <w:locked/>
    <w:rsid w:val="000F3934"/>
    <w:rPr>
      <w:rFonts w:asciiTheme="majorHAnsi" w:eastAsiaTheme="majorEastAsia" w:hAnsiTheme="majorHAnsi" w:cs="Times New Roman"/>
      <w:i/>
      <w:iCs/>
      <w:spacing w:val="-10"/>
      <w:kern w:val="28"/>
      <w:sz w:val="56"/>
      <w:szCs w:val="56"/>
      <w:lang w:val="x-none" w:eastAsia="cs-CZ"/>
    </w:rPr>
  </w:style>
  <w:style w:type="paragraph" w:customStyle="1" w:styleId="Normlny0">
    <w:name w:val="_Normálny"/>
    <w:basedOn w:val="Normlny"/>
    <w:uiPriority w:val="99"/>
    <w:rsid w:val="00E25BE8"/>
    <w:pPr>
      <w:autoSpaceDE w:val="0"/>
      <w:autoSpaceDN w:val="0"/>
    </w:pPr>
    <w:rPr>
      <w:i w:val="0"/>
      <w:iCs w:val="0"/>
      <w:sz w:val="20"/>
      <w:szCs w:val="20"/>
      <w:lang w:eastAsia="en-US"/>
    </w:rPr>
  </w:style>
  <w:style w:type="paragraph" w:styleId="Textvysvetlivky">
    <w:name w:val="endnote text"/>
    <w:basedOn w:val="Normlny"/>
    <w:link w:val="TextvysvetlivkyChar"/>
    <w:rsid w:val="002B5F4F"/>
    <w:rPr>
      <w:sz w:val="20"/>
      <w:szCs w:val="20"/>
    </w:rPr>
  </w:style>
  <w:style w:type="character" w:customStyle="1" w:styleId="TextvysvetlivkyChar">
    <w:name w:val="Text vysvetlivky Char"/>
    <w:basedOn w:val="Predvolenpsmoodseku"/>
    <w:link w:val="Textvysvetlivky"/>
    <w:rsid w:val="002B5F4F"/>
    <w:rPr>
      <w:i/>
      <w:iCs/>
      <w:lang w:eastAsia="cs-CZ"/>
    </w:rPr>
  </w:style>
  <w:style w:type="character" w:styleId="Odkaznavysvetlivku">
    <w:name w:val="endnote reference"/>
    <w:basedOn w:val="Predvolenpsmoodseku"/>
    <w:rsid w:val="002B5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81095">
      <w:marLeft w:val="0"/>
      <w:marRight w:val="0"/>
      <w:marTop w:val="0"/>
      <w:marBottom w:val="0"/>
      <w:divBdr>
        <w:top w:val="none" w:sz="0" w:space="0" w:color="auto"/>
        <w:left w:val="none" w:sz="0" w:space="0" w:color="auto"/>
        <w:bottom w:val="none" w:sz="0" w:space="0" w:color="auto"/>
        <w:right w:val="none" w:sz="0" w:space="0" w:color="auto"/>
      </w:divBdr>
      <w:divsChild>
        <w:div w:id="780881285">
          <w:marLeft w:val="0"/>
          <w:marRight w:val="0"/>
          <w:marTop w:val="0"/>
          <w:marBottom w:val="0"/>
          <w:divBdr>
            <w:top w:val="none" w:sz="0" w:space="0" w:color="auto"/>
            <w:left w:val="none" w:sz="0" w:space="0" w:color="auto"/>
            <w:bottom w:val="none" w:sz="0" w:space="0" w:color="auto"/>
            <w:right w:val="none" w:sz="0" w:space="0" w:color="auto"/>
          </w:divBdr>
          <w:divsChild>
            <w:div w:id="780881277">
              <w:marLeft w:val="0"/>
              <w:marRight w:val="0"/>
              <w:marTop w:val="0"/>
              <w:marBottom w:val="0"/>
              <w:divBdr>
                <w:top w:val="single" w:sz="2" w:space="0" w:color="000000"/>
                <w:left w:val="single" w:sz="2" w:space="0" w:color="000000"/>
                <w:bottom w:val="single" w:sz="2" w:space="0" w:color="000000"/>
                <w:right w:val="single" w:sz="2" w:space="0" w:color="000000"/>
              </w:divBdr>
              <w:divsChild>
                <w:div w:id="780881144">
                  <w:marLeft w:val="1878"/>
                  <w:marRight w:val="0"/>
                  <w:marTop w:val="0"/>
                  <w:marBottom w:val="0"/>
                  <w:divBdr>
                    <w:top w:val="none" w:sz="0" w:space="0" w:color="auto"/>
                    <w:left w:val="none" w:sz="0" w:space="0" w:color="auto"/>
                    <w:bottom w:val="none" w:sz="0" w:space="0" w:color="auto"/>
                    <w:right w:val="none" w:sz="0" w:space="0" w:color="auto"/>
                  </w:divBdr>
                  <w:divsChild>
                    <w:div w:id="780881103">
                      <w:marLeft w:val="0"/>
                      <w:marRight w:val="0"/>
                      <w:marTop w:val="0"/>
                      <w:marBottom w:val="0"/>
                      <w:divBdr>
                        <w:top w:val="none" w:sz="0" w:space="0" w:color="auto"/>
                        <w:left w:val="none" w:sz="0" w:space="0" w:color="auto"/>
                        <w:bottom w:val="none" w:sz="0" w:space="0" w:color="auto"/>
                        <w:right w:val="none" w:sz="0" w:space="0" w:color="auto"/>
                      </w:divBdr>
                      <w:divsChild>
                        <w:div w:id="780881259">
                          <w:marLeft w:val="0"/>
                          <w:marRight w:val="0"/>
                          <w:marTop w:val="0"/>
                          <w:marBottom w:val="0"/>
                          <w:divBdr>
                            <w:top w:val="none" w:sz="0" w:space="0" w:color="auto"/>
                            <w:left w:val="none" w:sz="0" w:space="0" w:color="auto"/>
                            <w:bottom w:val="none" w:sz="0" w:space="0" w:color="auto"/>
                            <w:right w:val="none" w:sz="0" w:space="0" w:color="auto"/>
                          </w:divBdr>
                          <w:divsChild>
                            <w:div w:id="780881146">
                              <w:marLeft w:val="0"/>
                              <w:marRight w:val="0"/>
                              <w:marTop w:val="0"/>
                              <w:marBottom w:val="0"/>
                              <w:divBdr>
                                <w:top w:val="none" w:sz="0" w:space="0" w:color="auto"/>
                                <w:left w:val="none" w:sz="0" w:space="0" w:color="auto"/>
                                <w:bottom w:val="none" w:sz="0" w:space="0" w:color="auto"/>
                                <w:right w:val="none" w:sz="0" w:space="0" w:color="auto"/>
                              </w:divBdr>
                              <w:divsChild>
                                <w:div w:id="780881263">
                                  <w:marLeft w:val="0"/>
                                  <w:marRight w:val="2317"/>
                                  <w:marTop w:val="0"/>
                                  <w:marBottom w:val="0"/>
                                  <w:divBdr>
                                    <w:top w:val="none" w:sz="0" w:space="0" w:color="auto"/>
                                    <w:left w:val="none" w:sz="0" w:space="0" w:color="auto"/>
                                    <w:bottom w:val="none" w:sz="0" w:space="0" w:color="auto"/>
                                    <w:right w:val="none" w:sz="0" w:space="0" w:color="auto"/>
                                  </w:divBdr>
                                  <w:divsChild>
                                    <w:div w:id="780881097">
                                      <w:marLeft w:val="0"/>
                                      <w:marRight w:val="0"/>
                                      <w:marTop w:val="0"/>
                                      <w:marBottom w:val="0"/>
                                      <w:divBdr>
                                        <w:top w:val="none" w:sz="0" w:space="0" w:color="auto"/>
                                        <w:left w:val="none" w:sz="0" w:space="0" w:color="auto"/>
                                        <w:bottom w:val="none" w:sz="0" w:space="0" w:color="auto"/>
                                        <w:right w:val="none" w:sz="0" w:space="0" w:color="auto"/>
                                      </w:divBdr>
                                    </w:div>
                                    <w:div w:id="7808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81109">
      <w:marLeft w:val="0"/>
      <w:marRight w:val="0"/>
      <w:marTop w:val="0"/>
      <w:marBottom w:val="0"/>
      <w:divBdr>
        <w:top w:val="none" w:sz="0" w:space="0" w:color="auto"/>
        <w:left w:val="none" w:sz="0" w:space="0" w:color="auto"/>
        <w:bottom w:val="none" w:sz="0" w:space="0" w:color="auto"/>
        <w:right w:val="none" w:sz="0" w:space="0" w:color="auto"/>
      </w:divBdr>
      <w:divsChild>
        <w:div w:id="780881110">
          <w:marLeft w:val="0"/>
          <w:marRight w:val="0"/>
          <w:marTop w:val="100"/>
          <w:marBottom w:val="100"/>
          <w:divBdr>
            <w:top w:val="none" w:sz="0" w:space="0" w:color="auto"/>
            <w:left w:val="none" w:sz="0" w:space="0" w:color="auto"/>
            <w:bottom w:val="none" w:sz="0" w:space="0" w:color="auto"/>
            <w:right w:val="none" w:sz="0" w:space="0" w:color="auto"/>
          </w:divBdr>
          <w:divsChild>
            <w:div w:id="780881225">
              <w:marLeft w:val="0"/>
              <w:marRight w:val="0"/>
              <w:marTop w:val="225"/>
              <w:marBottom w:val="750"/>
              <w:divBdr>
                <w:top w:val="none" w:sz="0" w:space="0" w:color="auto"/>
                <w:left w:val="none" w:sz="0" w:space="0" w:color="auto"/>
                <w:bottom w:val="none" w:sz="0" w:space="0" w:color="auto"/>
                <w:right w:val="none" w:sz="0" w:space="0" w:color="auto"/>
              </w:divBdr>
              <w:divsChild>
                <w:div w:id="780881185">
                  <w:marLeft w:val="0"/>
                  <w:marRight w:val="0"/>
                  <w:marTop w:val="0"/>
                  <w:marBottom w:val="0"/>
                  <w:divBdr>
                    <w:top w:val="none" w:sz="0" w:space="0" w:color="auto"/>
                    <w:left w:val="none" w:sz="0" w:space="0" w:color="auto"/>
                    <w:bottom w:val="none" w:sz="0" w:space="0" w:color="auto"/>
                    <w:right w:val="none" w:sz="0" w:space="0" w:color="auto"/>
                  </w:divBdr>
                  <w:divsChild>
                    <w:div w:id="780881106">
                      <w:marLeft w:val="0"/>
                      <w:marRight w:val="0"/>
                      <w:marTop w:val="0"/>
                      <w:marBottom w:val="0"/>
                      <w:divBdr>
                        <w:top w:val="none" w:sz="0" w:space="0" w:color="auto"/>
                        <w:left w:val="none" w:sz="0" w:space="0" w:color="auto"/>
                        <w:bottom w:val="none" w:sz="0" w:space="0" w:color="auto"/>
                        <w:right w:val="none" w:sz="0" w:space="0" w:color="auto"/>
                      </w:divBdr>
                      <w:divsChild>
                        <w:div w:id="780881220">
                          <w:marLeft w:val="0"/>
                          <w:marRight w:val="0"/>
                          <w:marTop w:val="0"/>
                          <w:marBottom w:val="0"/>
                          <w:divBdr>
                            <w:top w:val="none" w:sz="0" w:space="0" w:color="auto"/>
                            <w:left w:val="none" w:sz="0" w:space="0" w:color="auto"/>
                            <w:bottom w:val="none" w:sz="0" w:space="0" w:color="auto"/>
                            <w:right w:val="none" w:sz="0" w:space="0" w:color="auto"/>
                          </w:divBdr>
                          <w:divsChild>
                            <w:div w:id="780881096">
                              <w:marLeft w:val="0"/>
                              <w:marRight w:val="0"/>
                              <w:marTop w:val="0"/>
                              <w:marBottom w:val="0"/>
                              <w:divBdr>
                                <w:top w:val="none" w:sz="0" w:space="0" w:color="auto"/>
                                <w:left w:val="none" w:sz="0" w:space="0" w:color="auto"/>
                                <w:bottom w:val="none" w:sz="0" w:space="0" w:color="auto"/>
                                <w:right w:val="none" w:sz="0" w:space="0" w:color="auto"/>
                              </w:divBdr>
                              <w:divsChild>
                                <w:div w:id="780881266">
                                  <w:marLeft w:val="0"/>
                                  <w:marRight w:val="0"/>
                                  <w:marTop w:val="0"/>
                                  <w:marBottom w:val="0"/>
                                  <w:divBdr>
                                    <w:top w:val="none" w:sz="0" w:space="0" w:color="auto"/>
                                    <w:left w:val="none" w:sz="0" w:space="0" w:color="auto"/>
                                    <w:bottom w:val="none" w:sz="0" w:space="0" w:color="auto"/>
                                    <w:right w:val="none" w:sz="0" w:space="0" w:color="auto"/>
                                  </w:divBdr>
                                  <w:divsChild>
                                    <w:div w:id="780881300">
                                      <w:marLeft w:val="0"/>
                                      <w:marRight w:val="0"/>
                                      <w:marTop w:val="0"/>
                                      <w:marBottom w:val="0"/>
                                      <w:divBdr>
                                        <w:top w:val="none" w:sz="0" w:space="0" w:color="auto"/>
                                        <w:left w:val="none" w:sz="0" w:space="0" w:color="auto"/>
                                        <w:bottom w:val="none" w:sz="0" w:space="0" w:color="auto"/>
                                        <w:right w:val="none" w:sz="0" w:space="0" w:color="auto"/>
                                      </w:divBdr>
                                      <w:divsChild>
                                        <w:div w:id="780881222">
                                          <w:marLeft w:val="0"/>
                                          <w:marRight w:val="0"/>
                                          <w:marTop w:val="0"/>
                                          <w:marBottom w:val="0"/>
                                          <w:divBdr>
                                            <w:top w:val="none" w:sz="0" w:space="0" w:color="auto"/>
                                            <w:left w:val="none" w:sz="0" w:space="0" w:color="auto"/>
                                            <w:bottom w:val="none" w:sz="0" w:space="0" w:color="auto"/>
                                            <w:right w:val="none" w:sz="0" w:space="0" w:color="auto"/>
                                          </w:divBdr>
                                          <w:divsChild>
                                            <w:div w:id="780881173">
                                              <w:marLeft w:val="0"/>
                                              <w:marRight w:val="0"/>
                                              <w:marTop w:val="0"/>
                                              <w:marBottom w:val="0"/>
                                              <w:divBdr>
                                                <w:top w:val="none" w:sz="0" w:space="0" w:color="auto"/>
                                                <w:left w:val="none" w:sz="0" w:space="0" w:color="auto"/>
                                                <w:bottom w:val="none" w:sz="0" w:space="0" w:color="auto"/>
                                                <w:right w:val="none" w:sz="0" w:space="0" w:color="auto"/>
                                              </w:divBdr>
                                              <w:divsChild>
                                                <w:div w:id="780881293">
                                                  <w:marLeft w:val="0"/>
                                                  <w:marRight w:val="0"/>
                                                  <w:marTop w:val="0"/>
                                                  <w:marBottom w:val="0"/>
                                                  <w:divBdr>
                                                    <w:top w:val="none" w:sz="0" w:space="0" w:color="auto"/>
                                                    <w:left w:val="none" w:sz="0" w:space="0" w:color="auto"/>
                                                    <w:bottom w:val="none" w:sz="0" w:space="0" w:color="auto"/>
                                                    <w:right w:val="none" w:sz="0" w:space="0" w:color="auto"/>
                                                  </w:divBdr>
                                                  <w:divsChild>
                                                    <w:div w:id="780881122">
                                                      <w:marLeft w:val="0"/>
                                                      <w:marRight w:val="0"/>
                                                      <w:marTop w:val="0"/>
                                                      <w:marBottom w:val="0"/>
                                                      <w:divBdr>
                                                        <w:top w:val="none" w:sz="0" w:space="0" w:color="auto"/>
                                                        <w:left w:val="none" w:sz="0" w:space="0" w:color="auto"/>
                                                        <w:bottom w:val="none" w:sz="0" w:space="0" w:color="auto"/>
                                                        <w:right w:val="none" w:sz="0" w:space="0" w:color="auto"/>
                                                      </w:divBdr>
                                                      <w:divsChild>
                                                        <w:div w:id="780881155">
                                                          <w:marLeft w:val="0"/>
                                                          <w:marRight w:val="0"/>
                                                          <w:marTop w:val="0"/>
                                                          <w:marBottom w:val="0"/>
                                                          <w:divBdr>
                                                            <w:top w:val="none" w:sz="0" w:space="0" w:color="auto"/>
                                                            <w:left w:val="none" w:sz="0" w:space="0" w:color="auto"/>
                                                            <w:bottom w:val="none" w:sz="0" w:space="0" w:color="auto"/>
                                                            <w:right w:val="none" w:sz="0" w:space="0" w:color="auto"/>
                                                          </w:divBdr>
                                                          <w:divsChild>
                                                            <w:div w:id="780881304">
                                                              <w:marLeft w:val="0"/>
                                                              <w:marRight w:val="0"/>
                                                              <w:marTop w:val="0"/>
                                                              <w:marBottom w:val="0"/>
                                                              <w:divBdr>
                                                                <w:top w:val="none" w:sz="0" w:space="0" w:color="auto"/>
                                                                <w:left w:val="none" w:sz="0" w:space="0" w:color="auto"/>
                                                                <w:bottom w:val="none" w:sz="0" w:space="0" w:color="auto"/>
                                                                <w:right w:val="none" w:sz="0" w:space="0" w:color="auto"/>
                                                              </w:divBdr>
                                                              <w:divsChild>
                                                                <w:div w:id="780881175">
                                                                  <w:marLeft w:val="0"/>
                                                                  <w:marRight w:val="0"/>
                                                                  <w:marTop w:val="0"/>
                                                                  <w:marBottom w:val="0"/>
                                                                  <w:divBdr>
                                                                    <w:top w:val="none" w:sz="0" w:space="0" w:color="auto"/>
                                                                    <w:left w:val="none" w:sz="0" w:space="0" w:color="auto"/>
                                                                    <w:bottom w:val="none" w:sz="0" w:space="0" w:color="auto"/>
                                                                    <w:right w:val="none" w:sz="0" w:space="0" w:color="auto"/>
                                                                  </w:divBdr>
                                                                  <w:divsChild>
                                                                    <w:div w:id="7808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881111">
      <w:marLeft w:val="0"/>
      <w:marRight w:val="0"/>
      <w:marTop w:val="0"/>
      <w:marBottom w:val="0"/>
      <w:divBdr>
        <w:top w:val="none" w:sz="0" w:space="0" w:color="auto"/>
        <w:left w:val="none" w:sz="0" w:space="0" w:color="auto"/>
        <w:bottom w:val="none" w:sz="0" w:space="0" w:color="auto"/>
        <w:right w:val="none" w:sz="0" w:space="0" w:color="auto"/>
      </w:divBdr>
      <w:divsChild>
        <w:div w:id="780881113">
          <w:marLeft w:val="0"/>
          <w:marRight w:val="0"/>
          <w:marTop w:val="100"/>
          <w:marBottom w:val="100"/>
          <w:divBdr>
            <w:top w:val="none" w:sz="0" w:space="0" w:color="auto"/>
            <w:left w:val="none" w:sz="0" w:space="0" w:color="auto"/>
            <w:bottom w:val="none" w:sz="0" w:space="0" w:color="auto"/>
            <w:right w:val="none" w:sz="0" w:space="0" w:color="auto"/>
          </w:divBdr>
          <w:divsChild>
            <w:div w:id="780881258">
              <w:marLeft w:val="0"/>
              <w:marRight w:val="0"/>
              <w:marTop w:val="225"/>
              <w:marBottom w:val="750"/>
              <w:divBdr>
                <w:top w:val="none" w:sz="0" w:space="0" w:color="auto"/>
                <w:left w:val="none" w:sz="0" w:space="0" w:color="auto"/>
                <w:bottom w:val="none" w:sz="0" w:space="0" w:color="auto"/>
                <w:right w:val="none" w:sz="0" w:space="0" w:color="auto"/>
              </w:divBdr>
              <w:divsChild>
                <w:div w:id="780881270">
                  <w:marLeft w:val="0"/>
                  <w:marRight w:val="0"/>
                  <w:marTop w:val="0"/>
                  <w:marBottom w:val="0"/>
                  <w:divBdr>
                    <w:top w:val="none" w:sz="0" w:space="0" w:color="auto"/>
                    <w:left w:val="none" w:sz="0" w:space="0" w:color="auto"/>
                    <w:bottom w:val="none" w:sz="0" w:space="0" w:color="auto"/>
                    <w:right w:val="none" w:sz="0" w:space="0" w:color="auto"/>
                  </w:divBdr>
                  <w:divsChild>
                    <w:div w:id="780881143">
                      <w:marLeft w:val="0"/>
                      <w:marRight w:val="0"/>
                      <w:marTop w:val="0"/>
                      <w:marBottom w:val="0"/>
                      <w:divBdr>
                        <w:top w:val="none" w:sz="0" w:space="0" w:color="auto"/>
                        <w:left w:val="none" w:sz="0" w:space="0" w:color="auto"/>
                        <w:bottom w:val="none" w:sz="0" w:space="0" w:color="auto"/>
                        <w:right w:val="none" w:sz="0" w:space="0" w:color="auto"/>
                      </w:divBdr>
                      <w:divsChild>
                        <w:div w:id="780881248">
                          <w:marLeft w:val="0"/>
                          <w:marRight w:val="0"/>
                          <w:marTop w:val="0"/>
                          <w:marBottom w:val="0"/>
                          <w:divBdr>
                            <w:top w:val="none" w:sz="0" w:space="0" w:color="auto"/>
                            <w:left w:val="none" w:sz="0" w:space="0" w:color="auto"/>
                            <w:bottom w:val="none" w:sz="0" w:space="0" w:color="auto"/>
                            <w:right w:val="none" w:sz="0" w:space="0" w:color="auto"/>
                          </w:divBdr>
                          <w:divsChild>
                            <w:div w:id="780881226">
                              <w:marLeft w:val="0"/>
                              <w:marRight w:val="0"/>
                              <w:marTop w:val="0"/>
                              <w:marBottom w:val="0"/>
                              <w:divBdr>
                                <w:top w:val="none" w:sz="0" w:space="0" w:color="auto"/>
                                <w:left w:val="none" w:sz="0" w:space="0" w:color="auto"/>
                                <w:bottom w:val="none" w:sz="0" w:space="0" w:color="auto"/>
                                <w:right w:val="none" w:sz="0" w:space="0" w:color="auto"/>
                              </w:divBdr>
                              <w:divsChild>
                                <w:div w:id="780881140">
                                  <w:marLeft w:val="0"/>
                                  <w:marRight w:val="0"/>
                                  <w:marTop w:val="0"/>
                                  <w:marBottom w:val="0"/>
                                  <w:divBdr>
                                    <w:top w:val="none" w:sz="0" w:space="0" w:color="auto"/>
                                    <w:left w:val="none" w:sz="0" w:space="0" w:color="auto"/>
                                    <w:bottom w:val="none" w:sz="0" w:space="0" w:color="auto"/>
                                    <w:right w:val="none" w:sz="0" w:space="0" w:color="auto"/>
                                  </w:divBdr>
                                  <w:divsChild>
                                    <w:div w:id="780881232">
                                      <w:marLeft w:val="0"/>
                                      <w:marRight w:val="0"/>
                                      <w:marTop w:val="0"/>
                                      <w:marBottom w:val="0"/>
                                      <w:divBdr>
                                        <w:top w:val="none" w:sz="0" w:space="0" w:color="auto"/>
                                        <w:left w:val="none" w:sz="0" w:space="0" w:color="auto"/>
                                        <w:bottom w:val="none" w:sz="0" w:space="0" w:color="auto"/>
                                        <w:right w:val="none" w:sz="0" w:space="0" w:color="auto"/>
                                      </w:divBdr>
                                      <w:divsChild>
                                        <w:div w:id="780881164">
                                          <w:marLeft w:val="0"/>
                                          <w:marRight w:val="0"/>
                                          <w:marTop w:val="0"/>
                                          <w:marBottom w:val="0"/>
                                          <w:divBdr>
                                            <w:top w:val="none" w:sz="0" w:space="0" w:color="auto"/>
                                            <w:left w:val="none" w:sz="0" w:space="0" w:color="auto"/>
                                            <w:bottom w:val="none" w:sz="0" w:space="0" w:color="auto"/>
                                            <w:right w:val="none" w:sz="0" w:space="0" w:color="auto"/>
                                          </w:divBdr>
                                          <w:divsChild>
                                            <w:div w:id="780881163">
                                              <w:marLeft w:val="0"/>
                                              <w:marRight w:val="0"/>
                                              <w:marTop w:val="0"/>
                                              <w:marBottom w:val="0"/>
                                              <w:divBdr>
                                                <w:top w:val="none" w:sz="0" w:space="0" w:color="auto"/>
                                                <w:left w:val="none" w:sz="0" w:space="0" w:color="auto"/>
                                                <w:bottom w:val="none" w:sz="0" w:space="0" w:color="auto"/>
                                                <w:right w:val="none" w:sz="0" w:space="0" w:color="auto"/>
                                              </w:divBdr>
                                              <w:divsChild>
                                                <w:div w:id="780881117">
                                                  <w:marLeft w:val="0"/>
                                                  <w:marRight w:val="0"/>
                                                  <w:marTop w:val="0"/>
                                                  <w:marBottom w:val="0"/>
                                                  <w:divBdr>
                                                    <w:top w:val="none" w:sz="0" w:space="0" w:color="auto"/>
                                                    <w:left w:val="none" w:sz="0" w:space="0" w:color="auto"/>
                                                    <w:bottom w:val="none" w:sz="0" w:space="0" w:color="auto"/>
                                                    <w:right w:val="none" w:sz="0" w:space="0" w:color="auto"/>
                                                  </w:divBdr>
                                                  <w:divsChild>
                                                    <w:div w:id="780881138">
                                                      <w:marLeft w:val="0"/>
                                                      <w:marRight w:val="0"/>
                                                      <w:marTop w:val="0"/>
                                                      <w:marBottom w:val="0"/>
                                                      <w:divBdr>
                                                        <w:top w:val="none" w:sz="0" w:space="0" w:color="auto"/>
                                                        <w:left w:val="none" w:sz="0" w:space="0" w:color="auto"/>
                                                        <w:bottom w:val="none" w:sz="0" w:space="0" w:color="auto"/>
                                                        <w:right w:val="none" w:sz="0" w:space="0" w:color="auto"/>
                                                      </w:divBdr>
                                                      <w:divsChild>
                                                        <w:div w:id="780881234">
                                                          <w:marLeft w:val="0"/>
                                                          <w:marRight w:val="0"/>
                                                          <w:marTop w:val="0"/>
                                                          <w:marBottom w:val="0"/>
                                                          <w:divBdr>
                                                            <w:top w:val="none" w:sz="0" w:space="0" w:color="auto"/>
                                                            <w:left w:val="none" w:sz="0" w:space="0" w:color="auto"/>
                                                            <w:bottom w:val="none" w:sz="0" w:space="0" w:color="auto"/>
                                                            <w:right w:val="none" w:sz="0" w:space="0" w:color="auto"/>
                                                          </w:divBdr>
                                                          <w:divsChild>
                                                            <w:div w:id="780881154">
                                                              <w:marLeft w:val="0"/>
                                                              <w:marRight w:val="0"/>
                                                              <w:marTop w:val="0"/>
                                                              <w:marBottom w:val="0"/>
                                                              <w:divBdr>
                                                                <w:top w:val="none" w:sz="0" w:space="0" w:color="auto"/>
                                                                <w:left w:val="none" w:sz="0" w:space="0" w:color="auto"/>
                                                                <w:bottom w:val="none" w:sz="0" w:space="0" w:color="auto"/>
                                                                <w:right w:val="none" w:sz="0" w:space="0" w:color="auto"/>
                                                              </w:divBdr>
                                                              <w:divsChild>
                                                                <w:div w:id="780881198">
                                                                  <w:marLeft w:val="0"/>
                                                                  <w:marRight w:val="0"/>
                                                                  <w:marTop w:val="0"/>
                                                                  <w:marBottom w:val="0"/>
                                                                  <w:divBdr>
                                                                    <w:top w:val="none" w:sz="0" w:space="0" w:color="auto"/>
                                                                    <w:left w:val="none" w:sz="0" w:space="0" w:color="auto"/>
                                                                    <w:bottom w:val="none" w:sz="0" w:space="0" w:color="auto"/>
                                                                    <w:right w:val="none" w:sz="0" w:space="0" w:color="auto"/>
                                                                  </w:divBdr>
                                                                  <w:divsChild>
                                                                    <w:div w:id="780881183">
                                                                      <w:marLeft w:val="0"/>
                                                                      <w:marRight w:val="0"/>
                                                                      <w:marTop w:val="0"/>
                                                                      <w:marBottom w:val="0"/>
                                                                      <w:divBdr>
                                                                        <w:top w:val="none" w:sz="0" w:space="0" w:color="auto"/>
                                                                        <w:left w:val="none" w:sz="0" w:space="0" w:color="auto"/>
                                                                        <w:bottom w:val="none" w:sz="0" w:space="0" w:color="auto"/>
                                                                        <w:right w:val="none" w:sz="0" w:space="0" w:color="auto"/>
                                                                      </w:divBdr>
                                                                      <w:divsChild>
                                                                        <w:div w:id="780881216">
                                                                          <w:marLeft w:val="0"/>
                                                                          <w:marRight w:val="0"/>
                                                                          <w:marTop w:val="0"/>
                                                                          <w:marBottom w:val="0"/>
                                                                          <w:divBdr>
                                                                            <w:top w:val="none" w:sz="0" w:space="0" w:color="auto"/>
                                                                            <w:left w:val="none" w:sz="0" w:space="0" w:color="auto"/>
                                                                            <w:bottom w:val="none" w:sz="0" w:space="0" w:color="auto"/>
                                                                            <w:right w:val="none" w:sz="0" w:space="0" w:color="auto"/>
                                                                          </w:divBdr>
                                                                        </w:div>
                                                                        <w:div w:id="780881239">
                                                                          <w:marLeft w:val="0"/>
                                                                          <w:marRight w:val="0"/>
                                                                          <w:marTop w:val="0"/>
                                                                          <w:marBottom w:val="0"/>
                                                                          <w:divBdr>
                                                                            <w:top w:val="none" w:sz="0" w:space="0" w:color="auto"/>
                                                                            <w:left w:val="none" w:sz="0" w:space="0" w:color="auto"/>
                                                                            <w:bottom w:val="none" w:sz="0" w:space="0" w:color="auto"/>
                                                                            <w:right w:val="none" w:sz="0" w:space="0" w:color="auto"/>
                                                                          </w:divBdr>
                                                                        </w:div>
                                                                      </w:divsChild>
                                                                    </w:div>
                                                                    <w:div w:id="780881229">
                                                                      <w:marLeft w:val="0"/>
                                                                      <w:marRight w:val="0"/>
                                                                      <w:marTop w:val="0"/>
                                                                      <w:marBottom w:val="0"/>
                                                                      <w:divBdr>
                                                                        <w:top w:val="none" w:sz="0" w:space="0" w:color="auto"/>
                                                                        <w:left w:val="none" w:sz="0" w:space="0" w:color="auto"/>
                                                                        <w:bottom w:val="none" w:sz="0" w:space="0" w:color="auto"/>
                                                                        <w:right w:val="none" w:sz="0" w:space="0" w:color="auto"/>
                                                                      </w:divBdr>
                                                                      <w:divsChild>
                                                                        <w:div w:id="780881141">
                                                                          <w:marLeft w:val="0"/>
                                                                          <w:marRight w:val="0"/>
                                                                          <w:marTop w:val="0"/>
                                                                          <w:marBottom w:val="0"/>
                                                                          <w:divBdr>
                                                                            <w:top w:val="none" w:sz="0" w:space="0" w:color="auto"/>
                                                                            <w:left w:val="none" w:sz="0" w:space="0" w:color="auto"/>
                                                                            <w:bottom w:val="none" w:sz="0" w:space="0" w:color="auto"/>
                                                                            <w:right w:val="none" w:sz="0" w:space="0" w:color="auto"/>
                                                                          </w:divBdr>
                                                                        </w:div>
                                                                      </w:divsChild>
                                                                    </w:div>
                                                                    <w:div w:id="780881241">
                                                                      <w:marLeft w:val="0"/>
                                                                      <w:marRight w:val="0"/>
                                                                      <w:marTop w:val="0"/>
                                                                      <w:marBottom w:val="0"/>
                                                                      <w:divBdr>
                                                                        <w:top w:val="none" w:sz="0" w:space="0" w:color="auto"/>
                                                                        <w:left w:val="none" w:sz="0" w:space="0" w:color="auto"/>
                                                                        <w:bottom w:val="none" w:sz="0" w:space="0" w:color="auto"/>
                                                                        <w:right w:val="none" w:sz="0" w:space="0" w:color="auto"/>
                                                                      </w:divBdr>
                                                                      <w:divsChild>
                                                                        <w:div w:id="780881156">
                                                                          <w:marLeft w:val="0"/>
                                                                          <w:marRight w:val="0"/>
                                                                          <w:marTop w:val="0"/>
                                                                          <w:marBottom w:val="0"/>
                                                                          <w:divBdr>
                                                                            <w:top w:val="none" w:sz="0" w:space="0" w:color="auto"/>
                                                                            <w:left w:val="none" w:sz="0" w:space="0" w:color="auto"/>
                                                                            <w:bottom w:val="none" w:sz="0" w:space="0" w:color="auto"/>
                                                                            <w:right w:val="none" w:sz="0" w:space="0" w:color="auto"/>
                                                                          </w:divBdr>
                                                                        </w:div>
                                                                        <w:div w:id="7808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81124">
      <w:marLeft w:val="0"/>
      <w:marRight w:val="0"/>
      <w:marTop w:val="0"/>
      <w:marBottom w:val="0"/>
      <w:divBdr>
        <w:top w:val="none" w:sz="0" w:space="0" w:color="auto"/>
        <w:left w:val="none" w:sz="0" w:space="0" w:color="auto"/>
        <w:bottom w:val="none" w:sz="0" w:space="0" w:color="auto"/>
        <w:right w:val="none" w:sz="0" w:space="0" w:color="auto"/>
      </w:divBdr>
      <w:divsChild>
        <w:div w:id="780881158">
          <w:marLeft w:val="0"/>
          <w:marRight w:val="0"/>
          <w:marTop w:val="100"/>
          <w:marBottom w:val="100"/>
          <w:divBdr>
            <w:top w:val="none" w:sz="0" w:space="0" w:color="auto"/>
            <w:left w:val="none" w:sz="0" w:space="0" w:color="auto"/>
            <w:bottom w:val="none" w:sz="0" w:space="0" w:color="auto"/>
            <w:right w:val="none" w:sz="0" w:space="0" w:color="auto"/>
          </w:divBdr>
          <w:divsChild>
            <w:div w:id="780881112">
              <w:marLeft w:val="0"/>
              <w:marRight w:val="0"/>
              <w:marTop w:val="225"/>
              <w:marBottom w:val="750"/>
              <w:divBdr>
                <w:top w:val="none" w:sz="0" w:space="0" w:color="auto"/>
                <w:left w:val="none" w:sz="0" w:space="0" w:color="auto"/>
                <w:bottom w:val="none" w:sz="0" w:space="0" w:color="auto"/>
                <w:right w:val="none" w:sz="0" w:space="0" w:color="auto"/>
              </w:divBdr>
              <w:divsChild>
                <w:div w:id="780881145">
                  <w:marLeft w:val="0"/>
                  <w:marRight w:val="0"/>
                  <w:marTop w:val="0"/>
                  <w:marBottom w:val="0"/>
                  <w:divBdr>
                    <w:top w:val="none" w:sz="0" w:space="0" w:color="auto"/>
                    <w:left w:val="none" w:sz="0" w:space="0" w:color="auto"/>
                    <w:bottom w:val="none" w:sz="0" w:space="0" w:color="auto"/>
                    <w:right w:val="none" w:sz="0" w:space="0" w:color="auto"/>
                  </w:divBdr>
                  <w:divsChild>
                    <w:div w:id="780881184">
                      <w:marLeft w:val="0"/>
                      <w:marRight w:val="0"/>
                      <w:marTop w:val="0"/>
                      <w:marBottom w:val="0"/>
                      <w:divBdr>
                        <w:top w:val="none" w:sz="0" w:space="0" w:color="auto"/>
                        <w:left w:val="none" w:sz="0" w:space="0" w:color="auto"/>
                        <w:bottom w:val="none" w:sz="0" w:space="0" w:color="auto"/>
                        <w:right w:val="none" w:sz="0" w:space="0" w:color="auto"/>
                      </w:divBdr>
                      <w:divsChild>
                        <w:div w:id="780881137">
                          <w:marLeft w:val="0"/>
                          <w:marRight w:val="0"/>
                          <w:marTop w:val="0"/>
                          <w:marBottom w:val="0"/>
                          <w:divBdr>
                            <w:top w:val="none" w:sz="0" w:space="0" w:color="auto"/>
                            <w:left w:val="none" w:sz="0" w:space="0" w:color="auto"/>
                            <w:bottom w:val="none" w:sz="0" w:space="0" w:color="auto"/>
                            <w:right w:val="none" w:sz="0" w:space="0" w:color="auto"/>
                          </w:divBdr>
                          <w:divsChild>
                            <w:div w:id="780881262">
                              <w:marLeft w:val="0"/>
                              <w:marRight w:val="0"/>
                              <w:marTop w:val="0"/>
                              <w:marBottom w:val="0"/>
                              <w:divBdr>
                                <w:top w:val="none" w:sz="0" w:space="0" w:color="auto"/>
                                <w:left w:val="none" w:sz="0" w:space="0" w:color="auto"/>
                                <w:bottom w:val="none" w:sz="0" w:space="0" w:color="auto"/>
                                <w:right w:val="none" w:sz="0" w:space="0" w:color="auto"/>
                              </w:divBdr>
                              <w:divsChild>
                                <w:div w:id="780881233">
                                  <w:marLeft w:val="0"/>
                                  <w:marRight w:val="0"/>
                                  <w:marTop w:val="0"/>
                                  <w:marBottom w:val="0"/>
                                  <w:divBdr>
                                    <w:top w:val="none" w:sz="0" w:space="0" w:color="auto"/>
                                    <w:left w:val="none" w:sz="0" w:space="0" w:color="auto"/>
                                    <w:bottom w:val="none" w:sz="0" w:space="0" w:color="auto"/>
                                    <w:right w:val="none" w:sz="0" w:space="0" w:color="auto"/>
                                  </w:divBdr>
                                  <w:divsChild>
                                    <w:div w:id="780881268">
                                      <w:marLeft w:val="0"/>
                                      <w:marRight w:val="0"/>
                                      <w:marTop w:val="0"/>
                                      <w:marBottom w:val="0"/>
                                      <w:divBdr>
                                        <w:top w:val="none" w:sz="0" w:space="0" w:color="auto"/>
                                        <w:left w:val="none" w:sz="0" w:space="0" w:color="auto"/>
                                        <w:bottom w:val="none" w:sz="0" w:space="0" w:color="auto"/>
                                        <w:right w:val="none" w:sz="0" w:space="0" w:color="auto"/>
                                      </w:divBdr>
                                      <w:divsChild>
                                        <w:div w:id="780881169">
                                          <w:marLeft w:val="0"/>
                                          <w:marRight w:val="0"/>
                                          <w:marTop w:val="0"/>
                                          <w:marBottom w:val="0"/>
                                          <w:divBdr>
                                            <w:top w:val="none" w:sz="0" w:space="0" w:color="auto"/>
                                            <w:left w:val="none" w:sz="0" w:space="0" w:color="auto"/>
                                            <w:bottom w:val="none" w:sz="0" w:space="0" w:color="auto"/>
                                            <w:right w:val="none" w:sz="0" w:space="0" w:color="auto"/>
                                          </w:divBdr>
                                          <w:divsChild>
                                            <w:div w:id="780881272">
                                              <w:marLeft w:val="0"/>
                                              <w:marRight w:val="0"/>
                                              <w:marTop w:val="0"/>
                                              <w:marBottom w:val="0"/>
                                              <w:divBdr>
                                                <w:top w:val="none" w:sz="0" w:space="0" w:color="auto"/>
                                                <w:left w:val="none" w:sz="0" w:space="0" w:color="auto"/>
                                                <w:bottom w:val="none" w:sz="0" w:space="0" w:color="auto"/>
                                                <w:right w:val="none" w:sz="0" w:space="0" w:color="auto"/>
                                              </w:divBdr>
                                              <w:divsChild>
                                                <w:div w:id="780881210">
                                                  <w:marLeft w:val="0"/>
                                                  <w:marRight w:val="0"/>
                                                  <w:marTop w:val="0"/>
                                                  <w:marBottom w:val="0"/>
                                                  <w:divBdr>
                                                    <w:top w:val="none" w:sz="0" w:space="0" w:color="auto"/>
                                                    <w:left w:val="none" w:sz="0" w:space="0" w:color="auto"/>
                                                    <w:bottom w:val="none" w:sz="0" w:space="0" w:color="auto"/>
                                                    <w:right w:val="none" w:sz="0" w:space="0" w:color="auto"/>
                                                  </w:divBdr>
                                                  <w:divsChild>
                                                    <w:div w:id="780881287">
                                                      <w:marLeft w:val="0"/>
                                                      <w:marRight w:val="0"/>
                                                      <w:marTop w:val="0"/>
                                                      <w:marBottom w:val="0"/>
                                                      <w:divBdr>
                                                        <w:top w:val="none" w:sz="0" w:space="0" w:color="auto"/>
                                                        <w:left w:val="none" w:sz="0" w:space="0" w:color="auto"/>
                                                        <w:bottom w:val="none" w:sz="0" w:space="0" w:color="auto"/>
                                                        <w:right w:val="none" w:sz="0" w:space="0" w:color="auto"/>
                                                      </w:divBdr>
                                                      <w:divsChild>
                                                        <w:div w:id="780881247">
                                                          <w:marLeft w:val="0"/>
                                                          <w:marRight w:val="0"/>
                                                          <w:marTop w:val="0"/>
                                                          <w:marBottom w:val="0"/>
                                                          <w:divBdr>
                                                            <w:top w:val="none" w:sz="0" w:space="0" w:color="auto"/>
                                                            <w:left w:val="none" w:sz="0" w:space="0" w:color="auto"/>
                                                            <w:bottom w:val="none" w:sz="0" w:space="0" w:color="auto"/>
                                                            <w:right w:val="none" w:sz="0" w:space="0" w:color="auto"/>
                                                          </w:divBdr>
                                                          <w:divsChild>
                                                            <w:div w:id="780881102">
                                                              <w:marLeft w:val="0"/>
                                                              <w:marRight w:val="0"/>
                                                              <w:marTop w:val="0"/>
                                                              <w:marBottom w:val="0"/>
                                                              <w:divBdr>
                                                                <w:top w:val="none" w:sz="0" w:space="0" w:color="auto"/>
                                                                <w:left w:val="none" w:sz="0" w:space="0" w:color="auto"/>
                                                                <w:bottom w:val="none" w:sz="0" w:space="0" w:color="auto"/>
                                                                <w:right w:val="none" w:sz="0" w:space="0" w:color="auto"/>
                                                              </w:divBdr>
                                                              <w:divsChild>
                                                                <w:div w:id="780881217">
                                                                  <w:marLeft w:val="0"/>
                                                                  <w:marRight w:val="0"/>
                                                                  <w:marTop w:val="0"/>
                                                                  <w:marBottom w:val="0"/>
                                                                  <w:divBdr>
                                                                    <w:top w:val="none" w:sz="0" w:space="0" w:color="auto"/>
                                                                    <w:left w:val="none" w:sz="0" w:space="0" w:color="auto"/>
                                                                    <w:bottom w:val="none" w:sz="0" w:space="0" w:color="auto"/>
                                                                    <w:right w:val="none" w:sz="0" w:space="0" w:color="auto"/>
                                                                  </w:divBdr>
                                                                  <w:divsChild>
                                                                    <w:div w:id="7808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881128">
      <w:marLeft w:val="0"/>
      <w:marRight w:val="0"/>
      <w:marTop w:val="0"/>
      <w:marBottom w:val="0"/>
      <w:divBdr>
        <w:top w:val="none" w:sz="0" w:space="0" w:color="auto"/>
        <w:left w:val="none" w:sz="0" w:space="0" w:color="auto"/>
        <w:bottom w:val="none" w:sz="0" w:space="0" w:color="auto"/>
        <w:right w:val="none" w:sz="0" w:space="0" w:color="auto"/>
      </w:divBdr>
      <w:divsChild>
        <w:div w:id="780881238">
          <w:marLeft w:val="0"/>
          <w:marRight w:val="0"/>
          <w:marTop w:val="0"/>
          <w:marBottom w:val="0"/>
          <w:divBdr>
            <w:top w:val="none" w:sz="0" w:space="0" w:color="auto"/>
            <w:left w:val="none" w:sz="0" w:space="0" w:color="auto"/>
            <w:bottom w:val="none" w:sz="0" w:space="0" w:color="auto"/>
            <w:right w:val="none" w:sz="0" w:space="0" w:color="auto"/>
          </w:divBdr>
          <w:divsChild>
            <w:div w:id="780881299">
              <w:marLeft w:val="0"/>
              <w:marRight w:val="0"/>
              <w:marTop w:val="0"/>
              <w:marBottom w:val="0"/>
              <w:divBdr>
                <w:top w:val="single" w:sz="2" w:space="0" w:color="000000"/>
                <w:left w:val="single" w:sz="2" w:space="0" w:color="000000"/>
                <w:bottom w:val="single" w:sz="2" w:space="0" w:color="000000"/>
                <w:right w:val="single" w:sz="2" w:space="0" w:color="000000"/>
              </w:divBdr>
              <w:divsChild>
                <w:div w:id="780881190">
                  <w:marLeft w:val="1878"/>
                  <w:marRight w:val="0"/>
                  <w:marTop w:val="0"/>
                  <w:marBottom w:val="0"/>
                  <w:divBdr>
                    <w:top w:val="none" w:sz="0" w:space="0" w:color="auto"/>
                    <w:left w:val="none" w:sz="0" w:space="0" w:color="auto"/>
                    <w:bottom w:val="none" w:sz="0" w:space="0" w:color="auto"/>
                    <w:right w:val="none" w:sz="0" w:space="0" w:color="auto"/>
                  </w:divBdr>
                  <w:divsChild>
                    <w:div w:id="780881176">
                      <w:marLeft w:val="0"/>
                      <w:marRight w:val="0"/>
                      <w:marTop w:val="0"/>
                      <w:marBottom w:val="0"/>
                      <w:divBdr>
                        <w:top w:val="none" w:sz="0" w:space="0" w:color="auto"/>
                        <w:left w:val="none" w:sz="0" w:space="0" w:color="auto"/>
                        <w:bottom w:val="none" w:sz="0" w:space="0" w:color="auto"/>
                        <w:right w:val="none" w:sz="0" w:space="0" w:color="auto"/>
                      </w:divBdr>
                      <w:divsChild>
                        <w:div w:id="780881213">
                          <w:marLeft w:val="0"/>
                          <w:marRight w:val="0"/>
                          <w:marTop w:val="0"/>
                          <w:marBottom w:val="0"/>
                          <w:divBdr>
                            <w:top w:val="none" w:sz="0" w:space="0" w:color="auto"/>
                            <w:left w:val="none" w:sz="0" w:space="0" w:color="auto"/>
                            <w:bottom w:val="none" w:sz="0" w:space="0" w:color="auto"/>
                            <w:right w:val="none" w:sz="0" w:space="0" w:color="auto"/>
                          </w:divBdr>
                          <w:divsChild>
                            <w:div w:id="780881195">
                              <w:marLeft w:val="0"/>
                              <w:marRight w:val="0"/>
                              <w:marTop w:val="0"/>
                              <w:marBottom w:val="0"/>
                              <w:divBdr>
                                <w:top w:val="none" w:sz="0" w:space="0" w:color="auto"/>
                                <w:left w:val="none" w:sz="0" w:space="0" w:color="auto"/>
                                <w:bottom w:val="none" w:sz="0" w:space="0" w:color="auto"/>
                                <w:right w:val="none" w:sz="0" w:space="0" w:color="auto"/>
                              </w:divBdr>
                              <w:divsChild>
                                <w:div w:id="780881107">
                                  <w:marLeft w:val="0"/>
                                  <w:marRight w:val="2317"/>
                                  <w:marTop w:val="0"/>
                                  <w:marBottom w:val="0"/>
                                  <w:divBdr>
                                    <w:top w:val="none" w:sz="0" w:space="0" w:color="auto"/>
                                    <w:left w:val="none" w:sz="0" w:space="0" w:color="auto"/>
                                    <w:bottom w:val="none" w:sz="0" w:space="0" w:color="auto"/>
                                    <w:right w:val="none" w:sz="0" w:space="0" w:color="auto"/>
                                  </w:divBdr>
                                  <w:divsChild>
                                    <w:div w:id="780881150">
                                      <w:marLeft w:val="0"/>
                                      <w:marRight w:val="0"/>
                                      <w:marTop w:val="0"/>
                                      <w:marBottom w:val="0"/>
                                      <w:divBdr>
                                        <w:top w:val="none" w:sz="0" w:space="0" w:color="auto"/>
                                        <w:left w:val="none" w:sz="0" w:space="0" w:color="auto"/>
                                        <w:bottom w:val="none" w:sz="0" w:space="0" w:color="auto"/>
                                        <w:right w:val="none" w:sz="0" w:space="0" w:color="auto"/>
                                      </w:divBdr>
                                    </w:div>
                                    <w:div w:id="7808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81151">
      <w:marLeft w:val="0"/>
      <w:marRight w:val="0"/>
      <w:marTop w:val="0"/>
      <w:marBottom w:val="0"/>
      <w:divBdr>
        <w:top w:val="none" w:sz="0" w:space="0" w:color="auto"/>
        <w:left w:val="none" w:sz="0" w:space="0" w:color="auto"/>
        <w:bottom w:val="none" w:sz="0" w:space="0" w:color="auto"/>
        <w:right w:val="none" w:sz="0" w:space="0" w:color="auto"/>
      </w:divBdr>
      <w:divsChild>
        <w:div w:id="780881288">
          <w:marLeft w:val="0"/>
          <w:marRight w:val="0"/>
          <w:marTop w:val="0"/>
          <w:marBottom w:val="0"/>
          <w:divBdr>
            <w:top w:val="none" w:sz="0" w:space="0" w:color="auto"/>
            <w:left w:val="none" w:sz="0" w:space="0" w:color="auto"/>
            <w:bottom w:val="none" w:sz="0" w:space="0" w:color="auto"/>
            <w:right w:val="none" w:sz="0" w:space="0" w:color="auto"/>
          </w:divBdr>
          <w:divsChild>
            <w:div w:id="780881100">
              <w:marLeft w:val="0"/>
              <w:marRight w:val="0"/>
              <w:marTop w:val="0"/>
              <w:marBottom w:val="0"/>
              <w:divBdr>
                <w:top w:val="single" w:sz="2" w:space="0" w:color="000000"/>
                <w:left w:val="single" w:sz="2" w:space="0" w:color="000000"/>
                <w:bottom w:val="single" w:sz="2" w:space="0" w:color="000000"/>
                <w:right w:val="single" w:sz="2" w:space="0" w:color="000000"/>
              </w:divBdr>
              <w:divsChild>
                <w:div w:id="780881207">
                  <w:marLeft w:val="1878"/>
                  <w:marRight w:val="0"/>
                  <w:marTop w:val="0"/>
                  <w:marBottom w:val="0"/>
                  <w:divBdr>
                    <w:top w:val="none" w:sz="0" w:space="0" w:color="auto"/>
                    <w:left w:val="none" w:sz="0" w:space="0" w:color="auto"/>
                    <w:bottom w:val="none" w:sz="0" w:space="0" w:color="auto"/>
                    <w:right w:val="none" w:sz="0" w:space="0" w:color="auto"/>
                  </w:divBdr>
                  <w:divsChild>
                    <w:div w:id="780881157">
                      <w:marLeft w:val="0"/>
                      <w:marRight w:val="0"/>
                      <w:marTop w:val="0"/>
                      <w:marBottom w:val="0"/>
                      <w:divBdr>
                        <w:top w:val="none" w:sz="0" w:space="0" w:color="auto"/>
                        <w:left w:val="none" w:sz="0" w:space="0" w:color="auto"/>
                        <w:bottom w:val="none" w:sz="0" w:space="0" w:color="auto"/>
                        <w:right w:val="none" w:sz="0" w:space="0" w:color="auto"/>
                      </w:divBdr>
                      <w:divsChild>
                        <w:div w:id="780881230">
                          <w:marLeft w:val="0"/>
                          <w:marRight w:val="0"/>
                          <w:marTop w:val="0"/>
                          <w:marBottom w:val="0"/>
                          <w:divBdr>
                            <w:top w:val="none" w:sz="0" w:space="0" w:color="auto"/>
                            <w:left w:val="none" w:sz="0" w:space="0" w:color="auto"/>
                            <w:bottom w:val="none" w:sz="0" w:space="0" w:color="auto"/>
                            <w:right w:val="none" w:sz="0" w:space="0" w:color="auto"/>
                          </w:divBdr>
                          <w:divsChild>
                            <w:div w:id="780881182">
                              <w:marLeft w:val="0"/>
                              <w:marRight w:val="0"/>
                              <w:marTop w:val="0"/>
                              <w:marBottom w:val="0"/>
                              <w:divBdr>
                                <w:top w:val="none" w:sz="0" w:space="0" w:color="auto"/>
                                <w:left w:val="none" w:sz="0" w:space="0" w:color="auto"/>
                                <w:bottom w:val="none" w:sz="0" w:space="0" w:color="auto"/>
                                <w:right w:val="none" w:sz="0" w:space="0" w:color="auto"/>
                              </w:divBdr>
                              <w:divsChild>
                                <w:div w:id="780881303">
                                  <w:marLeft w:val="0"/>
                                  <w:marRight w:val="2317"/>
                                  <w:marTop w:val="0"/>
                                  <w:marBottom w:val="0"/>
                                  <w:divBdr>
                                    <w:top w:val="none" w:sz="0" w:space="0" w:color="auto"/>
                                    <w:left w:val="none" w:sz="0" w:space="0" w:color="auto"/>
                                    <w:bottom w:val="none" w:sz="0" w:space="0" w:color="auto"/>
                                    <w:right w:val="none" w:sz="0" w:space="0" w:color="auto"/>
                                  </w:divBdr>
                                  <w:divsChild>
                                    <w:div w:id="780881115">
                                      <w:marLeft w:val="0"/>
                                      <w:marRight w:val="0"/>
                                      <w:marTop w:val="0"/>
                                      <w:marBottom w:val="0"/>
                                      <w:divBdr>
                                        <w:top w:val="none" w:sz="0" w:space="0" w:color="auto"/>
                                        <w:left w:val="none" w:sz="0" w:space="0" w:color="auto"/>
                                        <w:bottom w:val="none" w:sz="0" w:space="0" w:color="auto"/>
                                        <w:right w:val="none" w:sz="0" w:space="0" w:color="auto"/>
                                      </w:divBdr>
                                    </w:div>
                                    <w:div w:id="7808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81174">
      <w:marLeft w:val="0"/>
      <w:marRight w:val="0"/>
      <w:marTop w:val="0"/>
      <w:marBottom w:val="0"/>
      <w:divBdr>
        <w:top w:val="none" w:sz="0" w:space="0" w:color="auto"/>
        <w:left w:val="none" w:sz="0" w:space="0" w:color="auto"/>
        <w:bottom w:val="none" w:sz="0" w:space="0" w:color="auto"/>
        <w:right w:val="none" w:sz="0" w:space="0" w:color="auto"/>
      </w:divBdr>
      <w:divsChild>
        <w:div w:id="780881199">
          <w:marLeft w:val="0"/>
          <w:marRight w:val="0"/>
          <w:marTop w:val="0"/>
          <w:marBottom w:val="0"/>
          <w:divBdr>
            <w:top w:val="none" w:sz="0" w:space="0" w:color="auto"/>
            <w:left w:val="none" w:sz="0" w:space="0" w:color="auto"/>
            <w:bottom w:val="none" w:sz="0" w:space="0" w:color="auto"/>
            <w:right w:val="none" w:sz="0" w:space="0" w:color="auto"/>
          </w:divBdr>
          <w:divsChild>
            <w:div w:id="780881245">
              <w:marLeft w:val="0"/>
              <w:marRight w:val="0"/>
              <w:marTop w:val="0"/>
              <w:marBottom w:val="0"/>
              <w:divBdr>
                <w:top w:val="single" w:sz="2" w:space="0" w:color="000000"/>
                <w:left w:val="single" w:sz="2" w:space="0" w:color="000000"/>
                <w:bottom w:val="single" w:sz="2" w:space="0" w:color="000000"/>
                <w:right w:val="single" w:sz="2" w:space="0" w:color="000000"/>
              </w:divBdr>
              <w:divsChild>
                <w:div w:id="780881284">
                  <w:marLeft w:val="1878"/>
                  <w:marRight w:val="0"/>
                  <w:marTop w:val="0"/>
                  <w:marBottom w:val="0"/>
                  <w:divBdr>
                    <w:top w:val="none" w:sz="0" w:space="0" w:color="auto"/>
                    <w:left w:val="none" w:sz="0" w:space="0" w:color="auto"/>
                    <w:bottom w:val="none" w:sz="0" w:space="0" w:color="auto"/>
                    <w:right w:val="none" w:sz="0" w:space="0" w:color="auto"/>
                  </w:divBdr>
                  <w:divsChild>
                    <w:div w:id="780881148">
                      <w:marLeft w:val="0"/>
                      <w:marRight w:val="0"/>
                      <w:marTop w:val="0"/>
                      <w:marBottom w:val="0"/>
                      <w:divBdr>
                        <w:top w:val="none" w:sz="0" w:space="0" w:color="auto"/>
                        <w:left w:val="none" w:sz="0" w:space="0" w:color="auto"/>
                        <w:bottom w:val="none" w:sz="0" w:space="0" w:color="auto"/>
                        <w:right w:val="none" w:sz="0" w:space="0" w:color="auto"/>
                      </w:divBdr>
                      <w:divsChild>
                        <w:div w:id="780881291">
                          <w:marLeft w:val="0"/>
                          <w:marRight w:val="0"/>
                          <w:marTop w:val="0"/>
                          <w:marBottom w:val="0"/>
                          <w:divBdr>
                            <w:top w:val="none" w:sz="0" w:space="0" w:color="auto"/>
                            <w:left w:val="none" w:sz="0" w:space="0" w:color="auto"/>
                            <w:bottom w:val="none" w:sz="0" w:space="0" w:color="auto"/>
                            <w:right w:val="none" w:sz="0" w:space="0" w:color="auto"/>
                          </w:divBdr>
                          <w:divsChild>
                            <w:div w:id="780881119">
                              <w:marLeft w:val="0"/>
                              <w:marRight w:val="0"/>
                              <w:marTop w:val="0"/>
                              <w:marBottom w:val="0"/>
                              <w:divBdr>
                                <w:top w:val="none" w:sz="0" w:space="0" w:color="auto"/>
                                <w:left w:val="none" w:sz="0" w:space="0" w:color="auto"/>
                                <w:bottom w:val="none" w:sz="0" w:space="0" w:color="auto"/>
                                <w:right w:val="none" w:sz="0" w:space="0" w:color="auto"/>
                              </w:divBdr>
                              <w:divsChild>
                                <w:div w:id="780881246">
                                  <w:marLeft w:val="0"/>
                                  <w:marRight w:val="2317"/>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
                                    <w:div w:id="780881179">
                                      <w:marLeft w:val="0"/>
                                      <w:marRight w:val="0"/>
                                      <w:marTop w:val="0"/>
                                      <w:marBottom w:val="0"/>
                                      <w:divBdr>
                                        <w:top w:val="none" w:sz="0" w:space="0" w:color="auto"/>
                                        <w:left w:val="none" w:sz="0" w:space="0" w:color="auto"/>
                                        <w:bottom w:val="none" w:sz="0" w:space="0" w:color="auto"/>
                                        <w:right w:val="none" w:sz="0" w:space="0" w:color="auto"/>
                                      </w:divBdr>
                                    </w:div>
                                    <w:div w:id="780881180">
                                      <w:marLeft w:val="0"/>
                                      <w:marRight w:val="0"/>
                                      <w:marTop w:val="0"/>
                                      <w:marBottom w:val="0"/>
                                      <w:divBdr>
                                        <w:top w:val="none" w:sz="0" w:space="0" w:color="auto"/>
                                        <w:left w:val="none" w:sz="0" w:space="0" w:color="auto"/>
                                        <w:bottom w:val="none" w:sz="0" w:space="0" w:color="auto"/>
                                        <w:right w:val="none" w:sz="0" w:space="0" w:color="auto"/>
                                      </w:divBdr>
                                    </w:div>
                                    <w:div w:id="780881204">
                                      <w:marLeft w:val="0"/>
                                      <w:marRight w:val="0"/>
                                      <w:marTop w:val="0"/>
                                      <w:marBottom w:val="0"/>
                                      <w:divBdr>
                                        <w:top w:val="none" w:sz="0" w:space="0" w:color="auto"/>
                                        <w:left w:val="none" w:sz="0" w:space="0" w:color="auto"/>
                                        <w:bottom w:val="none" w:sz="0" w:space="0" w:color="auto"/>
                                        <w:right w:val="none" w:sz="0" w:space="0" w:color="auto"/>
                                      </w:divBdr>
                                    </w:div>
                                    <w:div w:id="780881253">
                                      <w:marLeft w:val="0"/>
                                      <w:marRight w:val="0"/>
                                      <w:marTop w:val="0"/>
                                      <w:marBottom w:val="0"/>
                                      <w:divBdr>
                                        <w:top w:val="none" w:sz="0" w:space="0" w:color="auto"/>
                                        <w:left w:val="none" w:sz="0" w:space="0" w:color="auto"/>
                                        <w:bottom w:val="none" w:sz="0" w:space="0" w:color="auto"/>
                                        <w:right w:val="none" w:sz="0" w:space="0" w:color="auto"/>
                                      </w:divBdr>
                                    </w:div>
                                    <w:div w:id="7808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81178">
      <w:marLeft w:val="0"/>
      <w:marRight w:val="0"/>
      <w:marTop w:val="0"/>
      <w:marBottom w:val="0"/>
      <w:divBdr>
        <w:top w:val="none" w:sz="0" w:space="0" w:color="auto"/>
        <w:left w:val="none" w:sz="0" w:space="0" w:color="auto"/>
        <w:bottom w:val="none" w:sz="0" w:space="0" w:color="auto"/>
        <w:right w:val="none" w:sz="0" w:space="0" w:color="auto"/>
      </w:divBdr>
      <w:divsChild>
        <w:div w:id="780881249">
          <w:marLeft w:val="0"/>
          <w:marRight w:val="0"/>
          <w:marTop w:val="0"/>
          <w:marBottom w:val="0"/>
          <w:divBdr>
            <w:top w:val="none" w:sz="0" w:space="0" w:color="auto"/>
            <w:left w:val="none" w:sz="0" w:space="0" w:color="auto"/>
            <w:bottom w:val="none" w:sz="0" w:space="0" w:color="auto"/>
            <w:right w:val="none" w:sz="0" w:space="0" w:color="auto"/>
          </w:divBdr>
          <w:divsChild>
            <w:div w:id="780881153">
              <w:marLeft w:val="0"/>
              <w:marRight w:val="0"/>
              <w:marTop w:val="0"/>
              <w:marBottom w:val="0"/>
              <w:divBdr>
                <w:top w:val="single" w:sz="2" w:space="0" w:color="000000"/>
                <w:left w:val="single" w:sz="2" w:space="0" w:color="000000"/>
                <w:bottom w:val="single" w:sz="2" w:space="0" w:color="000000"/>
                <w:right w:val="single" w:sz="2" w:space="0" w:color="000000"/>
              </w:divBdr>
              <w:divsChild>
                <w:div w:id="780881212">
                  <w:marLeft w:val="1878"/>
                  <w:marRight w:val="0"/>
                  <w:marTop w:val="0"/>
                  <w:marBottom w:val="0"/>
                  <w:divBdr>
                    <w:top w:val="none" w:sz="0" w:space="0" w:color="auto"/>
                    <w:left w:val="none" w:sz="0" w:space="0" w:color="auto"/>
                    <w:bottom w:val="none" w:sz="0" w:space="0" w:color="auto"/>
                    <w:right w:val="none" w:sz="0" w:space="0" w:color="auto"/>
                  </w:divBdr>
                  <w:divsChild>
                    <w:div w:id="780881252">
                      <w:marLeft w:val="0"/>
                      <w:marRight w:val="0"/>
                      <w:marTop w:val="0"/>
                      <w:marBottom w:val="0"/>
                      <w:divBdr>
                        <w:top w:val="none" w:sz="0" w:space="0" w:color="auto"/>
                        <w:left w:val="none" w:sz="0" w:space="0" w:color="auto"/>
                        <w:bottom w:val="none" w:sz="0" w:space="0" w:color="auto"/>
                        <w:right w:val="none" w:sz="0" w:space="0" w:color="auto"/>
                      </w:divBdr>
                      <w:divsChild>
                        <w:div w:id="780881208">
                          <w:marLeft w:val="0"/>
                          <w:marRight w:val="0"/>
                          <w:marTop w:val="0"/>
                          <w:marBottom w:val="0"/>
                          <w:divBdr>
                            <w:top w:val="none" w:sz="0" w:space="0" w:color="auto"/>
                            <w:left w:val="none" w:sz="0" w:space="0" w:color="auto"/>
                            <w:bottom w:val="none" w:sz="0" w:space="0" w:color="auto"/>
                            <w:right w:val="none" w:sz="0" w:space="0" w:color="auto"/>
                          </w:divBdr>
                          <w:divsChild>
                            <w:div w:id="780881099">
                              <w:marLeft w:val="0"/>
                              <w:marRight w:val="0"/>
                              <w:marTop w:val="0"/>
                              <w:marBottom w:val="0"/>
                              <w:divBdr>
                                <w:top w:val="none" w:sz="0" w:space="0" w:color="auto"/>
                                <w:left w:val="none" w:sz="0" w:space="0" w:color="auto"/>
                                <w:bottom w:val="none" w:sz="0" w:space="0" w:color="auto"/>
                                <w:right w:val="none" w:sz="0" w:space="0" w:color="auto"/>
                              </w:divBdr>
                              <w:divsChild>
                                <w:div w:id="780881160">
                                  <w:marLeft w:val="0"/>
                                  <w:marRight w:val="2317"/>
                                  <w:marTop w:val="0"/>
                                  <w:marBottom w:val="0"/>
                                  <w:divBdr>
                                    <w:top w:val="none" w:sz="0" w:space="0" w:color="auto"/>
                                    <w:left w:val="none" w:sz="0" w:space="0" w:color="auto"/>
                                    <w:bottom w:val="none" w:sz="0" w:space="0" w:color="auto"/>
                                    <w:right w:val="none" w:sz="0" w:space="0" w:color="auto"/>
                                  </w:divBdr>
                                  <w:divsChild>
                                    <w:div w:id="780881123">
                                      <w:marLeft w:val="0"/>
                                      <w:marRight w:val="0"/>
                                      <w:marTop w:val="0"/>
                                      <w:marBottom w:val="0"/>
                                      <w:divBdr>
                                        <w:top w:val="none" w:sz="0" w:space="0" w:color="auto"/>
                                        <w:left w:val="none" w:sz="0" w:space="0" w:color="auto"/>
                                        <w:bottom w:val="none" w:sz="0" w:space="0" w:color="auto"/>
                                        <w:right w:val="none" w:sz="0" w:space="0" w:color="auto"/>
                                      </w:divBdr>
                                    </w:div>
                                    <w:div w:id="780881186">
                                      <w:marLeft w:val="0"/>
                                      <w:marRight w:val="0"/>
                                      <w:marTop w:val="0"/>
                                      <w:marBottom w:val="0"/>
                                      <w:divBdr>
                                        <w:top w:val="none" w:sz="0" w:space="0" w:color="auto"/>
                                        <w:left w:val="none" w:sz="0" w:space="0" w:color="auto"/>
                                        <w:bottom w:val="none" w:sz="0" w:space="0" w:color="auto"/>
                                        <w:right w:val="none" w:sz="0" w:space="0" w:color="auto"/>
                                      </w:divBdr>
                                    </w:div>
                                    <w:div w:id="780881197">
                                      <w:marLeft w:val="0"/>
                                      <w:marRight w:val="0"/>
                                      <w:marTop w:val="0"/>
                                      <w:marBottom w:val="0"/>
                                      <w:divBdr>
                                        <w:top w:val="none" w:sz="0" w:space="0" w:color="auto"/>
                                        <w:left w:val="none" w:sz="0" w:space="0" w:color="auto"/>
                                        <w:bottom w:val="none" w:sz="0" w:space="0" w:color="auto"/>
                                        <w:right w:val="none" w:sz="0" w:space="0" w:color="auto"/>
                                      </w:divBdr>
                                    </w:div>
                                    <w:div w:id="780881265">
                                      <w:marLeft w:val="0"/>
                                      <w:marRight w:val="0"/>
                                      <w:marTop w:val="0"/>
                                      <w:marBottom w:val="0"/>
                                      <w:divBdr>
                                        <w:top w:val="none" w:sz="0" w:space="0" w:color="auto"/>
                                        <w:left w:val="none" w:sz="0" w:space="0" w:color="auto"/>
                                        <w:bottom w:val="none" w:sz="0" w:space="0" w:color="auto"/>
                                        <w:right w:val="none" w:sz="0" w:space="0" w:color="auto"/>
                                      </w:divBdr>
                                    </w:div>
                                    <w:div w:id="780881269">
                                      <w:marLeft w:val="0"/>
                                      <w:marRight w:val="0"/>
                                      <w:marTop w:val="0"/>
                                      <w:marBottom w:val="0"/>
                                      <w:divBdr>
                                        <w:top w:val="none" w:sz="0" w:space="0" w:color="auto"/>
                                        <w:left w:val="none" w:sz="0" w:space="0" w:color="auto"/>
                                        <w:bottom w:val="none" w:sz="0" w:space="0" w:color="auto"/>
                                        <w:right w:val="none" w:sz="0" w:space="0" w:color="auto"/>
                                      </w:divBdr>
                                    </w:div>
                                    <w:div w:id="7808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81181">
      <w:marLeft w:val="0"/>
      <w:marRight w:val="0"/>
      <w:marTop w:val="0"/>
      <w:marBottom w:val="0"/>
      <w:divBdr>
        <w:top w:val="none" w:sz="0" w:space="0" w:color="auto"/>
        <w:left w:val="none" w:sz="0" w:space="0" w:color="auto"/>
        <w:bottom w:val="none" w:sz="0" w:space="0" w:color="auto"/>
        <w:right w:val="none" w:sz="0" w:space="0" w:color="auto"/>
      </w:divBdr>
      <w:divsChild>
        <w:div w:id="780881301">
          <w:marLeft w:val="0"/>
          <w:marRight w:val="0"/>
          <w:marTop w:val="100"/>
          <w:marBottom w:val="100"/>
          <w:divBdr>
            <w:top w:val="none" w:sz="0" w:space="0" w:color="auto"/>
            <w:left w:val="none" w:sz="0" w:space="0" w:color="auto"/>
            <w:bottom w:val="none" w:sz="0" w:space="0" w:color="auto"/>
            <w:right w:val="none" w:sz="0" w:space="0" w:color="auto"/>
          </w:divBdr>
          <w:divsChild>
            <w:div w:id="780881202">
              <w:marLeft w:val="0"/>
              <w:marRight w:val="0"/>
              <w:marTop w:val="225"/>
              <w:marBottom w:val="750"/>
              <w:divBdr>
                <w:top w:val="none" w:sz="0" w:space="0" w:color="auto"/>
                <w:left w:val="none" w:sz="0" w:space="0" w:color="auto"/>
                <w:bottom w:val="none" w:sz="0" w:space="0" w:color="auto"/>
                <w:right w:val="none" w:sz="0" w:space="0" w:color="auto"/>
              </w:divBdr>
              <w:divsChild>
                <w:div w:id="780881159">
                  <w:marLeft w:val="0"/>
                  <w:marRight w:val="0"/>
                  <w:marTop w:val="0"/>
                  <w:marBottom w:val="0"/>
                  <w:divBdr>
                    <w:top w:val="none" w:sz="0" w:space="0" w:color="auto"/>
                    <w:left w:val="none" w:sz="0" w:space="0" w:color="auto"/>
                    <w:bottom w:val="none" w:sz="0" w:space="0" w:color="auto"/>
                    <w:right w:val="none" w:sz="0" w:space="0" w:color="auto"/>
                  </w:divBdr>
                  <w:divsChild>
                    <w:div w:id="780881219">
                      <w:marLeft w:val="0"/>
                      <w:marRight w:val="0"/>
                      <w:marTop w:val="0"/>
                      <w:marBottom w:val="0"/>
                      <w:divBdr>
                        <w:top w:val="none" w:sz="0" w:space="0" w:color="auto"/>
                        <w:left w:val="none" w:sz="0" w:space="0" w:color="auto"/>
                        <w:bottom w:val="none" w:sz="0" w:space="0" w:color="auto"/>
                        <w:right w:val="none" w:sz="0" w:space="0" w:color="auto"/>
                      </w:divBdr>
                      <w:divsChild>
                        <w:div w:id="780881193">
                          <w:marLeft w:val="0"/>
                          <w:marRight w:val="0"/>
                          <w:marTop w:val="0"/>
                          <w:marBottom w:val="0"/>
                          <w:divBdr>
                            <w:top w:val="none" w:sz="0" w:space="0" w:color="auto"/>
                            <w:left w:val="none" w:sz="0" w:space="0" w:color="auto"/>
                            <w:bottom w:val="none" w:sz="0" w:space="0" w:color="auto"/>
                            <w:right w:val="none" w:sz="0" w:space="0" w:color="auto"/>
                          </w:divBdr>
                          <w:divsChild>
                            <w:div w:id="780881223">
                              <w:marLeft w:val="0"/>
                              <w:marRight w:val="0"/>
                              <w:marTop w:val="0"/>
                              <w:marBottom w:val="0"/>
                              <w:divBdr>
                                <w:top w:val="none" w:sz="0" w:space="0" w:color="auto"/>
                                <w:left w:val="none" w:sz="0" w:space="0" w:color="auto"/>
                                <w:bottom w:val="none" w:sz="0" w:space="0" w:color="auto"/>
                                <w:right w:val="none" w:sz="0" w:space="0" w:color="auto"/>
                              </w:divBdr>
                              <w:divsChild>
                                <w:div w:id="780881260">
                                  <w:marLeft w:val="0"/>
                                  <w:marRight w:val="0"/>
                                  <w:marTop w:val="0"/>
                                  <w:marBottom w:val="0"/>
                                  <w:divBdr>
                                    <w:top w:val="none" w:sz="0" w:space="0" w:color="auto"/>
                                    <w:left w:val="none" w:sz="0" w:space="0" w:color="auto"/>
                                    <w:bottom w:val="none" w:sz="0" w:space="0" w:color="auto"/>
                                    <w:right w:val="none" w:sz="0" w:space="0" w:color="auto"/>
                                  </w:divBdr>
                                  <w:divsChild>
                                    <w:div w:id="780881121">
                                      <w:marLeft w:val="0"/>
                                      <w:marRight w:val="0"/>
                                      <w:marTop w:val="0"/>
                                      <w:marBottom w:val="0"/>
                                      <w:divBdr>
                                        <w:top w:val="none" w:sz="0" w:space="0" w:color="auto"/>
                                        <w:left w:val="none" w:sz="0" w:space="0" w:color="auto"/>
                                        <w:bottom w:val="none" w:sz="0" w:space="0" w:color="auto"/>
                                        <w:right w:val="none" w:sz="0" w:space="0" w:color="auto"/>
                                      </w:divBdr>
                                      <w:divsChild>
                                        <w:div w:id="780881104">
                                          <w:marLeft w:val="0"/>
                                          <w:marRight w:val="0"/>
                                          <w:marTop w:val="0"/>
                                          <w:marBottom w:val="0"/>
                                          <w:divBdr>
                                            <w:top w:val="none" w:sz="0" w:space="0" w:color="auto"/>
                                            <w:left w:val="none" w:sz="0" w:space="0" w:color="auto"/>
                                            <w:bottom w:val="none" w:sz="0" w:space="0" w:color="auto"/>
                                            <w:right w:val="none" w:sz="0" w:space="0" w:color="auto"/>
                                          </w:divBdr>
                                          <w:divsChild>
                                            <w:div w:id="780881120">
                                              <w:marLeft w:val="0"/>
                                              <w:marRight w:val="0"/>
                                              <w:marTop w:val="0"/>
                                              <w:marBottom w:val="0"/>
                                              <w:divBdr>
                                                <w:top w:val="none" w:sz="0" w:space="0" w:color="auto"/>
                                                <w:left w:val="none" w:sz="0" w:space="0" w:color="auto"/>
                                                <w:bottom w:val="none" w:sz="0" w:space="0" w:color="auto"/>
                                                <w:right w:val="none" w:sz="0" w:space="0" w:color="auto"/>
                                              </w:divBdr>
                                              <w:divsChild>
                                                <w:div w:id="780881200">
                                                  <w:marLeft w:val="0"/>
                                                  <w:marRight w:val="0"/>
                                                  <w:marTop w:val="0"/>
                                                  <w:marBottom w:val="0"/>
                                                  <w:divBdr>
                                                    <w:top w:val="none" w:sz="0" w:space="0" w:color="auto"/>
                                                    <w:left w:val="none" w:sz="0" w:space="0" w:color="auto"/>
                                                    <w:bottom w:val="none" w:sz="0" w:space="0" w:color="auto"/>
                                                    <w:right w:val="none" w:sz="0" w:space="0" w:color="auto"/>
                                                  </w:divBdr>
                                                  <w:divsChild>
                                                    <w:div w:id="780881126">
                                                      <w:marLeft w:val="0"/>
                                                      <w:marRight w:val="0"/>
                                                      <w:marTop w:val="0"/>
                                                      <w:marBottom w:val="0"/>
                                                      <w:divBdr>
                                                        <w:top w:val="none" w:sz="0" w:space="0" w:color="auto"/>
                                                        <w:left w:val="none" w:sz="0" w:space="0" w:color="auto"/>
                                                        <w:bottom w:val="none" w:sz="0" w:space="0" w:color="auto"/>
                                                        <w:right w:val="none" w:sz="0" w:space="0" w:color="auto"/>
                                                      </w:divBdr>
                                                      <w:divsChild>
                                                        <w:div w:id="780881130">
                                                          <w:marLeft w:val="0"/>
                                                          <w:marRight w:val="0"/>
                                                          <w:marTop w:val="0"/>
                                                          <w:marBottom w:val="0"/>
                                                          <w:divBdr>
                                                            <w:top w:val="none" w:sz="0" w:space="0" w:color="auto"/>
                                                            <w:left w:val="none" w:sz="0" w:space="0" w:color="auto"/>
                                                            <w:bottom w:val="none" w:sz="0" w:space="0" w:color="auto"/>
                                                            <w:right w:val="none" w:sz="0" w:space="0" w:color="auto"/>
                                                          </w:divBdr>
                                                          <w:divsChild>
                                                            <w:div w:id="780881236">
                                                              <w:marLeft w:val="0"/>
                                                              <w:marRight w:val="0"/>
                                                              <w:marTop w:val="0"/>
                                                              <w:marBottom w:val="0"/>
                                                              <w:divBdr>
                                                                <w:top w:val="none" w:sz="0" w:space="0" w:color="auto"/>
                                                                <w:left w:val="none" w:sz="0" w:space="0" w:color="auto"/>
                                                                <w:bottom w:val="none" w:sz="0" w:space="0" w:color="auto"/>
                                                                <w:right w:val="none" w:sz="0" w:space="0" w:color="auto"/>
                                                              </w:divBdr>
                                                              <w:divsChild>
                                                                <w:div w:id="780881162">
                                                                  <w:marLeft w:val="0"/>
                                                                  <w:marRight w:val="0"/>
                                                                  <w:marTop w:val="0"/>
                                                                  <w:marBottom w:val="0"/>
                                                                  <w:divBdr>
                                                                    <w:top w:val="none" w:sz="0" w:space="0" w:color="auto"/>
                                                                    <w:left w:val="none" w:sz="0" w:space="0" w:color="auto"/>
                                                                    <w:bottom w:val="none" w:sz="0" w:space="0" w:color="auto"/>
                                                                    <w:right w:val="none" w:sz="0" w:space="0" w:color="auto"/>
                                                                  </w:divBdr>
                                                                  <w:divsChild>
                                                                    <w:div w:id="780881131">
                                                                      <w:marLeft w:val="0"/>
                                                                      <w:marRight w:val="0"/>
                                                                      <w:marTop w:val="0"/>
                                                                      <w:marBottom w:val="0"/>
                                                                      <w:divBdr>
                                                                        <w:top w:val="none" w:sz="0" w:space="0" w:color="auto"/>
                                                                        <w:left w:val="none" w:sz="0" w:space="0" w:color="auto"/>
                                                                        <w:bottom w:val="none" w:sz="0" w:space="0" w:color="auto"/>
                                                                        <w:right w:val="none" w:sz="0" w:space="0" w:color="auto"/>
                                                                      </w:divBdr>
                                                                      <w:divsChild>
                                                                        <w:div w:id="7808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81205">
      <w:marLeft w:val="0"/>
      <w:marRight w:val="0"/>
      <w:marTop w:val="0"/>
      <w:marBottom w:val="0"/>
      <w:divBdr>
        <w:top w:val="none" w:sz="0" w:space="0" w:color="auto"/>
        <w:left w:val="none" w:sz="0" w:space="0" w:color="auto"/>
        <w:bottom w:val="none" w:sz="0" w:space="0" w:color="auto"/>
        <w:right w:val="none" w:sz="0" w:space="0" w:color="auto"/>
      </w:divBdr>
      <w:divsChild>
        <w:div w:id="780881191">
          <w:marLeft w:val="0"/>
          <w:marRight w:val="0"/>
          <w:marTop w:val="100"/>
          <w:marBottom w:val="100"/>
          <w:divBdr>
            <w:top w:val="none" w:sz="0" w:space="0" w:color="auto"/>
            <w:left w:val="none" w:sz="0" w:space="0" w:color="auto"/>
            <w:bottom w:val="none" w:sz="0" w:space="0" w:color="auto"/>
            <w:right w:val="none" w:sz="0" w:space="0" w:color="auto"/>
          </w:divBdr>
          <w:divsChild>
            <w:div w:id="780881271">
              <w:marLeft w:val="0"/>
              <w:marRight w:val="0"/>
              <w:marTop w:val="225"/>
              <w:marBottom w:val="750"/>
              <w:divBdr>
                <w:top w:val="none" w:sz="0" w:space="0" w:color="auto"/>
                <w:left w:val="none" w:sz="0" w:space="0" w:color="auto"/>
                <w:bottom w:val="none" w:sz="0" w:space="0" w:color="auto"/>
                <w:right w:val="none" w:sz="0" w:space="0" w:color="auto"/>
              </w:divBdr>
              <w:divsChild>
                <w:div w:id="780881201">
                  <w:marLeft w:val="0"/>
                  <w:marRight w:val="0"/>
                  <w:marTop w:val="0"/>
                  <w:marBottom w:val="0"/>
                  <w:divBdr>
                    <w:top w:val="none" w:sz="0" w:space="0" w:color="auto"/>
                    <w:left w:val="none" w:sz="0" w:space="0" w:color="auto"/>
                    <w:bottom w:val="none" w:sz="0" w:space="0" w:color="auto"/>
                    <w:right w:val="none" w:sz="0" w:space="0" w:color="auto"/>
                  </w:divBdr>
                  <w:divsChild>
                    <w:div w:id="780881171">
                      <w:marLeft w:val="0"/>
                      <w:marRight w:val="0"/>
                      <w:marTop w:val="0"/>
                      <w:marBottom w:val="0"/>
                      <w:divBdr>
                        <w:top w:val="none" w:sz="0" w:space="0" w:color="auto"/>
                        <w:left w:val="none" w:sz="0" w:space="0" w:color="auto"/>
                        <w:bottom w:val="none" w:sz="0" w:space="0" w:color="auto"/>
                        <w:right w:val="none" w:sz="0" w:space="0" w:color="auto"/>
                      </w:divBdr>
                      <w:divsChild>
                        <w:div w:id="780881302">
                          <w:marLeft w:val="0"/>
                          <w:marRight w:val="0"/>
                          <w:marTop w:val="0"/>
                          <w:marBottom w:val="0"/>
                          <w:divBdr>
                            <w:top w:val="none" w:sz="0" w:space="0" w:color="auto"/>
                            <w:left w:val="none" w:sz="0" w:space="0" w:color="auto"/>
                            <w:bottom w:val="none" w:sz="0" w:space="0" w:color="auto"/>
                            <w:right w:val="none" w:sz="0" w:space="0" w:color="auto"/>
                          </w:divBdr>
                          <w:divsChild>
                            <w:div w:id="780881289">
                              <w:marLeft w:val="0"/>
                              <w:marRight w:val="0"/>
                              <w:marTop w:val="0"/>
                              <w:marBottom w:val="0"/>
                              <w:divBdr>
                                <w:top w:val="none" w:sz="0" w:space="0" w:color="auto"/>
                                <w:left w:val="none" w:sz="0" w:space="0" w:color="auto"/>
                                <w:bottom w:val="none" w:sz="0" w:space="0" w:color="auto"/>
                                <w:right w:val="none" w:sz="0" w:space="0" w:color="auto"/>
                              </w:divBdr>
                              <w:divsChild>
                                <w:div w:id="780881135">
                                  <w:marLeft w:val="0"/>
                                  <w:marRight w:val="0"/>
                                  <w:marTop w:val="0"/>
                                  <w:marBottom w:val="0"/>
                                  <w:divBdr>
                                    <w:top w:val="none" w:sz="0" w:space="0" w:color="auto"/>
                                    <w:left w:val="none" w:sz="0" w:space="0" w:color="auto"/>
                                    <w:bottom w:val="none" w:sz="0" w:space="0" w:color="auto"/>
                                    <w:right w:val="none" w:sz="0" w:space="0" w:color="auto"/>
                                  </w:divBdr>
                                  <w:divsChild>
                                    <w:div w:id="780881101">
                                      <w:marLeft w:val="0"/>
                                      <w:marRight w:val="0"/>
                                      <w:marTop w:val="0"/>
                                      <w:marBottom w:val="0"/>
                                      <w:divBdr>
                                        <w:top w:val="none" w:sz="0" w:space="0" w:color="auto"/>
                                        <w:left w:val="none" w:sz="0" w:space="0" w:color="auto"/>
                                        <w:bottom w:val="none" w:sz="0" w:space="0" w:color="auto"/>
                                        <w:right w:val="none" w:sz="0" w:space="0" w:color="auto"/>
                                      </w:divBdr>
                                      <w:divsChild>
                                        <w:div w:id="780881129">
                                          <w:marLeft w:val="0"/>
                                          <w:marRight w:val="0"/>
                                          <w:marTop w:val="0"/>
                                          <w:marBottom w:val="0"/>
                                          <w:divBdr>
                                            <w:top w:val="none" w:sz="0" w:space="0" w:color="auto"/>
                                            <w:left w:val="none" w:sz="0" w:space="0" w:color="auto"/>
                                            <w:bottom w:val="none" w:sz="0" w:space="0" w:color="auto"/>
                                            <w:right w:val="none" w:sz="0" w:space="0" w:color="auto"/>
                                          </w:divBdr>
                                          <w:divsChild>
                                            <w:div w:id="780881279">
                                              <w:marLeft w:val="0"/>
                                              <w:marRight w:val="0"/>
                                              <w:marTop w:val="0"/>
                                              <w:marBottom w:val="0"/>
                                              <w:divBdr>
                                                <w:top w:val="none" w:sz="0" w:space="0" w:color="auto"/>
                                                <w:left w:val="none" w:sz="0" w:space="0" w:color="auto"/>
                                                <w:bottom w:val="none" w:sz="0" w:space="0" w:color="auto"/>
                                                <w:right w:val="none" w:sz="0" w:space="0" w:color="auto"/>
                                              </w:divBdr>
                                              <w:divsChild>
                                                <w:div w:id="780881227">
                                                  <w:marLeft w:val="0"/>
                                                  <w:marRight w:val="0"/>
                                                  <w:marTop w:val="0"/>
                                                  <w:marBottom w:val="0"/>
                                                  <w:divBdr>
                                                    <w:top w:val="none" w:sz="0" w:space="0" w:color="auto"/>
                                                    <w:left w:val="none" w:sz="0" w:space="0" w:color="auto"/>
                                                    <w:bottom w:val="none" w:sz="0" w:space="0" w:color="auto"/>
                                                    <w:right w:val="none" w:sz="0" w:space="0" w:color="auto"/>
                                                  </w:divBdr>
                                                  <w:divsChild>
                                                    <w:div w:id="780881218">
                                                      <w:marLeft w:val="0"/>
                                                      <w:marRight w:val="0"/>
                                                      <w:marTop w:val="0"/>
                                                      <w:marBottom w:val="0"/>
                                                      <w:divBdr>
                                                        <w:top w:val="none" w:sz="0" w:space="0" w:color="auto"/>
                                                        <w:left w:val="none" w:sz="0" w:space="0" w:color="auto"/>
                                                        <w:bottom w:val="none" w:sz="0" w:space="0" w:color="auto"/>
                                                        <w:right w:val="none" w:sz="0" w:space="0" w:color="auto"/>
                                                      </w:divBdr>
                                                      <w:divsChild>
                                                        <w:div w:id="780881116">
                                                          <w:marLeft w:val="0"/>
                                                          <w:marRight w:val="0"/>
                                                          <w:marTop w:val="0"/>
                                                          <w:marBottom w:val="0"/>
                                                          <w:divBdr>
                                                            <w:top w:val="none" w:sz="0" w:space="0" w:color="auto"/>
                                                            <w:left w:val="none" w:sz="0" w:space="0" w:color="auto"/>
                                                            <w:bottom w:val="none" w:sz="0" w:space="0" w:color="auto"/>
                                                            <w:right w:val="none" w:sz="0" w:space="0" w:color="auto"/>
                                                          </w:divBdr>
                                                          <w:divsChild>
                                                            <w:div w:id="780881149">
                                                              <w:marLeft w:val="0"/>
                                                              <w:marRight w:val="0"/>
                                                              <w:marTop w:val="0"/>
                                                              <w:marBottom w:val="0"/>
                                                              <w:divBdr>
                                                                <w:top w:val="none" w:sz="0" w:space="0" w:color="auto"/>
                                                                <w:left w:val="none" w:sz="0" w:space="0" w:color="auto"/>
                                                                <w:bottom w:val="none" w:sz="0" w:space="0" w:color="auto"/>
                                                                <w:right w:val="none" w:sz="0" w:space="0" w:color="auto"/>
                                                              </w:divBdr>
                                                              <w:divsChild>
                                                                <w:div w:id="780881177">
                                                                  <w:marLeft w:val="0"/>
                                                                  <w:marRight w:val="0"/>
                                                                  <w:marTop w:val="0"/>
                                                                  <w:marBottom w:val="0"/>
                                                                  <w:divBdr>
                                                                    <w:top w:val="none" w:sz="0" w:space="0" w:color="auto"/>
                                                                    <w:left w:val="none" w:sz="0" w:space="0" w:color="auto"/>
                                                                    <w:bottom w:val="none" w:sz="0" w:space="0" w:color="auto"/>
                                                                    <w:right w:val="none" w:sz="0" w:space="0" w:color="auto"/>
                                                                  </w:divBdr>
                                                                  <w:divsChild>
                                                                    <w:div w:id="780881132">
                                                                      <w:marLeft w:val="0"/>
                                                                      <w:marRight w:val="0"/>
                                                                      <w:marTop w:val="0"/>
                                                                      <w:marBottom w:val="0"/>
                                                                      <w:divBdr>
                                                                        <w:top w:val="none" w:sz="0" w:space="0" w:color="auto"/>
                                                                        <w:left w:val="none" w:sz="0" w:space="0" w:color="auto"/>
                                                                        <w:bottom w:val="none" w:sz="0" w:space="0" w:color="auto"/>
                                                                        <w:right w:val="none" w:sz="0" w:space="0" w:color="auto"/>
                                                                      </w:divBdr>
                                                                    </w:div>
                                                                    <w:div w:id="780881254">
                                                                      <w:marLeft w:val="0"/>
                                                                      <w:marRight w:val="0"/>
                                                                      <w:marTop w:val="0"/>
                                                                      <w:marBottom w:val="0"/>
                                                                      <w:divBdr>
                                                                        <w:top w:val="none" w:sz="0" w:space="0" w:color="auto"/>
                                                                        <w:left w:val="none" w:sz="0" w:space="0" w:color="auto"/>
                                                                        <w:bottom w:val="none" w:sz="0" w:space="0" w:color="auto"/>
                                                                        <w:right w:val="none" w:sz="0" w:space="0" w:color="auto"/>
                                                                      </w:divBdr>
                                                                    </w:div>
                                                                  </w:divsChild>
                                                                </w:div>
                                                                <w:div w:id="780881196">
                                                                  <w:marLeft w:val="0"/>
                                                                  <w:marRight w:val="0"/>
                                                                  <w:marTop w:val="0"/>
                                                                  <w:marBottom w:val="0"/>
                                                                  <w:divBdr>
                                                                    <w:top w:val="none" w:sz="0" w:space="0" w:color="auto"/>
                                                                    <w:left w:val="none" w:sz="0" w:space="0" w:color="auto"/>
                                                                    <w:bottom w:val="none" w:sz="0" w:space="0" w:color="auto"/>
                                                                    <w:right w:val="none" w:sz="0" w:space="0" w:color="auto"/>
                                                                  </w:divBdr>
                                                                  <w:divsChild>
                                                                    <w:div w:id="780881167">
                                                                      <w:marLeft w:val="0"/>
                                                                      <w:marRight w:val="0"/>
                                                                      <w:marTop w:val="0"/>
                                                                      <w:marBottom w:val="0"/>
                                                                      <w:divBdr>
                                                                        <w:top w:val="none" w:sz="0" w:space="0" w:color="auto"/>
                                                                        <w:left w:val="none" w:sz="0" w:space="0" w:color="auto"/>
                                                                        <w:bottom w:val="none" w:sz="0" w:space="0" w:color="auto"/>
                                                                        <w:right w:val="none" w:sz="0" w:space="0" w:color="auto"/>
                                                                      </w:divBdr>
                                                                    </w:div>
                                                                    <w:div w:id="780881275">
                                                                      <w:marLeft w:val="0"/>
                                                                      <w:marRight w:val="0"/>
                                                                      <w:marTop w:val="0"/>
                                                                      <w:marBottom w:val="0"/>
                                                                      <w:divBdr>
                                                                        <w:top w:val="none" w:sz="0" w:space="0" w:color="auto"/>
                                                                        <w:left w:val="none" w:sz="0" w:space="0" w:color="auto"/>
                                                                        <w:bottom w:val="none" w:sz="0" w:space="0" w:color="auto"/>
                                                                        <w:right w:val="none" w:sz="0" w:space="0" w:color="auto"/>
                                                                      </w:divBdr>
                                                                    </w:div>
                                                                  </w:divsChild>
                                                                </w:div>
                                                                <w:div w:id="780881240">
                                                                  <w:marLeft w:val="0"/>
                                                                  <w:marRight w:val="0"/>
                                                                  <w:marTop w:val="0"/>
                                                                  <w:marBottom w:val="0"/>
                                                                  <w:divBdr>
                                                                    <w:top w:val="none" w:sz="0" w:space="0" w:color="auto"/>
                                                                    <w:left w:val="none" w:sz="0" w:space="0" w:color="auto"/>
                                                                    <w:bottom w:val="none" w:sz="0" w:space="0" w:color="auto"/>
                                                                    <w:right w:val="none" w:sz="0" w:space="0" w:color="auto"/>
                                                                  </w:divBdr>
                                                                  <w:divsChild>
                                                                    <w:div w:id="7808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881235">
      <w:marLeft w:val="0"/>
      <w:marRight w:val="0"/>
      <w:marTop w:val="0"/>
      <w:marBottom w:val="0"/>
      <w:divBdr>
        <w:top w:val="none" w:sz="0" w:space="0" w:color="auto"/>
        <w:left w:val="none" w:sz="0" w:space="0" w:color="auto"/>
        <w:bottom w:val="none" w:sz="0" w:space="0" w:color="auto"/>
        <w:right w:val="none" w:sz="0" w:space="0" w:color="auto"/>
      </w:divBdr>
      <w:divsChild>
        <w:div w:id="780881108">
          <w:marLeft w:val="0"/>
          <w:marRight w:val="0"/>
          <w:marTop w:val="100"/>
          <w:marBottom w:val="100"/>
          <w:divBdr>
            <w:top w:val="none" w:sz="0" w:space="0" w:color="auto"/>
            <w:left w:val="none" w:sz="0" w:space="0" w:color="auto"/>
            <w:bottom w:val="none" w:sz="0" w:space="0" w:color="auto"/>
            <w:right w:val="none" w:sz="0" w:space="0" w:color="auto"/>
          </w:divBdr>
          <w:divsChild>
            <w:div w:id="780881264">
              <w:marLeft w:val="0"/>
              <w:marRight w:val="0"/>
              <w:marTop w:val="225"/>
              <w:marBottom w:val="750"/>
              <w:divBdr>
                <w:top w:val="none" w:sz="0" w:space="0" w:color="auto"/>
                <w:left w:val="none" w:sz="0" w:space="0" w:color="auto"/>
                <w:bottom w:val="none" w:sz="0" w:space="0" w:color="auto"/>
                <w:right w:val="none" w:sz="0" w:space="0" w:color="auto"/>
              </w:divBdr>
              <w:divsChild>
                <w:div w:id="780881237">
                  <w:marLeft w:val="0"/>
                  <w:marRight w:val="0"/>
                  <w:marTop w:val="0"/>
                  <w:marBottom w:val="0"/>
                  <w:divBdr>
                    <w:top w:val="none" w:sz="0" w:space="0" w:color="auto"/>
                    <w:left w:val="none" w:sz="0" w:space="0" w:color="auto"/>
                    <w:bottom w:val="none" w:sz="0" w:space="0" w:color="auto"/>
                    <w:right w:val="none" w:sz="0" w:space="0" w:color="auto"/>
                  </w:divBdr>
                  <w:divsChild>
                    <w:div w:id="780881147">
                      <w:marLeft w:val="0"/>
                      <w:marRight w:val="0"/>
                      <w:marTop w:val="0"/>
                      <w:marBottom w:val="0"/>
                      <w:divBdr>
                        <w:top w:val="none" w:sz="0" w:space="0" w:color="auto"/>
                        <w:left w:val="none" w:sz="0" w:space="0" w:color="auto"/>
                        <w:bottom w:val="none" w:sz="0" w:space="0" w:color="auto"/>
                        <w:right w:val="none" w:sz="0" w:space="0" w:color="auto"/>
                      </w:divBdr>
                      <w:divsChild>
                        <w:div w:id="780881105">
                          <w:marLeft w:val="0"/>
                          <w:marRight w:val="0"/>
                          <w:marTop w:val="0"/>
                          <w:marBottom w:val="0"/>
                          <w:divBdr>
                            <w:top w:val="none" w:sz="0" w:space="0" w:color="auto"/>
                            <w:left w:val="none" w:sz="0" w:space="0" w:color="auto"/>
                            <w:bottom w:val="none" w:sz="0" w:space="0" w:color="auto"/>
                            <w:right w:val="none" w:sz="0" w:space="0" w:color="auto"/>
                          </w:divBdr>
                          <w:divsChild>
                            <w:div w:id="780881168">
                              <w:marLeft w:val="0"/>
                              <w:marRight w:val="0"/>
                              <w:marTop w:val="0"/>
                              <w:marBottom w:val="0"/>
                              <w:divBdr>
                                <w:top w:val="none" w:sz="0" w:space="0" w:color="auto"/>
                                <w:left w:val="none" w:sz="0" w:space="0" w:color="auto"/>
                                <w:bottom w:val="none" w:sz="0" w:space="0" w:color="auto"/>
                                <w:right w:val="none" w:sz="0" w:space="0" w:color="auto"/>
                              </w:divBdr>
                              <w:divsChild>
                                <w:div w:id="780881267">
                                  <w:marLeft w:val="0"/>
                                  <w:marRight w:val="0"/>
                                  <w:marTop w:val="0"/>
                                  <w:marBottom w:val="0"/>
                                  <w:divBdr>
                                    <w:top w:val="none" w:sz="0" w:space="0" w:color="auto"/>
                                    <w:left w:val="none" w:sz="0" w:space="0" w:color="auto"/>
                                    <w:bottom w:val="none" w:sz="0" w:space="0" w:color="auto"/>
                                    <w:right w:val="none" w:sz="0" w:space="0" w:color="auto"/>
                                  </w:divBdr>
                                  <w:divsChild>
                                    <w:div w:id="780881278">
                                      <w:marLeft w:val="0"/>
                                      <w:marRight w:val="0"/>
                                      <w:marTop w:val="0"/>
                                      <w:marBottom w:val="0"/>
                                      <w:divBdr>
                                        <w:top w:val="none" w:sz="0" w:space="0" w:color="auto"/>
                                        <w:left w:val="none" w:sz="0" w:space="0" w:color="auto"/>
                                        <w:bottom w:val="none" w:sz="0" w:space="0" w:color="auto"/>
                                        <w:right w:val="none" w:sz="0" w:space="0" w:color="auto"/>
                                      </w:divBdr>
                                      <w:divsChild>
                                        <w:div w:id="780881136">
                                          <w:marLeft w:val="0"/>
                                          <w:marRight w:val="0"/>
                                          <w:marTop w:val="0"/>
                                          <w:marBottom w:val="0"/>
                                          <w:divBdr>
                                            <w:top w:val="none" w:sz="0" w:space="0" w:color="auto"/>
                                            <w:left w:val="none" w:sz="0" w:space="0" w:color="auto"/>
                                            <w:bottom w:val="none" w:sz="0" w:space="0" w:color="auto"/>
                                            <w:right w:val="none" w:sz="0" w:space="0" w:color="auto"/>
                                          </w:divBdr>
                                          <w:divsChild>
                                            <w:div w:id="780881161">
                                              <w:marLeft w:val="0"/>
                                              <w:marRight w:val="0"/>
                                              <w:marTop w:val="0"/>
                                              <w:marBottom w:val="0"/>
                                              <w:divBdr>
                                                <w:top w:val="none" w:sz="0" w:space="0" w:color="auto"/>
                                                <w:left w:val="none" w:sz="0" w:space="0" w:color="auto"/>
                                                <w:bottom w:val="none" w:sz="0" w:space="0" w:color="auto"/>
                                                <w:right w:val="none" w:sz="0" w:space="0" w:color="auto"/>
                                              </w:divBdr>
                                              <w:divsChild>
                                                <w:div w:id="780881305">
                                                  <w:marLeft w:val="0"/>
                                                  <w:marRight w:val="0"/>
                                                  <w:marTop w:val="0"/>
                                                  <w:marBottom w:val="0"/>
                                                  <w:divBdr>
                                                    <w:top w:val="none" w:sz="0" w:space="0" w:color="auto"/>
                                                    <w:left w:val="none" w:sz="0" w:space="0" w:color="auto"/>
                                                    <w:bottom w:val="none" w:sz="0" w:space="0" w:color="auto"/>
                                                    <w:right w:val="none" w:sz="0" w:space="0" w:color="auto"/>
                                                  </w:divBdr>
                                                  <w:divsChild>
                                                    <w:div w:id="780881242">
                                                      <w:marLeft w:val="0"/>
                                                      <w:marRight w:val="0"/>
                                                      <w:marTop w:val="0"/>
                                                      <w:marBottom w:val="0"/>
                                                      <w:divBdr>
                                                        <w:top w:val="none" w:sz="0" w:space="0" w:color="auto"/>
                                                        <w:left w:val="none" w:sz="0" w:space="0" w:color="auto"/>
                                                        <w:bottom w:val="none" w:sz="0" w:space="0" w:color="auto"/>
                                                        <w:right w:val="none" w:sz="0" w:space="0" w:color="auto"/>
                                                      </w:divBdr>
                                                      <w:divsChild>
                                                        <w:div w:id="780881165">
                                                          <w:marLeft w:val="0"/>
                                                          <w:marRight w:val="0"/>
                                                          <w:marTop w:val="0"/>
                                                          <w:marBottom w:val="0"/>
                                                          <w:divBdr>
                                                            <w:top w:val="none" w:sz="0" w:space="0" w:color="auto"/>
                                                            <w:left w:val="none" w:sz="0" w:space="0" w:color="auto"/>
                                                            <w:bottom w:val="none" w:sz="0" w:space="0" w:color="auto"/>
                                                            <w:right w:val="none" w:sz="0" w:space="0" w:color="auto"/>
                                                          </w:divBdr>
                                                          <w:divsChild>
                                                            <w:div w:id="780881187">
                                                              <w:marLeft w:val="0"/>
                                                              <w:marRight w:val="0"/>
                                                              <w:marTop w:val="0"/>
                                                              <w:marBottom w:val="0"/>
                                                              <w:divBdr>
                                                                <w:top w:val="none" w:sz="0" w:space="0" w:color="auto"/>
                                                                <w:left w:val="none" w:sz="0" w:space="0" w:color="auto"/>
                                                                <w:bottom w:val="none" w:sz="0" w:space="0" w:color="auto"/>
                                                                <w:right w:val="none" w:sz="0" w:space="0" w:color="auto"/>
                                                              </w:divBdr>
                                                              <w:divsChild>
                                                                <w:div w:id="780881224">
                                                                  <w:marLeft w:val="0"/>
                                                                  <w:marRight w:val="0"/>
                                                                  <w:marTop w:val="0"/>
                                                                  <w:marBottom w:val="0"/>
                                                                  <w:divBdr>
                                                                    <w:top w:val="none" w:sz="0" w:space="0" w:color="auto"/>
                                                                    <w:left w:val="none" w:sz="0" w:space="0" w:color="auto"/>
                                                                    <w:bottom w:val="none" w:sz="0" w:space="0" w:color="auto"/>
                                                                    <w:right w:val="none" w:sz="0" w:space="0" w:color="auto"/>
                                                                  </w:divBdr>
                                                                  <w:divsChild>
                                                                    <w:div w:id="780881276">
                                                                      <w:marLeft w:val="0"/>
                                                                      <w:marRight w:val="0"/>
                                                                      <w:marTop w:val="0"/>
                                                                      <w:marBottom w:val="0"/>
                                                                      <w:divBdr>
                                                                        <w:top w:val="none" w:sz="0" w:space="0" w:color="auto"/>
                                                                        <w:left w:val="none" w:sz="0" w:space="0" w:color="auto"/>
                                                                        <w:bottom w:val="none" w:sz="0" w:space="0" w:color="auto"/>
                                                                        <w:right w:val="none" w:sz="0" w:space="0" w:color="auto"/>
                                                                      </w:divBdr>
                                                                    </w:div>
                                                                  </w:divsChild>
                                                                </w:div>
                                                                <w:div w:id="780881297">
                                                                  <w:marLeft w:val="0"/>
                                                                  <w:marRight w:val="0"/>
                                                                  <w:marTop w:val="0"/>
                                                                  <w:marBottom w:val="0"/>
                                                                  <w:divBdr>
                                                                    <w:top w:val="none" w:sz="0" w:space="0" w:color="auto"/>
                                                                    <w:left w:val="none" w:sz="0" w:space="0" w:color="auto"/>
                                                                    <w:bottom w:val="none" w:sz="0" w:space="0" w:color="auto"/>
                                                                    <w:right w:val="none" w:sz="0" w:space="0" w:color="auto"/>
                                                                  </w:divBdr>
                                                                  <w:divsChild>
                                                                    <w:div w:id="780881166">
                                                                      <w:marLeft w:val="0"/>
                                                                      <w:marRight w:val="0"/>
                                                                      <w:marTop w:val="0"/>
                                                                      <w:marBottom w:val="0"/>
                                                                      <w:divBdr>
                                                                        <w:top w:val="none" w:sz="0" w:space="0" w:color="auto"/>
                                                                        <w:left w:val="none" w:sz="0" w:space="0" w:color="auto"/>
                                                                        <w:bottom w:val="none" w:sz="0" w:space="0" w:color="auto"/>
                                                                        <w:right w:val="none" w:sz="0" w:space="0" w:color="auto"/>
                                                                      </w:divBdr>
                                                                    </w:div>
                                                                    <w:div w:id="7808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881295">
      <w:marLeft w:val="0"/>
      <w:marRight w:val="0"/>
      <w:marTop w:val="0"/>
      <w:marBottom w:val="0"/>
      <w:divBdr>
        <w:top w:val="none" w:sz="0" w:space="0" w:color="auto"/>
        <w:left w:val="none" w:sz="0" w:space="0" w:color="auto"/>
        <w:bottom w:val="none" w:sz="0" w:space="0" w:color="auto"/>
        <w:right w:val="none" w:sz="0" w:space="0" w:color="auto"/>
      </w:divBdr>
      <w:divsChild>
        <w:div w:id="780881203">
          <w:marLeft w:val="0"/>
          <w:marRight w:val="0"/>
          <w:marTop w:val="100"/>
          <w:marBottom w:val="100"/>
          <w:divBdr>
            <w:top w:val="none" w:sz="0" w:space="0" w:color="auto"/>
            <w:left w:val="none" w:sz="0" w:space="0" w:color="auto"/>
            <w:bottom w:val="none" w:sz="0" w:space="0" w:color="auto"/>
            <w:right w:val="none" w:sz="0" w:space="0" w:color="auto"/>
          </w:divBdr>
          <w:divsChild>
            <w:div w:id="780881215">
              <w:marLeft w:val="0"/>
              <w:marRight w:val="0"/>
              <w:marTop w:val="225"/>
              <w:marBottom w:val="750"/>
              <w:divBdr>
                <w:top w:val="none" w:sz="0" w:space="0" w:color="auto"/>
                <w:left w:val="none" w:sz="0" w:space="0" w:color="auto"/>
                <w:bottom w:val="none" w:sz="0" w:space="0" w:color="auto"/>
                <w:right w:val="none" w:sz="0" w:space="0" w:color="auto"/>
              </w:divBdr>
              <w:divsChild>
                <w:div w:id="780881139">
                  <w:marLeft w:val="0"/>
                  <w:marRight w:val="0"/>
                  <w:marTop w:val="0"/>
                  <w:marBottom w:val="0"/>
                  <w:divBdr>
                    <w:top w:val="none" w:sz="0" w:space="0" w:color="auto"/>
                    <w:left w:val="none" w:sz="0" w:space="0" w:color="auto"/>
                    <w:bottom w:val="none" w:sz="0" w:space="0" w:color="auto"/>
                    <w:right w:val="none" w:sz="0" w:space="0" w:color="auto"/>
                  </w:divBdr>
                  <w:divsChild>
                    <w:div w:id="780881280">
                      <w:marLeft w:val="0"/>
                      <w:marRight w:val="0"/>
                      <w:marTop w:val="0"/>
                      <w:marBottom w:val="0"/>
                      <w:divBdr>
                        <w:top w:val="none" w:sz="0" w:space="0" w:color="auto"/>
                        <w:left w:val="none" w:sz="0" w:space="0" w:color="auto"/>
                        <w:bottom w:val="none" w:sz="0" w:space="0" w:color="auto"/>
                        <w:right w:val="none" w:sz="0" w:space="0" w:color="auto"/>
                      </w:divBdr>
                      <w:divsChild>
                        <w:div w:id="780881294">
                          <w:marLeft w:val="0"/>
                          <w:marRight w:val="0"/>
                          <w:marTop w:val="0"/>
                          <w:marBottom w:val="0"/>
                          <w:divBdr>
                            <w:top w:val="none" w:sz="0" w:space="0" w:color="auto"/>
                            <w:left w:val="none" w:sz="0" w:space="0" w:color="auto"/>
                            <w:bottom w:val="none" w:sz="0" w:space="0" w:color="auto"/>
                            <w:right w:val="none" w:sz="0" w:space="0" w:color="auto"/>
                          </w:divBdr>
                          <w:divsChild>
                            <w:div w:id="780881296">
                              <w:marLeft w:val="0"/>
                              <w:marRight w:val="0"/>
                              <w:marTop w:val="0"/>
                              <w:marBottom w:val="0"/>
                              <w:divBdr>
                                <w:top w:val="none" w:sz="0" w:space="0" w:color="auto"/>
                                <w:left w:val="none" w:sz="0" w:space="0" w:color="auto"/>
                                <w:bottom w:val="none" w:sz="0" w:space="0" w:color="auto"/>
                                <w:right w:val="none" w:sz="0" w:space="0" w:color="auto"/>
                              </w:divBdr>
                              <w:divsChild>
                                <w:div w:id="780881255">
                                  <w:marLeft w:val="0"/>
                                  <w:marRight w:val="0"/>
                                  <w:marTop w:val="0"/>
                                  <w:marBottom w:val="0"/>
                                  <w:divBdr>
                                    <w:top w:val="none" w:sz="0" w:space="0" w:color="auto"/>
                                    <w:left w:val="none" w:sz="0" w:space="0" w:color="auto"/>
                                    <w:bottom w:val="none" w:sz="0" w:space="0" w:color="auto"/>
                                    <w:right w:val="none" w:sz="0" w:space="0" w:color="auto"/>
                                  </w:divBdr>
                                  <w:divsChild>
                                    <w:div w:id="780881206">
                                      <w:marLeft w:val="0"/>
                                      <w:marRight w:val="0"/>
                                      <w:marTop w:val="0"/>
                                      <w:marBottom w:val="0"/>
                                      <w:divBdr>
                                        <w:top w:val="none" w:sz="0" w:space="0" w:color="auto"/>
                                        <w:left w:val="none" w:sz="0" w:space="0" w:color="auto"/>
                                        <w:bottom w:val="none" w:sz="0" w:space="0" w:color="auto"/>
                                        <w:right w:val="none" w:sz="0" w:space="0" w:color="auto"/>
                                      </w:divBdr>
                                      <w:divsChild>
                                        <w:div w:id="780881243">
                                          <w:marLeft w:val="0"/>
                                          <w:marRight w:val="0"/>
                                          <w:marTop w:val="0"/>
                                          <w:marBottom w:val="0"/>
                                          <w:divBdr>
                                            <w:top w:val="none" w:sz="0" w:space="0" w:color="auto"/>
                                            <w:left w:val="none" w:sz="0" w:space="0" w:color="auto"/>
                                            <w:bottom w:val="none" w:sz="0" w:space="0" w:color="auto"/>
                                            <w:right w:val="none" w:sz="0" w:space="0" w:color="auto"/>
                                          </w:divBdr>
                                          <w:divsChild>
                                            <w:div w:id="780881152">
                                              <w:marLeft w:val="0"/>
                                              <w:marRight w:val="0"/>
                                              <w:marTop w:val="0"/>
                                              <w:marBottom w:val="0"/>
                                              <w:divBdr>
                                                <w:top w:val="none" w:sz="0" w:space="0" w:color="auto"/>
                                                <w:left w:val="none" w:sz="0" w:space="0" w:color="auto"/>
                                                <w:bottom w:val="none" w:sz="0" w:space="0" w:color="auto"/>
                                                <w:right w:val="none" w:sz="0" w:space="0" w:color="auto"/>
                                              </w:divBdr>
                                              <w:divsChild>
                                                <w:div w:id="780881170">
                                                  <w:marLeft w:val="0"/>
                                                  <w:marRight w:val="0"/>
                                                  <w:marTop w:val="0"/>
                                                  <w:marBottom w:val="0"/>
                                                  <w:divBdr>
                                                    <w:top w:val="none" w:sz="0" w:space="0" w:color="auto"/>
                                                    <w:left w:val="none" w:sz="0" w:space="0" w:color="auto"/>
                                                    <w:bottom w:val="none" w:sz="0" w:space="0" w:color="auto"/>
                                                    <w:right w:val="none" w:sz="0" w:space="0" w:color="auto"/>
                                                  </w:divBdr>
                                                  <w:divsChild>
                                                    <w:div w:id="780881118">
                                                      <w:marLeft w:val="0"/>
                                                      <w:marRight w:val="0"/>
                                                      <w:marTop w:val="0"/>
                                                      <w:marBottom w:val="0"/>
                                                      <w:divBdr>
                                                        <w:top w:val="none" w:sz="0" w:space="0" w:color="auto"/>
                                                        <w:left w:val="none" w:sz="0" w:space="0" w:color="auto"/>
                                                        <w:bottom w:val="none" w:sz="0" w:space="0" w:color="auto"/>
                                                        <w:right w:val="none" w:sz="0" w:space="0" w:color="auto"/>
                                                      </w:divBdr>
                                                      <w:divsChild>
                                                        <w:div w:id="780881192">
                                                          <w:marLeft w:val="0"/>
                                                          <w:marRight w:val="0"/>
                                                          <w:marTop w:val="0"/>
                                                          <w:marBottom w:val="0"/>
                                                          <w:divBdr>
                                                            <w:top w:val="none" w:sz="0" w:space="0" w:color="auto"/>
                                                            <w:left w:val="none" w:sz="0" w:space="0" w:color="auto"/>
                                                            <w:bottom w:val="none" w:sz="0" w:space="0" w:color="auto"/>
                                                            <w:right w:val="none" w:sz="0" w:space="0" w:color="auto"/>
                                                          </w:divBdr>
                                                          <w:divsChild>
                                                            <w:div w:id="780881261">
                                                              <w:marLeft w:val="0"/>
                                                              <w:marRight w:val="0"/>
                                                              <w:marTop w:val="0"/>
                                                              <w:marBottom w:val="0"/>
                                                              <w:divBdr>
                                                                <w:top w:val="none" w:sz="0" w:space="0" w:color="auto"/>
                                                                <w:left w:val="none" w:sz="0" w:space="0" w:color="auto"/>
                                                                <w:bottom w:val="none" w:sz="0" w:space="0" w:color="auto"/>
                                                                <w:right w:val="none" w:sz="0" w:space="0" w:color="auto"/>
                                                              </w:divBdr>
                                                              <w:divsChild>
                                                                <w:div w:id="780881188">
                                                                  <w:marLeft w:val="0"/>
                                                                  <w:marRight w:val="0"/>
                                                                  <w:marTop w:val="0"/>
                                                                  <w:marBottom w:val="0"/>
                                                                  <w:divBdr>
                                                                    <w:top w:val="none" w:sz="0" w:space="0" w:color="auto"/>
                                                                    <w:left w:val="none" w:sz="0" w:space="0" w:color="auto"/>
                                                                    <w:bottom w:val="none" w:sz="0" w:space="0" w:color="auto"/>
                                                                    <w:right w:val="none" w:sz="0" w:space="0" w:color="auto"/>
                                                                  </w:divBdr>
                                                                  <w:divsChild>
                                                                    <w:div w:id="780881214">
                                                                      <w:marLeft w:val="0"/>
                                                                      <w:marRight w:val="0"/>
                                                                      <w:marTop w:val="0"/>
                                                                      <w:marBottom w:val="0"/>
                                                                      <w:divBdr>
                                                                        <w:top w:val="none" w:sz="0" w:space="0" w:color="auto"/>
                                                                        <w:left w:val="none" w:sz="0" w:space="0" w:color="auto"/>
                                                                        <w:bottom w:val="none" w:sz="0" w:space="0" w:color="auto"/>
                                                                        <w:right w:val="none" w:sz="0" w:space="0" w:color="auto"/>
                                                                      </w:divBdr>
                                                                    </w:div>
                                                                    <w:div w:id="780881251">
                                                                      <w:marLeft w:val="0"/>
                                                                      <w:marRight w:val="0"/>
                                                                      <w:marTop w:val="0"/>
                                                                      <w:marBottom w:val="0"/>
                                                                      <w:divBdr>
                                                                        <w:top w:val="none" w:sz="0" w:space="0" w:color="auto"/>
                                                                        <w:left w:val="none" w:sz="0" w:space="0" w:color="auto"/>
                                                                        <w:bottom w:val="none" w:sz="0" w:space="0" w:color="auto"/>
                                                                        <w:right w:val="none" w:sz="0" w:space="0" w:color="auto"/>
                                                                      </w:divBdr>
                                                                    </w:div>
                                                                  </w:divsChild>
                                                                </w:div>
                                                                <w:div w:id="780881194">
                                                                  <w:marLeft w:val="0"/>
                                                                  <w:marRight w:val="0"/>
                                                                  <w:marTop w:val="0"/>
                                                                  <w:marBottom w:val="0"/>
                                                                  <w:divBdr>
                                                                    <w:top w:val="none" w:sz="0" w:space="0" w:color="auto"/>
                                                                    <w:left w:val="none" w:sz="0" w:space="0" w:color="auto"/>
                                                                    <w:bottom w:val="none" w:sz="0" w:space="0" w:color="auto"/>
                                                                    <w:right w:val="none" w:sz="0" w:space="0" w:color="auto"/>
                                                                  </w:divBdr>
                                                                  <w:divsChild>
                                                                    <w:div w:id="780881125">
                                                                      <w:marLeft w:val="0"/>
                                                                      <w:marRight w:val="0"/>
                                                                      <w:marTop w:val="0"/>
                                                                      <w:marBottom w:val="0"/>
                                                                      <w:divBdr>
                                                                        <w:top w:val="none" w:sz="0" w:space="0" w:color="auto"/>
                                                                        <w:left w:val="none" w:sz="0" w:space="0" w:color="auto"/>
                                                                        <w:bottom w:val="none" w:sz="0" w:space="0" w:color="auto"/>
                                                                        <w:right w:val="none" w:sz="0" w:space="0" w:color="auto"/>
                                                                      </w:divBdr>
                                                                    </w:div>
                                                                    <w:div w:id="780881221">
                                                                      <w:marLeft w:val="0"/>
                                                                      <w:marRight w:val="0"/>
                                                                      <w:marTop w:val="0"/>
                                                                      <w:marBottom w:val="0"/>
                                                                      <w:divBdr>
                                                                        <w:top w:val="none" w:sz="0" w:space="0" w:color="auto"/>
                                                                        <w:left w:val="none" w:sz="0" w:space="0" w:color="auto"/>
                                                                        <w:bottom w:val="none" w:sz="0" w:space="0" w:color="auto"/>
                                                                        <w:right w:val="none" w:sz="0" w:space="0" w:color="auto"/>
                                                                      </w:divBdr>
                                                                    </w:div>
                                                                  </w:divsChild>
                                                                </w:div>
                                                                <w:div w:id="780881257">
                                                                  <w:marLeft w:val="0"/>
                                                                  <w:marRight w:val="0"/>
                                                                  <w:marTop w:val="0"/>
                                                                  <w:marBottom w:val="0"/>
                                                                  <w:divBdr>
                                                                    <w:top w:val="none" w:sz="0" w:space="0" w:color="auto"/>
                                                                    <w:left w:val="none" w:sz="0" w:space="0" w:color="auto"/>
                                                                    <w:bottom w:val="none" w:sz="0" w:space="0" w:color="auto"/>
                                                                    <w:right w:val="none" w:sz="0" w:space="0" w:color="auto"/>
                                                                  </w:divBdr>
                                                                  <w:divsChild>
                                                                    <w:div w:id="780881134">
                                                                      <w:marLeft w:val="0"/>
                                                                      <w:marRight w:val="0"/>
                                                                      <w:marTop w:val="0"/>
                                                                      <w:marBottom w:val="0"/>
                                                                      <w:divBdr>
                                                                        <w:top w:val="none" w:sz="0" w:space="0" w:color="auto"/>
                                                                        <w:left w:val="none" w:sz="0" w:space="0" w:color="auto"/>
                                                                        <w:bottom w:val="none" w:sz="0" w:space="0" w:color="auto"/>
                                                                        <w:right w:val="none" w:sz="0" w:space="0" w:color="auto"/>
                                                                      </w:divBdr>
                                                                    </w:div>
                                                                    <w:div w:id="7808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881298">
      <w:marLeft w:val="0"/>
      <w:marRight w:val="0"/>
      <w:marTop w:val="0"/>
      <w:marBottom w:val="0"/>
      <w:divBdr>
        <w:top w:val="none" w:sz="0" w:space="0" w:color="auto"/>
        <w:left w:val="none" w:sz="0" w:space="0" w:color="auto"/>
        <w:bottom w:val="none" w:sz="0" w:space="0" w:color="auto"/>
        <w:right w:val="none" w:sz="0" w:space="0" w:color="auto"/>
      </w:divBdr>
      <w:divsChild>
        <w:div w:id="780881282">
          <w:marLeft w:val="0"/>
          <w:marRight w:val="0"/>
          <w:marTop w:val="0"/>
          <w:marBottom w:val="0"/>
          <w:divBdr>
            <w:top w:val="none" w:sz="0" w:space="0" w:color="auto"/>
            <w:left w:val="none" w:sz="0" w:space="0" w:color="auto"/>
            <w:bottom w:val="none" w:sz="0" w:space="0" w:color="auto"/>
            <w:right w:val="none" w:sz="0" w:space="0" w:color="auto"/>
          </w:divBdr>
          <w:divsChild>
            <w:div w:id="780881098">
              <w:marLeft w:val="0"/>
              <w:marRight w:val="0"/>
              <w:marTop w:val="0"/>
              <w:marBottom w:val="0"/>
              <w:divBdr>
                <w:top w:val="single" w:sz="2" w:space="0" w:color="000000"/>
                <w:left w:val="single" w:sz="2" w:space="0" w:color="000000"/>
                <w:bottom w:val="single" w:sz="2" w:space="0" w:color="000000"/>
                <w:right w:val="single" w:sz="2" w:space="0" w:color="000000"/>
              </w:divBdr>
              <w:divsChild>
                <w:div w:id="780881256">
                  <w:marLeft w:val="1878"/>
                  <w:marRight w:val="0"/>
                  <w:marTop w:val="0"/>
                  <w:marBottom w:val="0"/>
                  <w:divBdr>
                    <w:top w:val="none" w:sz="0" w:space="0" w:color="auto"/>
                    <w:left w:val="none" w:sz="0" w:space="0" w:color="auto"/>
                    <w:bottom w:val="none" w:sz="0" w:space="0" w:color="auto"/>
                    <w:right w:val="none" w:sz="0" w:space="0" w:color="auto"/>
                  </w:divBdr>
                  <w:divsChild>
                    <w:div w:id="780881114">
                      <w:marLeft w:val="0"/>
                      <w:marRight w:val="0"/>
                      <w:marTop w:val="0"/>
                      <w:marBottom w:val="0"/>
                      <w:divBdr>
                        <w:top w:val="none" w:sz="0" w:space="0" w:color="auto"/>
                        <w:left w:val="none" w:sz="0" w:space="0" w:color="auto"/>
                        <w:bottom w:val="none" w:sz="0" w:space="0" w:color="auto"/>
                        <w:right w:val="none" w:sz="0" w:space="0" w:color="auto"/>
                      </w:divBdr>
                      <w:divsChild>
                        <w:div w:id="780881250">
                          <w:marLeft w:val="0"/>
                          <w:marRight w:val="0"/>
                          <w:marTop w:val="0"/>
                          <w:marBottom w:val="0"/>
                          <w:divBdr>
                            <w:top w:val="none" w:sz="0" w:space="0" w:color="auto"/>
                            <w:left w:val="none" w:sz="0" w:space="0" w:color="auto"/>
                            <w:bottom w:val="none" w:sz="0" w:space="0" w:color="auto"/>
                            <w:right w:val="none" w:sz="0" w:space="0" w:color="auto"/>
                          </w:divBdr>
                          <w:divsChild>
                            <w:div w:id="780881286">
                              <w:marLeft w:val="0"/>
                              <w:marRight w:val="0"/>
                              <w:marTop w:val="0"/>
                              <w:marBottom w:val="0"/>
                              <w:divBdr>
                                <w:top w:val="none" w:sz="0" w:space="0" w:color="auto"/>
                                <w:left w:val="none" w:sz="0" w:space="0" w:color="auto"/>
                                <w:bottom w:val="none" w:sz="0" w:space="0" w:color="auto"/>
                                <w:right w:val="none" w:sz="0" w:space="0" w:color="auto"/>
                              </w:divBdr>
                              <w:divsChild>
                                <w:div w:id="780881209">
                                  <w:marLeft w:val="0"/>
                                  <w:marRight w:val="2317"/>
                                  <w:marTop w:val="0"/>
                                  <w:marBottom w:val="0"/>
                                  <w:divBdr>
                                    <w:top w:val="none" w:sz="0" w:space="0" w:color="auto"/>
                                    <w:left w:val="none" w:sz="0" w:space="0" w:color="auto"/>
                                    <w:bottom w:val="none" w:sz="0" w:space="0" w:color="auto"/>
                                    <w:right w:val="none" w:sz="0" w:space="0" w:color="auto"/>
                                  </w:divBdr>
                                  <w:divsChild>
                                    <w:div w:id="780881244">
                                      <w:marLeft w:val="0"/>
                                      <w:marRight w:val="0"/>
                                      <w:marTop w:val="0"/>
                                      <w:marBottom w:val="0"/>
                                      <w:divBdr>
                                        <w:top w:val="none" w:sz="0" w:space="0" w:color="auto"/>
                                        <w:left w:val="none" w:sz="0" w:space="0" w:color="auto"/>
                                        <w:bottom w:val="none" w:sz="0" w:space="0" w:color="auto"/>
                                        <w:right w:val="none" w:sz="0" w:space="0" w:color="auto"/>
                                      </w:divBdr>
                                    </w:div>
                                    <w:div w:id="7808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81312">
      <w:marLeft w:val="0"/>
      <w:marRight w:val="0"/>
      <w:marTop w:val="0"/>
      <w:marBottom w:val="0"/>
      <w:divBdr>
        <w:top w:val="none" w:sz="0" w:space="0" w:color="auto"/>
        <w:left w:val="none" w:sz="0" w:space="0" w:color="auto"/>
        <w:bottom w:val="none" w:sz="0" w:space="0" w:color="auto"/>
        <w:right w:val="none" w:sz="0" w:space="0" w:color="auto"/>
      </w:divBdr>
      <w:divsChild>
        <w:div w:id="780881322">
          <w:marLeft w:val="0"/>
          <w:marRight w:val="0"/>
          <w:marTop w:val="100"/>
          <w:marBottom w:val="100"/>
          <w:divBdr>
            <w:top w:val="none" w:sz="0" w:space="0" w:color="auto"/>
            <w:left w:val="none" w:sz="0" w:space="0" w:color="auto"/>
            <w:bottom w:val="none" w:sz="0" w:space="0" w:color="auto"/>
            <w:right w:val="none" w:sz="0" w:space="0" w:color="auto"/>
          </w:divBdr>
          <w:divsChild>
            <w:div w:id="780881324">
              <w:marLeft w:val="0"/>
              <w:marRight w:val="0"/>
              <w:marTop w:val="225"/>
              <w:marBottom w:val="750"/>
              <w:divBdr>
                <w:top w:val="none" w:sz="0" w:space="0" w:color="auto"/>
                <w:left w:val="none" w:sz="0" w:space="0" w:color="auto"/>
                <w:bottom w:val="none" w:sz="0" w:space="0" w:color="auto"/>
                <w:right w:val="none" w:sz="0" w:space="0" w:color="auto"/>
              </w:divBdr>
              <w:divsChild>
                <w:div w:id="780881306">
                  <w:marLeft w:val="0"/>
                  <w:marRight w:val="0"/>
                  <w:marTop w:val="0"/>
                  <w:marBottom w:val="0"/>
                  <w:divBdr>
                    <w:top w:val="none" w:sz="0" w:space="0" w:color="auto"/>
                    <w:left w:val="none" w:sz="0" w:space="0" w:color="auto"/>
                    <w:bottom w:val="none" w:sz="0" w:space="0" w:color="auto"/>
                    <w:right w:val="none" w:sz="0" w:space="0" w:color="auto"/>
                  </w:divBdr>
                  <w:divsChild>
                    <w:div w:id="780881307">
                      <w:marLeft w:val="0"/>
                      <w:marRight w:val="0"/>
                      <w:marTop w:val="0"/>
                      <w:marBottom w:val="0"/>
                      <w:divBdr>
                        <w:top w:val="none" w:sz="0" w:space="0" w:color="auto"/>
                        <w:left w:val="none" w:sz="0" w:space="0" w:color="auto"/>
                        <w:bottom w:val="none" w:sz="0" w:space="0" w:color="auto"/>
                        <w:right w:val="none" w:sz="0" w:space="0" w:color="auto"/>
                      </w:divBdr>
                      <w:divsChild>
                        <w:div w:id="780881308">
                          <w:marLeft w:val="0"/>
                          <w:marRight w:val="0"/>
                          <w:marTop w:val="0"/>
                          <w:marBottom w:val="0"/>
                          <w:divBdr>
                            <w:top w:val="none" w:sz="0" w:space="0" w:color="auto"/>
                            <w:left w:val="none" w:sz="0" w:space="0" w:color="auto"/>
                            <w:bottom w:val="none" w:sz="0" w:space="0" w:color="auto"/>
                            <w:right w:val="none" w:sz="0" w:space="0" w:color="auto"/>
                          </w:divBdr>
                          <w:divsChild>
                            <w:div w:id="780881311">
                              <w:marLeft w:val="0"/>
                              <w:marRight w:val="0"/>
                              <w:marTop w:val="0"/>
                              <w:marBottom w:val="0"/>
                              <w:divBdr>
                                <w:top w:val="none" w:sz="0" w:space="0" w:color="auto"/>
                                <w:left w:val="none" w:sz="0" w:space="0" w:color="auto"/>
                                <w:bottom w:val="none" w:sz="0" w:space="0" w:color="auto"/>
                                <w:right w:val="none" w:sz="0" w:space="0" w:color="auto"/>
                              </w:divBdr>
                              <w:divsChild>
                                <w:div w:id="780881321">
                                  <w:marLeft w:val="0"/>
                                  <w:marRight w:val="0"/>
                                  <w:marTop w:val="0"/>
                                  <w:marBottom w:val="0"/>
                                  <w:divBdr>
                                    <w:top w:val="none" w:sz="0" w:space="0" w:color="auto"/>
                                    <w:left w:val="none" w:sz="0" w:space="0" w:color="auto"/>
                                    <w:bottom w:val="none" w:sz="0" w:space="0" w:color="auto"/>
                                    <w:right w:val="none" w:sz="0" w:space="0" w:color="auto"/>
                                  </w:divBdr>
                                  <w:divsChild>
                                    <w:div w:id="780881309">
                                      <w:marLeft w:val="0"/>
                                      <w:marRight w:val="0"/>
                                      <w:marTop w:val="0"/>
                                      <w:marBottom w:val="0"/>
                                      <w:divBdr>
                                        <w:top w:val="none" w:sz="0" w:space="0" w:color="auto"/>
                                        <w:left w:val="none" w:sz="0" w:space="0" w:color="auto"/>
                                        <w:bottom w:val="none" w:sz="0" w:space="0" w:color="auto"/>
                                        <w:right w:val="none" w:sz="0" w:space="0" w:color="auto"/>
                                      </w:divBdr>
                                      <w:divsChild>
                                        <w:div w:id="780881323">
                                          <w:marLeft w:val="0"/>
                                          <w:marRight w:val="0"/>
                                          <w:marTop w:val="0"/>
                                          <w:marBottom w:val="0"/>
                                          <w:divBdr>
                                            <w:top w:val="none" w:sz="0" w:space="0" w:color="auto"/>
                                            <w:left w:val="none" w:sz="0" w:space="0" w:color="auto"/>
                                            <w:bottom w:val="none" w:sz="0" w:space="0" w:color="auto"/>
                                            <w:right w:val="none" w:sz="0" w:space="0" w:color="auto"/>
                                          </w:divBdr>
                                          <w:divsChild>
                                            <w:div w:id="780881319">
                                              <w:marLeft w:val="0"/>
                                              <w:marRight w:val="0"/>
                                              <w:marTop w:val="0"/>
                                              <w:marBottom w:val="0"/>
                                              <w:divBdr>
                                                <w:top w:val="none" w:sz="0" w:space="0" w:color="auto"/>
                                                <w:left w:val="none" w:sz="0" w:space="0" w:color="auto"/>
                                                <w:bottom w:val="none" w:sz="0" w:space="0" w:color="auto"/>
                                                <w:right w:val="none" w:sz="0" w:space="0" w:color="auto"/>
                                              </w:divBdr>
                                              <w:divsChild>
                                                <w:div w:id="780881327">
                                                  <w:marLeft w:val="0"/>
                                                  <w:marRight w:val="0"/>
                                                  <w:marTop w:val="0"/>
                                                  <w:marBottom w:val="0"/>
                                                  <w:divBdr>
                                                    <w:top w:val="none" w:sz="0" w:space="0" w:color="auto"/>
                                                    <w:left w:val="none" w:sz="0" w:space="0" w:color="auto"/>
                                                    <w:bottom w:val="none" w:sz="0" w:space="0" w:color="auto"/>
                                                    <w:right w:val="none" w:sz="0" w:space="0" w:color="auto"/>
                                                  </w:divBdr>
                                                  <w:divsChild>
                                                    <w:div w:id="780881318">
                                                      <w:marLeft w:val="0"/>
                                                      <w:marRight w:val="0"/>
                                                      <w:marTop w:val="0"/>
                                                      <w:marBottom w:val="0"/>
                                                      <w:divBdr>
                                                        <w:top w:val="none" w:sz="0" w:space="0" w:color="auto"/>
                                                        <w:left w:val="none" w:sz="0" w:space="0" w:color="auto"/>
                                                        <w:bottom w:val="none" w:sz="0" w:space="0" w:color="auto"/>
                                                        <w:right w:val="none" w:sz="0" w:space="0" w:color="auto"/>
                                                      </w:divBdr>
                                                      <w:divsChild>
                                                        <w:div w:id="780881310">
                                                          <w:marLeft w:val="0"/>
                                                          <w:marRight w:val="0"/>
                                                          <w:marTop w:val="0"/>
                                                          <w:marBottom w:val="0"/>
                                                          <w:divBdr>
                                                            <w:top w:val="none" w:sz="0" w:space="0" w:color="auto"/>
                                                            <w:left w:val="none" w:sz="0" w:space="0" w:color="auto"/>
                                                            <w:bottom w:val="none" w:sz="0" w:space="0" w:color="auto"/>
                                                            <w:right w:val="none" w:sz="0" w:space="0" w:color="auto"/>
                                                          </w:divBdr>
                                                          <w:divsChild>
                                                            <w:div w:id="780881314">
                                                              <w:marLeft w:val="0"/>
                                                              <w:marRight w:val="0"/>
                                                              <w:marTop w:val="0"/>
                                                              <w:marBottom w:val="0"/>
                                                              <w:divBdr>
                                                                <w:top w:val="none" w:sz="0" w:space="0" w:color="auto"/>
                                                                <w:left w:val="none" w:sz="0" w:space="0" w:color="auto"/>
                                                                <w:bottom w:val="none" w:sz="0" w:space="0" w:color="auto"/>
                                                                <w:right w:val="none" w:sz="0" w:space="0" w:color="auto"/>
                                                              </w:divBdr>
                                                              <w:divsChild>
                                                                <w:div w:id="780881315">
                                                                  <w:marLeft w:val="0"/>
                                                                  <w:marRight w:val="0"/>
                                                                  <w:marTop w:val="0"/>
                                                                  <w:marBottom w:val="0"/>
                                                                  <w:divBdr>
                                                                    <w:top w:val="none" w:sz="0" w:space="0" w:color="auto"/>
                                                                    <w:left w:val="none" w:sz="0" w:space="0" w:color="auto"/>
                                                                    <w:bottom w:val="none" w:sz="0" w:space="0" w:color="auto"/>
                                                                    <w:right w:val="none" w:sz="0" w:space="0" w:color="auto"/>
                                                                  </w:divBdr>
                                                                  <w:divsChild>
                                                                    <w:div w:id="780881317">
                                                                      <w:marLeft w:val="0"/>
                                                                      <w:marRight w:val="0"/>
                                                                      <w:marTop w:val="0"/>
                                                                      <w:marBottom w:val="0"/>
                                                                      <w:divBdr>
                                                                        <w:top w:val="none" w:sz="0" w:space="0" w:color="auto"/>
                                                                        <w:left w:val="none" w:sz="0" w:space="0" w:color="auto"/>
                                                                        <w:bottom w:val="none" w:sz="0" w:space="0" w:color="auto"/>
                                                                        <w:right w:val="none" w:sz="0" w:space="0" w:color="auto"/>
                                                                      </w:divBdr>
                                                                    </w:div>
                                                                  </w:divsChild>
                                                                </w:div>
                                                                <w:div w:id="780881316">
                                                                  <w:marLeft w:val="0"/>
                                                                  <w:marRight w:val="0"/>
                                                                  <w:marTop w:val="0"/>
                                                                  <w:marBottom w:val="0"/>
                                                                  <w:divBdr>
                                                                    <w:top w:val="none" w:sz="0" w:space="0" w:color="auto"/>
                                                                    <w:left w:val="none" w:sz="0" w:space="0" w:color="auto"/>
                                                                    <w:bottom w:val="none" w:sz="0" w:space="0" w:color="auto"/>
                                                                    <w:right w:val="none" w:sz="0" w:space="0" w:color="auto"/>
                                                                  </w:divBdr>
                                                                  <w:divsChild>
                                                                    <w:div w:id="780881094">
                                                                      <w:marLeft w:val="0"/>
                                                                      <w:marRight w:val="0"/>
                                                                      <w:marTop w:val="0"/>
                                                                      <w:marBottom w:val="0"/>
                                                                      <w:divBdr>
                                                                        <w:top w:val="none" w:sz="0" w:space="0" w:color="auto"/>
                                                                        <w:left w:val="none" w:sz="0" w:space="0" w:color="auto"/>
                                                                        <w:bottom w:val="none" w:sz="0" w:space="0" w:color="auto"/>
                                                                        <w:right w:val="none" w:sz="0" w:space="0" w:color="auto"/>
                                                                      </w:divBdr>
                                                                    </w:div>
                                                                    <w:div w:id="780881326">
                                                                      <w:marLeft w:val="0"/>
                                                                      <w:marRight w:val="0"/>
                                                                      <w:marTop w:val="0"/>
                                                                      <w:marBottom w:val="0"/>
                                                                      <w:divBdr>
                                                                        <w:top w:val="none" w:sz="0" w:space="0" w:color="auto"/>
                                                                        <w:left w:val="none" w:sz="0" w:space="0" w:color="auto"/>
                                                                        <w:bottom w:val="none" w:sz="0" w:space="0" w:color="auto"/>
                                                                        <w:right w:val="none" w:sz="0" w:space="0" w:color="auto"/>
                                                                      </w:divBdr>
                                                                    </w:div>
                                                                  </w:divsChild>
                                                                </w:div>
                                                                <w:div w:id="780881320">
                                                                  <w:marLeft w:val="0"/>
                                                                  <w:marRight w:val="0"/>
                                                                  <w:marTop w:val="0"/>
                                                                  <w:marBottom w:val="0"/>
                                                                  <w:divBdr>
                                                                    <w:top w:val="none" w:sz="0" w:space="0" w:color="auto"/>
                                                                    <w:left w:val="none" w:sz="0" w:space="0" w:color="auto"/>
                                                                    <w:bottom w:val="none" w:sz="0" w:space="0" w:color="auto"/>
                                                                    <w:right w:val="none" w:sz="0" w:space="0" w:color="auto"/>
                                                                  </w:divBdr>
                                                                  <w:divsChild>
                                                                    <w:div w:id="780881313">
                                                                      <w:marLeft w:val="0"/>
                                                                      <w:marRight w:val="0"/>
                                                                      <w:marTop w:val="0"/>
                                                                      <w:marBottom w:val="0"/>
                                                                      <w:divBdr>
                                                                        <w:top w:val="none" w:sz="0" w:space="0" w:color="auto"/>
                                                                        <w:left w:val="none" w:sz="0" w:space="0" w:color="auto"/>
                                                                        <w:bottom w:val="none" w:sz="0" w:space="0" w:color="auto"/>
                                                                        <w:right w:val="none" w:sz="0" w:space="0" w:color="auto"/>
                                                                      </w:divBdr>
                                                                    </w:div>
                                                                    <w:div w:id="780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F214-6BDC-4B40-8266-FB389B4B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79D70D5-1FC0-44B2-BD62-6CF00F91559B}">
  <ds:schemaRefs>
    <ds:schemaRef ds:uri="http://schemas.microsoft.com/sharepoint/v3/contenttype/forms"/>
  </ds:schemaRefs>
</ds:datastoreItem>
</file>

<file path=customXml/itemProps3.xml><?xml version="1.0" encoding="utf-8"?>
<ds:datastoreItem xmlns:ds="http://schemas.openxmlformats.org/officeDocument/2006/customXml" ds:itemID="{58F68651-971E-4128-A6B9-91B6FA76EF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FDEF9-6809-4490-A94B-DA3455EC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2668</Words>
  <Characters>15208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Marekova Janka</cp:lastModifiedBy>
  <cp:revision>30</cp:revision>
  <cp:lastPrinted>2018-07-25T07:45:00Z</cp:lastPrinted>
  <dcterms:created xsi:type="dcterms:W3CDTF">2018-09-12T13:35:00Z</dcterms:created>
  <dcterms:modified xsi:type="dcterms:W3CDTF">2018-09-26T14:53:00Z</dcterms:modified>
</cp:coreProperties>
</file>