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B5" w:rsidRPr="00FD11FD" w:rsidRDefault="007467B5">
      <w:pPr>
        <w:pStyle w:val="Pta"/>
        <w:tabs>
          <w:tab w:val="clear" w:pos="4536"/>
          <w:tab w:val="clear" w:pos="9072"/>
        </w:tabs>
        <w:rPr>
          <w:i w:val="0"/>
          <w:sz w:val="16"/>
          <w:szCs w:val="16"/>
        </w:rPr>
      </w:pPr>
      <w:r w:rsidRPr="00FD11FD">
        <w:rPr>
          <w:i w:val="0"/>
          <w:sz w:val="16"/>
          <w:szCs w:val="16"/>
        </w:rPr>
        <w:t xml:space="preserve"> </w:t>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3841"/>
        <w:gridCol w:w="695"/>
        <w:gridCol w:w="1134"/>
        <w:gridCol w:w="1134"/>
        <w:gridCol w:w="4495"/>
        <w:gridCol w:w="900"/>
        <w:gridCol w:w="1409"/>
      </w:tblGrid>
      <w:tr w:rsidR="007467B5" w:rsidRPr="00FD11FD">
        <w:trPr>
          <w:cantSplit/>
        </w:trPr>
        <w:tc>
          <w:tcPr>
            <w:tcW w:w="14799" w:type="dxa"/>
            <w:gridSpan w:val="8"/>
            <w:tcBorders>
              <w:top w:val="nil"/>
              <w:left w:val="nil"/>
              <w:right w:val="nil"/>
            </w:tcBorders>
          </w:tcPr>
          <w:p w:rsidR="007467B5" w:rsidRPr="00C86E53" w:rsidRDefault="007467B5">
            <w:pPr>
              <w:jc w:val="center"/>
              <w:rPr>
                <w:b/>
                <w:i w:val="0"/>
                <w:sz w:val="20"/>
              </w:rPr>
            </w:pPr>
            <w:r w:rsidRPr="00C86E53">
              <w:rPr>
                <w:b/>
                <w:i w:val="0"/>
                <w:sz w:val="20"/>
              </w:rPr>
              <w:t>TABUĽKA ZHODY</w:t>
            </w:r>
          </w:p>
          <w:p w:rsidR="007467B5" w:rsidRPr="00C86E53" w:rsidRDefault="001737BA" w:rsidP="001737BA">
            <w:pPr>
              <w:jc w:val="center"/>
              <w:rPr>
                <w:b/>
                <w:i w:val="0"/>
                <w:sz w:val="20"/>
              </w:rPr>
            </w:pPr>
            <w:r w:rsidRPr="00C86E53">
              <w:rPr>
                <w:b/>
                <w:i w:val="0"/>
                <w:sz w:val="20"/>
              </w:rPr>
              <w:t>návrhu právneho predpisu s právom Európskej únie</w:t>
            </w:r>
          </w:p>
          <w:p w:rsidR="001737BA" w:rsidRPr="00FD11FD" w:rsidRDefault="001737BA" w:rsidP="001737BA">
            <w:pPr>
              <w:jc w:val="center"/>
              <w:rPr>
                <w:i w:val="0"/>
                <w:sz w:val="16"/>
                <w:szCs w:val="16"/>
              </w:rPr>
            </w:pPr>
          </w:p>
        </w:tc>
      </w:tr>
      <w:tr w:rsidR="007467B5" w:rsidRPr="00FD11FD">
        <w:trPr>
          <w:cantSplit/>
        </w:trPr>
        <w:tc>
          <w:tcPr>
            <w:tcW w:w="5727" w:type="dxa"/>
            <w:gridSpan w:val="3"/>
          </w:tcPr>
          <w:p w:rsidR="0066060E" w:rsidRDefault="0066060E">
            <w:pPr>
              <w:pStyle w:val="Zkladntext"/>
              <w:jc w:val="both"/>
              <w:rPr>
                <w:b/>
              </w:rPr>
            </w:pPr>
            <w:r>
              <w:rPr>
                <w:b/>
              </w:rPr>
              <w:t xml:space="preserve">                                         Smernica</w:t>
            </w:r>
          </w:p>
          <w:p w:rsidR="0066060E" w:rsidRDefault="0066060E">
            <w:pPr>
              <w:pStyle w:val="Zkladntext"/>
              <w:jc w:val="both"/>
              <w:rPr>
                <w:b/>
              </w:rPr>
            </w:pPr>
          </w:p>
          <w:p w:rsidR="007467B5" w:rsidRPr="00A775E6" w:rsidRDefault="007467B5">
            <w:pPr>
              <w:pStyle w:val="Zkladntext"/>
              <w:jc w:val="both"/>
              <w:rPr>
                <w:b/>
              </w:rPr>
            </w:pPr>
            <w:r w:rsidRPr="00A775E6">
              <w:rPr>
                <w:b/>
              </w:rPr>
              <w:t>SMERNICA RADY 92/85/EHS z 19. októbra 1992</w:t>
            </w:r>
          </w:p>
          <w:p w:rsidR="007467B5" w:rsidRPr="00FD11FD" w:rsidRDefault="007467B5" w:rsidP="00901411">
            <w:pPr>
              <w:pStyle w:val="Zkladntext"/>
              <w:jc w:val="both"/>
              <w:rPr>
                <w:sz w:val="16"/>
                <w:szCs w:val="16"/>
              </w:rPr>
            </w:pPr>
            <w:r w:rsidRPr="00A775E6">
              <w:t>o zavedení opatrení na podporu zlepšenia bezpečnosti a ochrany zdravia pri práci tehotných pracovníčok, pracovníčok krátko po pôrode a dojčiacich pracovníčok (desiata individuálna smernica v zmysle článku 16 (1) smernice 89/391/EHS)</w:t>
            </w:r>
            <w:r w:rsidR="000C7506" w:rsidRPr="00A775E6">
              <w:t xml:space="preserve"> </w:t>
            </w:r>
            <w:r w:rsidR="001737BA" w:rsidRPr="00A775E6">
              <w:t xml:space="preserve"> </w:t>
            </w:r>
            <w:r w:rsidR="000C7506" w:rsidRPr="00A775E6">
              <w:t xml:space="preserve"> </w:t>
            </w:r>
          </w:p>
        </w:tc>
        <w:tc>
          <w:tcPr>
            <w:tcW w:w="9072" w:type="dxa"/>
            <w:gridSpan w:val="5"/>
          </w:tcPr>
          <w:p w:rsidR="0066060E" w:rsidRDefault="0066060E" w:rsidP="001737BA">
            <w:pPr>
              <w:pStyle w:val="Zkladntext"/>
              <w:jc w:val="both"/>
              <w:rPr>
                <w:b/>
              </w:rPr>
            </w:pPr>
            <w:r>
              <w:rPr>
                <w:b/>
              </w:rPr>
              <w:t xml:space="preserve">                                                   Právne predpisy Slovenskej republiky</w:t>
            </w:r>
          </w:p>
          <w:p w:rsidR="0066060E" w:rsidRDefault="0066060E" w:rsidP="001737BA">
            <w:pPr>
              <w:pStyle w:val="Zkladntext"/>
              <w:jc w:val="both"/>
              <w:rPr>
                <w:b/>
              </w:rPr>
            </w:pPr>
          </w:p>
          <w:p w:rsidR="001737BA" w:rsidRDefault="001737BA" w:rsidP="001737BA">
            <w:pPr>
              <w:pStyle w:val="Zkladntext"/>
              <w:jc w:val="both"/>
              <w:rPr>
                <w:b/>
              </w:rPr>
            </w:pPr>
            <w:r>
              <w:rPr>
                <w:b/>
              </w:rPr>
              <w:t>Návrh zákona o finančnej správe a o zmene a doplnení niektorých zákonov</w:t>
            </w:r>
          </w:p>
          <w:p w:rsidR="001737BA" w:rsidRDefault="001737BA" w:rsidP="001737BA">
            <w:pPr>
              <w:pStyle w:val="Zkladntext"/>
              <w:ind w:left="360"/>
              <w:jc w:val="both"/>
              <w:rPr>
                <w:b/>
              </w:rPr>
            </w:pPr>
          </w:p>
          <w:p w:rsidR="007467B5" w:rsidRPr="00FD11FD" w:rsidRDefault="007467B5" w:rsidP="001737BA">
            <w:pPr>
              <w:pStyle w:val="Hlavika"/>
              <w:tabs>
                <w:tab w:val="clear" w:pos="4536"/>
                <w:tab w:val="clear" w:pos="9072"/>
              </w:tabs>
              <w:ind w:left="360"/>
              <w:jc w:val="both"/>
              <w:rPr>
                <w:b/>
                <w:sz w:val="16"/>
                <w:szCs w:val="16"/>
              </w:rPr>
            </w:pPr>
          </w:p>
        </w:tc>
      </w:tr>
      <w:tr w:rsidR="00CC48CD" w:rsidRPr="00FD11FD" w:rsidTr="001737BA">
        <w:tc>
          <w:tcPr>
            <w:tcW w:w="1191" w:type="dxa"/>
          </w:tcPr>
          <w:p w:rsidR="00CC48CD" w:rsidRPr="00FD11FD" w:rsidRDefault="00CC48CD">
            <w:pPr>
              <w:jc w:val="center"/>
              <w:rPr>
                <w:i w:val="0"/>
                <w:sz w:val="16"/>
                <w:szCs w:val="16"/>
              </w:rPr>
            </w:pPr>
            <w:r w:rsidRPr="00FD11FD">
              <w:rPr>
                <w:i w:val="0"/>
                <w:sz w:val="16"/>
                <w:szCs w:val="16"/>
              </w:rPr>
              <w:t>1</w:t>
            </w:r>
          </w:p>
        </w:tc>
        <w:tc>
          <w:tcPr>
            <w:tcW w:w="3841" w:type="dxa"/>
          </w:tcPr>
          <w:p w:rsidR="00CC48CD" w:rsidRPr="00FD11FD" w:rsidRDefault="00CC48CD">
            <w:pPr>
              <w:jc w:val="center"/>
              <w:rPr>
                <w:i w:val="0"/>
                <w:sz w:val="16"/>
                <w:szCs w:val="16"/>
              </w:rPr>
            </w:pPr>
            <w:r w:rsidRPr="00FD11FD">
              <w:rPr>
                <w:i w:val="0"/>
                <w:sz w:val="16"/>
                <w:szCs w:val="16"/>
              </w:rPr>
              <w:t>2</w:t>
            </w:r>
          </w:p>
        </w:tc>
        <w:tc>
          <w:tcPr>
            <w:tcW w:w="695" w:type="dxa"/>
          </w:tcPr>
          <w:p w:rsidR="00CC48CD" w:rsidRPr="00FD11FD" w:rsidRDefault="00CC48CD">
            <w:pPr>
              <w:jc w:val="center"/>
              <w:rPr>
                <w:i w:val="0"/>
                <w:sz w:val="16"/>
                <w:szCs w:val="16"/>
              </w:rPr>
            </w:pPr>
            <w:r w:rsidRPr="00FD11FD">
              <w:rPr>
                <w:i w:val="0"/>
                <w:sz w:val="16"/>
                <w:szCs w:val="16"/>
              </w:rPr>
              <w:t>3</w:t>
            </w:r>
          </w:p>
        </w:tc>
        <w:tc>
          <w:tcPr>
            <w:tcW w:w="1134" w:type="dxa"/>
          </w:tcPr>
          <w:p w:rsidR="00CC48CD" w:rsidRPr="00FD11FD" w:rsidRDefault="00CC48CD">
            <w:pPr>
              <w:jc w:val="center"/>
              <w:rPr>
                <w:i w:val="0"/>
                <w:sz w:val="16"/>
                <w:szCs w:val="16"/>
              </w:rPr>
            </w:pPr>
            <w:r w:rsidRPr="00FD11FD">
              <w:rPr>
                <w:i w:val="0"/>
                <w:sz w:val="16"/>
                <w:szCs w:val="16"/>
              </w:rPr>
              <w:t>4</w:t>
            </w:r>
          </w:p>
        </w:tc>
        <w:tc>
          <w:tcPr>
            <w:tcW w:w="1134" w:type="dxa"/>
          </w:tcPr>
          <w:p w:rsidR="00CC48CD" w:rsidRPr="00FD11FD" w:rsidRDefault="00CC48CD">
            <w:pPr>
              <w:jc w:val="center"/>
              <w:rPr>
                <w:i w:val="0"/>
                <w:sz w:val="16"/>
                <w:szCs w:val="16"/>
              </w:rPr>
            </w:pPr>
            <w:r w:rsidRPr="00FD11FD">
              <w:rPr>
                <w:i w:val="0"/>
                <w:sz w:val="16"/>
                <w:szCs w:val="16"/>
              </w:rPr>
              <w:t>5</w:t>
            </w:r>
          </w:p>
        </w:tc>
        <w:tc>
          <w:tcPr>
            <w:tcW w:w="4495" w:type="dxa"/>
          </w:tcPr>
          <w:p w:rsidR="00CC48CD" w:rsidRPr="00FD11FD" w:rsidRDefault="00CC48CD">
            <w:pPr>
              <w:jc w:val="center"/>
              <w:rPr>
                <w:i w:val="0"/>
                <w:sz w:val="16"/>
                <w:szCs w:val="16"/>
              </w:rPr>
            </w:pPr>
            <w:r w:rsidRPr="00FD11FD">
              <w:rPr>
                <w:i w:val="0"/>
                <w:sz w:val="16"/>
                <w:szCs w:val="16"/>
              </w:rPr>
              <w:t>6</w:t>
            </w:r>
          </w:p>
        </w:tc>
        <w:tc>
          <w:tcPr>
            <w:tcW w:w="900" w:type="dxa"/>
          </w:tcPr>
          <w:p w:rsidR="00CC48CD" w:rsidRPr="00FD11FD" w:rsidRDefault="00CC48CD">
            <w:pPr>
              <w:jc w:val="center"/>
              <w:rPr>
                <w:i w:val="0"/>
                <w:sz w:val="16"/>
                <w:szCs w:val="16"/>
              </w:rPr>
            </w:pPr>
            <w:r w:rsidRPr="00FD11FD">
              <w:rPr>
                <w:i w:val="0"/>
                <w:sz w:val="16"/>
                <w:szCs w:val="16"/>
              </w:rPr>
              <w:t>7</w:t>
            </w:r>
          </w:p>
        </w:tc>
        <w:tc>
          <w:tcPr>
            <w:tcW w:w="1409" w:type="dxa"/>
          </w:tcPr>
          <w:p w:rsidR="00CC48CD" w:rsidRPr="00FD11FD" w:rsidRDefault="00CC48CD">
            <w:pPr>
              <w:jc w:val="center"/>
              <w:rPr>
                <w:i w:val="0"/>
                <w:sz w:val="16"/>
                <w:szCs w:val="16"/>
              </w:rPr>
            </w:pPr>
            <w:r w:rsidRPr="00FD11FD">
              <w:rPr>
                <w:i w:val="0"/>
                <w:sz w:val="16"/>
                <w:szCs w:val="16"/>
              </w:rPr>
              <w:t>8</w:t>
            </w:r>
          </w:p>
        </w:tc>
      </w:tr>
      <w:tr w:rsidR="001737BA" w:rsidRPr="00FD11FD" w:rsidTr="001737BA">
        <w:tc>
          <w:tcPr>
            <w:tcW w:w="1191" w:type="dxa"/>
          </w:tcPr>
          <w:p w:rsidR="001737BA" w:rsidRDefault="001737BA" w:rsidP="001737BA">
            <w:pPr>
              <w:pStyle w:val="Normlny0"/>
              <w:jc w:val="center"/>
              <w:rPr>
                <w:sz w:val="16"/>
                <w:szCs w:val="16"/>
              </w:rPr>
            </w:pPr>
            <w:r>
              <w:rPr>
                <w:sz w:val="16"/>
                <w:szCs w:val="16"/>
              </w:rPr>
              <w:t>Článok</w:t>
            </w:r>
          </w:p>
          <w:p w:rsidR="001737BA" w:rsidRDefault="001737BA" w:rsidP="001737BA">
            <w:pPr>
              <w:pStyle w:val="Normlny0"/>
              <w:jc w:val="center"/>
              <w:rPr>
                <w:sz w:val="16"/>
                <w:szCs w:val="16"/>
              </w:rPr>
            </w:pPr>
            <w:r>
              <w:rPr>
                <w:sz w:val="16"/>
                <w:szCs w:val="16"/>
              </w:rPr>
              <w:t>(Č, O,</w:t>
            </w:r>
          </w:p>
          <w:p w:rsidR="001737BA" w:rsidRPr="00FD11FD" w:rsidRDefault="001737BA" w:rsidP="001737BA">
            <w:pPr>
              <w:jc w:val="center"/>
              <w:rPr>
                <w:i w:val="0"/>
                <w:sz w:val="16"/>
                <w:szCs w:val="16"/>
              </w:rPr>
            </w:pPr>
            <w:r>
              <w:rPr>
                <w:i w:val="0"/>
                <w:sz w:val="16"/>
                <w:szCs w:val="16"/>
              </w:rPr>
              <w:t>V, P)</w:t>
            </w:r>
          </w:p>
        </w:tc>
        <w:tc>
          <w:tcPr>
            <w:tcW w:w="3841" w:type="dxa"/>
          </w:tcPr>
          <w:p w:rsidR="001737BA" w:rsidRPr="00FD11FD" w:rsidRDefault="001737BA">
            <w:pPr>
              <w:jc w:val="center"/>
              <w:rPr>
                <w:i w:val="0"/>
                <w:sz w:val="16"/>
                <w:szCs w:val="16"/>
              </w:rPr>
            </w:pPr>
            <w:r>
              <w:rPr>
                <w:i w:val="0"/>
                <w:sz w:val="16"/>
                <w:szCs w:val="16"/>
              </w:rPr>
              <w:t>Text</w:t>
            </w:r>
          </w:p>
        </w:tc>
        <w:tc>
          <w:tcPr>
            <w:tcW w:w="695" w:type="dxa"/>
          </w:tcPr>
          <w:p w:rsidR="001737BA" w:rsidRPr="00FD11FD" w:rsidRDefault="001737BA" w:rsidP="001737BA">
            <w:pPr>
              <w:jc w:val="center"/>
              <w:rPr>
                <w:i w:val="0"/>
                <w:sz w:val="16"/>
                <w:szCs w:val="16"/>
              </w:rPr>
            </w:pPr>
            <w:r>
              <w:rPr>
                <w:i w:val="0"/>
                <w:sz w:val="16"/>
                <w:szCs w:val="16"/>
              </w:rPr>
              <w:t>Spôsob transpo-zície</w:t>
            </w:r>
          </w:p>
        </w:tc>
        <w:tc>
          <w:tcPr>
            <w:tcW w:w="1134" w:type="dxa"/>
          </w:tcPr>
          <w:p w:rsidR="001737BA" w:rsidRPr="00FD11FD" w:rsidRDefault="001737BA">
            <w:pPr>
              <w:jc w:val="center"/>
              <w:rPr>
                <w:i w:val="0"/>
                <w:sz w:val="16"/>
                <w:szCs w:val="16"/>
              </w:rPr>
            </w:pPr>
            <w:r>
              <w:rPr>
                <w:i w:val="0"/>
                <w:sz w:val="16"/>
                <w:szCs w:val="16"/>
              </w:rPr>
              <w:t>Číslo</w:t>
            </w:r>
          </w:p>
        </w:tc>
        <w:tc>
          <w:tcPr>
            <w:tcW w:w="1134" w:type="dxa"/>
          </w:tcPr>
          <w:p w:rsidR="001737BA" w:rsidRDefault="001737BA">
            <w:pPr>
              <w:jc w:val="center"/>
              <w:rPr>
                <w:i w:val="0"/>
                <w:sz w:val="16"/>
                <w:szCs w:val="16"/>
              </w:rPr>
            </w:pPr>
            <w:r w:rsidRPr="001737BA">
              <w:rPr>
                <w:i w:val="0"/>
                <w:sz w:val="16"/>
                <w:szCs w:val="16"/>
              </w:rPr>
              <w:t>Článok</w:t>
            </w:r>
          </w:p>
          <w:p w:rsidR="001737BA" w:rsidRPr="00FD11FD" w:rsidRDefault="001737BA">
            <w:pPr>
              <w:jc w:val="center"/>
              <w:rPr>
                <w:i w:val="0"/>
                <w:sz w:val="16"/>
                <w:szCs w:val="16"/>
              </w:rPr>
            </w:pPr>
            <w:r w:rsidRPr="001737BA">
              <w:rPr>
                <w:i w:val="0"/>
                <w:sz w:val="16"/>
                <w:szCs w:val="16"/>
              </w:rPr>
              <w:t>(Č, §, O, V, P)</w:t>
            </w:r>
          </w:p>
        </w:tc>
        <w:tc>
          <w:tcPr>
            <w:tcW w:w="4495" w:type="dxa"/>
          </w:tcPr>
          <w:p w:rsidR="001737BA" w:rsidRPr="00FD11FD" w:rsidRDefault="001737BA">
            <w:pPr>
              <w:jc w:val="center"/>
              <w:rPr>
                <w:i w:val="0"/>
                <w:sz w:val="16"/>
                <w:szCs w:val="16"/>
              </w:rPr>
            </w:pPr>
            <w:r>
              <w:rPr>
                <w:i w:val="0"/>
                <w:sz w:val="16"/>
                <w:szCs w:val="16"/>
              </w:rPr>
              <w:t>Text</w:t>
            </w:r>
          </w:p>
        </w:tc>
        <w:tc>
          <w:tcPr>
            <w:tcW w:w="900" w:type="dxa"/>
          </w:tcPr>
          <w:p w:rsidR="001737BA" w:rsidRPr="00FD11FD" w:rsidRDefault="001737BA">
            <w:pPr>
              <w:jc w:val="center"/>
              <w:rPr>
                <w:i w:val="0"/>
                <w:sz w:val="16"/>
                <w:szCs w:val="16"/>
              </w:rPr>
            </w:pPr>
            <w:r>
              <w:rPr>
                <w:i w:val="0"/>
                <w:sz w:val="16"/>
                <w:szCs w:val="16"/>
              </w:rPr>
              <w:t>Zhoda</w:t>
            </w:r>
          </w:p>
        </w:tc>
        <w:tc>
          <w:tcPr>
            <w:tcW w:w="1409" w:type="dxa"/>
          </w:tcPr>
          <w:p w:rsidR="001737BA" w:rsidRPr="00FD11FD" w:rsidRDefault="001737BA">
            <w:pPr>
              <w:jc w:val="center"/>
              <w:rPr>
                <w:i w:val="0"/>
                <w:sz w:val="16"/>
                <w:szCs w:val="16"/>
              </w:rPr>
            </w:pPr>
            <w:r>
              <w:rPr>
                <w:i w:val="0"/>
                <w:sz w:val="16"/>
                <w:szCs w:val="16"/>
              </w:rPr>
              <w:t>Poznámky</w:t>
            </w:r>
          </w:p>
        </w:tc>
      </w:tr>
      <w:tr w:rsidR="004B2C6B" w:rsidRPr="00FD11FD" w:rsidTr="001737BA">
        <w:tc>
          <w:tcPr>
            <w:tcW w:w="1191" w:type="dxa"/>
          </w:tcPr>
          <w:p w:rsidR="004B2C6B" w:rsidRPr="00B15A85" w:rsidRDefault="004B2C6B">
            <w:pPr>
              <w:rPr>
                <w:i w:val="0"/>
                <w:sz w:val="16"/>
                <w:szCs w:val="16"/>
              </w:rPr>
            </w:pPr>
            <w:r w:rsidRPr="00B15A85">
              <w:rPr>
                <w:i w:val="0"/>
                <w:sz w:val="16"/>
                <w:szCs w:val="16"/>
              </w:rPr>
              <w:t>Č:2</w:t>
            </w:r>
          </w:p>
          <w:p w:rsidR="004B2C6B" w:rsidRPr="00B15A85" w:rsidRDefault="004B2C6B" w:rsidP="00E844B9">
            <w:pPr>
              <w:rPr>
                <w:i w:val="0"/>
                <w:sz w:val="16"/>
                <w:szCs w:val="16"/>
              </w:rPr>
            </w:pPr>
            <w:r w:rsidRPr="00B15A85">
              <w:rPr>
                <w:i w:val="0"/>
                <w:sz w:val="16"/>
                <w:szCs w:val="16"/>
              </w:rPr>
              <w:t>P:c</w:t>
            </w:r>
          </w:p>
        </w:tc>
        <w:tc>
          <w:tcPr>
            <w:tcW w:w="3841" w:type="dxa"/>
          </w:tcPr>
          <w:p w:rsidR="004B2C6B" w:rsidRPr="00B15A85" w:rsidRDefault="004B2C6B" w:rsidP="00FB3364">
            <w:pPr>
              <w:pStyle w:val="Zkladntext"/>
              <w:jc w:val="both"/>
              <w:rPr>
                <w:sz w:val="16"/>
                <w:szCs w:val="16"/>
              </w:rPr>
            </w:pPr>
            <w:r w:rsidRPr="00B15A85">
              <w:rPr>
                <w:sz w:val="16"/>
                <w:szCs w:val="16"/>
              </w:rPr>
              <w:t>(c) dojčiacou pracovníčkou sa rozumie pracovníčka, ktorá dojčí dieťa v zmysle vnútroštátn</w:t>
            </w:r>
            <w:r w:rsidR="00FB3364">
              <w:rPr>
                <w:sz w:val="16"/>
                <w:szCs w:val="16"/>
              </w:rPr>
              <w:t xml:space="preserve">ych právnych predpisov </w:t>
            </w:r>
            <w:r w:rsidRPr="00B15A85">
              <w:rPr>
                <w:sz w:val="16"/>
                <w:szCs w:val="16"/>
              </w:rPr>
              <w:t>a/alebo vnútroštátnej praxe, a ktorá o svojom stave inform</w:t>
            </w:r>
            <w:r w:rsidR="00FB3364">
              <w:rPr>
                <w:sz w:val="16"/>
                <w:szCs w:val="16"/>
              </w:rPr>
              <w:t>ovala</w:t>
            </w:r>
            <w:r w:rsidRPr="00B15A85">
              <w:rPr>
                <w:sz w:val="16"/>
                <w:szCs w:val="16"/>
              </w:rPr>
              <w:t xml:space="preserve"> svojho zamestnávateľa v súlade s</w:t>
            </w:r>
            <w:r w:rsidR="00FB3364">
              <w:rPr>
                <w:sz w:val="16"/>
                <w:szCs w:val="16"/>
              </w:rPr>
              <w:t> týmito vnútroštátnymi právnymi predpismi</w:t>
            </w:r>
            <w:r w:rsidRPr="00B15A85">
              <w:rPr>
                <w:sz w:val="16"/>
                <w:szCs w:val="16"/>
              </w:rPr>
              <w:t xml:space="preserve"> a/alebo praxou.</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pPr>
              <w:rPr>
                <w:i w:val="0"/>
                <w:sz w:val="16"/>
                <w:szCs w:val="16"/>
              </w:rPr>
            </w:pPr>
          </w:p>
          <w:p w:rsidR="004B2C6B" w:rsidRPr="00B15A85" w:rsidRDefault="004B2C6B">
            <w:pPr>
              <w:rPr>
                <w:i w:val="0"/>
                <w:sz w:val="16"/>
                <w:szCs w:val="16"/>
              </w:rPr>
            </w:pPr>
          </w:p>
        </w:tc>
        <w:tc>
          <w:tcPr>
            <w:tcW w:w="1134" w:type="dxa"/>
          </w:tcPr>
          <w:p w:rsidR="0031178C" w:rsidRPr="00B15A85" w:rsidRDefault="001276E2">
            <w:pPr>
              <w:rPr>
                <w:i w:val="0"/>
                <w:sz w:val="16"/>
                <w:szCs w:val="16"/>
              </w:rPr>
            </w:pPr>
            <w:r>
              <w:rPr>
                <w:i w:val="0"/>
                <w:sz w:val="16"/>
                <w:szCs w:val="16"/>
              </w:rPr>
              <w:t>§ 2</w:t>
            </w:r>
            <w:r w:rsidR="007E35DE">
              <w:rPr>
                <w:i w:val="0"/>
                <w:sz w:val="16"/>
                <w:szCs w:val="16"/>
              </w:rPr>
              <w:t>21</w:t>
            </w:r>
          </w:p>
          <w:p w:rsidR="009C2E8D" w:rsidRPr="00B15A85" w:rsidRDefault="009C2E8D">
            <w:pPr>
              <w:rPr>
                <w:i w:val="0"/>
                <w:sz w:val="16"/>
                <w:szCs w:val="16"/>
              </w:rPr>
            </w:pPr>
            <w:r w:rsidRPr="00B15A85">
              <w:rPr>
                <w:i w:val="0"/>
                <w:sz w:val="16"/>
                <w:szCs w:val="16"/>
              </w:rPr>
              <w:t>O:</w:t>
            </w:r>
            <w:r w:rsidR="007E35DE">
              <w:rPr>
                <w:i w:val="0"/>
                <w:sz w:val="16"/>
                <w:szCs w:val="16"/>
              </w:rPr>
              <w:t>3</w:t>
            </w:r>
          </w:p>
          <w:p w:rsidR="0031178C" w:rsidRPr="00B15A85" w:rsidRDefault="0031178C">
            <w:pPr>
              <w:rPr>
                <w:i w:val="0"/>
                <w:sz w:val="16"/>
                <w:szCs w:val="16"/>
              </w:rPr>
            </w:pPr>
          </w:p>
          <w:p w:rsidR="004B2C6B" w:rsidRPr="00B15A85" w:rsidRDefault="004B2C6B" w:rsidP="002C5C17">
            <w:pPr>
              <w:rPr>
                <w:i w:val="0"/>
                <w:sz w:val="16"/>
                <w:szCs w:val="16"/>
              </w:rPr>
            </w:pPr>
          </w:p>
        </w:tc>
        <w:tc>
          <w:tcPr>
            <w:tcW w:w="4495" w:type="dxa"/>
          </w:tcPr>
          <w:p w:rsidR="004B2C6B" w:rsidRPr="00B15A85" w:rsidRDefault="009C2E8D" w:rsidP="006D5A99">
            <w:pPr>
              <w:jc w:val="both"/>
              <w:rPr>
                <w:i w:val="0"/>
                <w:sz w:val="16"/>
                <w:szCs w:val="16"/>
              </w:rPr>
            </w:pPr>
            <w:r w:rsidRPr="00B15A85">
              <w:rPr>
                <w:i w:val="0"/>
                <w:iCs/>
                <w:sz w:val="16"/>
                <w:szCs w:val="16"/>
              </w:rPr>
              <w:t>(</w:t>
            </w:r>
            <w:r w:rsidR="006D5A99">
              <w:rPr>
                <w:i w:val="0"/>
                <w:iCs/>
                <w:sz w:val="16"/>
                <w:szCs w:val="16"/>
              </w:rPr>
              <w:t>3</w:t>
            </w:r>
            <w:r w:rsidRPr="00B15A85">
              <w:rPr>
                <w:i w:val="0"/>
                <w:iCs/>
                <w:sz w:val="16"/>
                <w:szCs w:val="16"/>
              </w:rPr>
              <w:t>) Dojčiaca príslušníčka finančnej správy na účely tohto zákona je príslušníčka finančnej správy, ktorá služobný úrad písomne informovala o tejto skutočnosti.</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B15A85"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Č:3</w:t>
            </w:r>
          </w:p>
          <w:p w:rsidR="004B2C6B" w:rsidRPr="00B15A85" w:rsidRDefault="004B2C6B">
            <w:pPr>
              <w:rPr>
                <w:i w:val="0"/>
                <w:sz w:val="16"/>
                <w:szCs w:val="16"/>
              </w:rPr>
            </w:pPr>
            <w:r w:rsidRPr="00B15A85">
              <w:rPr>
                <w:i w:val="0"/>
                <w:sz w:val="16"/>
                <w:szCs w:val="16"/>
              </w:rPr>
              <w:t>O:2</w:t>
            </w:r>
          </w:p>
          <w:p w:rsidR="004B2C6B" w:rsidRPr="00B15A85" w:rsidRDefault="004B2C6B" w:rsidP="00E844B9">
            <w:pPr>
              <w:rPr>
                <w:i w:val="0"/>
                <w:sz w:val="16"/>
                <w:szCs w:val="16"/>
              </w:rPr>
            </w:pPr>
            <w:r w:rsidRPr="00B15A85">
              <w:rPr>
                <w:i w:val="0"/>
                <w:sz w:val="16"/>
                <w:szCs w:val="16"/>
              </w:rPr>
              <w:t>V:2</w:t>
            </w:r>
          </w:p>
        </w:tc>
        <w:tc>
          <w:tcPr>
            <w:tcW w:w="3841" w:type="dxa"/>
          </w:tcPr>
          <w:p w:rsidR="004B2C6B" w:rsidRPr="00B15A85" w:rsidRDefault="004B2C6B" w:rsidP="00FB3364">
            <w:pPr>
              <w:jc w:val="both"/>
              <w:rPr>
                <w:i w:val="0"/>
                <w:sz w:val="16"/>
                <w:szCs w:val="16"/>
              </w:rPr>
            </w:pPr>
            <w:r w:rsidRPr="00B15A85">
              <w:rPr>
                <w:i w:val="0"/>
                <w:sz w:val="16"/>
                <w:szCs w:val="16"/>
              </w:rPr>
              <w:t xml:space="preserve">Na tento účel členské štáty oboznámia s uvedenými </w:t>
            </w:r>
            <w:r w:rsidR="00FB3364">
              <w:rPr>
                <w:i w:val="0"/>
                <w:sz w:val="16"/>
                <w:szCs w:val="16"/>
              </w:rPr>
              <w:t>usmerneniami</w:t>
            </w:r>
            <w:r w:rsidRPr="00B15A85">
              <w:rPr>
                <w:i w:val="0"/>
                <w:sz w:val="16"/>
                <w:szCs w:val="16"/>
              </w:rPr>
              <w:t xml:space="preserve"> všetkých zamestnávateľov a všetky pracovníčky a/alebo ich zástupcov v príslušnom členskom štáte.</w:t>
            </w:r>
          </w:p>
        </w:tc>
        <w:tc>
          <w:tcPr>
            <w:tcW w:w="695" w:type="dxa"/>
          </w:tcPr>
          <w:p w:rsidR="004B2C6B" w:rsidRPr="00B15A85" w:rsidRDefault="0031178C">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1178C" w:rsidRPr="00B15A85" w:rsidRDefault="001276E2">
            <w:pPr>
              <w:rPr>
                <w:i w:val="0"/>
                <w:sz w:val="16"/>
                <w:szCs w:val="16"/>
              </w:rPr>
            </w:pPr>
            <w:r>
              <w:rPr>
                <w:i w:val="0"/>
                <w:sz w:val="16"/>
                <w:szCs w:val="16"/>
              </w:rPr>
              <w:t>§ 209</w:t>
            </w:r>
          </w:p>
          <w:p w:rsidR="00FF74AE" w:rsidRPr="00B15A85" w:rsidRDefault="00FF74AE">
            <w:pPr>
              <w:rPr>
                <w:i w:val="0"/>
                <w:sz w:val="16"/>
                <w:szCs w:val="16"/>
              </w:rPr>
            </w:pPr>
            <w:r w:rsidRPr="00B15A85">
              <w:rPr>
                <w:i w:val="0"/>
                <w:sz w:val="16"/>
                <w:szCs w:val="16"/>
              </w:rPr>
              <w:t>O:2</w:t>
            </w:r>
          </w:p>
          <w:p w:rsidR="00FF74AE" w:rsidRPr="00B15A85" w:rsidRDefault="00FC666F">
            <w:pPr>
              <w:rPr>
                <w:i w:val="0"/>
                <w:sz w:val="16"/>
                <w:szCs w:val="16"/>
              </w:rPr>
            </w:pPr>
            <w:r>
              <w:rPr>
                <w:i w:val="0"/>
                <w:sz w:val="16"/>
                <w:szCs w:val="16"/>
              </w:rPr>
              <w:t>P:</w:t>
            </w:r>
            <w:r w:rsidR="00FF74AE" w:rsidRPr="00B15A85">
              <w:rPr>
                <w:i w:val="0"/>
                <w:sz w:val="16"/>
                <w:szCs w:val="16"/>
              </w:rPr>
              <w:t>g</w:t>
            </w:r>
          </w:p>
          <w:p w:rsidR="0031178C" w:rsidRPr="00B15A85" w:rsidRDefault="0031178C">
            <w:pPr>
              <w:rPr>
                <w:i w:val="0"/>
                <w:sz w:val="16"/>
                <w:szCs w:val="16"/>
              </w:rPr>
            </w:pPr>
          </w:p>
          <w:p w:rsidR="00FD1D53" w:rsidRPr="00B15A85" w:rsidRDefault="00FD1D53">
            <w:pPr>
              <w:rPr>
                <w:i w:val="0"/>
                <w:sz w:val="16"/>
                <w:szCs w:val="16"/>
              </w:rPr>
            </w:pPr>
          </w:p>
        </w:tc>
        <w:tc>
          <w:tcPr>
            <w:tcW w:w="4495" w:type="dxa"/>
          </w:tcPr>
          <w:p w:rsidR="008A7BBB" w:rsidRPr="00B15A85" w:rsidRDefault="008A7BBB" w:rsidP="008A7BBB">
            <w:pPr>
              <w:pStyle w:val="Zkladntext"/>
              <w:jc w:val="both"/>
              <w:rPr>
                <w:sz w:val="16"/>
                <w:szCs w:val="16"/>
              </w:rPr>
            </w:pPr>
            <w:r w:rsidRPr="00B15A85">
              <w:rPr>
                <w:sz w:val="16"/>
                <w:szCs w:val="16"/>
              </w:rPr>
              <w:t>(2) Služobný úrad je povinný najmä</w:t>
            </w:r>
          </w:p>
          <w:p w:rsidR="00294B91" w:rsidRDefault="00294B91" w:rsidP="008A7BBB">
            <w:pPr>
              <w:pStyle w:val="Zkladntext"/>
              <w:jc w:val="both"/>
              <w:rPr>
                <w:sz w:val="16"/>
                <w:szCs w:val="16"/>
              </w:rPr>
            </w:pPr>
          </w:p>
          <w:p w:rsidR="004B2C6B" w:rsidRPr="00B15A85" w:rsidRDefault="00FF74AE" w:rsidP="008A7BBB">
            <w:pPr>
              <w:pStyle w:val="Zkladntext"/>
              <w:jc w:val="both"/>
              <w:rPr>
                <w:sz w:val="16"/>
                <w:szCs w:val="16"/>
              </w:rPr>
            </w:pPr>
            <w:r w:rsidRPr="00B15A85">
              <w:rPr>
                <w:sz w:val="16"/>
                <w:szCs w:val="16"/>
              </w:rPr>
              <w:t>g)</w:t>
            </w:r>
            <w:r w:rsidR="008A7BBB" w:rsidRPr="00B15A85">
              <w:rPr>
                <w:sz w:val="16"/>
                <w:szCs w:val="16"/>
              </w:rPr>
              <w:t xml:space="preserve"> </w:t>
            </w:r>
            <w:r w:rsidRPr="00B15A85">
              <w:rPr>
                <w:sz w:val="16"/>
                <w:szCs w:val="16"/>
              </w:rPr>
              <w:t>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B15A85"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Č:4</w:t>
            </w:r>
          </w:p>
          <w:p w:rsidR="004B2C6B" w:rsidRPr="00B15A85" w:rsidRDefault="004B2C6B" w:rsidP="00E844B9">
            <w:pPr>
              <w:rPr>
                <w:i w:val="0"/>
                <w:sz w:val="16"/>
                <w:szCs w:val="16"/>
              </w:rPr>
            </w:pPr>
            <w:r w:rsidRPr="00B15A85">
              <w:rPr>
                <w:i w:val="0"/>
                <w:sz w:val="16"/>
                <w:szCs w:val="16"/>
              </w:rPr>
              <w:t>O:1</w:t>
            </w:r>
          </w:p>
        </w:tc>
        <w:tc>
          <w:tcPr>
            <w:tcW w:w="3841" w:type="dxa"/>
          </w:tcPr>
          <w:p w:rsidR="004B2C6B" w:rsidRPr="00B15A85" w:rsidRDefault="004B2C6B">
            <w:pPr>
              <w:pStyle w:val="Zkladntext"/>
              <w:jc w:val="both"/>
              <w:rPr>
                <w:sz w:val="16"/>
                <w:szCs w:val="16"/>
              </w:rPr>
            </w:pPr>
            <w:r w:rsidRPr="00B15A85">
              <w:rPr>
                <w:sz w:val="16"/>
                <w:szCs w:val="16"/>
              </w:rPr>
              <w:t>Hodnotenie a informovanie</w:t>
            </w:r>
          </w:p>
          <w:p w:rsidR="004B2C6B" w:rsidRPr="00B15A85" w:rsidRDefault="004B2C6B">
            <w:pPr>
              <w:pStyle w:val="Zkladntext"/>
              <w:jc w:val="both"/>
              <w:rPr>
                <w:sz w:val="16"/>
                <w:szCs w:val="16"/>
              </w:rPr>
            </w:pPr>
            <w:r w:rsidRPr="00B15A85">
              <w:rPr>
                <w:sz w:val="16"/>
                <w:szCs w:val="16"/>
              </w:rPr>
              <w:t>1. Pri všetkých činnostiach, ktoré môžu byť spojené so špecifickým rizikom vystavenia látkam a vplyvom, procesom alebo pracovným podmienkam, ktorých neúplný zoznam je uvedený v prílohe I, zamestnávateľ zhodnotí charakter, stupeň a trvanie takéhoto vystavenia pracovníčok v zmysle článku 2 v</w:t>
            </w:r>
            <w:r w:rsidR="00FB3364">
              <w:rPr>
                <w:sz w:val="16"/>
                <w:szCs w:val="16"/>
              </w:rPr>
              <w:t xml:space="preserve"> príslušnom podniku </w:t>
            </w:r>
            <w:r w:rsidRPr="00B15A85">
              <w:rPr>
                <w:sz w:val="16"/>
                <w:szCs w:val="16"/>
              </w:rPr>
              <w:t>alebo závode, a to buď priamo, alebo prostredníctvom ochranných a preventívnych služieb uvedených v článku 7 smernice 89/391/EHS s tým, aby:</w:t>
            </w:r>
          </w:p>
          <w:p w:rsidR="004B2C6B" w:rsidRPr="00B15A85" w:rsidRDefault="004B2C6B">
            <w:pPr>
              <w:pStyle w:val="Zkladntext"/>
              <w:numPr>
                <w:ilvl w:val="0"/>
                <w:numId w:val="8"/>
              </w:numPr>
              <w:jc w:val="both"/>
              <w:rPr>
                <w:sz w:val="16"/>
                <w:szCs w:val="16"/>
              </w:rPr>
            </w:pPr>
            <w:r w:rsidRPr="00B15A85">
              <w:rPr>
                <w:sz w:val="16"/>
                <w:szCs w:val="16"/>
              </w:rPr>
              <w:t>vyhodnotil všetky riziká pre bezpečnosť alebo zdravie a všetky možné účinky na tehotenstvo alebo dojčenie pracovníčok v zmysle článku 2,</w:t>
            </w:r>
          </w:p>
          <w:p w:rsidR="004B2C6B" w:rsidRPr="00B15A85" w:rsidRDefault="004B2C6B" w:rsidP="004178C1">
            <w:pPr>
              <w:pStyle w:val="Zkladntext"/>
              <w:numPr>
                <w:ilvl w:val="0"/>
                <w:numId w:val="8"/>
              </w:numPr>
              <w:jc w:val="both"/>
              <w:rPr>
                <w:sz w:val="16"/>
                <w:szCs w:val="16"/>
              </w:rPr>
            </w:pPr>
            <w:r w:rsidRPr="00B15A85">
              <w:rPr>
                <w:sz w:val="16"/>
                <w:szCs w:val="16"/>
              </w:rPr>
              <w:t>rozhodol o tom, aké opatrenia treba prijať.</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178C1" w:rsidRPr="00B15A85" w:rsidRDefault="004178C1" w:rsidP="00817F62">
            <w:pPr>
              <w:jc w:val="center"/>
              <w:rPr>
                <w:i w:val="0"/>
                <w:sz w:val="16"/>
                <w:szCs w:val="16"/>
              </w:rPr>
            </w:pPr>
          </w:p>
          <w:p w:rsidR="004178C1" w:rsidRPr="00B15A85" w:rsidRDefault="004178C1" w:rsidP="00817F62">
            <w:pPr>
              <w:jc w:val="center"/>
              <w:rPr>
                <w:i w:val="0"/>
                <w:sz w:val="16"/>
                <w:szCs w:val="16"/>
              </w:rPr>
            </w:pPr>
          </w:p>
          <w:p w:rsidR="004178C1" w:rsidRPr="00B15A85" w:rsidRDefault="004178C1" w:rsidP="00817F62">
            <w:pPr>
              <w:jc w:val="center"/>
              <w:rPr>
                <w:i w:val="0"/>
                <w:sz w:val="16"/>
                <w:szCs w:val="16"/>
              </w:rPr>
            </w:pPr>
          </w:p>
          <w:p w:rsidR="004178C1" w:rsidRPr="00B15A85" w:rsidRDefault="004178C1" w:rsidP="00817F62">
            <w:pPr>
              <w:jc w:val="center"/>
              <w:rPr>
                <w:i w:val="0"/>
                <w:sz w:val="16"/>
                <w:szCs w:val="16"/>
              </w:rPr>
            </w:pPr>
          </w:p>
          <w:p w:rsidR="004178C1" w:rsidRPr="00B15A85" w:rsidRDefault="004178C1" w:rsidP="00817F62">
            <w:pPr>
              <w:jc w:val="center"/>
              <w:rPr>
                <w:i w:val="0"/>
                <w:sz w:val="16"/>
                <w:szCs w:val="16"/>
              </w:rPr>
            </w:pPr>
          </w:p>
          <w:p w:rsidR="004178C1" w:rsidRPr="00B15A85" w:rsidRDefault="004178C1" w:rsidP="00817F62">
            <w:pPr>
              <w:jc w:val="center"/>
              <w:rPr>
                <w:i w:val="0"/>
                <w:sz w:val="16"/>
                <w:szCs w:val="16"/>
              </w:rPr>
            </w:pPr>
          </w:p>
          <w:p w:rsidR="004B2C6B" w:rsidRPr="00B15A85" w:rsidRDefault="004B2C6B" w:rsidP="00817F62">
            <w:pPr>
              <w:jc w:val="center"/>
              <w:rPr>
                <w:i w:val="0"/>
                <w:sz w:val="16"/>
                <w:szCs w:val="16"/>
              </w:rPr>
            </w:pPr>
          </w:p>
          <w:p w:rsidR="004B2C6B" w:rsidRPr="00B15A85" w:rsidRDefault="004B2C6B" w:rsidP="00817F62">
            <w:pPr>
              <w:jc w:val="center"/>
              <w:rPr>
                <w:i w:val="0"/>
                <w:sz w:val="16"/>
                <w:szCs w:val="16"/>
              </w:rPr>
            </w:pPr>
          </w:p>
          <w:p w:rsidR="004B2C6B" w:rsidRPr="00B15A85" w:rsidRDefault="004B2C6B" w:rsidP="00817F62">
            <w:pPr>
              <w:jc w:val="center"/>
              <w:rPr>
                <w:i w:val="0"/>
                <w:sz w:val="16"/>
                <w:szCs w:val="16"/>
              </w:rPr>
            </w:pPr>
          </w:p>
          <w:p w:rsidR="004B2C6B" w:rsidRPr="00B15A85" w:rsidRDefault="004B2C6B" w:rsidP="00817F62">
            <w:pPr>
              <w:jc w:val="center"/>
              <w:rPr>
                <w:i w:val="0"/>
                <w:sz w:val="16"/>
                <w:szCs w:val="16"/>
              </w:rPr>
            </w:pPr>
          </w:p>
          <w:p w:rsidR="004B2C6B" w:rsidRPr="00B15A85" w:rsidRDefault="004B2C6B"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4178C1" w:rsidRPr="00B15A85" w:rsidRDefault="001276E2">
            <w:pPr>
              <w:rPr>
                <w:i w:val="0"/>
                <w:sz w:val="16"/>
                <w:szCs w:val="16"/>
              </w:rPr>
            </w:pPr>
            <w:r>
              <w:rPr>
                <w:i w:val="0"/>
                <w:sz w:val="16"/>
                <w:szCs w:val="16"/>
              </w:rPr>
              <w:t>§ 221</w:t>
            </w:r>
            <w:bookmarkStart w:id="0" w:name="_GoBack"/>
            <w:bookmarkEnd w:id="0"/>
          </w:p>
          <w:p w:rsidR="00294B91" w:rsidRDefault="004178C1">
            <w:pPr>
              <w:rPr>
                <w:i w:val="0"/>
                <w:sz w:val="16"/>
                <w:szCs w:val="16"/>
              </w:rPr>
            </w:pPr>
            <w:r w:rsidRPr="00B15A85">
              <w:rPr>
                <w:i w:val="0"/>
                <w:sz w:val="16"/>
                <w:szCs w:val="16"/>
              </w:rPr>
              <w:t>O:1</w:t>
            </w:r>
          </w:p>
          <w:p w:rsidR="00294B91" w:rsidRDefault="00294B91">
            <w:pPr>
              <w:rPr>
                <w:i w:val="0"/>
                <w:sz w:val="16"/>
                <w:szCs w:val="16"/>
              </w:rPr>
            </w:pPr>
          </w:p>
          <w:p w:rsidR="00294B91" w:rsidRDefault="00294B91">
            <w:pPr>
              <w:rPr>
                <w:i w:val="0"/>
                <w:sz w:val="16"/>
                <w:szCs w:val="16"/>
              </w:rPr>
            </w:pPr>
          </w:p>
          <w:p w:rsidR="00294B91" w:rsidRDefault="00294B91">
            <w:pPr>
              <w:rPr>
                <w:i w:val="0"/>
                <w:sz w:val="16"/>
                <w:szCs w:val="16"/>
              </w:rPr>
            </w:pPr>
          </w:p>
          <w:p w:rsidR="004178C1" w:rsidRPr="00B15A85" w:rsidRDefault="00294B91">
            <w:pPr>
              <w:rPr>
                <w:i w:val="0"/>
                <w:sz w:val="16"/>
                <w:szCs w:val="16"/>
              </w:rPr>
            </w:pPr>
            <w:r>
              <w:rPr>
                <w:i w:val="0"/>
                <w:sz w:val="16"/>
                <w:szCs w:val="16"/>
              </w:rPr>
              <w:t>O:</w:t>
            </w:r>
            <w:r w:rsidR="004178C1" w:rsidRPr="00B15A85">
              <w:rPr>
                <w:i w:val="0"/>
                <w:sz w:val="16"/>
                <w:szCs w:val="16"/>
              </w:rPr>
              <w:t>2</w:t>
            </w:r>
          </w:p>
          <w:p w:rsidR="004178C1" w:rsidRPr="00B15A85" w:rsidRDefault="004178C1">
            <w:pPr>
              <w:rPr>
                <w:i w:val="0"/>
                <w:sz w:val="16"/>
                <w:szCs w:val="16"/>
              </w:rPr>
            </w:pPr>
          </w:p>
          <w:p w:rsidR="004178C1" w:rsidRPr="00B15A85" w:rsidRDefault="004178C1">
            <w:pPr>
              <w:rPr>
                <w:i w:val="0"/>
                <w:sz w:val="16"/>
                <w:szCs w:val="16"/>
              </w:rPr>
            </w:pPr>
          </w:p>
          <w:p w:rsidR="004178C1" w:rsidRPr="00B15A85" w:rsidRDefault="004178C1">
            <w:pPr>
              <w:rPr>
                <w:i w:val="0"/>
                <w:sz w:val="16"/>
                <w:szCs w:val="16"/>
              </w:rPr>
            </w:pPr>
          </w:p>
          <w:p w:rsidR="004178C1" w:rsidRPr="00B15A85" w:rsidRDefault="004178C1">
            <w:pPr>
              <w:rPr>
                <w:i w:val="0"/>
                <w:sz w:val="16"/>
                <w:szCs w:val="16"/>
              </w:rPr>
            </w:pPr>
          </w:p>
          <w:p w:rsidR="00327C4D" w:rsidRPr="00B15A85" w:rsidRDefault="00327C4D">
            <w:pPr>
              <w:rPr>
                <w:i w:val="0"/>
                <w:sz w:val="16"/>
                <w:szCs w:val="16"/>
              </w:rPr>
            </w:pPr>
          </w:p>
        </w:tc>
        <w:tc>
          <w:tcPr>
            <w:tcW w:w="4495" w:type="dxa"/>
          </w:tcPr>
          <w:p w:rsidR="004178C1" w:rsidRPr="00B15A85" w:rsidRDefault="004178C1" w:rsidP="004178C1">
            <w:pPr>
              <w:pStyle w:val="Zkladntext"/>
              <w:jc w:val="both"/>
              <w:rPr>
                <w:sz w:val="16"/>
                <w:szCs w:val="16"/>
              </w:rPr>
            </w:pPr>
            <w:r w:rsidRPr="00B15A85">
              <w:rPr>
                <w:sz w:val="16"/>
                <w:szCs w:val="16"/>
              </w:rPr>
              <w:t>(1) Činnosti zakázané všetkým príslušníčkam finančnej správy, tehotným príslušníčkam finančnej správy, matkám - príslušníčkam finančnej správy do konca deviateho mesiaca po pôrode a dojčiacim príslušníčkam finančnej správy ustanoví všeobecne záväzný právny predpis, ktorý vydá ministerstvo financií.</w:t>
            </w:r>
          </w:p>
          <w:p w:rsidR="00327C4D" w:rsidRPr="00B15A85" w:rsidRDefault="004178C1" w:rsidP="006D5A99">
            <w:pPr>
              <w:pStyle w:val="Zkladntext"/>
              <w:jc w:val="both"/>
              <w:rPr>
                <w:i/>
                <w:sz w:val="16"/>
                <w:szCs w:val="16"/>
              </w:rPr>
            </w:pPr>
            <w:r w:rsidRPr="00B15A85">
              <w:rPr>
                <w:sz w:val="16"/>
                <w:szCs w:val="16"/>
              </w:rPr>
              <w:t>(2) Tehotná príslušníčka finančnej správy nesmie vykonávať štátnu službu, ktorá podľa lekárskeho posudku ohrozuje jej tehot</w:t>
            </w:r>
            <w:r w:rsidR="006D5A99">
              <w:rPr>
                <w:sz w:val="16"/>
                <w:szCs w:val="16"/>
              </w:rPr>
              <w:t>enstvo</w:t>
            </w:r>
            <w:r w:rsidRPr="00B15A85">
              <w:rPr>
                <w:sz w:val="16"/>
                <w:szCs w:val="16"/>
              </w:rPr>
              <w:t xml:space="preserve"> zo zdravotných dôvodov, ktoré spočívajú v jej osobe; to platí rovnako o matke do konca deviateho mesiaca po pôrode a o dojčiacej príslušníčke finančnej správy.</w:t>
            </w:r>
          </w:p>
        </w:tc>
        <w:tc>
          <w:tcPr>
            <w:tcW w:w="900" w:type="dxa"/>
          </w:tcPr>
          <w:p w:rsidR="004B2C6B" w:rsidRPr="00B15A85" w:rsidRDefault="004B2C6B">
            <w:pPr>
              <w:pStyle w:val="Nadpis4"/>
              <w:rPr>
                <w:b w:val="0"/>
                <w:sz w:val="16"/>
                <w:szCs w:val="16"/>
              </w:rPr>
            </w:pPr>
            <w:r w:rsidRPr="00B15A85">
              <w:rPr>
                <w:b w:val="0"/>
                <w:sz w:val="16"/>
                <w:szCs w:val="16"/>
              </w:rPr>
              <w:t>Ú</w:t>
            </w:r>
          </w:p>
        </w:tc>
        <w:tc>
          <w:tcPr>
            <w:tcW w:w="1409" w:type="dxa"/>
          </w:tcPr>
          <w:p w:rsidR="004B2C6B" w:rsidRPr="00B15A85"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Č:4</w:t>
            </w:r>
          </w:p>
          <w:p w:rsidR="004B2C6B" w:rsidRPr="00B15A85" w:rsidRDefault="004B2C6B" w:rsidP="00E844B9">
            <w:pPr>
              <w:rPr>
                <w:i w:val="0"/>
                <w:sz w:val="16"/>
                <w:szCs w:val="16"/>
              </w:rPr>
            </w:pPr>
            <w:r w:rsidRPr="00B15A85">
              <w:rPr>
                <w:i w:val="0"/>
                <w:sz w:val="16"/>
                <w:szCs w:val="16"/>
              </w:rPr>
              <w:t>O:2</w:t>
            </w:r>
          </w:p>
        </w:tc>
        <w:tc>
          <w:tcPr>
            <w:tcW w:w="3841" w:type="dxa"/>
          </w:tcPr>
          <w:p w:rsidR="004B2C6B" w:rsidRPr="00B15A85" w:rsidRDefault="004B2C6B">
            <w:pPr>
              <w:pStyle w:val="Zkladntext"/>
              <w:jc w:val="both"/>
              <w:rPr>
                <w:sz w:val="16"/>
                <w:szCs w:val="16"/>
              </w:rPr>
            </w:pPr>
            <w:r w:rsidRPr="00B15A85">
              <w:rPr>
                <w:sz w:val="16"/>
                <w:szCs w:val="16"/>
              </w:rPr>
              <w:t xml:space="preserve">2. Bez toho, že by sa to dotklo článku 10 smernice 89/391/EHS, pracovníčky v zmysle článku </w:t>
            </w:r>
            <w:smartTag w:uri="urn:schemas-microsoft-com:office:smarttags" w:element="metricconverter">
              <w:smartTagPr>
                <w:attr w:name="ProductID" w:val="2 a"/>
              </w:smartTagPr>
              <w:r w:rsidRPr="00B15A85">
                <w:rPr>
                  <w:sz w:val="16"/>
                  <w:szCs w:val="16"/>
                </w:rPr>
                <w:t>2 a</w:t>
              </w:r>
            </w:smartTag>
            <w:r w:rsidRPr="00B15A85">
              <w:rPr>
                <w:sz w:val="16"/>
                <w:szCs w:val="16"/>
              </w:rPr>
              <w:t xml:space="preserve"> pracovníčky, ktoré by sa v príslušnom podniku a/alebo </w:t>
            </w:r>
            <w:r w:rsidRPr="00B15A85">
              <w:rPr>
                <w:sz w:val="16"/>
                <w:szCs w:val="16"/>
              </w:rPr>
              <w:lastRenderedPageBreak/>
              <w:t xml:space="preserve">závode mohli dostať do niektorej zo situácií uvedených v článku 2 a/alebo ich zástupcovia musia byť informovaní o výsledkoch hodnotenia uvedeného v odseku </w:t>
            </w:r>
            <w:smartTag w:uri="urn:schemas-microsoft-com:office:smarttags" w:element="metricconverter">
              <w:smartTagPr>
                <w:attr w:name="ProductID" w:val="1 a"/>
              </w:smartTagPr>
              <w:r w:rsidRPr="00B15A85">
                <w:rPr>
                  <w:sz w:val="16"/>
                  <w:szCs w:val="16"/>
                </w:rPr>
                <w:t>1 a</w:t>
              </w:r>
            </w:smartTag>
            <w:r w:rsidRPr="00B15A85">
              <w:rPr>
                <w:sz w:val="16"/>
                <w:szCs w:val="16"/>
              </w:rPr>
              <w:t xml:space="preserve"> o všetkých opatreniach, ktoré majú byť prijaté v súvislosti s ochranou zdravia a bezpečnosťou pri práci.</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lastRenderedPageBreak/>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1178C" w:rsidRPr="00B15A85" w:rsidRDefault="00AB3097">
            <w:pPr>
              <w:rPr>
                <w:i w:val="0"/>
                <w:sz w:val="16"/>
                <w:szCs w:val="16"/>
              </w:rPr>
            </w:pPr>
            <w:r>
              <w:rPr>
                <w:i w:val="0"/>
                <w:sz w:val="16"/>
                <w:szCs w:val="16"/>
              </w:rPr>
              <w:t>§ 223</w:t>
            </w:r>
          </w:p>
          <w:p w:rsidR="00294B91" w:rsidRDefault="00335994" w:rsidP="00FC666F">
            <w:pPr>
              <w:rPr>
                <w:i w:val="0"/>
                <w:sz w:val="16"/>
                <w:szCs w:val="16"/>
              </w:rPr>
            </w:pPr>
            <w:r w:rsidRPr="00B15A85">
              <w:rPr>
                <w:i w:val="0"/>
                <w:sz w:val="16"/>
                <w:szCs w:val="16"/>
              </w:rPr>
              <w:t>O:1</w:t>
            </w:r>
          </w:p>
          <w:p w:rsidR="00294B91" w:rsidRDefault="00294B91" w:rsidP="00FC666F">
            <w:pPr>
              <w:rPr>
                <w:i w:val="0"/>
                <w:sz w:val="16"/>
                <w:szCs w:val="16"/>
              </w:rPr>
            </w:pPr>
          </w:p>
          <w:p w:rsidR="00294B91" w:rsidRDefault="00294B91" w:rsidP="00FC666F">
            <w:pPr>
              <w:rPr>
                <w:i w:val="0"/>
                <w:sz w:val="16"/>
                <w:szCs w:val="16"/>
              </w:rPr>
            </w:pPr>
          </w:p>
          <w:p w:rsidR="00294B91" w:rsidRDefault="00294B91" w:rsidP="00FC666F">
            <w:pPr>
              <w:rPr>
                <w:i w:val="0"/>
                <w:sz w:val="16"/>
                <w:szCs w:val="16"/>
              </w:rPr>
            </w:pPr>
          </w:p>
          <w:p w:rsidR="004B2C6B" w:rsidRPr="00B15A85" w:rsidRDefault="00294B91" w:rsidP="00294B91">
            <w:pPr>
              <w:rPr>
                <w:i w:val="0"/>
                <w:sz w:val="16"/>
                <w:szCs w:val="16"/>
              </w:rPr>
            </w:pPr>
            <w:r>
              <w:rPr>
                <w:i w:val="0"/>
                <w:sz w:val="16"/>
                <w:szCs w:val="16"/>
              </w:rPr>
              <w:t>O:</w:t>
            </w:r>
            <w:r w:rsidR="00335994" w:rsidRPr="00B15A85">
              <w:rPr>
                <w:i w:val="0"/>
                <w:sz w:val="16"/>
                <w:szCs w:val="16"/>
              </w:rPr>
              <w:t>2</w:t>
            </w:r>
          </w:p>
        </w:tc>
        <w:tc>
          <w:tcPr>
            <w:tcW w:w="4495" w:type="dxa"/>
          </w:tcPr>
          <w:p w:rsidR="00335994" w:rsidRPr="00B15A85" w:rsidRDefault="00335994" w:rsidP="00335994">
            <w:pPr>
              <w:jc w:val="both"/>
              <w:rPr>
                <w:i w:val="0"/>
                <w:sz w:val="16"/>
                <w:szCs w:val="16"/>
              </w:rPr>
            </w:pPr>
            <w:r w:rsidRPr="00B15A85">
              <w:rPr>
                <w:i w:val="0"/>
                <w:sz w:val="16"/>
                <w:szCs w:val="16"/>
              </w:rPr>
              <w:lastRenderedPageBreak/>
              <w:t xml:space="preserve">(1) Ak tehotná príslušníčka finančnej správy vykonáva štátnu službu, ktorej výkon je tehotným príslušníčkam finančnej správy zakázaný alebo podľa lekárskeho posudku ohrozuje jej tehotenstvo, </w:t>
            </w:r>
            <w:r w:rsidRPr="00B15A85">
              <w:rPr>
                <w:i w:val="0"/>
                <w:sz w:val="16"/>
                <w:szCs w:val="16"/>
              </w:rPr>
              <w:lastRenderedPageBreak/>
              <w:t>nadriadený je povinný dočasne ju previesť alebo preložiť na inú funkciu, ktorá je pre ňu vhodná.</w:t>
            </w:r>
          </w:p>
          <w:p w:rsidR="004B2C6B" w:rsidRPr="00B15A85" w:rsidRDefault="00335994" w:rsidP="00335994">
            <w:pPr>
              <w:jc w:val="both"/>
              <w:rPr>
                <w:i w:val="0"/>
                <w:sz w:val="16"/>
                <w:szCs w:val="16"/>
              </w:rPr>
            </w:pPr>
            <w:r w:rsidRPr="00B15A85">
              <w:rPr>
                <w:i w:val="0"/>
                <w:sz w:val="16"/>
                <w:szCs w:val="16"/>
              </w:rPr>
              <w:t xml:space="preserve">(2) Ak z dôvodov uvedených v odseku 1 nemožno </w:t>
            </w:r>
            <w:r w:rsidR="006D5A99">
              <w:rPr>
                <w:i w:val="0"/>
                <w:sz w:val="16"/>
                <w:szCs w:val="16"/>
              </w:rPr>
              <w:t xml:space="preserve">tehotnú </w:t>
            </w:r>
            <w:r w:rsidRPr="00B15A85">
              <w:rPr>
                <w:i w:val="0"/>
                <w:sz w:val="16"/>
                <w:szCs w:val="16"/>
              </w:rPr>
              <w:t>príslušníčku finančnej správy dočasne previesť alebo preložiť na inú funkciu, ktorá je pre ňu vhodná, nadriadený je povinný zaradiť ju do zálohy pre prechodne nezaradených príslušníkov finančnej správy.</w:t>
            </w:r>
          </w:p>
        </w:tc>
        <w:tc>
          <w:tcPr>
            <w:tcW w:w="900" w:type="dxa"/>
          </w:tcPr>
          <w:p w:rsidR="004B2C6B" w:rsidRPr="00B15A85" w:rsidRDefault="004B2C6B">
            <w:pPr>
              <w:jc w:val="center"/>
              <w:rPr>
                <w:i w:val="0"/>
                <w:sz w:val="16"/>
                <w:szCs w:val="16"/>
              </w:rPr>
            </w:pPr>
            <w:r w:rsidRPr="00B15A85">
              <w:rPr>
                <w:i w:val="0"/>
                <w:sz w:val="16"/>
                <w:szCs w:val="16"/>
              </w:rPr>
              <w:lastRenderedPageBreak/>
              <w:t>Ú</w:t>
            </w:r>
          </w:p>
        </w:tc>
        <w:tc>
          <w:tcPr>
            <w:tcW w:w="1409" w:type="dxa"/>
          </w:tcPr>
          <w:p w:rsidR="004B2C6B" w:rsidRPr="00B15A85" w:rsidRDefault="004B2C6B">
            <w:pPr>
              <w:rPr>
                <w:i w:val="0"/>
                <w:sz w:val="16"/>
                <w:szCs w:val="16"/>
              </w:rPr>
            </w:pPr>
          </w:p>
          <w:p w:rsidR="004B2C6B" w:rsidRPr="00B15A85"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Č:5</w:t>
            </w:r>
          </w:p>
          <w:p w:rsidR="004B2C6B" w:rsidRPr="00B15A85" w:rsidRDefault="004B2C6B" w:rsidP="00E844B9">
            <w:pPr>
              <w:rPr>
                <w:i w:val="0"/>
                <w:sz w:val="16"/>
                <w:szCs w:val="16"/>
              </w:rPr>
            </w:pPr>
            <w:r w:rsidRPr="00B15A85">
              <w:rPr>
                <w:i w:val="0"/>
                <w:sz w:val="16"/>
                <w:szCs w:val="16"/>
              </w:rPr>
              <w:t>O:1</w:t>
            </w:r>
          </w:p>
        </w:tc>
        <w:tc>
          <w:tcPr>
            <w:tcW w:w="3841" w:type="dxa"/>
          </w:tcPr>
          <w:p w:rsidR="004B2C6B" w:rsidRPr="00B15A85" w:rsidRDefault="004B2C6B">
            <w:pPr>
              <w:pStyle w:val="Zkladntext"/>
              <w:jc w:val="both"/>
              <w:rPr>
                <w:sz w:val="16"/>
                <w:szCs w:val="16"/>
              </w:rPr>
            </w:pPr>
            <w:r w:rsidRPr="00B15A85">
              <w:rPr>
                <w:sz w:val="16"/>
                <w:szCs w:val="16"/>
              </w:rPr>
              <w:t>Opatrenia na základe výsledkov hodnotenia</w:t>
            </w:r>
          </w:p>
          <w:p w:rsidR="004B2C6B" w:rsidRPr="00B15A85" w:rsidRDefault="004B2C6B" w:rsidP="00FB3364">
            <w:pPr>
              <w:pStyle w:val="Zkladntext"/>
              <w:jc w:val="both"/>
              <w:rPr>
                <w:sz w:val="16"/>
                <w:szCs w:val="16"/>
              </w:rPr>
            </w:pPr>
            <w:r w:rsidRPr="00B15A85">
              <w:rPr>
                <w:sz w:val="16"/>
                <w:szCs w:val="16"/>
              </w:rPr>
              <w:t xml:space="preserve">1. Ak výsledky hodnotenia uvedeného v článku 4 </w:t>
            </w:r>
            <w:r w:rsidR="00FB3364">
              <w:rPr>
                <w:sz w:val="16"/>
                <w:szCs w:val="16"/>
              </w:rPr>
              <w:t>ods. 1</w:t>
            </w:r>
            <w:r w:rsidRPr="00B15A85">
              <w:rPr>
                <w:sz w:val="16"/>
                <w:szCs w:val="16"/>
              </w:rPr>
              <w:t xml:space="preserve"> poukazujú na riziko pre bezpečnosť alebo zdravie alebo na účinok na tehotenstvo alebo dojčenie pracovníčky v zmysle článku 2 bez toho, aby sa to dotklo článku 6 smernice 89/391/EHS, zamestnávateľ prijme potrebné opatrenia, ktorými zabezpečí, že dočasným prispôsobením pracovných podmienok a/alebo pracovného času danej pracovníčky sa predíde jej vystaveniu takým rizikám.</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1178C" w:rsidRPr="00B15A85" w:rsidRDefault="00AB3097">
            <w:pPr>
              <w:rPr>
                <w:i w:val="0"/>
                <w:sz w:val="16"/>
                <w:szCs w:val="16"/>
              </w:rPr>
            </w:pPr>
            <w:r>
              <w:rPr>
                <w:i w:val="0"/>
                <w:sz w:val="16"/>
                <w:szCs w:val="16"/>
              </w:rPr>
              <w:t>§ 223</w:t>
            </w:r>
          </w:p>
          <w:p w:rsidR="005D0F52" w:rsidRPr="00B15A85" w:rsidRDefault="00335994" w:rsidP="00FC666F">
            <w:pPr>
              <w:rPr>
                <w:i w:val="0"/>
                <w:sz w:val="16"/>
                <w:szCs w:val="16"/>
              </w:rPr>
            </w:pPr>
            <w:r w:rsidRPr="00B15A85">
              <w:rPr>
                <w:i w:val="0"/>
                <w:sz w:val="16"/>
                <w:szCs w:val="16"/>
              </w:rPr>
              <w:t>O:1</w:t>
            </w:r>
          </w:p>
        </w:tc>
        <w:tc>
          <w:tcPr>
            <w:tcW w:w="4495" w:type="dxa"/>
          </w:tcPr>
          <w:p w:rsidR="00BC52D6" w:rsidRPr="00B15A85" w:rsidRDefault="00335994" w:rsidP="00BC52D6">
            <w:pPr>
              <w:jc w:val="both"/>
              <w:rPr>
                <w:i w:val="0"/>
                <w:sz w:val="16"/>
                <w:szCs w:val="16"/>
              </w:rPr>
            </w:pPr>
            <w:r w:rsidRPr="00B15A85">
              <w:rPr>
                <w:i w:val="0"/>
                <w:sz w:val="16"/>
                <w:szCs w:val="16"/>
              </w:rPr>
              <w:t>(1) 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w:t>
            </w:r>
          </w:p>
          <w:p w:rsidR="004B2C6B" w:rsidRPr="00B15A85" w:rsidRDefault="004B2C6B" w:rsidP="00BC52D6">
            <w:pPr>
              <w:jc w:val="both"/>
              <w:rPr>
                <w:i w:val="0"/>
                <w:sz w:val="16"/>
                <w:szCs w:val="16"/>
              </w:rPr>
            </w:pP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B15A85"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Č:5</w:t>
            </w:r>
          </w:p>
          <w:p w:rsidR="004B2C6B" w:rsidRPr="00B15A85" w:rsidRDefault="004B2C6B" w:rsidP="00E844B9">
            <w:pPr>
              <w:rPr>
                <w:i w:val="0"/>
                <w:sz w:val="16"/>
                <w:szCs w:val="16"/>
              </w:rPr>
            </w:pPr>
            <w:r w:rsidRPr="00B15A85">
              <w:rPr>
                <w:i w:val="0"/>
                <w:sz w:val="16"/>
                <w:szCs w:val="16"/>
              </w:rPr>
              <w:t>O:2</w:t>
            </w:r>
          </w:p>
        </w:tc>
        <w:tc>
          <w:tcPr>
            <w:tcW w:w="3841" w:type="dxa"/>
          </w:tcPr>
          <w:p w:rsidR="004B2C6B" w:rsidRPr="00B15A85" w:rsidRDefault="004B2C6B" w:rsidP="00335994">
            <w:pPr>
              <w:pStyle w:val="Zkladntext"/>
              <w:jc w:val="both"/>
              <w:rPr>
                <w:sz w:val="16"/>
                <w:szCs w:val="16"/>
              </w:rPr>
            </w:pPr>
            <w:r w:rsidRPr="00B15A85">
              <w:rPr>
                <w:sz w:val="16"/>
                <w:szCs w:val="16"/>
              </w:rPr>
              <w:t>2. Ak prispôsobenie pracovných podmienok a/alebo pracovného času nie je technicky a/alebo objektívne možné, alebo ak ho nemožno oprávnene požadovať na základe opodstatnených dôvodov, zamestnávateľ prijme nevyhnutné opatrenia na prevedenie príslušnej pracovníčky na inú prácu.</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1178C" w:rsidRPr="00B15A85" w:rsidRDefault="00AB3097">
            <w:pPr>
              <w:rPr>
                <w:i w:val="0"/>
                <w:sz w:val="16"/>
                <w:szCs w:val="16"/>
              </w:rPr>
            </w:pPr>
            <w:r>
              <w:rPr>
                <w:i w:val="0"/>
                <w:sz w:val="16"/>
                <w:szCs w:val="16"/>
              </w:rPr>
              <w:t>§ 223</w:t>
            </w:r>
          </w:p>
          <w:p w:rsidR="00335994" w:rsidRPr="00B15A85" w:rsidRDefault="00335994">
            <w:pPr>
              <w:rPr>
                <w:i w:val="0"/>
                <w:sz w:val="16"/>
                <w:szCs w:val="16"/>
              </w:rPr>
            </w:pPr>
            <w:r w:rsidRPr="00B15A85">
              <w:rPr>
                <w:i w:val="0"/>
                <w:sz w:val="16"/>
                <w:szCs w:val="16"/>
              </w:rPr>
              <w:t>O:2</w:t>
            </w:r>
          </w:p>
          <w:p w:rsidR="0031178C" w:rsidRPr="00B15A85" w:rsidRDefault="0031178C">
            <w:pPr>
              <w:rPr>
                <w:i w:val="0"/>
                <w:sz w:val="16"/>
                <w:szCs w:val="16"/>
              </w:rPr>
            </w:pPr>
          </w:p>
          <w:p w:rsidR="005D0F52" w:rsidRPr="00B15A85" w:rsidRDefault="005D0F52" w:rsidP="00D73E1E">
            <w:pPr>
              <w:rPr>
                <w:i w:val="0"/>
                <w:sz w:val="16"/>
                <w:szCs w:val="16"/>
              </w:rPr>
            </w:pPr>
          </w:p>
        </w:tc>
        <w:tc>
          <w:tcPr>
            <w:tcW w:w="4495" w:type="dxa"/>
          </w:tcPr>
          <w:p w:rsidR="004B2C6B" w:rsidRPr="00B15A85" w:rsidRDefault="00335994" w:rsidP="00BC52D6">
            <w:pPr>
              <w:jc w:val="both"/>
              <w:rPr>
                <w:i w:val="0"/>
                <w:sz w:val="16"/>
                <w:szCs w:val="16"/>
              </w:rPr>
            </w:pPr>
            <w:r w:rsidRPr="00B15A85">
              <w:rPr>
                <w:i w:val="0"/>
                <w:sz w:val="16"/>
                <w:szCs w:val="16"/>
              </w:rPr>
              <w:t xml:space="preserve">(2) Ak z dôvodov uvedených v odseku 1 nemožno </w:t>
            </w:r>
            <w:r w:rsidR="00E9434C">
              <w:rPr>
                <w:i w:val="0"/>
                <w:sz w:val="16"/>
                <w:szCs w:val="16"/>
              </w:rPr>
              <w:t xml:space="preserve">tehotnú </w:t>
            </w:r>
            <w:r w:rsidRPr="00B15A85">
              <w:rPr>
                <w:i w:val="0"/>
                <w:sz w:val="16"/>
                <w:szCs w:val="16"/>
              </w:rPr>
              <w:t>príslušníčku finančnej správy dočasne previesť alebo preložiť na inú funkciu, ktorá je pre ňu vhodná, nadriadený je povinný zaradiť ju do zálohy pre prechodne nezaradených príslušníkov finančnej správy.</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Č:5</w:t>
            </w:r>
          </w:p>
          <w:p w:rsidR="004B2C6B" w:rsidRPr="00B15A85" w:rsidRDefault="004B2C6B" w:rsidP="00E844B9">
            <w:pPr>
              <w:rPr>
                <w:i w:val="0"/>
                <w:sz w:val="16"/>
                <w:szCs w:val="16"/>
              </w:rPr>
            </w:pPr>
            <w:r w:rsidRPr="00B15A85">
              <w:rPr>
                <w:i w:val="0"/>
                <w:sz w:val="16"/>
                <w:szCs w:val="16"/>
              </w:rPr>
              <w:t>O:3</w:t>
            </w:r>
          </w:p>
        </w:tc>
        <w:tc>
          <w:tcPr>
            <w:tcW w:w="3841" w:type="dxa"/>
          </w:tcPr>
          <w:p w:rsidR="004B2C6B" w:rsidRPr="00B15A85" w:rsidRDefault="004B2C6B" w:rsidP="00FB3364">
            <w:pPr>
              <w:pStyle w:val="Zkladntext"/>
              <w:jc w:val="both"/>
              <w:rPr>
                <w:sz w:val="16"/>
                <w:szCs w:val="16"/>
              </w:rPr>
            </w:pPr>
            <w:r w:rsidRPr="00B15A85">
              <w:rPr>
                <w:sz w:val="16"/>
                <w:szCs w:val="16"/>
              </w:rPr>
              <w:t>3. Ak prevedenie na inú prácu nie je technicky a/alebo objektívne možné alebo ho nemožno oprávnene požadovať na základe opodstatnených dôvodov, danej pracovníčke sa v súlade s</w:t>
            </w:r>
            <w:r w:rsidR="00FB3364">
              <w:rPr>
                <w:sz w:val="16"/>
                <w:szCs w:val="16"/>
              </w:rPr>
              <w:t> </w:t>
            </w:r>
            <w:r w:rsidRPr="00B15A85">
              <w:rPr>
                <w:sz w:val="16"/>
                <w:szCs w:val="16"/>
              </w:rPr>
              <w:t>vnútroštátn</w:t>
            </w:r>
            <w:r w:rsidR="00FB3364">
              <w:rPr>
                <w:sz w:val="16"/>
                <w:szCs w:val="16"/>
              </w:rPr>
              <w:t xml:space="preserve">ymi právnymi predpismi </w:t>
            </w:r>
            <w:r w:rsidRPr="00B15A85">
              <w:rPr>
                <w:sz w:val="16"/>
                <w:szCs w:val="16"/>
              </w:rPr>
              <w:t>a/alebo vnútroštátnou praxou poskytne dovolenka na celé obdobie potrebn</w:t>
            </w:r>
            <w:r w:rsidR="00FB3364">
              <w:rPr>
                <w:sz w:val="16"/>
                <w:szCs w:val="16"/>
              </w:rPr>
              <w:t>é</w:t>
            </w:r>
            <w:r w:rsidRPr="00B15A85">
              <w:rPr>
                <w:sz w:val="16"/>
                <w:szCs w:val="16"/>
              </w:rPr>
              <w:t xml:space="preserve"> na ochranu jej bezpečnosti alebo zdravia.</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35994" w:rsidRPr="00B15A85" w:rsidRDefault="00AB3097" w:rsidP="00335994">
            <w:pPr>
              <w:rPr>
                <w:i w:val="0"/>
                <w:sz w:val="16"/>
                <w:szCs w:val="16"/>
              </w:rPr>
            </w:pPr>
            <w:r>
              <w:rPr>
                <w:i w:val="0"/>
                <w:sz w:val="16"/>
                <w:szCs w:val="16"/>
              </w:rPr>
              <w:t>§ 223</w:t>
            </w:r>
          </w:p>
          <w:p w:rsidR="00335994" w:rsidRPr="00B15A85" w:rsidRDefault="00335994" w:rsidP="00335994">
            <w:pPr>
              <w:rPr>
                <w:i w:val="0"/>
                <w:sz w:val="16"/>
                <w:szCs w:val="16"/>
              </w:rPr>
            </w:pPr>
            <w:r w:rsidRPr="00B15A85">
              <w:rPr>
                <w:i w:val="0"/>
                <w:sz w:val="16"/>
                <w:szCs w:val="16"/>
              </w:rPr>
              <w:t>O:2</w:t>
            </w:r>
          </w:p>
          <w:p w:rsidR="0031178C" w:rsidRPr="00B15A85" w:rsidRDefault="0031178C">
            <w:pPr>
              <w:rPr>
                <w:i w:val="0"/>
                <w:sz w:val="16"/>
                <w:szCs w:val="16"/>
              </w:rPr>
            </w:pPr>
          </w:p>
          <w:p w:rsidR="004B2C6B" w:rsidRPr="00B15A85" w:rsidRDefault="004B2C6B">
            <w:pPr>
              <w:rPr>
                <w:i w:val="0"/>
                <w:sz w:val="16"/>
                <w:szCs w:val="16"/>
              </w:rPr>
            </w:pPr>
          </w:p>
          <w:p w:rsidR="004B2C6B" w:rsidRPr="00B15A85" w:rsidRDefault="004B2C6B">
            <w:pPr>
              <w:rPr>
                <w:i w:val="0"/>
                <w:sz w:val="16"/>
                <w:szCs w:val="16"/>
              </w:rPr>
            </w:pPr>
          </w:p>
          <w:p w:rsidR="004B2C6B" w:rsidRPr="00B15A85" w:rsidRDefault="004B2C6B">
            <w:pPr>
              <w:rPr>
                <w:i w:val="0"/>
                <w:sz w:val="16"/>
                <w:szCs w:val="16"/>
              </w:rPr>
            </w:pPr>
          </w:p>
          <w:p w:rsidR="004B2C6B" w:rsidRPr="00B15A85" w:rsidRDefault="004B2C6B">
            <w:pPr>
              <w:rPr>
                <w:i w:val="0"/>
                <w:sz w:val="16"/>
                <w:szCs w:val="16"/>
              </w:rPr>
            </w:pPr>
          </w:p>
        </w:tc>
        <w:tc>
          <w:tcPr>
            <w:tcW w:w="4495" w:type="dxa"/>
          </w:tcPr>
          <w:p w:rsidR="0031178C" w:rsidRPr="00B15A85" w:rsidRDefault="00335994">
            <w:pPr>
              <w:jc w:val="both"/>
              <w:rPr>
                <w:i w:val="0"/>
                <w:sz w:val="16"/>
                <w:szCs w:val="16"/>
              </w:rPr>
            </w:pPr>
            <w:r w:rsidRPr="00B15A85">
              <w:rPr>
                <w:i w:val="0"/>
                <w:sz w:val="16"/>
                <w:szCs w:val="16"/>
              </w:rPr>
              <w:t xml:space="preserve">(2) Ak z dôvodov uvedených v odseku 1 nemožno </w:t>
            </w:r>
            <w:r w:rsidR="00E9434C">
              <w:rPr>
                <w:i w:val="0"/>
                <w:sz w:val="16"/>
                <w:szCs w:val="16"/>
              </w:rPr>
              <w:t xml:space="preserve">tehotnú </w:t>
            </w:r>
            <w:r w:rsidRPr="00B15A85">
              <w:rPr>
                <w:i w:val="0"/>
                <w:sz w:val="16"/>
                <w:szCs w:val="16"/>
              </w:rPr>
              <w:t>príslušníčku finančnej správy dočasne previesť alebo preložiť na inú funkciu, ktorá je pre ňu vhodná, nadriadený je povinný zaradiť ju do zálohy pre prechodne nezaradených príslušníkov finančnej správy.</w:t>
            </w:r>
          </w:p>
          <w:p w:rsidR="0031178C" w:rsidRPr="00B15A85" w:rsidRDefault="0031178C">
            <w:pPr>
              <w:jc w:val="both"/>
              <w:rPr>
                <w:i w:val="0"/>
                <w:sz w:val="16"/>
                <w:szCs w:val="16"/>
              </w:rPr>
            </w:pPr>
          </w:p>
          <w:p w:rsidR="008D2172" w:rsidRPr="00B15A85" w:rsidRDefault="008D2172" w:rsidP="008D2172">
            <w:pPr>
              <w:pStyle w:val="Zkladntext"/>
              <w:jc w:val="both"/>
              <w:rPr>
                <w:color w:val="000000"/>
                <w:sz w:val="16"/>
                <w:szCs w:val="16"/>
              </w:rPr>
            </w:pPr>
          </w:p>
          <w:p w:rsidR="004B2C6B" w:rsidRPr="00B15A85" w:rsidRDefault="004B2C6B" w:rsidP="00BC52D6">
            <w:pPr>
              <w:pStyle w:val="Zkladntext"/>
              <w:jc w:val="both"/>
              <w:rPr>
                <w:sz w:val="16"/>
                <w:szCs w:val="16"/>
              </w:rPr>
            </w:pP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Č:5</w:t>
            </w:r>
          </w:p>
          <w:p w:rsidR="004B2C6B" w:rsidRPr="00B15A85" w:rsidRDefault="004B2C6B" w:rsidP="00E844B9">
            <w:pPr>
              <w:rPr>
                <w:i w:val="0"/>
                <w:sz w:val="16"/>
                <w:szCs w:val="16"/>
              </w:rPr>
            </w:pPr>
            <w:r w:rsidRPr="00B15A85">
              <w:rPr>
                <w:i w:val="0"/>
                <w:sz w:val="16"/>
                <w:szCs w:val="16"/>
              </w:rPr>
              <w:t>O:4</w:t>
            </w:r>
          </w:p>
        </w:tc>
        <w:tc>
          <w:tcPr>
            <w:tcW w:w="3841" w:type="dxa"/>
          </w:tcPr>
          <w:p w:rsidR="004B2C6B" w:rsidRPr="00B15A85" w:rsidRDefault="004B2C6B" w:rsidP="00FB3364">
            <w:pPr>
              <w:pStyle w:val="Zkladntext"/>
              <w:jc w:val="both"/>
              <w:rPr>
                <w:sz w:val="16"/>
                <w:szCs w:val="16"/>
              </w:rPr>
            </w:pPr>
            <w:r w:rsidRPr="00B15A85">
              <w:rPr>
                <w:sz w:val="16"/>
                <w:szCs w:val="16"/>
              </w:rPr>
              <w:t xml:space="preserve">4. Ustanovenia tohto článku sa </w:t>
            </w:r>
            <w:r w:rsidR="00FB3364">
              <w:rPr>
                <w:sz w:val="16"/>
                <w:szCs w:val="16"/>
              </w:rPr>
              <w:t>primerane</w:t>
            </w:r>
            <w:r w:rsidRPr="00B15A85">
              <w:rPr>
                <w:sz w:val="16"/>
                <w:szCs w:val="16"/>
              </w:rPr>
              <w:t xml:space="preserve"> použijú aj v prípade, ak pracovníčka vykonávajúca činnosť,  ktorá je zakázaná na základe článku 6, otehotnie alebo začne dojčiť, o čom informuje svojho zamestnávateľa.</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31178C" w:rsidRPr="00B15A85" w:rsidRDefault="0031178C" w:rsidP="00817F62">
            <w:pPr>
              <w:jc w:val="center"/>
              <w:rPr>
                <w:i w:val="0"/>
                <w:sz w:val="16"/>
                <w:szCs w:val="16"/>
              </w:rPr>
            </w:pPr>
            <w:r w:rsidRPr="00B15A85">
              <w:rPr>
                <w:i w:val="0"/>
                <w:sz w:val="16"/>
                <w:szCs w:val="16"/>
              </w:rPr>
              <w:t>Návrh zákona</w:t>
            </w:r>
          </w:p>
          <w:p w:rsidR="0031178C" w:rsidRPr="00B15A85" w:rsidRDefault="0031178C" w:rsidP="00817F62">
            <w:pPr>
              <w:jc w:val="center"/>
              <w:rPr>
                <w:i w:val="0"/>
                <w:sz w:val="16"/>
                <w:szCs w:val="16"/>
              </w:rPr>
            </w:pPr>
          </w:p>
          <w:p w:rsidR="004B2C6B" w:rsidRPr="00B15A85" w:rsidRDefault="004B2C6B"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35994" w:rsidRPr="00B15A85" w:rsidRDefault="00AB3097" w:rsidP="00335994">
            <w:pPr>
              <w:rPr>
                <w:i w:val="0"/>
                <w:sz w:val="16"/>
                <w:szCs w:val="16"/>
              </w:rPr>
            </w:pPr>
            <w:r>
              <w:rPr>
                <w:i w:val="0"/>
                <w:sz w:val="16"/>
                <w:szCs w:val="16"/>
              </w:rPr>
              <w:t>§ 223</w:t>
            </w:r>
          </w:p>
          <w:p w:rsidR="004B2C6B" w:rsidRPr="00B15A85" w:rsidRDefault="00335994">
            <w:pPr>
              <w:rPr>
                <w:i w:val="0"/>
                <w:sz w:val="16"/>
                <w:szCs w:val="16"/>
              </w:rPr>
            </w:pPr>
            <w:r w:rsidRPr="00B15A85">
              <w:rPr>
                <w:i w:val="0"/>
                <w:sz w:val="16"/>
                <w:szCs w:val="16"/>
              </w:rPr>
              <w:t>O:4</w:t>
            </w:r>
          </w:p>
          <w:p w:rsidR="004B2C6B" w:rsidRPr="00B15A85" w:rsidRDefault="004B2C6B">
            <w:pPr>
              <w:rPr>
                <w:i w:val="0"/>
                <w:sz w:val="16"/>
                <w:szCs w:val="16"/>
              </w:rPr>
            </w:pPr>
          </w:p>
        </w:tc>
        <w:tc>
          <w:tcPr>
            <w:tcW w:w="4495" w:type="dxa"/>
          </w:tcPr>
          <w:p w:rsidR="004B2C6B" w:rsidRPr="00B15A85" w:rsidRDefault="00335994" w:rsidP="00335994">
            <w:pPr>
              <w:pStyle w:val="Zkladntext"/>
              <w:jc w:val="both"/>
              <w:rPr>
                <w:i/>
                <w:sz w:val="16"/>
                <w:szCs w:val="16"/>
              </w:rPr>
            </w:pPr>
            <w:r w:rsidRPr="00B15A85">
              <w:rPr>
                <w:sz w:val="16"/>
                <w:szCs w:val="16"/>
              </w:rPr>
              <w:t>(4) Ustanovenia odsekov 1 až 3 sa vzťahujú rovnako na príslušníčku finančnej správy do konca deviateho mesiaca po pôrode</w:t>
            </w:r>
            <w:r w:rsidR="00AB3097">
              <w:rPr>
                <w:sz w:val="16"/>
                <w:szCs w:val="16"/>
              </w:rPr>
              <w:t xml:space="preserve"> a na dojčiacu príslušníčku finančnej správy</w:t>
            </w:r>
            <w:r w:rsidRPr="00B15A85">
              <w:rPr>
                <w:sz w:val="16"/>
                <w:szCs w:val="16"/>
              </w:rPr>
              <w:t>.</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Č:6</w:t>
            </w:r>
          </w:p>
          <w:p w:rsidR="0031178C" w:rsidRPr="00B15A85" w:rsidRDefault="0031178C" w:rsidP="00E844B9">
            <w:pPr>
              <w:rPr>
                <w:i w:val="0"/>
                <w:sz w:val="16"/>
                <w:szCs w:val="16"/>
              </w:rPr>
            </w:pPr>
            <w:r w:rsidRPr="00B15A85">
              <w:rPr>
                <w:i w:val="0"/>
                <w:sz w:val="16"/>
                <w:szCs w:val="16"/>
              </w:rPr>
              <w:t>O:1</w:t>
            </w:r>
            <w:r w:rsidR="00E90422" w:rsidRPr="00B15A85">
              <w:rPr>
                <w:i w:val="0"/>
                <w:sz w:val="16"/>
                <w:szCs w:val="16"/>
              </w:rPr>
              <w:t xml:space="preserve"> a 2</w:t>
            </w:r>
          </w:p>
        </w:tc>
        <w:tc>
          <w:tcPr>
            <w:tcW w:w="3841" w:type="dxa"/>
          </w:tcPr>
          <w:p w:rsidR="004B2C6B" w:rsidRPr="00B15A85" w:rsidRDefault="004B2C6B">
            <w:pPr>
              <w:pStyle w:val="Zkladntext"/>
              <w:jc w:val="both"/>
              <w:rPr>
                <w:sz w:val="16"/>
                <w:szCs w:val="16"/>
              </w:rPr>
            </w:pPr>
            <w:r w:rsidRPr="00B15A85">
              <w:rPr>
                <w:sz w:val="16"/>
                <w:szCs w:val="16"/>
              </w:rPr>
              <w:t>Prípady, v ktorých platí zákaz vystavenia riziku</w:t>
            </w:r>
          </w:p>
          <w:p w:rsidR="0031178C" w:rsidRPr="00B15A85" w:rsidRDefault="004B2C6B" w:rsidP="0031178C">
            <w:pPr>
              <w:pStyle w:val="Zkladntext"/>
              <w:jc w:val="both"/>
              <w:rPr>
                <w:sz w:val="16"/>
                <w:szCs w:val="16"/>
              </w:rPr>
            </w:pPr>
            <w:r w:rsidRPr="00B15A85">
              <w:rPr>
                <w:sz w:val="16"/>
                <w:szCs w:val="16"/>
              </w:rPr>
              <w:t>Okrem všeobecných ustanovení</w:t>
            </w:r>
            <w:r w:rsidR="00FB3364">
              <w:rPr>
                <w:sz w:val="16"/>
                <w:szCs w:val="16"/>
              </w:rPr>
              <w:t xml:space="preserve"> </w:t>
            </w:r>
            <w:r w:rsidRPr="00B15A85">
              <w:rPr>
                <w:sz w:val="16"/>
                <w:szCs w:val="16"/>
              </w:rPr>
              <w:t>týkajú</w:t>
            </w:r>
            <w:r w:rsidR="00FB3364">
              <w:rPr>
                <w:sz w:val="16"/>
                <w:szCs w:val="16"/>
              </w:rPr>
              <w:t>cich sa</w:t>
            </w:r>
            <w:r w:rsidRPr="00B15A85">
              <w:rPr>
                <w:sz w:val="16"/>
                <w:szCs w:val="16"/>
              </w:rPr>
              <w:t xml:space="preserve"> ochrany pracovníkov, najmä limitov prípustného vystavenia rizikám pri výkone práce:</w:t>
            </w:r>
            <w:r w:rsidR="0031178C" w:rsidRPr="00B15A85">
              <w:rPr>
                <w:sz w:val="16"/>
                <w:szCs w:val="16"/>
              </w:rPr>
              <w:t xml:space="preserve"> </w:t>
            </w:r>
          </w:p>
          <w:p w:rsidR="0031178C" w:rsidRPr="00B15A85" w:rsidRDefault="0031178C" w:rsidP="0031178C">
            <w:pPr>
              <w:pStyle w:val="Zkladntext"/>
              <w:jc w:val="both"/>
              <w:rPr>
                <w:sz w:val="16"/>
                <w:szCs w:val="16"/>
              </w:rPr>
            </w:pPr>
          </w:p>
          <w:p w:rsidR="00E90422" w:rsidRPr="00B15A85" w:rsidRDefault="0031178C" w:rsidP="0031178C">
            <w:pPr>
              <w:pStyle w:val="Zkladntext"/>
              <w:jc w:val="both"/>
              <w:rPr>
                <w:sz w:val="16"/>
                <w:szCs w:val="16"/>
              </w:rPr>
            </w:pPr>
            <w:r w:rsidRPr="00B15A85">
              <w:rPr>
                <w:sz w:val="16"/>
                <w:szCs w:val="16"/>
              </w:rPr>
              <w:t xml:space="preserve">1. tehotné pracovníčky v zmysle článku 2 </w:t>
            </w:r>
            <w:r w:rsidR="00FB3364">
              <w:rPr>
                <w:sz w:val="16"/>
                <w:szCs w:val="16"/>
              </w:rPr>
              <w:t xml:space="preserve">písm. </w:t>
            </w:r>
            <w:r w:rsidRPr="00B15A85">
              <w:rPr>
                <w:sz w:val="16"/>
                <w:szCs w:val="16"/>
              </w:rPr>
              <w:t>a</w:t>
            </w:r>
            <w:r w:rsidR="00FB3364">
              <w:rPr>
                <w:sz w:val="16"/>
                <w:szCs w:val="16"/>
              </w:rPr>
              <w:t>)</w:t>
            </w:r>
            <w:r w:rsidRPr="00B15A85">
              <w:rPr>
                <w:sz w:val="16"/>
                <w:szCs w:val="16"/>
              </w:rPr>
              <w:t xml:space="preserve"> nemožno za žiadnych okolností nútiť, aby vykonávali </w:t>
            </w:r>
            <w:r w:rsidR="00FB3364">
              <w:rPr>
                <w:sz w:val="16"/>
                <w:szCs w:val="16"/>
              </w:rPr>
              <w:t>práce</w:t>
            </w:r>
            <w:r w:rsidRPr="00B15A85">
              <w:rPr>
                <w:sz w:val="16"/>
                <w:szCs w:val="16"/>
              </w:rPr>
              <w:t xml:space="preserve">, </w:t>
            </w:r>
            <w:r w:rsidR="00FB3364">
              <w:rPr>
                <w:sz w:val="16"/>
                <w:szCs w:val="16"/>
              </w:rPr>
              <w:t>pri</w:t>
            </w:r>
            <w:r w:rsidRPr="00B15A85">
              <w:rPr>
                <w:sz w:val="16"/>
                <w:szCs w:val="16"/>
              </w:rPr>
              <w:t xml:space="preserve"> ktorých sa </w:t>
            </w:r>
            <w:r w:rsidR="00FB3364">
              <w:rPr>
                <w:sz w:val="16"/>
                <w:szCs w:val="16"/>
              </w:rPr>
              <w:t>zi</w:t>
            </w:r>
            <w:r w:rsidRPr="00B15A85">
              <w:rPr>
                <w:sz w:val="16"/>
                <w:szCs w:val="16"/>
              </w:rPr>
              <w:t xml:space="preserve">stilo riziko vystavenia vplyvom a látkam a pracovným podmienkam </w:t>
            </w:r>
            <w:r w:rsidR="00FB3364">
              <w:rPr>
                <w:sz w:val="16"/>
                <w:szCs w:val="16"/>
              </w:rPr>
              <w:t xml:space="preserve">ohrozujúcim </w:t>
            </w:r>
            <w:r w:rsidR="00FB3364" w:rsidRPr="00B15A85">
              <w:rPr>
                <w:sz w:val="16"/>
                <w:szCs w:val="16"/>
              </w:rPr>
              <w:t xml:space="preserve">bezpečnosť alebo zdravie </w:t>
            </w:r>
            <w:r w:rsidRPr="00B15A85">
              <w:rPr>
                <w:sz w:val="16"/>
                <w:szCs w:val="16"/>
              </w:rPr>
              <w:t>uvedeným v prílohe II, časť A;</w:t>
            </w:r>
            <w:r w:rsidR="00E90422" w:rsidRPr="00B15A85">
              <w:rPr>
                <w:sz w:val="16"/>
                <w:szCs w:val="16"/>
              </w:rPr>
              <w:t xml:space="preserve"> </w:t>
            </w:r>
          </w:p>
          <w:p w:rsidR="004B2C6B" w:rsidRPr="00B15A85" w:rsidRDefault="00E90422" w:rsidP="00FB3364">
            <w:pPr>
              <w:pStyle w:val="Zkladntext"/>
              <w:jc w:val="both"/>
              <w:rPr>
                <w:sz w:val="16"/>
                <w:szCs w:val="16"/>
              </w:rPr>
            </w:pPr>
            <w:r w:rsidRPr="00B15A85">
              <w:rPr>
                <w:sz w:val="16"/>
                <w:szCs w:val="16"/>
              </w:rPr>
              <w:t xml:space="preserve">2. dojčiace pracovníčky v zmysle článku 2 </w:t>
            </w:r>
            <w:r w:rsidR="00FB3364">
              <w:rPr>
                <w:sz w:val="16"/>
                <w:szCs w:val="16"/>
              </w:rPr>
              <w:t xml:space="preserve">písm. </w:t>
            </w:r>
            <w:r w:rsidRPr="00B15A85">
              <w:rPr>
                <w:sz w:val="16"/>
                <w:szCs w:val="16"/>
              </w:rPr>
              <w:t>c</w:t>
            </w:r>
            <w:r w:rsidR="00FB3364">
              <w:rPr>
                <w:sz w:val="16"/>
                <w:szCs w:val="16"/>
              </w:rPr>
              <w:t>)</w:t>
            </w:r>
            <w:r w:rsidRPr="00B15A85">
              <w:rPr>
                <w:sz w:val="16"/>
                <w:szCs w:val="16"/>
              </w:rPr>
              <w:t xml:space="preserve"> nemožno za žiadnych okolností nútiť, aby vykonávali </w:t>
            </w:r>
            <w:r w:rsidR="00FB3364">
              <w:rPr>
                <w:sz w:val="16"/>
                <w:szCs w:val="16"/>
              </w:rPr>
              <w:t>práce</w:t>
            </w:r>
            <w:r w:rsidRPr="00B15A85">
              <w:rPr>
                <w:sz w:val="16"/>
                <w:szCs w:val="16"/>
              </w:rPr>
              <w:t xml:space="preserve">, </w:t>
            </w:r>
            <w:r w:rsidR="00FB3364">
              <w:rPr>
                <w:sz w:val="16"/>
                <w:szCs w:val="16"/>
              </w:rPr>
              <w:t xml:space="preserve">pri </w:t>
            </w:r>
            <w:r w:rsidRPr="00B15A85">
              <w:rPr>
                <w:sz w:val="16"/>
                <w:szCs w:val="16"/>
              </w:rPr>
              <w:t xml:space="preserve">ktorých </w:t>
            </w:r>
            <w:r w:rsidR="00FB3364">
              <w:rPr>
                <w:sz w:val="16"/>
                <w:szCs w:val="16"/>
              </w:rPr>
              <w:t xml:space="preserve">hodnotení </w:t>
            </w:r>
            <w:r w:rsidRPr="00B15A85">
              <w:rPr>
                <w:sz w:val="16"/>
                <w:szCs w:val="16"/>
              </w:rPr>
              <w:t xml:space="preserve">sa </w:t>
            </w:r>
            <w:r w:rsidR="00FB3364">
              <w:rPr>
                <w:sz w:val="16"/>
                <w:szCs w:val="16"/>
              </w:rPr>
              <w:t>zistilo</w:t>
            </w:r>
            <w:r w:rsidRPr="00B15A85">
              <w:rPr>
                <w:sz w:val="16"/>
                <w:szCs w:val="16"/>
              </w:rPr>
              <w:t xml:space="preserve"> riziko vystavenia </w:t>
            </w:r>
            <w:r w:rsidRPr="00B15A85">
              <w:rPr>
                <w:sz w:val="16"/>
                <w:szCs w:val="16"/>
              </w:rPr>
              <w:lastRenderedPageBreak/>
              <w:t xml:space="preserve">vplyvom a látkam a pracovným podmienkam </w:t>
            </w:r>
            <w:r w:rsidR="00FB3364">
              <w:rPr>
                <w:sz w:val="16"/>
                <w:szCs w:val="16"/>
              </w:rPr>
              <w:t xml:space="preserve">ohrozujúcim </w:t>
            </w:r>
            <w:r w:rsidR="00FB3364" w:rsidRPr="00B15A85">
              <w:rPr>
                <w:sz w:val="16"/>
                <w:szCs w:val="16"/>
              </w:rPr>
              <w:t xml:space="preserve">bezpečnosť alebo zdravie </w:t>
            </w:r>
            <w:r w:rsidRPr="00B15A85">
              <w:rPr>
                <w:sz w:val="16"/>
                <w:szCs w:val="16"/>
              </w:rPr>
              <w:t>uvedeným v prílohe II, časť B</w:t>
            </w:r>
            <w:r w:rsidR="00FB3364">
              <w:rPr>
                <w:sz w:val="16"/>
                <w:szCs w:val="16"/>
              </w:rPr>
              <w:t>.</w:t>
            </w:r>
          </w:p>
        </w:tc>
        <w:tc>
          <w:tcPr>
            <w:tcW w:w="695" w:type="dxa"/>
          </w:tcPr>
          <w:p w:rsidR="004B2C6B" w:rsidRPr="00B15A85" w:rsidRDefault="004B2C6B">
            <w:pPr>
              <w:jc w:val="center"/>
              <w:rPr>
                <w:i w:val="0"/>
                <w:sz w:val="16"/>
                <w:szCs w:val="16"/>
              </w:rPr>
            </w:pPr>
            <w:r w:rsidRPr="00B15A85">
              <w:rPr>
                <w:i w:val="0"/>
                <w:sz w:val="16"/>
                <w:szCs w:val="16"/>
              </w:rPr>
              <w:lastRenderedPageBreak/>
              <w:t>N</w:t>
            </w:r>
          </w:p>
        </w:tc>
        <w:tc>
          <w:tcPr>
            <w:tcW w:w="1134" w:type="dxa"/>
          </w:tcPr>
          <w:p w:rsidR="004B2C6B" w:rsidRPr="00B15A85" w:rsidRDefault="0031178C" w:rsidP="00817F62">
            <w:pPr>
              <w:jc w:val="center"/>
              <w:rPr>
                <w:i w:val="0"/>
                <w:sz w:val="16"/>
                <w:szCs w:val="16"/>
              </w:rPr>
            </w:pPr>
            <w:r w:rsidRPr="00B15A85">
              <w:rPr>
                <w:i w:val="0"/>
                <w:sz w:val="16"/>
                <w:szCs w:val="16"/>
              </w:rPr>
              <w:t>Návrh zákona</w:t>
            </w:r>
          </w:p>
        </w:tc>
        <w:tc>
          <w:tcPr>
            <w:tcW w:w="1134" w:type="dxa"/>
          </w:tcPr>
          <w:p w:rsidR="00E90422" w:rsidRPr="00B15A85" w:rsidRDefault="00AB3097" w:rsidP="00E90422">
            <w:pPr>
              <w:rPr>
                <w:i w:val="0"/>
                <w:sz w:val="16"/>
                <w:szCs w:val="16"/>
              </w:rPr>
            </w:pPr>
            <w:r>
              <w:rPr>
                <w:i w:val="0"/>
                <w:sz w:val="16"/>
                <w:szCs w:val="16"/>
              </w:rPr>
              <w:t>§ 223</w:t>
            </w:r>
          </w:p>
          <w:p w:rsidR="00294B91" w:rsidRDefault="00E90422" w:rsidP="00E90422">
            <w:pPr>
              <w:rPr>
                <w:i w:val="0"/>
                <w:sz w:val="16"/>
                <w:szCs w:val="16"/>
              </w:rPr>
            </w:pPr>
            <w:r w:rsidRPr="00B15A85">
              <w:rPr>
                <w:i w:val="0"/>
                <w:sz w:val="16"/>
                <w:szCs w:val="16"/>
              </w:rPr>
              <w:t>O:1</w:t>
            </w:r>
          </w:p>
          <w:p w:rsidR="00294B91" w:rsidRDefault="00294B91" w:rsidP="00E90422">
            <w:pPr>
              <w:rPr>
                <w:i w:val="0"/>
                <w:sz w:val="16"/>
                <w:szCs w:val="16"/>
              </w:rPr>
            </w:pPr>
          </w:p>
          <w:p w:rsidR="00294B91" w:rsidRDefault="00294B91" w:rsidP="00E90422">
            <w:pPr>
              <w:rPr>
                <w:i w:val="0"/>
                <w:sz w:val="16"/>
                <w:szCs w:val="16"/>
              </w:rPr>
            </w:pPr>
          </w:p>
          <w:p w:rsidR="00294B91" w:rsidRDefault="00294B91" w:rsidP="00E90422">
            <w:pPr>
              <w:rPr>
                <w:i w:val="0"/>
                <w:sz w:val="16"/>
                <w:szCs w:val="16"/>
              </w:rPr>
            </w:pPr>
          </w:p>
          <w:p w:rsidR="00294B91" w:rsidRDefault="00294B91" w:rsidP="00E90422">
            <w:pPr>
              <w:rPr>
                <w:i w:val="0"/>
                <w:sz w:val="16"/>
                <w:szCs w:val="16"/>
              </w:rPr>
            </w:pPr>
            <w:r>
              <w:rPr>
                <w:i w:val="0"/>
                <w:sz w:val="16"/>
                <w:szCs w:val="16"/>
              </w:rPr>
              <w:t>O:</w:t>
            </w:r>
            <w:r w:rsidR="00E90422" w:rsidRPr="00B15A85">
              <w:rPr>
                <w:i w:val="0"/>
                <w:sz w:val="16"/>
                <w:szCs w:val="16"/>
              </w:rPr>
              <w:t>2</w:t>
            </w:r>
          </w:p>
          <w:p w:rsidR="00294B91" w:rsidRDefault="00294B91" w:rsidP="00E90422">
            <w:pPr>
              <w:rPr>
                <w:i w:val="0"/>
                <w:sz w:val="16"/>
                <w:szCs w:val="16"/>
              </w:rPr>
            </w:pPr>
          </w:p>
          <w:p w:rsidR="00294B91" w:rsidRDefault="00294B91" w:rsidP="00E90422">
            <w:pPr>
              <w:rPr>
                <w:i w:val="0"/>
                <w:sz w:val="16"/>
                <w:szCs w:val="16"/>
              </w:rPr>
            </w:pPr>
          </w:p>
          <w:p w:rsidR="00294B91" w:rsidRDefault="00294B91" w:rsidP="00E90422">
            <w:pPr>
              <w:rPr>
                <w:i w:val="0"/>
                <w:sz w:val="16"/>
                <w:szCs w:val="16"/>
              </w:rPr>
            </w:pPr>
          </w:p>
          <w:p w:rsidR="00E90422" w:rsidRPr="00B15A85" w:rsidRDefault="00294B91" w:rsidP="00E90422">
            <w:pPr>
              <w:rPr>
                <w:i w:val="0"/>
                <w:sz w:val="16"/>
                <w:szCs w:val="16"/>
              </w:rPr>
            </w:pPr>
            <w:r>
              <w:rPr>
                <w:i w:val="0"/>
                <w:sz w:val="16"/>
                <w:szCs w:val="16"/>
              </w:rPr>
              <w:t>O:</w:t>
            </w:r>
            <w:r w:rsidR="00E90422" w:rsidRPr="00B15A85">
              <w:rPr>
                <w:i w:val="0"/>
                <w:sz w:val="16"/>
                <w:szCs w:val="16"/>
              </w:rPr>
              <w:t>4</w:t>
            </w:r>
          </w:p>
          <w:p w:rsidR="004B2C6B" w:rsidRPr="00B15A85" w:rsidRDefault="004B2C6B">
            <w:pPr>
              <w:rPr>
                <w:i w:val="0"/>
                <w:sz w:val="16"/>
                <w:szCs w:val="16"/>
              </w:rPr>
            </w:pPr>
          </w:p>
        </w:tc>
        <w:tc>
          <w:tcPr>
            <w:tcW w:w="4495" w:type="dxa"/>
          </w:tcPr>
          <w:p w:rsidR="00E90422" w:rsidRPr="00B15A85" w:rsidRDefault="00E90422" w:rsidP="00E90422">
            <w:pPr>
              <w:jc w:val="both"/>
              <w:rPr>
                <w:i w:val="0"/>
                <w:sz w:val="16"/>
                <w:szCs w:val="16"/>
              </w:rPr>
            </w:pPr>
            <w:r w:rsidRPr="00B15A85">
              <w:rPr>
                <w:i w:val="0"/>
                <w:sz w:val="16"/>
                <w:szCs w:val="16"/>
              </w:rPr>
              <w:t>(1) 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w:t>
            </w:r>
          </w:p>
          <w:p w:rsidR="00E90422" w:rsidRPr="00B15A85" w:rsidRDefault="00E90422" w:rsidP="00E90422">
            <w:pPr>
              <w:jc w:val="both"/>
              <w:rPr>
                <w:i w:val="0"/>
                <w:sz w:val="16"/>
                <w:szCs w:val="16"/>
              </w:rPr>
            </w:pPr>
            <w:r w:rsidRPr="00B15A85">
              <w:rPr>
                <w:i w:val="0"/>
                <w:sz w:val="16"/>
                <w:szCs w:val="16"/>
              </w:rPr>
              <w:t xml:space="preserve">(2) Ak z dôvodov uvedených v odseku 1 nemožno </w:t>
            </w:r>
            <w:r w:rsidR="00E9434C">
              <w:rPr>
                <w:i w:val="0"/>
                <w:sz w:val="16"/>
                <w:szCs w:val="16"/>
              </w:rPr>
              <w:t xml:space="preserve">tehotnú </w:t>
            </w:r>
            <w:r w:rsidRPr="00B15A85">
              <w:rPr>
                <w:i w:val="0"/>
                <w:sz w:val="16"/>
                <w:szCs w:val="16"/>
              </w:rPr>
              <w:t>príslušníčku finančnej správy dočasne previesť alebo preložiť na inú funkciu, ktorá je pre ňu vhodná, nadriadený je povinný zaradiť ju do zálohy pre prechodne nezaradených príslušníkov finančnej správy.</w:t>
            </w:r>
          </w:p>
          <w:p w:rsidR="004B2C6B" w:rsidRPr="00B15A85" w:rsidRDefault="00E90422" w:rsidP="00E90422">
            <w:pPr>
              <w:jc w:val="both"/>
              <w:rPr>
                <w:i w:val="0"/>
                <w:sz w:val="16"/>
                <w:szCs w:val="16"/>
              </w:rPr>
            </w:pPr>
            <w:r w:rsidRPr="00B15A85">
              <w:rPr>
                <w:i w:val="0"/>
                <w:sz w:val="16"/>
                <w:szCs w:val="16"/>
              </w:rPr>
              <w:t>(4) Ustanovenia odsekov 1 až 3 sa vzťahujú rovnako na príslušníčku finančnej správy do konca deviateho mesiaca po pôrode</w:t>
            </w:r>
            <w:r w:rsidR="00AB3097" w:rsidRPr="00AB3097">
              <w:rPr>
                <w:i w:val="0"/>
                <w:sz w:val="16"/>
                <w:szCs w:val="16"/>
              </w:rPr>
              <w:t xml:space="preserve"> a na dojčiacu príslušníčku finančnej správy</w:t>
            </w:r>
            <w:r w:rsidRPr="00B15A85">
              <w:rPr>
                <w:i w:val="0"/>
                <w:sz w:val="16"/>
                <w:szCs w:val="16"/>
              </w:rPr>
              <w:t>.</w:t>
            </w:r>
          </w:p>
        </w:tc>
        <w:tc>
          <w:tcPr>
            <w:tcW w:w="900" w:type="dxa"/>
          </w:tcPr>
          <w:p w:rsidR="004B2C6B" w:rsidRPr="00B15A85" w:rsidRDefault="00E90422">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E844B9">
            <w:pPr>
              <w:rPr>
                <w:i w:val="0"/>
                <w:sz w:val="16"/>
                <w:szCs w:val="16"/>
              </w:rPr>
            </w:pPr>
            <w:r>
              <w:rPr>
                <w:i w:val="0"/>
                <w:sz w:val="16"/>
                <w:szCs w:val="16"/>
              </w:rPr>
              <w:t>Č:</w:t>
            </w:r>
            <w:r w:rsidR="004B2C6B" w:rsidRPr="00B15A85">
              <w:rPr>
                <w:i w:val="0"/>
                <w:sz w:val="16"/>
                <w:szCs w:val="16"/>
              </w:rPr>
              <w:t xml:space="preserve">7 </w:t>
            </w:r>
          </w:p>
          <w:p w:rsidR="004B2C6B" w:rsidRPr="00B15A85" w:rsidRDefault="004B2C6B" w:rsidP="00E844B9">
            <w:pPr>
              <w:rPr>
                <w:i w:val="0"/>
                <w:sz w:val="16"/>
                <w:szCs w:val="16"/>
              </w:rPr>
            </w:pPr>
            <w:r w:rsidRPr="00B15A85">
              <w:rPr>
                <w:i w:val="0"/>
                <w:sz w:val="16"/>
                <w:szCs w:val="16"/>
              </w:rPr>
              <w:t>O:1</w:t>
            </w:r>
          </w:p>
        </w:tc>
        <w:tc>
          <w:tcPr>
            <w:tcW w:w="3841" w:type="dxa"/>
          </w:tcPr>
          <w:p w:rsidR="004B2C6B" w:rsidRPr="00B15A85" w:rsidRDefault="004B2C6B">
            <w:pPr>
              <w:pStyle w:val="Zkladntext"/>
              <w:jc w:val="both"/>
              <w:rPr>
                <w:sz w:val="16"/>
                <w:szCs w:val="16"/>
              </w:rPr>
            </w:pPr>
            <w:r w:rsidRPr="00B15A85">
              <w:rPr>
                <w:sz w:val="16"/>
                <w:szCs w:val="16"/>
              </w:rPr>
              <w:t>Nočná práca</w:t>
            </w:r>
          </w:p>
          <w:p w:rsidR="004B2C6B" w:rsidRPr="00B15A85" w:rsidRDefault="004B2C6B" w:rsidP="00E90422">
            <w:pPr>
              <w:pStyle w:val="Zkladntext"/>
              <w:jc w:val="both"/>
              <w:rPr>
                <w:sz w:val="16"/>
                <w:szCs w:val="16"/>
              </w:rPr>
            </w:pPr>
            <w:r w:rsidRPr="00B15A85">
              <w:rPr>
                <w:sz w:val="16"/>
                <w:szCs w:val="16"/>
              </w:rPr>
              <w:t>1. Členské štáty prijmú potrebné opatrenia, ktorými zabezpečia, aby pracovníčky uvedené v článku 2 neboli nútené vykonávať nočnú prácu počas tehotenstva a obdobia po pôrode, ktorého trvanie určí vnútroštátny orgán príslušný pre otázky bezpečnosti a ochrany zdravia na základe predloženia lekárskeho potvrdenia v súlade s postupmi ustanovenými členskými štátmi, uvádzajúceho, že si to vyžaduje bezpečnosť alebo zdravie danej pracovníčky.</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E37839" w:rsidRPr="00B15A85" w:rsidRDefault="00E37839" w:rsidP="00817F62">
            <w:pPr>
              <w:jc w:val="center"/>
              <w:rPr>
                <w:i w:val="0"/>
                <w:sz w:val="16"/>
                <w:szCs w:val="16"/>
              </w:rPr>
            </w:pPr>
            <w:r w:rsidRPr="00B15A85">
              <w:rPr>
                <w:i w:val="0"/>
                <w:sz w:val="16"/>
                <w:szCs w:val="16"/>
              </w:rPr>
              <w:t>Návrh zák</w:t>
            </w:r>
            <w:r w:rsidR="00E90422" w:rsidRPr="00B15A85">
              <w:rPr>
                <w:i w:val="0"/>
                <w:sz w:val="16"/>
                <w:szCs w:val="16"/>
              </w:rPr>
              <w:t>o</w:t>
            </w:r>
            <w:r w:rsidRPr="00B15A85">
              <w:rPr>
                <w:i w:val="0"/>
                <w:sz w:val="16"/>
                <w:szCs w:val="16"/>
              </w:rPr>
              <w:t>na</w:t>
            </w:r>
          </w:p>
          <w:p w:rsidR="004B2C6B" w:rsidRPr="00B15A85" w:rsidRDefault="004B2C6B" w:rsidP="00817F62">
            <w:pPr>
              <w:jc w:val="center"/>
              <w:rPr>
                <w:i w:val="0"/>
                <w:sz w:val="16"/>
                <w:szCs w:val="16"/>
              </w:rPr>
            </w:pPr>
          </w:p>
        </w:tc>
        <w:tc>
          <w:tcPr>
            <w:tcW w:w="1134" w:type="dxa"/>
          </w:tcPr>
          <w:p w:rsidR="00E90422" w:rsidRPr="00B15A85" w:rsidRDefault="00E90422" w:rsidP="00E90422">
            <w:pPr>
              <w:rPr>
                <w:i w:val="0"/>
                <w:sz w:val="16"/>
                <w:szCs w:val="16"/>
              </w:rPr>
            </w:pPr>
            <w:r w:rsidRPr="00B15A85">
              <w:rPr>
                <w:i w:val="0"/>
                <w:sz w:val="16"/>
                <w:szCs w:val="16"/>
              </w:rPr>
              <w:t>§</w:t>
            </w:r>
            <w:r w:rsidR="00412AAD">
              <w:rPr>
                <w:i w:val="0"/>
                <w:sz w:val="16"/>
                <w:szCs w:val="16"/>
              </w:rPr>
              <w:t xml:space="preserve"> 221</w:t>
            </w:r>
          </w:p>
          <w:p w:rsidR="00E90422" w:rsidRPr="00B15A85" w:rsidRDefault="00E90422" w:rsidP="00E90422">
            <w:pPr>
              <w:rPr>
                <w:i w:val="0"/>
                <w:sz w:val="16"/>
                <w:szCs w:val="16"/>
              </w:rPr>
            </w:pPr>
            <w:r w:rsidRPr="00B15A85">
              <w:rPr>
                <w:i w:val="0"/>
                <w:sz w:val="16"/>
                <w:szCs w:val="16"/>
              </w:rPr>
              <w:t>O:2</w:t>
            </w:r>
          </w:p>
          <w:p w:rsidR="0030569C" w:rsidRPr="00B15A85" w:rsidRDefault="0030569C" w:rsidP="00E90422">
            <w:pPr>
              <w:rPr>
                <w:i w:val="0"/>
                <w:sz w:val="16"/>
                <w:szCs w:val="16"/>
              </w:rPr>
            </w:pPr>
          </w:p>
          <w:p w:rsidR="0030569C" w:rsidRPr="00B15A85" w:rsidRDefault="0030569C" w:rsidP="00E90422">
            <w:pPr>
              <w:rPr>
                <w:i w:val="0"/>
                <w:sz w:val="16"/>
                <w:szCs w:val="16"/>
              </w:rPr>
            </w:pPr>
          </w:p>
          <w:p w:rsidR="0030569C" w:rsidRPr="00B15A85" w:rsidRDefault="0030569C" w:rsidP="00E90422">
            <w:pPr>
              <w:rPr>
                <w:i w:val="0"/>
                <w:sz w:val="16"/>
                <w:szCs w:val="16"/>
              </w:rPr>
            </w:pPr>
          </w:p>
          <w:p w:rsidR="0030569C" w:rsidRPr="00B15A85" w:rsidRDefault="0030569C" w:rsidP="00E90422">
            <w:pPr>
              <w:rPr>
                <w:i w:val="0"/>
                <w:sz w:val="16"/>
                <w:szCs w:val="16"/>
              </w:rPr>
            </w:pPr>
          </w:p>
          <w:p w:rsidR="0030569C" w:rsidRPr="00B15A85" w:rsidRDefault="00412AAD" w:rsidP="0030569C">
            <w:pPr>
              <w:rPr>
                <w:i w:val="0"/>
                <w:sz w:val="16"/>
                <w:szCs w:val="16"/>
              </w:rPr>
            </w:pPr>
            <w:r>
              <w:rPr>
                <w:i w:val="0"/>
                <w:sz w:val="16"/>
                <w:szCs w:val="16"/>
              </w:rPr>
              <w:t>§ 222</w:t>
            </w:r>
          </w:p>
          <w:p w:rsidR="00294B91" w:rsidRDefault="0030569C" w:rsidP="0030569C">
            <w:pPr>
              <w:rPr>
                <w:i w:val="0"/>
                <w:sz w:val="16"/>
                <w:szCs w:val="16"/>
              </w:rPr>
            </w:pPr>
            <w:r w:rsidRPr="00B15A85">
              <w:rPr>
                <w:i w:val="0"/>
                <w:sz w:val="16"/>
                <w:szCs w:val="16"/>
              </w:rPr>
              <w:t>O:1</w:t>
            </w:r>
          </w:p>
          <w:p w:rsidR="00294B91" w:rsidRDefault="00294B91" w:rsidP="0030569C">
            <w:pPr>
              <w:rPr>
                <w:i w:val="0"/>
                <w:sz w:val="16"/>
                <w:szCs w:val="16"/>
              </w:rPr>
            </w:pPr>
          </w:p>
          <w:p w:rsidR="00294B91" w:rsidRDefault="00294B91" w:rsidP="0030569C">
            <w:pPr>
              <w:rPr>
                <w:i w:val="0"/>
                <w:sz w:val="16"/>
                <w:szCs w:val="16"/>
              </w:rPr>
            </w:pPr>
          </w:p>
          <w:p w:rsidR="00294B91" w:rsidRDefault="00294B91" w:rsidP="0030569C">
            <w:pPr>
              <w:rPr>
                <w:i w:val="0"/>
                <w:sz w:val="16"/>
                <w:szCs w:val="16"/>
              </w:rPr>
            </w:pPr>
          </w:p>
          <w:p w:rsidR="00294B91" w:rsidRDefault="00294B91" w:rsidP="0030569C">
            <w:pPr>
              <w:rPr>
                <w:i w:val="0"/>
                <w:sz w:val="16"/>
                <w:szCs w:val="16"/>
              </w:rPr>
            </w:pPr>
          </w:p>
          <w:p w:rsidR="00294B91" w:rsidRDefault="00294B91" w:rsidP="0030569C">
            <w:pPr>
              <w:rPr>
                <w:i w:val="0"/>
                <w:sz w:val="16"/>
                <w:szCs w:val="16"/>
              </w:rPr>
            </w:pPr>
          </w:p>
          <w:p w:rsidR="00294B91" w:rsidRDefault="00294B91" w:rsidP="0030569C">
            <w:pPr>
              <w:rPr>
                <w:i w:val="0"/>
                <w:sz w:val="16"/>
                <w:szCs w:val="16"/>
              </w:rPr>
            </w:pPr>
          </w:p>
          <w:p w:rsidR="00294B91" w:rsidRDefault="00294B91" w:rsidP="0030569C">
            <w:pPr>
              <w:rPr>
                <w:i w:val="0"/>
                <w:sz w:val="16"/>
                <w:szCs w:val="16"/>
              </w:rPr>
            </w:pPr>
          </w:p>
          <w:p w:rsidR="0030569C" w:rsidRPr="00B15A85" w:rsidRDefault="00294B91" w:rsidP="00E90422">
            <w:pPr>
              <w:rPr>
                <w:i w:val="0"/>
                <w:sz w:val="16"/>
                <w:szCs w:val="16"/>
              </w:rPr>
            </w:pPr>
            <w:r>
              <w:rPr>
                <w:i w:val="0"/>
                <w:sz w:val="16"/>
                <w:szCs w:val="16"/>
              </w:rPr>
              <w:t>O:</w:t>
            </w:r>
            <w:r w:rsidR="0030569C" w:rsidRPr="00B15A85">
              <w:rPr>
                <w:i w:val="0"/>
                <w:sz w:val="16"/>
                <w:szCs w:val="16"/>
              </w:rPr>
              <w:t>2</w:t>
            </w:r>
          </w:p>
          <w:p w:rsidR="00E37839" w:rsidRPr="00B15A85" w:rsidRDefault="00E37839">
            <w:pPr>
              <w:rPr>
                <w:i w:val="0"/>
                <w:sz w:val="16"/>
                <w:szCs w:val="16"/>
              </w:rPr>
            </w:pPr>
          </w:p>
          <w:p w:rsidR="004B2C6B" w:rsidRPr="00B15A85" w:rsidRDefault="004B2C6B">
            <w:pPr>
              <w:rPr>
                <w:i w:val="0"/>
                <w:sz w:val="16"/>
                <w:szCs w:val="16"/>
              </w:rPr>
            </w:pPr>
          </w:p>
        </w:tc>
        <w:tc>
          <w:tcPr>
            <w:tcW w:w="4495" w:type="dxa"/>
          </w:tcPr>
          <w:p w:rsidR="00E37839" w:rsidRPr="00B15A85" w:rsidRDefault="00E90422">
            <w:pPr>
              <w:jc w:val="both"/>
              <w:rPr>
                <w:i w:val="0"/>
                <w:sz w:val="16"/>
                <w:szCs w:val="16"/>
              </w:rPr>
            </w:pPr>
            <w:r w:rsidRPr="00B15A85">
              <w:rPr>
                <w:i w:val="0"/>
                <w:sz w:val="16"/>
                <w:szCs w:val="16"/>
              </w:rPr>
              <w:t>(2) Tehotná príslušníčka finančnej správy nesmie vykonávať štátnu službu, ktorá podľa lekárskeho posudku ohrozuje jej tehotnosť zo zdravotných dôvodov, ktoré spočívajú v jej osobe; to platí rovnako o matke do konca deviateho mesiaca po pôrode a o dojčiacej príslušníčke finančnej správy.</w:t>
            </w:r>
          </w:p>
          <w:p w:rsidR="00E90422" w:rsidRPr="00B15A85" w:rsidRDefault="00E90422">
            <w:pPr>
              <w:jc w:val="both"/>
              <w:rPr>
                <w:i w:val="0"/>
                <w:sz w:val="16"/>
                <w:szCs w:val="16"/>
              </w:rPr>
            </w:pPr>
          </w:p>
          <w:p w:rsidR="0030569C" w:rsidRPr="00B15A85" w:rsidRDefault="0030569C" w:rsidP="0030569C">
            <w:pPr>
              <w:jc w:val="both"/>
              <w:rPr>
                <w:i w:val="0"/>
                <w:sz w:val="16"/>
                <w:szCs w:val="16"/>
              </w:rPr>
            </w:pPr>
            <w:r w:rsidRPr="00B15A85">
              <w:rPr>
                <w:i w:val="0"/>
                <w:sz w:val="16"/>
                <w:szCs w:val="16"/>
              </w:rPr>
              <w:t>(1) 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15 rokov, len s jej písomným súhlasom.</w:t>
            </w:r>
          </w:p>
          <w:p w:rsidR="000B02BD" w:rsidRPr="00B15A85" w:rsidRDefault="0030569C" w:rsidP="0030569C">
            <w:pPr>
              <w:jc w:val="both"/>
              <w:rPr>
                <w:i w:val="0"/>
                <w:sz w:val="16"/>
                <w:szCs w:val="16"/>
              </w:rPr>
            </w:pPr>
            <w:r w:rsidRPr="00B15A85">
              <w:rPr>
                <w:i w:val="0"/>
                <w:sz w:val="16"/>
                <w:szCs w:val="16"/>
              </w:rPr>
              <w:t>(2) Príslušníčka finančnej správy starajúca sa o dieťa mladšie ako jeden rok nesmie byť vysielaná na služobné cesty mimo miesta výkonu štátnej služby alebo trvalého pobytu.</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 xml:space="preserve">Č:7 </w:t>
            </w:r>
          </w:p>
          <w:p w:rsidR="004B2C6B" w:rsidRPr="00B15A85" w:rsidRDefault="004B2C6B">
            <w:pPr>
              <w:rPr>
                <w:i w:val="0"/>
                <w:sz w:val="16"/>
                <w:szCs w:val="16"/>
              </w:rPr>
            </w:pPr>
            <w:r w:rsidRPr="00B15A85">
              <w:rPr>
                <w:i w:val="0"/>
                <w:sz w:val="16"/>
                <w:szCs w:val="16"/>
              </w:rPr>
              <w:t>O:2</w:t>
            </w:r>
          </w:p>
          <w:p w:rsidR="004B2C6B" w:rsidRPr="00B15A85" w:rsidRDefault="00E844B9">
            <w:pPr>
              <w:rPr>
                <w:i w:val="0"/>
                <w:sz w:val="16"/>
                <w:szCs w:val="16"/>
              </w:rPr>
            </w:pPr>
            <w:r>
              <w:rPr>
                <w:i w:val="0"/>
                <w:sz w:val="16"/>
                <w:szCs w:val="16"/>
              </w:rPr>
              <w:t>P:</w:t>
            </w:r>
            <w:r w:rsidR="004B2C6B" w:rsidRPr="00B15A85">
              <w:rPr>
                <w:i w:val="0"/>
                <w:sz w:val="16"/>
                <w:szCs w:val="16"/>
              </w:rPr>
              <w:t>a</w:t>
            </w:r>
          </w:p>
        </w:tc>
        <w:tc>
          <w:tcPr>
            <w:tcW w:w="3841" w:type="dxa"/>
          </w:tcPr>
          <w:p w:rsidR="00E37839" w:rsidRPr="00B15A85" w:rsidRDefault="00E37839" w:rsidP="00E37839">
            <w:pPr>
              <w:pStyle w:val="Zkladntext"/>
              <w:jc w:val="both"/>
              <w:rPr>
                <w:sz w:val="16"/>
                <w:szCs w:val="16"/>
              </w:rPr>
            </w:pPr>
            <w:r w:rsidRPr="00B15A85">
              <w:rPr>
                <w:sz w:val="16"/>
                <w:szCs w:val="16"/>
              </w:rPr>
              <w:t>2. Opatrenia uvedené v odseku 1 musia v súlade s</w:t>
            </w:r>
            <w:r w:rsidR="00FB3364">
              <w:rPr>
                <w:sz w:val="16"/>
                <w:szCs w:val="16"/>
              </w:rPr>
              <w:t> </w:t>
            </w:r>
            <w:r w:rsidRPr="00B15A85">
              <w:rPr>
                <w:sz w:val="16"/>
                <w:szCs w:val="16"/>
              </w:rPr>
              <w:t>vnútroštátn</w:t>
            </w:r>
            <w:r w:rsidR="00FB3364">
              <w:rPr>
                <w:sz w:val="16"/>
                <w:szCs w:val="16"/>
              </w:rPr>
              <w:t>ymi právnymi predpismi</w:t>
            </w:r>
            <w:r w:rsidRPr="00B15A85">
              <w:rPr>
                <w:sz w:val="16"/>
                <w:szCs w:val="16"/>
              </w:rPr>
              <w:t xml:space="preserve"> a/alebo vnútroštátnou praxou stanoviť možnosť:</w:t>
            </w:r>
          </w:p>
          <w:p w:rsidR="00E37839" w:rsidRPr="00B15A85" w:rsidRDefault="00E37839">
            <w:pPr>
              <w:pStyle w:val="Zkladntext"/>
              <w:jc w:val="both"/>
              <w:rPr>
                <w:sz w:val="16"/>
                <w:szCs w:val="16"/>
              </w:rPr>
            </w:pPr>
          </w:p>
          <w:p w:rsidR="004B2C6B" w:rsidRPr="00B15A85" w:rsidRDefault="004B2C6B">
            <w:pPr>
              <w:pStyle w:val="Zkladntext"/>
              <w:jc w:val="both"/>
              <w:rPr>
                <w:sz w:val="16"/>
                <w:szCs w:val="16"/>
              </w:rPr>
            </w:pPr>
            <w:r w:rsidRPr="00B15A85">
              <w:rPr>
                <w:sz w:val="16"/>
                <w:szCs w:val="16"/>
              </w:rPr>
              <w:t>(a) prevedenia na dennú prácu alebo</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O</w:t>
            </w:r>
          </w:p>
        </w:tc>
        <w:tc>
          <w:tcPr>
            <w:tcW w:w="1134" w:type="dxa"/>
          </w:tcPr>
          <w:p w:rsidR="00E37839" w:rsidRPr="00B15A85" w:rsidRDefault="00E37839" w:rsidP="00817F62">
            <w:pPr>
              <w:jc w:val="center"/>
              <w:rPr>
                <w:i w:val="0"/>
                <w:sz w:val="16"/>
                <w:szCs w:val="16"/>
              </w:rPr>
            </w:pPr>
            <w:r w:rsidRPr="00B15A85">
              <w:rPr>
                <w:i w:val="0"/>
                <w:sz w:val="16"/>
                <w:szCs w:val="16"/>
              </w:rPr>
              <w:t>Návrh zákona</w:t>
            </w:r>
          </w:p>
          <w:p w:rsidR="00E37839" w:rsidRPr="00B15A85" w:rsidRDefault="00E37839"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C04722" w:rsidRPr="00B15A85" w:rsidRDefault="00412AAD" w:rsidP="00C04722">
            <w:pPr>
              <w:rPr>
                <w:i w:val="0"/>
                <w:sz w:val="16"/>
                <w:szCs w:val="16"/>
              </w:rPr>
            </w:pPr>
            <w:r>
              <w:rPr>
                <w:i w:val="0"/>
                <w:sz w:val="16"/>
                <w:szCs w:val="16"/>
              </w:rPr>
              <w:t>§ 222</w:t>
            </w:r>
          </w:p>
          <w:p w:rsidR="00294B91" w:rsidRDefault="00C04722" w:rsidP="00C04722">
            <w:pPr>
              <w:rPr>
                <w:i w:val="0"/>
                <w:sz w:val="16"/>
                <w:szCs w:val="16"/>
              </w:rPr>
            </w:pPr>
            <w:r w:rsidRPr="00B15A85">
              <w:rPr>
                <w:i w:val="0"/>
                <w:sz w:val="16"/>
                <w:szCs w:val="16"/>
              </w:rPr>
              <w:t>O:1</w:t>
            </w:r>
          </w:p>
          <w:p w:rsidR="00294B91" w:rsidRDefault="00294B91" w:rsidP="00C04722">
            <w:pPr>
              <w:rPr>
                <w:i w:val="0"/>
                <w:sz w:val="16"/>
                <w:szCs w:val="16"/>
              </w:rPr>
            </w:pPr>
          </w:p>
          <w:p w:rsidR="00294B91" w:rsidRDefault="00294B91" w:rsidP="00C04722">
            <w:pPr>
              <w:rPr>
                <w:i w:val="0"/>
                <w:sz w:val="16"/>
                <w:szCs w:val="16"/>
              </w:rPr>
            </w:pPr>
          </w:p>
          <w:p w:rsidR="00294B91" w:rsidRDefault="00294B91" w:rsidP="00C04722">
            <w:pPr>
              <w:rPr>
                <w:i w:val="0"/>
                <w:sz w:val="16"/>
                <w:szCs w:val="16"/>
              </w:rPr>
            </w:pPr>
          </w:p>
          <w:p w:rsidR="00294B91" w:rsidRDefault="00294B91" w:rsidP="00C04722">
            <w:pPr>
              <w:rPr>
                <w:i w:val="0"/>
                <w:sz w:val="16"/>
                <w:szCs w:val="16"/>
              </w:rPr>
            </w:pPr>
          </w:p>
          <w:p w:rsidR="00294B91" w:rsidRDefault="00294B91" w:rsidP="00C04722">
            <w:pPr>
              <w:rPr>
                <w:i w:val="0"/>
                <w:sz w:val="16"/>
                <w:szCs w:val="16"/>
              </w:rPr>
            </w:pPr>
          </w:p>
          <w:p w:rsidR="00294B91" w:rsidRDefault="00294B91" w:rsidP="00C04722">
            <w:pPr>
              <w:rPr>
                <w:i w:val="0"/>
                <w:sz w:val="16"/>
                <w:szCs w:val="16"/>
              </w:rPr>
            </w:pPr>
          </w:p>
          <w:p w:rsidR="00294B91" w:rsidRDefault="00294B91" w:rsidP="00C04722">
            <w:pPr>
              <w:rPr>
                <w:i w:val="0"/>
                <w:sz w:val="16"/>
                <w:szCs w:val="16"/>
              </w:rPr>
            </w:pPr>
          </w:p>
          <w:p w:rsidR="00C04722" w:rsidRPr="00B15A85" w:rsidRDefault="00294B91" w:rsidP="00C04722">
            <w:pPr>
              <w:rPr>
                <w:i w:val="0"/>
                <w:sz w:val="16"/>
                <w:szCs w:val="16"/>
              </w:rPr>
            </w:pPr>
            <w:r>
              <w:rPr>
                <w:i w:val="0"/>
                <w:sz w:val="16"/>
                <w:szCs w:val="16"/>
              </w:rPr>
              <w:t>O:</w:t>
            </w:r>
            <w:r w:rsidR="00C04722" w:rsidRPr="00B15A85">
              <w:rPr>
                <w:i w:val="0"/>
                <w:sz w:val="16"/>
                <w:szCs w:val="16"/>
              </w:rPr>
              <w:t>2</w:t>
            </w:r>
          </w:p>
          <w:p w:rsidR="00E37839" w:rsidRPr="00B15A85" w:rsidRDefault="00E37839">
            <w:pPr>
              <w:rPr>
                <w:i w:val="0"/>
                <w:sz w:val="16"/>
                <w:szCs w:val="16"/>
              </w:rPr>
            </w:pPr>
          </w:p>
          <w:p w:rsidR="004B2C6B" w:rsidRPr="00B15A85" w:rsidRDefault="004B2C6B">
            <w:pPr>
              <w:rPr>
                <w:i w:val="0"/>
                <w:sz w:val="16"/>
                <w:szCs w:val="16"/>
              </w:rPr>
            </w:pPr>
          </w:p>
        </w:tc>
        <w:tc>
          <w:tcPr>
            <w:tcW w:w="4495" w:type="dxa"/>
          </w:tcPr>
          <w:p w:rsidR="00C04722" w:rsidRPr="00B15A85" w:rsidRDefault="00C04722" w:rsidP="00C04722">
            <w:pPr>
              <w:jc w:val="both"/>
              <w:rPr>
                <w:i w:val="0"/>
                <w:sz w:val="16"/>
                <w:szCs w:val="16"/>
              </w:rPr>
            </w:pPr>
            <w:r w:rsidRPr="00B15A85">
              <w:rPr>
                <w:i w:val="0"/>
                <w:sz w:val="16"/>
                <w:szCs w:val="16"/>
              </w:rPr>
              <w:t>(1) 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15 rokov, len s jej písomným súhlasom.</w:t>
            </w:r>
          </w:p>
          <w:p w:rsidR="004B2C6B" w:rsidRPr="00B15A85" w:rsidRDefault="00C04722" w:rsidP="00C04722">
            <w:pPr>
              <w:jc w:val="both"/>
              <w:rPr>
                <w:i w:val="0"/>
                <w:sz w:val="16"/>
                <w:szCs w:val="16"/>
              </w:rPr>
            </w:pPr>
            <w:r w:rsidRPr="00B15A85">
              <w:rPr>
                <w:i w:val="0"/>
                <w:sz w:val="16"/>
                <w:szCs w:val="16"/>
              </w:rPr>
              <w:t>(2) Príslušníčka finančnej správy starajúca sa o dieťa mladšie ako jeden rok nesmie byť vysielaná na služobné cesty mimo miesta výkonu štátnej služby alebo trvalého pobytu.</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 xml:space="preserve">Č:7 </w:t>
            </w:r>
          </w:p>
          <w:p w:rsidR="004B2C6B" w:rsidRPr="00B15A85" w:rsidRDefault="004B2C6B">
            <w:pPr>
              <w:rPr>
                <w:i w:val="0"/>
                <w:sz w:val="16"/>
                <w:szCs w:val="16"/>
              </w:rPr>
            </w:pPr>
            <w:r w:rsidRPr="00B15A85">
              <w:rPr>
                <w:i w:val="0"/>
                <w:sz w:val="16"/>
                <w:szCs w:val="16"/>
              </w:rPr>
              <w:t>O:2</w:t>
            </w:r>
          </w:p>
          <w:p w:rsidR="004B2C6B" w:rsidRPr="00B15A85" w:rsidRDefault="00E844B9">
            <w:pPr>
              <w:rPr>
                <w:i w:val="0"/>
                <w:sz w:val="16"/>
                <w:szCs w:val="16"/>
              </w:rPr>
            </w:pPr>
            <w:r>
              <w:rPr>
                <w:i w:val="0"/>
                <w:sz w:val="16"/>
                <w:szCs w:val="16"/>
              </w:rPr>
              <w:t>P:</w:t>
            </w:r>
            <w:r w:rsidR="004B2C6B" w:rsidRPr="00B15A85">
              <w:rPr>
                <w:i w:val="0"/>
                <w:sz w:val="16"/>
                <w:szCs w:val="16"/>
              </w:rPr>
              <w:t>b</w:t>
            </w:r>
          </w:p>
        </w:tc>
        <w:tc>
          <w:tcPr>
            <w:tcW w:w="3841" w:type="dxa"/>
          </w:tcPr>
          <w:p w:rsidR="004B2C6B" w:rsidRPr="00B15A85" w:rsidRDefault="004B2C6B">
            <w:pPr>
              <w:pStyle w:val="Zkladntext"/>
              <w:jc w:val="both"/>
              <w:rPr>
                <w:sz w:val="16"/>
                <w:szCs w:val="16"/>
              </w:rPr>
            </w:pPr>
            <w:r w:rsidRPr="00B15A85">
              <w:rPr>
                <w:sz w:val="16"/>
                <w:szCs w:val="16"/>
              </w:rPr>
              <w:t>(b) poskytnutia pracovného voľna alebo predĺženia materskej dovolenky v prípadoch, keď takéto prevedenie nie je technicky a/alebo objektívne možné, alebo ho nemožno oprávnene požadovať na základe opodstatnených dôvodov.</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O</w:t>
            </w:r>
          </w:p>
        </w:tc>
        <w:tc>
          <w:tcPr>
            <w:tcW w:w="1134" w:type="dxa"/>
          </w:tcPr>
          <w:p w:rsidR="00E37839" w:rsidRPr="00B15A85" w:rsidRDefault="00E37839" w:rsidP="00817F62">
            <w:pPr>
              <w:jc w:val="center"/>
              <w:rPr>
                <w:i w:val="0"/>
                <w:sz w:val="16"/>
                <w:szCs w:val="16"/>
              </w:rPr>
            </w:pPr>
            <w:r w:rsidRPr="00B15A85">
              <w:rPr>
                <w:i w:val="0"/>
                <w:sz w:val="16"/>
                <w:szCs w:val="16"/>
              </w:rPr>
              <w:t>Návrh zákona</w:t>
            </w:r>
          </w:p>
          <w:p w:rsidR="00E37839" w:rsidRPr="00B15A85" w:rsidRDefault="00E37839"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C04722" w:rsidRPr="00B15A85" w:rsidRDefault="00412AAD" w:rsidP="00C04722">
            <w:pPr>
              <w:rPr>
                <w:i w:val="0"/>
                <w:sz w:val="16"/>
                <w:szCs w:val="16"/>
              </w:rPr>
            </w:pPr>
            <w:r>
              <w:rPr>
                <w:i w:val="0"/>
                <w:sz w:val="16"/>
                <w:szCs w:val="16"/>
              </w:rPr>
              <w:t>§ 223</w:t>
            </w:r>
          </w:p>
          <w:p w:rsidR="00294B91" w:rsidRDefault="00C04722" w:rsidP="00C04722">
            <w:pPr>
              <w:rPr>
                <w:i w:val="0"/>
                <w:sz w:val="16"/>
                <w:szCs w:val="16"/>
              </w:rPr>
            </w:pPr>
            <w:r w:rsidRPr="00B15A85">
              <w:rPr>
                <w:i w:val="0"/>
                <w:sz w:val="16"/>
                <w:szCs w:val="16"/>
              </w:rPr>
              <w:t>O:1</w:t>
            </w:r>
          </w:p>
          <w:p w:rsidR="00294B91" w:rsidRDefault="00294B91" w:rsidP="00C04722">
            <w:pPr>
              <w:rPr>
                <w:i w:val="0"/>
                <w:sz w:val="16"/>
                <w:szCs w:val="16"/>
              </w:rPr>
            </w:pPr>
          </w:p>
          <w:p w:rsidR="00294B91" w:rsidRDefault="00294B91" w:rsidP="00C04722">
            <w:pPr>
              <w:rPr>
                <w:i w:val="0"/>
                <w:sz w:val="16"/>
                <w:szCs w:val="16"/>
              </w:rPr>
            </w:pPr>
          </w:p>
          <w:p w:rsidR="00294B91" w:rsidRDefault="00294B91" w:rsidP="00C04722">
            <w:pPr>
              <w:rPr>
                <w:i w:val="0"/>
                <w:sz w:val="16"/>
                <w:szCs w:val="16"/>
              </w:rPr>
            </w:pPr>
          </w:p>
          <w:p w:rsidR="00C04722" w:rsidRPr="00B15A85" w:rsidRDefault="00294B91" w:rsidP="00C04722">
            <w:pPr>
              <w:rPr>
                <w:i w:val="0"/>
                <w:sz w:val="16"/>
                <w:szCs w:val="16"/>
              </w:rPr>
            </w:pPr>
            <w:r>
              <w:rPr>
                <w:i w:val="0"/>
                <w:sz w:val="16"/>
                <w:szCs w:val="16"/>
              </w:rPr>
              <w:t>O:</w:t>
            </w:r>
            <w:r w:rsidR="00C04722" w:rsidRPr="00B15A85">
              <w:rPr>
                <w:i w:val="0"/>
                <w:sz w:val="16"/>
                <w:szCs w:val="16"/>
              </w:rPr>
              <w:t>2</w:t>
            </w:r>
          </w:p>
          <w:p w:rsidR="00E37839" w:rsidRPr="00B15A85" w:rsidRDefault="00E37839">
            <w:pPr>
              <w:rPr>
                <w:i w:val="0"/>
                <w:sz w:val="16"/>
                <w:szCs w:val="16"/>
              </w:rPr>
            </w:pPr>
          </w:p>
          <w:p w:rsidR="004B2C6B" w:rsidRPr="00B15A85" w:rsidRDefault="004B2C6B" w:rsidP="002C6AF6">
            <w:pPr>
              <w:rPr>
                <w:i w:val="0"/>
                <w:sz w:val="16"/>
                <w:szCs w:val="16"/>
              </w:rPr>
            </w:pPr>
          </w:p>
        </w:tc>
        <w:tc>
          <w:tcPr>
            <w:tcW w:w="4495" w:type="dxa"/>
          </w:tcPr>
          <w:p w:rsidR="00C04722" w:rsidRPr="00B15A85" w:rsidRDefault="00C04722" w:rsidP="00C04722">
            <w:pPr>
              <w:pStyle w:val="Zkladntext"/>
              <w:jc w:val="both"/>
              <w:rPr>
                <w:sz w:val="16"/>
                <w:szCs w:val="16"/>
              </w:rPr>
            </w:pPr>
            <w:r w:rsidRPr="00B15A85">
              <w:rPr>
                <w:sz w:val="16"/>
                <w:szCs w:val="16"/>
              </w:rPr>
              <w:t>(1) 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w:t>
            </w:r>
          </w:p>
          <w:p w:rsidR="004B2C6B" w:rsidRPr="00B15A85" w:rsidRDefault="00C04722" w:rsidP="00C04722">
            <w:pPr>
              <w:pStyle w:val="Zkladntext"/>
              <w:jc w:val="both"/>
              <w:rPr>
                <w:sz w:val="16"/>
                <w:szCs w:val="16"/>
              </w:rPr>
            </w:pPr>
            <w:r w:rsidRPr="00B15A85">
              <w:rPr>
                <w:sz w:val="16"/>
                <w:szCs w:val="16"/>
              </w:rPr>
              <w:t xml:space="preserve">(2) Ak z dôvodov uvedených v odseku 1 nemožno </w:t>
            </w:r>
            <w:r w:rsidR="00E9434C">
              <w:rPr>
                <w:sz w:val="16"/>
                <w:szCs w:val="16"/>
              </w:rPr>
              <w:t xml:space="preserve">tehotnú </w:t>
            </w:r>
            <w:r w:rsidRPr="00B15A85">
              <w:rPr>
                <w:sz w:val="16"/>
                <w:szCs w:val="16"/>
              </w:rPr>
              <w:t>príslušníčku finančnej správy dočasne previesť alebo preložiť na inú funkciu, ktorá je pre ňu vhodná, nadriadený je povinný zaradiť ju do zálohy pre prechodne nezaradených príslušníkov finančnej správy.</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Č:8</w:t>
            </w:r>
          </w:p>
          <w:p w:rsidR="004B2C6B" w:rsidRPr="00B15A85" w:rsidRDefault="004B2C6B" w:rsidP="00E844B9">
            <w:pPr>
              <w:rPr>
                <w:i w:val="0"/>
                <w:sz w:val="16"/>
                <w:szCs w:val="16"/>
              </w:rPr>
            </w:pPr>
            <w:r w:rsidRPr="00B15A85">
              <w:rPr>
                <w:i w:val="0"/>
                <w:sz w:val="16"/>
                <w:szCs w:val="16"/>
              </w:rPr>
              <w:t>O:1</w:t>
            </w:r>
          </w:p>
        </w:tc>
        <w:tc>
          <w:tcPr>
            <w:tcW w:w="3841" w:type="dxa"/>
          </w:tcPr>
          <w:p w:rsidR="004B2C6B" w:rsidRPr="00B15A85" w:rsidRDefault="004B2C6B">
            <w:pPr>
              <w:pStyle w:val="Zkladntext"/>
              <w:jc w:val="both"/>
              <w:rPr>
                <w:sz w:val="16"/>
                <w:szCs w:val="16"/>
              </w:rPr>
            </w:pPr>
            <w:r w:rsidRPr="00B15A85">
              <w:rPr>
                <w:sz w:val="16"/>
                <w:szCs w:val="16"/>
              </w:rPr>
              <w:t>Materská dovolenka</w:t>
            </w:r>
          </w:p>
          <w:p w:rsidR="004B2C6B" w:rsidRPr="00B15A85" w:rsidRDefault="004B2C6B">
            <w:pPr>
              <w:pStyle w:val="Zkladntext"/>
              <w:jc w:val="both"/>
              <w:rPr>
                <w:sz w:val="16"/>
                <w:szCs w:val="16"/>
              </w:rPr>
            </w:pPr>
            <w:r w:rsidRPr="00B15A85">
              <w:rPr>
                <w:sz w:val="16"/>
                <w:szCs w:val="16"/>
              </w:rPr>
              <w:t xml:space="preserve">1. Členské štáty prijmú potrebné opatrenia, ktorými zabezpečia, aby pracovníčky v zmysle článku 2 mali nárok na neprerušenú materskú dovolenku v </w:t>
            </w:r>
            <w:r w:rsidR="00FB3364">
              <w:rPr>
                <w:sz w:val="16"/>
                <w:szCs w:val="16"/>
              </w:rPr>
              <w:t>trvaní</w:t>
            </w:r>
            <w:r w:rsidRPr="00B15A85">
              <w:rPr>
                <w:sz w:val="16"/>
                <w:szCs w:val="16"/>
              </w:rPr>
              <w:t xml:space="preserve"> najmenej </w:t>
            </w:r>
            <w:r w:rsidR="00FB3364">
              <w:rPr>
                <w:sz w:val="16"/>
                <w:szCs w:val="16"/>
              </w:rPr>
              <w:t>14</w:t>
            </w:r>
            <w:r w:rsidRPr="00B15A85">
              <w:rPr>
                <w:sz w:val="16"/>
                <w:szCs w:val="16"/>
              </w:rPr>
              <w:t xml:space="preserve"> týždňov, poskytnutú pred a/alebo po pôrode </w:t>
            </w:r>
            <w:r w:rsidRPr="00B15A85">
              <w:rPr>
                <w:sz w:val="16"/>
                <w:szCs w:val="16"/>
              </w:rPr>
              <w:lastRenderedPageBreak/>
              <w:t>v súlade s</w:t>
            </w:r>
            <w:r w:rsidR="00FB3364">
              <w:rPr>
                <w:sz w:val="16"/>
                <w:szCs w:val="16"/>
              </w:rPr>
              <w:t> </w:t>
            </w:r>
            <w:r w:rsidRPr="00B15A85">
              <w:rPr>
                <w:sz w:val="16"/>
                <w:szCs w:val="16"/>
              </w:rPr>
              <w:t>vnútroštátn</w:t>
            </w:r>
            <w:r w:rsidR="00FB3364">
              <w:rPr>
                <w:sz w:val="16"/>
                <w:szCs w:val="16"/>
              </w:rPr>
              <w:t>ymi právnymi predpismi</w:t>
            </w:r>
            <w:r w:rsidRPr="00B15A85">
              <w:rPr>
                <w:sz w:val="16"/>
                <w:szCs w:val="16"/>
              </w:rPr>
              <w:t xml:space="preserve"> a/alebo vnútroštátnou praxou.</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lastRenderedPageBreak/>
              <w:t>N</w:t>
            </w:r>
          </w:p>
        </w:tc>
        <w:tc>
          <w:tcPr>
            <w:tcW w:w="1134" w:type="dxa"/>
          </w:tcPr>
          <w:p w:rsidR="00E37839" w:rsidRPr="00B15A85" w:rsidRDefault="00E37839" w:rsidP="00817F62">
            <w:pPr>
              <w:jc w:val="center"/>
              <w:rPr>
                <w:i w:val="0"/>
                <w:sz w:val="16"/>
                <w:szCs w:val="16"/>
              </w:rPr>
            </w:pPr>
            <w:r w:rsidRPr="00B15A85">
              <w:rPr>
                <w:i w:val="0"/>
                <w:sz w:val="16"/>
                <w:szCs w:val="16"/>
              </w:rPr>
              <w:t>Návrh zákona</w:t>
            </w:r>
          </w:p>
          <w:p w:rsidR="00E37839" w:rsidRPr="00B15A85" w:rsidRDefault="00E37839"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025946" w:rsidRPr="00B15A85" w:rsidRDefault="00412AAD" w:rsidP="00025946">
            <w:pPr>
              <w:rPr>
                <w:i w:val="0"/>
                <w:sz w:val="16"/>
                <w:szCs w:val="16"/>
              </w:rPr>
            </w:pPr>
            <w:r>
              <w:rPr>
                <w:i w:val="0"/>
                <w:sz w:val="16"/>
                <w:szCs w:val="16"/>
              </w:rPr>
              <w:t>§ 226</w:t>
            </w:r>
          </w:p>
          <w:p w:rsidR="00294B91" w:rsidRDefault="00025946" w:rsidP="00025946">
            <w:pPr>
              <w:rPr>
                <w:i w:val="0"/>
                <w:sz w:val="16"/>
                <w:szCs w:val="16"/>
              </w:rPr>
            </w:pPr>
            <w:r w:rsidRPr="00B15A85">
              <w:rPr>
                <w:i w:val="0"/>
                <w:sz w:val="16"/>
                <w:szCs w:val="16"/>
              </w:rPr>
              <w:t>O:1</w:t>
            </w:r>
          </w:p>
          <w:p w:rsidR="00294B91" w:rsidRDefault="00294B91" w:rsidP="00025946">
            <w:pPr>
              <w:rPr>
                <w:i w:val="0"/>
                <w:sz w:val="16"/>
                <w:szCs w:val="16"/>
              </w:rPr>
            </w:pPr>
          </w:p>
          <w:p w:rsidR="00294B91" w:rsidRDefault="00294B91" w:rsidP="00025946">
            <w:pPr>
              <w:rPr>
                <w:i w:val="0"/>
                <w:sz w:val="16"/>
                <w:szCs w:val="16"/>
              </w:rPr>
            </w:pPr>
          </w:p>
          <w:p w:rsidR="00294B91" w:rsidRDefault="00294B91" w:rsidP="00025946">
            <w:pPr>
              <w:rPr>
                <w:i w:val="0"/>
                <w:sz w:val="16"/>
                <w:szCs w:val="16"/>
              </w:rPr>
            </w:pPr>
          </w:p>
          <w:p w:rsidR="00294B91" w:rsidRDefault="00294B91" w:rsidP="00025946">
            <w:pPr>
              <w:rPr>
                <w:i w:val="0"/>
                <w:sz w:val="16"/>
                <w:szCs w:val="16"/>
              </w:rPr>
            </w:pPr>
          </w:p>
          <w:p w:rsidR="00294B91" w:rsidRDefault="00294B91" w:rsidP="00025946">
            <w:pPr>
              <w:rPr>
                <w:i w:val="0"/>
                <w:sz w:val="16"/>
                <w:szCs w:val="16"/>
              </w:rPr>
            </w:pPr>
          </w:p>
          <w:p w:rsidR="00294B91" w:rsidRDefault="00294B91" w:rsidP="00025946">
            <w:pPr>
              <w:rPr>
                <w:i w:val="0"/>
                <w:sz w:val="16"/>
                <w:szCs w:val="16"/>
              </w:rPr>
            </w:pPr>
          </w:p>
          <w:p w:rsidR="00294B91" w:rsidRDefault="00294B91" w:rsidP="00025946">
            <w:pPr>
              <w:rPr>
                <w:i w:val="0"/>
                <w:sz w:val="16"/>
                <w:szCs w:val="16"/>
              </w:rPr>
            </w:pPr>
          </w:p>
          <w:p w:rsidR="00025946" w:rsidRPr="00B15A85" w:rsidRDefault="00294B91" w:rsidP="00025946">
            <w:pPr>
              <w:rPr>
                <w:i w:val="0"/>
                <w:sz w:val="16"/>
                <w:szCs w:val="16"/>
              </w:rPr>
            </w:pPr>
            <w:r>
              <w:rPr>
                <w:i w:val="0"/>
                <w:sz w:val="16"/>
                <w:szCs w:val="16"/>
              </w:rPr>
              <w:t>O:</w:t>
            </w:r>
            <w:r w:rsidR="00025946" w:rsidRPr="00B15A85">
              <w:rPr>
                <w:i w:val="0"/>
                <w:sz w:val="16"/>
                <w:szCs w:val="16"/>
              </w:rPr>
              <w:t>5</w:t>
            </w:r>
          </w:p>
          <w:p w:rsidR="004B2C6B" w:rsidRPr="00B15A85" w:rsidRDefault="004B2C6B">
            <w:pPr>
              <w:pStyle w:val="Zkladntext"/>
              <w:rPr>
                <w:sz w:val="16"/>
                <w:szCs w:val="16"/>
              </w:rPr>
            </w:pPr>
          </w:p>
        </w:tc>
        <w:tc>
          <w:tcPr>
            <w:tcW w:w="4495" w:type="dxa"/>
          </w:tcPr>
          <w:p w:rsidR="00E37839" w:rsidRPr="00B15A85" w:rsidRDefault="00025946">
            <w:pPr>
              <w:jc w:val="both"/>
              <w:rPr>
                <w:i w:val="0"/>
                <w:sz w:val="16"/>
                <w:szCs w:val="16"/>
              </w:rPr>
            </w:pPr>
            <w:r w:rsidRPr="00B15A85">
              <w:rPr>
                <w:i w:val="0"/>
                <w:sz w:val="16"/>
                <w:szCs w:val="16"/>
              </w:rPr>
              <w:lastRenderedPageBreak/>
              <w:t xml:space="preserve">(1) 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w:t>
            </w:r>
            <w:r w:rsidRPr="00B15A85">
              <w:rPr>
                <w:i w:val="0"/>
                <w:sz w:val="16"/>
                <w:szCs w:val="16"/>
              </w:rPr>
              <w:lastRenderedPageBreak/>
              <w:t>dovolenka v trvaní 43 týždňov. V súvislosti so starostlivosťou o narodené dieťa patrí aj príslušníkovi finančnej správy od narodenia dieťaťa rodičovská dovolenka v rovnakom rozsahu, ak sa stará o narodené dieťa.</w:t>
            </w:r>
          </w:p>
          <w:p w:rsidR="004B2C6B" w:rsidRPr="00B15A85" w:rsidRDefault="00025946" w:rsidP="00025946">
            <w:pPr>
              <w:jc w:val="both"/>
              <w:rPr>
                <w:i w:val="0"/>
                <w:sz w:val="16"/>
                <w:szCs w:val="16"/>
              </w:rPr>
            </w:pPr>
            <w:r w:rsidRPr="00B15A85">
              <w:rPr>
                <w:i w:val="0"/>
                <w:sz w:val="16"/>
                <w:szCs w:val="16"/>
              </w:rPr>
              <w:t>(5) Materská dovolenka príslušníčky finančnej správy v súvislosti s pôrodom musí byť najmenej 14 týždňov a nesmie sa skončiť ani byť prerušená pred uplynutím šiestich týždňov odo dňa pôrodu.</w:t>
            </w:r>
          </w:p>
        </w:tc>
        <w:tc>
          <w:tcPr>
            <w:tcW w:w="900" w:type="dxa"/>
          </w:tcPr>
          <w:p w:rsidR="004B2C6B" w:rsidRPr="00B15A85" w:rsidRDefault="004B2C6B">
            <w:pPr>
              <w:jc w:val="center"/>
              <w:rPr>
                <w:i w:val="0"/>
                <w:sz w:val="16"/>
                <w:szCs w:val="16"/>
              </w:rPr>
            </w:pPr>
            <w:r w:rsidRPr="00B15A85">
              <w:rPr>
                <w:i w:val="0"/>
                <w:sz w:val="16"/>
                <w:szCs w:val="16"/>
              </w:rPr>
              <w:lastRenderedPageBreak/>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Č:8</w:t>
            </w:r>
          </w:p>
          <w:p w:rsidR="004B2C6B" w:rsidRPr="00B15A85" w:rsidRDefault="004B2C6B" w:rsidP="00E844B9">
            <w:pPr>
              <w:rPr>
                <w:i w:val="0"/>
                <w:sz w:val="16"/>
                <w:szCs w:val="16"/>
              </w:rPr>
            </w:pPr>
            <w:r w:rsidRPr="00B15A85">
              <w:rPr>
                <w:i w:val="0"/>
                <w:sz w:val="16"/>
                <w:szCs w:val="16"/>
              </w:rPr>
              <w:t>O:2</w:t>
            </w:r>
          </w:p>
        </w:tc>
        <w:tc>
          <w:tcPr>
            <w:tcW w:w="3841" w:type="dxa"/>
          </w:tcPr>
          <w:p w:rsidR="004B2C6B" w:rsidRPr="00B15A85" w:rsidRDefault="004B2C6B" w:rsidP="00FB3364">
            <w:pPr>
              <w:pStyle w:val="Zkladntext"/>
              <w:jc w:val="both"/>
              <w:rPr>
                <w:sz w:val="16"/>
                <w:szCs w:val="16"/>
              </w:rPr>
            </w:pPr>
            <w:r w:rsidRPr="00B15A85">
              <w:rPr>
                <w:sz w:val="16"/>
                <w:szCs w:val="16"/>
              </w:rPr>
              <w:t>2. Materská dovolenka ustanovená v odseku 1 musí zahŕňať povinnú materskú dovolenku v</w:t>
            </w:r>
            <w:r w:rsidR="00FB3364">
              <w:rPr>
                <w:sz w:val="16"/>
                <w:szCs w:val="16"/>
              </w:rPr>
              <w:t xml:space="preserve"> trvaní </w:t>
            </w:r>
            <w:r w:rsidRPr="00B15A85">
              <w:rPr>
                <w:sz w:val="16"/>
                <w:szCs w:val="16"/>
              </w:rPr>
              <w:t>najmenej dvoch týždňov, poskytnutú pred a/alebo po pôrode v súlade s</w:t>
            </w:r>
            <w:r w:rsidR="00FB3364">
              <w:rPr>
                <w:sz w:val="16"/>
                <w:szCs w:val="16"/>
              </w:rPr>
              <w:t> </w:t>
            </w:r>
            <w:r w:rsidRPr="00B15A85">
              <w:rPr>
                <w:sz w:val="16"/>
                <w:szCs w:val="16"/>
              </w:rPr>
              <w:t>vnútroštátn</w:t>
            </w:r>
            <w:r w:rsidR="00FB3364">
              <w:rPr>
                <w:sz w:val="16"/>
                <w:szCs w:val="16"/>
              </w:rPr>
              <w:t>ymi právnymi predpismi</w:t>
            </w:r>
            <w:r w:rsidRPr="00B15A85">
              <w:rPr>
                <w:sz w:val="16"/>
                <w:szCs w:val="16"/>
              </w:rPr>
              <w:t xml:space="preserve"> a/alebo vnútroštátnou praxou.</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E37839" w:rsidRPr="00B15A85" w:rsidRDefault="00E37839" w:rsidP="00817F62">
            <w:pPr>
              <w:jc w:val="center"/>
              <w:rPr>
                <w:i w:val="0"/>
                <w:sz w:val="16"/>
                <w:szCs w:val="16"/>
              </w:rPr>
            </w:pPr>
            <w:r w:rsidRPr="00B15A85">
              <w:rPr>
                <w:i w:val="0"/>
                <w:sz w:val="16"/>
                <w:szCs w:val="16"/>
              </w:rPr>
              <w:t>Návrh zákona</w:t>
            </w:r>
          </w:p>
          <w:p w:rsidR="004B2C6B" w:rsidRPr="00B15A85" w:rsidRDefault="004B2C6B" w:rsidP="00817F62">
            <w:pPr>
              <w:jc w:val="center"/>
              <w:rPr>
                <w:i w:val="0"/>
                <w:sz w:val="16"/>
                <w:szCs w:val="16"/>
              </w:rPr>
            </w:pPr>
          </w:p>
        </w:tc>
        <w:tc>
          <w:tcPr>
            <w:tcW w:w="1134" w:type="dxa"/>
          </w:tcPr>
          <w:p w:rsidR="004B2C6B" w:rsidRPr="00B15A85" w:rsidRDefault="004B2C6B">
            <w:pPr>
              <w:rPr>
                <w:i w:val="0"/>
                <w:sz w:val="16"/>
                <w:szCs w:val="16"/>
              </w:rPr>
            </w:pPr>
            <w:r w:rsidRPr="00B15A85">
              <w:rPr>
                <w:i w:val="0"/>
                <w:sz w:val="16"/>
                <w:szCs w:val="16"/>
              </w:rPr>
              <w:t xml:space="preserve">§ </w:t>
            </w:r>
            <w:r w:rsidR="00412AAD">
              <w:rPr>
                <w:i w:val="0"/>
                <w:sz w:val="16"/>
                <w:szCs w:val="16"/>
              </w:rPr>
              <w:t>226</w:t>
            </w:r>
          </w:p>
          <w:p w:rsidR="004B2C6B" w:rsidRPr="00B15A85" w:rsidRDefault="004B2C6B" w:rsidP="00FC666F">
            <w:pPr>
              <w:rPr>
                <w:sz w:val="16"/>
                <w:szCs w:val="16"/>
              </w:rPr>
            </w:pPr>
            <w:r w:rsidRPr="00B15A85">
              <w:rPr>
                <w:i w:val="0"/>
                <w:sz w:val="16"/>
                <w:szCs w:val="16"/>
              </w:rPr>
              <w:t>O:</w:t>
            </w:r>
            <w:r w:rsidR="00025946" w:rsidRPr="00B15A85">
              <w:rPr>
                <w:i w:val="0"/>
                <w:sz w:val="16"/>
                <w:szCs w:val="16"/>
              </w:rPr>
              <w:t>5</w:t>
            </w:r>
          </w:p>
        </w:tc>
        <w:tc>
          <w:tcPr>
            <w:tcW w:w="4495" w:type="dxa"/>
          </w:tcPr>
          <w:p w:rsidR="000B02BD" w:rsidRPr="00B15A85" w:rsidRDefault="00025946" w:rsidP="00025946">
            <w:pPr>
              <w:jc w:val="both"/>
              <w:rPr>
                <w:i w:val="0"/>
                <w:sz w:val="16"/>
                <w:szCs w:val="16"/>
              </w:rPr>
            </w:pPr>
            <w:r w:rsidRPr="00B15A85">
              <w:rPr>
                <w:i w:val="0"/>
                <w:sz w:val="16"/>
                <w:szCs w:val="16"/>
              </w:rPr>
              <w:t>(5) Materská dovolenka príslušníčky finančnej správy v súvislosti s pôrodom musí byť najmenej 14 týždňov a nesmie sa skončiť ani byť prerušená pred uplynutím šiestich týždňov odo dňa pôrodu.</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rsidP="00E844B9">
            <w:pPr>
              <w:rPr>
                <w:i w:val="0"/>
                <w:sz w:val="16"/>
                <w:szCs w:val="16"/>
              </w:rPr>
            </w:pPr>
            <w:r w:rsidRPr="00B15A85">
              <w:rPr>
                <w:i w:val="0"/>
                <w:sz w:val="16"/>
                <w:szCs w:val="16"/>
              </w:rPr>
              <w:t>Č:9</w:t>
            </w:r>
          </w:p>
        </w:tc>
        <w:tc>
          <w:tcPr>
            <w:tcW w:w="3841" w:type="dxa"/>
          </w:tcPr>
          <w:p w:rsidR="004B2C6B" w:rsidRPr="00B15A85" w:rsidRDefault="004B2C6B">
            <w:pPr>
              <w:pStyle w:val="Zkladntext"/>
              <w:jc w:val="both"/>
              <w:rPr>
                <w:sz w:val="16"/>
                <w:szCs w:val="16"/>
              </w:rPr>
            </w:pPr>
            <w:r w:rsidRPr="00B15A85">
              <w:rPr>
                <w:sz w:val="16"/>
                <w:szCs w:val="16"/>
              </w:rPr>
              <w:t>Pracovné voľno na predpôrodné lekárske prehliadky</w:t>
            </w:r>
          </w:p>
          <w:p w:rsidR="004B2C6B" w:rsidRPr="00B15A85" w:rsidRDefault="004B2C6B">
            <w:pPr>
              <w:pStyle w:val="Zkladntext"/>
              <w:jc w:val="both"/>
              <w:rPr>
                <w:sz w:val="16"/>
                <w:szCs w:val="16"/>
              </w:rPr>
            </w:pPr>
            <w:r w:rsidRPr="00B15A85">
              <w:rPr>
                <w:sz w:val="16"/>
                <w:szCs w:val="16"/>
              </w:rPr>
              <w:t xml:space="preserve">Členské štáty prijmú potrebné opatrenia, ktorými zabezpečia, aby tehotné pracovníčky v zmysle článku 2 </w:t>
            </w:r>
            <w:r w:rsidR="006D64E1">
              <w:rPr>
                <w:sz w:val="16"/>
                <w:szCs w:val="16"/>
              </w:rPr>
              <w:t xml:space="preserve">písm. </w:t>
            </w:r>
            <w:r w:rsidRPr="00B15A85">
              <w:rPr>
                <w:sz w:val="16"/>
                <w:szCs w:val="16"/>
              </w:rPr>
              <w:t>a) mali v súlade s</w:t>
            </w:r>
            <w:r w:rsidR="006D64E1">
              <w:rPr>
                <w:sz w:val="16"/>
                <w:szCs w:val="16"/>
              </w:rPr>
              <w:t> </w:t>
            </w:r>
            <w:r w:rsidRPr="00B15A85">
              <w:rPr>
                <w:sz w:val="16"/>
                <w:szCs w:val="16"/>
              </w:rPr>
              <w:t>vnútroštátn</w:t>
            </w:r>
            <w:r w:rsidR="006D64E1">
              <w:rPr>
                <w:sz w:val="16"/>
                <w:szCs w:val="16"/>
              </w:rPr>
              <w:t xml:space="preserve">ymi právnymi predpismi </w:t>
            </w:r>
            <w:r w:rsidRPr="00B15A85">
              <w:rPr>
                <w:sz w:val="16"/>
                <w:szCs w:val="16"/>
              </w:rPr>
              <w:t>a/alebo vnútroštátnou praxou nárok na pracovné voľno bez straty mzdy na predpôrodné prehliadky v prípade, že sa tieto prehliadky musia uskutočniť počas pracovného času.</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E37839" w:rsidRPr="00B15A85" w:rsidRDefault="00E37839" w:rsidP="00817F62">
            <w:pPr>
              <w:jc w:val="center"/>
              <w:rPr>
                <w:i w:val="0"/>
                <w:sz w:val="16"/>
                <w:szCs w:val="16"/>
              </w:rPr>
            </w:pPr>
            <w:r w:rsidRPr="00B15A85">
              <w:rPr>
                <w:i w:val="0"/>
                <w:sz w:val="16"/>
                <w:szCs w:val="16"/>
              </w:rPr>
              <w:t>Návrh zákona</w:t>
            </w:r>
          </w:p>
          <w:p w:rsidR="00E37839" w:rsidRPr="00B15A85" w:rsidRDefault="00E37839" w:rsidP="00817F62">
            <w:pPr>
              <w:jc w:val="center"/>
              <w:rPr>
                <w:i w:val="0"/>
                <w:sz w:val="16"/>
                <w:szCs w:val="16"/>
              </w:rPr>
            </w:pPr>
          </w:p>
          <w:p w:rsidR="004B2C6B" w:rsidRPr="00B15A85" w:rsidRDefault="004B2C6B" w:rsidP="00817F62">
            <w:pPr>
              <w:jc w:val="center"/>
              <w:rPr>
                <w:i w:val="0"/>
                <w:iCs/>
                <w:sz w:val="16"/>
                <w:szCs w:val="16"/>
              </w:rPr>
            </w:pPr>
          </w:p>
        </w:tc>
        <w:tc>
          <w:tcPr>
            <w:tcW w:w="1134" w:type="dxa"/>
          </w:tcPr>
          <w:p w:rsidR="004B2C6B" w:rsidRPr="00B15A85" w:rsidRDefault="004B2C6B">
            <w:pPr>
              <w:rPr>
                <w:i w:val="0"/>
                <w:sz w:val="16"/>
                <w:szCs w:val="16"/>
              </w:rPr>
            </w:pPr>
            <w:r w:rsidRPr="00B15A85">
              <w:rPr>
                <w:i w:val="0"/>
                <w:sz w:val="16"/>
                <w:szCs w:val="16"/>
              </w:rPr>
              <w:t>§ 1</w:t>
            </w:r>
            <w:r w:rsidR="00025946" w:rsidRPr="00B15A85">
              <w:rPr>
                <w:i w:val="0"/>
                <w:sz w:val="16"/>
                <w:szCs w:val="16"/>
              </w:rPr>
              <w:t>5</w:t>
            </w:r>
            <w:r w:rsidR="00412AAD">
              <w:rPr>
                <w:i w:val="0"/>
                <w:sz w:val="16"/>
                <w:szCs w:val="16"/>
              </w:rPr>
              <w:t>5</w:t>
            </w:r>
          </w:p>
          <w:p w:rsidR="004B2C6B" w:rsidRDefault="00025946">
            <w:pPr>
              <w:rPr>
                <w:i w:val="0"/>
                <w:sz w:val="16"/>
                <w:szCs w:val="16"/>
              </w:rPr>
            </w:pPr>
            <w:r w:rsidRPr="00B15A85">
              <w:rPr>
                <w:i w:val="0"/>
                <w:sz w:val="16"/>
                <w:szCs w:val="16"/>
              </w:rPr>
              <w:t>O:1</w:t>
            </w:r>
          </w:p>
          <w:p w:rsidR="00294B91" w:rsidRDefault="00294B91">
            <w:pPr>
              <w:rPr>
                <w:i w:val="0"/>
                <w:sz w:val="16"/>
                <w:szCs w:val="16"/>
              </w:rPr>
            </w:pPr>
          </w:p>
          <w:p w:rsidR="00294B91" w:rsidRPr="00B15A85" w:rsidRDefault="00294B91">
            <w:pPr>
              <w:rPr>
                <w:i w:val="0"/>
                <w:sz w:val="16"/>
                <w:szCs w:val="16"/>
              </w:rPr>
            </w:pPr>
          </w:p>
          <w:p w:rsidR="004B2C6B" w:rsidRPr="00B15A85" w:rsidRDefault="00FC666F">
            <w:pPr>
              <w:rPr>
                <w:i w:val="0"/>
                <w:sz w:val="16"/>
                <w:szCs w:val="16"/>
              </w:rPr>
            </w:pPr>
            <w:r>
              <w:rPr>
                <w:i w:val="0"/>
                <w:sz w:val="16"/>
                <w:szCs w:val="16"/>
              </w:rPr>
              <w:t>P:</w:t>
            </w:r>
            <w:r w:rsidR="00025946" w:rsidRPr="00B15A85">
              <w:rPr>
                <w:i w:val="0"/>
                <w:sz w:val="16"/>
                <w:szCs w:val="16"/>
              </w:rPr>
              <w:t>b</w:t>
            </w:r>
          </w:p>
          <w:p w:rsidR="00025946" w:rsidRPr="00B15A85" w:rsidRDefault="00025946">
            <w:pPr>
              <w:rPr>
                <w:i w:val="0"/>
                <w:sz w:val="16"/>
                <w:szCs w:val="16"/>
              </w:rPr>
            </w:pPr>
          </w:p>
          <w:p w:rsidR="00E37839" w:rsidRPr="00B15A85" w:rsidRDefault="00E37839" w:rsidP="00034589">
            <w:pPr>
              <w:pStyle w:val="Zkladntext"/>
              <w:rPr>
                <w:sz w:val="16"/>
                <w:szCs w:val="16"/>
              </w:rPr>
            </w:pPr>
          </w:p>
        </w:tc>
        <w:tc>
          <w:tcPr>
            <w:tcW w:w="4495" w:type="dxa"/>
          </w:tcPr>
          <w:p w:rsidR="00025946" w:rsidRPr="00B15A85" w:rsidRDefault="00025946" w:rsidP="00025946">
            <w:pPr>
              <w:jc w:val="both"/>
              <w:rPr>
                <w:bCs/>
                <w:i w:val="0"/>
                <w:iCs/>
                <w:sz w:val="16"/>
                <w:szCs w:val="16"/>
              </w:rPr>
            </w:pPr>
            <w:r w:rsidRPr="00B15A85">
              <w:rPr>
                <w:bCs/>
                <w:i w:val="0"/>
                <w:iCs/>
                <w:sz w:val="16"/>
                <w:szCs w:val="16"/>
              </w:rPr>
              <w:t>(1) Ak príslušník finančnej správy nemôže vykonávať štátnu službu pre dôležité osobné prekážky, nadriadený je povinný poskytnúť mu služobné voľno s nárokom na služobný plat v rozsahu a za týchto podmienok:</w:t>
            </w:r>
          </w:p>
          <w:p w:rsidR="004B2C6B" w:rsidRPr="00B15A85" w:rsidRDefault="00025946" w:rsidP="00025946">
            <w:pPr>
              <w:jc w:val="both"/>
              <w:rPr>
                <w:i w:val="0"/>
                <w:sz w:val="16"/>
                <w:szCs w:val="16"/>
              </w:rPr>
            </w:pPr>
            <w:r w:rsidRPr="00B15A85">
              <w:rPr>
                <w:bCs/>
                <w:i w:val="0"/>
                <w:iCs/>
                <w:sz w:val="16"/>
                <w:szCs w:val="16"/>
              </w:rPr>
              <w:t>b) pri preventívnych lekárskych prehliadkach súvisiacich s tehotenstvom sa služobné voľno poskytne na nevyhnutne potrebný čas, ak preventívnu prehliadku súvisiacu s tehotenstvom nebolo možné vykonať mimo času služby,</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Č:10</w:t>
            </w:r>
          </w:p>
          <w:p w:rsidR="004B2C6B" w:rsidRPr="00B15A85" w:rsidRDefault="004B2C6B" w:rsidP="00E844B9">
            <w:pPr>
              <w:rPr>
                <w:i w:val="0"/>
                <w:sz w:val="16"/>
                <w:szCs w:val="16"/>
              </w:rPr>
            </w:pPr>
            <w:r w:rsidRPr="00B15A85">
              <w:rPr>
                <w:i w:val="0"/>
                <w:sz w:val="16"/>
                <w:szCs w:val="16"/>
              </w:rPr>
              <w:t>O:1</w:t>
            </w:r>
          </w:p>
        </w:tc>
        <w:tc>
          <w:tcPr>
            <w:tcW w:w="3841" w:type="dxa"/>
          </w:tcPr>
          <w:p w:rsidR="00E37839" w:rsidRPr="00B15A85" w:rsidRDefault="00E37839" w:rsidP="00E37839">
            <w:pPr>
              <w:pStyle w:val="Zkladntext"/>
              <w:jc w:val="both"/>
              <w:rPr>
                <w:sz w:val="16"/>
                <w:szCs w:val="16"/>
              </w:rPr>
            </w:pPr>
            <w:r w:rsidRPr="00B15A85">
              <w:rPr>
                <w:sz w:val="16"/>
                <w:szCs w:val="16"/>
              </w:rPr>
              <w:t>Zákaz prepustenia</w:t>
            </w:r>
          </w:p>
          <w:p w:rsidR="00E37839" w:rsidRPr="00B15A85" w:rsidRDefault="00E37839" w:rsidP="00E37839">
            <w:pPr>
              <w:pStyle w:val="Zkladntext"/>
              <w:jc w:val="both"/>
              <w:rPr>
                <w:sz w:val="16"/>
                <w:szCs w:val="16"/>
              </w:rPr>
            </w:pPr>
            <w:r w:rsidRPr="00B15A85">
              <w:rPr>
                <w:sz w:val="16"/>
                <w:szCs w:val="16"/>
              </w:rPr>
              <w:t>Aby sa pracovníčkam v zmysle článku 2 zaručilo uplatňovanie ich práv na ochranu zdravia a bezpečnosti, ako ich ustanovuje uvedený článok, zabezpečí sa, že:</w:t>
            </w:r>
          </w:p>
          <w:p w:rsidR="00E37839" w:rsidRPr="00B15A85" w:rsidRDefault="00E37839">
            <w:pPr>
              <w:pStyle w:val="Zkladntext"/>
              <w:jc w:val="both"/>
              <w:rPr>
                <w:sz w:val="16"/>
                <w:szCs w:val="16"/>
              </w:rPr>
            </w:pPr>
          </w:p>
          <w:p w:rsidR="004B2C6B" w:rsidRPr="00B15A85" w:rsidRDefault="004B2C6B">
            <w:pPr>
              <w:pStyle w:val="Zkladntext"/>
              <w:jc w:val="both"/>
              <w:rPr>
                <w:sz w:val="16"/>
                <w:szCs w:val="16"/>
              </w:rPr>
            </w:pPr>
            <w:r w:rsidRPr="00B15A85">
              <w:rPr>
                <w:sz w:val="16"/>
                <w:szCs w:val="16"/>
              </w:rPr>
              <w:t xml:space="preserve">1. členské štáty prijmú potrebné opatrenia na zákaz prepustenia pracovníčok v zmysle článku 2 počas obdobia od začiatku tehotenstva do konca materskej dovolenky stanovenej v článku 8 </w:t>
            </w:r>
            <w:r w:rsidR="006D64E1">
              <w:rPr>
                <w:sz w:val="16"/>
                <w:szCs w:val="16"/>
              </w:rPr>
              <w:t xml:space="preserve">ods. </w:t>
            </w:r>
            <w:r w:rsidRPr="00B15A85">
              <w:rPr>
                <w:sz w:val="16"/>
                <w:szCs w:val="16"/>
              </w:rPr>
              <w:t>1 okrem výnimočných prípadov nesúvisiacich s ich stavom, ktoré povoľuj</w:t>
            </w:r>
            <w:r w:rsidR="00284C67">
              <w:rPr>
                <w:sz w:val="16"/>
                <w:szCs w:val="16"/>
              </w:rPr>
              <w:t>ú</w:t>
            </w:r>
            <w:r w:rsidRPr="00B15A85">
              <w:rPr>
                <w:sz w:val="16"/>
                <w:szCs w:val="16"/>
              </w:rPr>
              <w:t xml:space="preserve"> vnútroštátn</w:t>
            </w:r>
            <w:r w:rsidR="00284C67">
              <w:rPr>
                <w:sz w:val="16"/>
                <w:szCs w:val="16"/>
              </w:rPr>
              <w:t>e právne predpisy</w:t>
            </w:r>
            <w:r w:rsidRPr="00B15A85">
              <w:rPr>
                <w:sz w:val="16"/>
                <w:szCs w:val="16"/>
              </w:rPr>
              <w:t xml:space="preserve"> a/alebo vnútroštátna prax, a kde to je uplatniteľné, pod podmienkou, že na to dá súhlas príslušný orgán;</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4B2C6B" w:rsidRPr="00B15A85" w:rsidRDefault="00E37839" w:rsidP="00817F62">
            <w:pPr>
              <w:jc w:val="center"/>
              <w:rPr>
                <w:i w:val="0"/>
                <w:iCs/>
                <w:szCs w:val="16"/>
              </w:rPr>
            </w:pPr>
            <w:r w:rsidRPr="00B15A85">
              <w:rPr>
                <w:i w:val="0"/>
                <w:sz w:val="16"/>
                <w:szCs w:val="16"/>
              </w:rPr>
              <w:t>Návrh zákona</w:t>
            </w:r>
          </w:p>
        </w:tc>
        <w:tc>
          <w:tcPr>
            <w:tcW w:w="1134" w:type="dxa"/>
          </w:tcPr>
          <w:p w:rsidR="004B2C6B" w:rsidRPr="00B15A85" w:rsidRDefault="004B2C6B">
            <w:pPr>
              <w:rPr>
                <w:i w:val="0"/>
                <w:sz w:val="16"/>
                <w:szCs w:val="16"/>
              </w:rPr>
            </w:pPr>
            <w:r w:rsidRPr="00B15A85">
              <w:rPr>
                <w:i w:val="0"/>
                <w:sz w:val="16"/>
                <w:szCs w:val="16"/>
              </w:rPr>
              <w:t xml:space="preserve">§ </w:t>
            </w:r>
            <w:r w:rsidR="00412AAD">
              <w:rPr>
                <w:i w:val="0"/>
                <w:sz w:val="16"/>
                <w:szCs w:val="16"/>
              </w:rPr>
              <w:t>261</w:t>
            </w:r>
          </w:p>
          <w:p w:rsidR="004B2C6B" w:rsidRDefault="004B2C6B">
            <w:pPr>
              <w:rPr>
                <w:i w:val="0"/>
                <w:sz w:val="16"/>
                <w:szCs w:val="16"/>
              </w:rPr>
            </w:pPr>
            <w:r w:rsidRPr="00B15A85">
              <w:rPr>
                <w:i w:val="0"/>
                <w:sz w:val="16"/>
                <w:szCs w:val="16"/>
              </w:rPr>
              <w:t>O:1</w:t>
            </w:r>
          </w:p>
          <w:p w:rsidR="00412AAD" w:rsidRPr="00B15A85" w:rsidRDefault="00412AAD">
            <w:pPr>
              <w:rPr>
                <w:i w:val="0"/>
                <w:sz w:val="16"/>
                <w:szCs w:val="16"/>
              </w:rPr>
            </w:pPr>
          </w:p>
          <w:p w:rsidR="00196B91" w:rsidRDefault="00FC666F" w:rsidP="00196B91">
            <w:pPr>
              <w:pStyle w:val="Nadpis5"/>
              <w:rPr>
                <w:b w:val="0"/>
                <w:szCs w:val="16"/>
              </w:rPr>
            </w:pPr>
            <w:r>
              <w:rPr>
                <w:b w:val="0"/>
                <w:szCs w:val="16"/>
              </w:rPr>
              <w:t>P:</w:t>
            </w:r>
            <w:r w:rsidR="004B2C6B" w:rsidRPr="00B15A85">
              <w:rPr>
                <w:b w:val="0"/>
                <w:szCs w:val="16"/>
              </w:rPr>
              <w:t>c</w:t>
            </w:r>
          </w:p>
          <w:p w:rsidR="00412AAD" w:rsidRPr="00412AAD" w:rsidRDefault="00412AAD" w:rsidP="00412AAD">
            <w:pPr>
              <w:rPr>
                <w:i w:val="0"/>
                <w:sz w:val="16"/>
                <w:szCs w:val="16"/>
              </w:rPr>
            </w:pPr>
          </w:p>
          <w:p w:rsidR="00412AAD" w:rsidRDefault="00412AAD" w:rsidP="00412AAD">
            <w:pPr>
              <w:rPr>
                <w:i w:val="0"/>
                <w:sz w:val="16"/>
                <w:szCs w:val="16"/>
              </w:rPr>
            </w:pPr>
          </w:p>
          <w:p w:rsidR="00412AAD" w:rsidRDefault="00412AAD" w:rsidP="00412AAD">
            <w:pPr>
              <w:rPr>
                <w:i w:val="0"/>
                <w:sz w:val="16"/>
                <w:szCs w:val="16"/>
              </w:rPr>
            </w:pPr>
          </w:p>
          <w:p w:rsidR="00412AAD" w:rsidRPr="00412AAD" w:rsidRDefault="00412AAD" w:rsidP="00412AAD">
            <w:pPr>
              <w:rPr>
                <w:i w:val="0"/>
                <w:sz w:val="16"/>
                <w:szCs w:val="16"/>
              </w:rPr>
            </w:pPr>
          </w:p>
          <w:p w:rsidR="00196B91" w:rsidRDefault="00196B91" w:rsidP="00196B91">
            <w:pPr>
              <w:pStyle w:val="Nadpis5"/>
              <w:rPr>
                <w:b w:val="0"/>
                <w:szCs w:val="16"/>
              </w:rPr>
            </w:pPr>
          </w:p>
          <w:p w:rsidR="00294B91" w:rsidRPr="00294B91" w:rsidRDefault="00294B91" w:rsidP="00294B91">
            <w:pPr>
              <w:rPr>
                <w:i w:val="0"/>
                <w:sz w:val="16"/>
                <w:szCs w:val="16"/>
              </w:rPr>
            </w:pPr>
          </w:p>
          <w:p w:rsidR="00196B91" w:rsidRPr="00B15A85" w:rsidRDefault="00196B91" w:rsidP="00196B91">
            <w:pPr>
              <w:pStyle w:val="Nadpis5"/>
              <w:rPr>
                <w:b w:val="0"/>
                <w:szCs w:val="16"/>
              </w:rPr>
            </w:pPr>
            <w:r w:rsidRPr="00B15A85">
              <w:rPr>
                <w:b w:val="0"/>
                <w:szCs w:val="16"/>
              </w:rPr>
              <w:t>§ 26</w:t>
            </w:r>
            <w:r w:rsidR="00E9434C">
              <w:rPr>
                <w:b w:val="0"/>
                <w:szCs w:val="16"/>
              </w:rPr>
              <w:t>1</w:t>
            </w:r>
          </w:p>
          <w:p w:rsidR="004B2C6B" w:rsidRDefault="00196B91" w:rsidP="00FC666F">
            <w:pPr>
              <w:pStyle w:val="Nadpis5"/>
              <w:rPr>
                <w:b w:val="0"/>
                <w:szCs w:val="16"/>
              </w:rPr>
            </w:pPr>
            <w:r w:rsidRPr="00B15A85">
              <w:rPr>
                <w:b w:val="0"/>
                <w:szCs w:val="16"/>
              </w:rPr>
              <w:t>O:2</w:t>
            </w:r>
          </w:p>
          <w:p w:rsidR="00294B91" w:rsidRDefault="00294B91" w:rsidP="00294B91">
            <w:pPr>
              <w:rPr>
                <w:i w:val="0"/>
                <w:sz w:val="16"/>
                <w:szCs w:val="16"/>
              </w:rPr>
            </w:pPr>
            <w:r>
              <w:rPr>
                <w:i w:val="0"/>
                <w:sz w:val="16"/>
                <w:szCs w:val="16"/>
              </w:rPr>
              <w:t>P:a</w:t>
            </w:r>
          </w:p>
          <w:p w:rsidR="00294B91" w:rsidRDefault="00294B91" w:rsidP="00294B91">
            <w:pPr>
              <w:rPr>
                <w:i w:val="0"/>
                <w:sz w:val="16"/>
                <w:szCs w:val="16"/>
              </w:rPr>
            </w:pPr>
          </w:p>
          <w:p w:rsidR="00294B91" w:rsidRDefault="00294B91" w:rsidP="00294B91">
            <w:pPr>
              <w:rPr>
                <w:i w:val="0"/>
                <w:sz w:val="16"/>
                <w:szCs w:val="16"/>
              </w:rPr>
            </w:pPr>
            <w:r>
              <w:rPr>
                <w:i w:val="0"/>
                <w:sz w:val="16"/>
                <w:szCs w:val="16"/>
              </w:rPr>
              <w:t>P:b</w:t>
            </w:r>
          </w:p>
          <w:p w:rsidR="00294B91" w:rsidRDefault="00294B91" w:rsidP="00294B91">
            <w:pPr>
              <w:rPr>
                <w:i w:val="0"/>
                <w:sz w:val="16"/>
                <w:szCs w:val="16"/>
              </w:rPr>
            </w:pPr>
          </w:p>
          <w:p w:rsidR="00294B91" w:rsidRDefault="00294B91" w:rsidP="00294B91">
            <w:pPr>
              <w:rPr>
                <w:i w:val="0"/>
                <w:sz w:val="16"/>
                <w:szCs w:val="16"/>
              </w:rPr>
            </w:pPr>
          </w:p>
          <w:p w:rsidR="00294B91" w:rsidRDefault="00294B91" w:rsidP="00294B91">
            <w:pPr>
              <w:rPr>
                <w:i w:val="0"/>
                <w:sz w:val="16"/>
                <w:szCs w:val="16"/>
              </w:rPr>
            </w:pPr>
          </w:p>
          <w:p w:rsidR="00294B91" w:rsidRPr="00294B91" w:rsidRDefault="00294B91" w:rsidP="00294B91">
            <w:pPr>
              <w:rPr>
                <w:i w:val="0"/>
                <w:sz w:val="16"/>
                <w:szCs w:val="16"/>
              </w:rPr>
            </w:pPr>
            <w:r>
              <w:rPr>
                <w:i w:val="0"/>
                <w:sz w:val="16"/>
                <w:szCs w:val="16"/>
              </w:rPr>
              <w:t>P:c</w:t>
            </w:r>
          </w:p>
        </w:tc>
        <w:tc>
          <w:tcPr>
            <w:tcW w:w="4495" w:type="dxa"/>
          </w:tcPr>
          <w:p w:rsidR="00AC01B2" w:rsidRPr="00B15A85" w:rsidRDefault="00AC01B2">
            <w:pPr>
              <w:jc w:val="both"/>
              <w:rPr>
                <w:i w:val="0"/>
                <w:sz w:val="16"/>
                <w:szCs w:val="16"/>
              </w:rPr>
            </w:pPr>
            <w:r w:rsidRPr="00B15A85">
              <w:rPr>
                <w:i w:val="0"/>
                <w:sz w:val="16"/>
                <w:szCs w:val="16"/>
              </w:rPr>
              <w:t xml:space="preserve">(1) Príslušník finančnej správy nesmie byť prepustený zo služobného pomeru v ochrannej dobe. Za ochrannú dobu sa na účely tohto zákona považuje doba, </w:t>
            </w:r>
          </w:p>
          <w:p w:rsidR="00E37839" w:rsidRDefault="00AC01B2">
            <w:pPr>
              <w:jc w:val="both"/>
              <w:rPr>
                <w:i w:val="0"/>
                <w:sz w:val="16"/>
                <w:szCs w:val="16"/>
              </w:rPr>
            </w:pPr>
            <w:r w:rsidRPr="00B15A85">
              <w:rPr>
                <w:i w:val="0"/>
                <w:sz w:val="16"/>
                <w:szCs w:val="16"/>
              </w:rPr>
              <w:t>c) 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w:t>
            </w:r>
          </w:p>
          <w:p w:rsidR="00294B91" w:rsidRPr="00B15A85" w:rsidRDefault="00294B91">
            <w:pPr>
              <w:jc w:val="both"/>
              <w:rPr>
                <w:i w:val="0"/>
                <w:sz w:val="16"/>
                <w:szCs w:val="16"/>
              </w:rPr>
            </w:pPr>
          </w:p>
          <w:p w:rsidR="00196B91" w:rsidRPr="00B15A85" w:rsidRDefault="00196B91" w:rsidP="00196B91">
            <w:pPr>
              <w:jc w:val="both"/>
              <w:rPr>
                <w:i w:val="0"/>
                <w:sz w:val="16"/>
                <w:szCs w:val="16"/>
              </w:rPr>
            </w:pPr>
            <w:r w:rsidRPr="00B15A85">
              <w:rPr>
                <w:i w:val="0"/>
                <w:sz w:val="16"/>
                <w:szCs w:val="16"/>
              </w:rPr>
              <w:t xml:space="preserve">(2) Zákaz prepustenia príslušníka finančnej správy zo služobného pomeru sa nevzťahuje na prepustenie </w:t>
            </w:r>
          </w:p>
          <w:p w:rsidR="00196B91" w:rsidRPr="00B15A85" w:rsidRDefault="00196B91" w:rsidP="00196B91">
            <w:pPr>
              <w:jc w:val="both"/>
              <w:rPr>
                <w:i w:val="0"/>
                <w:sz w:val="16"/>
                <w:szCs w:val="16"/>
              </w:rPr>
            </w:pPr>
            <w:r w:rsidRPr="00B15A85">
              <w:rPr>
                <w:i w:val="0"/>
                <w:sz w:val="16"/>
                <w:szCs w:val="16"/>
              </w:rPr>
              <w:t>a) príslušníka finančnej správy z dôvodov uvedených v § 25</w:t>
            </w:r>
            <w:r w:rsidR="00412AAD">
              <w:rPr>
                <w:i w:val="0"/>
                <w:sz w:val="16"/>
                <w:szCs w:val="16"/>
              </w:rPr>
              <w:t>8</w:t>
            </w:r>
            <w:r w:rsidRPr="00B15A85">
              <w:rPr>
                <w:i w:val="0"/>
                <w:sz w:val="16"/>
                <w:szCs w:val="16"/>
              </w:rPr>
              <w:t xml:space="preserve"> ods. 1 písm. g) až r) a ods. 2 a 3, </w:t>
            </w:r>
          </w:p>
          <w:p w:rsidR="00196B91" w:rsidRPr="00B15A85" w:rsidRDefault="00196B91" w:rsidP="00196B91">
            <w:pPr>
              <w:jc w:val="both"/>
              <w:rPr>
                <w:i w:val="0"/>
                <w:sz w:val="16"/>
                <w:szCs w:val="16"/>
              </w:rPr>
            </w:pPr>
            <w:r w:rsidRPr="00B15A85">
              <w:rPr>
                <w:i w:val="0"/>
                <w:sz w:val="16"/>
                <w:szCs w:val="16"/>
              </w:rPr>
              <w:t>b) ozbrojeného príslušníka finančnej správy, ktorý stratil zdravotnú spôsobilosť na výkon akejkoľvek funkcie so zbraňou a nemožno ho previesť ani preložiť na inú voľnú funkciu, ani nanovo ustanoviť podľa § 10</w:t>
            </w:r>
            <w:r w:rsidR="00412AAD">
              <w:rPr>
                <w:i w:val="0"/>
                <w:sz w:val="16"/>
                <w:szCs w:val="16"/>
              </w:rPr>
              <w:t>8</w:t>
            </w:r>
            <w:r w:rsidRPr="00B15A85">
              <w:rPr>
                <w:i w:val="0"/>
                <w:sz w:val="16"/>
                <w:szCs w:val="16"/>
              </w:rPr>
              <w:t>,</w:t>
            </w:r>
          </w:p>
          <w:p w:rsidR="004B2C6B" w:rsidRPr="00B15A85" w:rsidRDefault="00196B91" w:rsidP="00196B91">
            <w:pPr>
              <w:jc w:val="both"/>
              <w:rPr>
                <w:i w:val="0"/>
                <w:sz w:val="16"/>
                <w:szCs w:val="16"/>
              </w:rPr>
            </w:pPr>
            <w:r w:rsidRPr="00B15A85">
              <w:rPr>
                <w:i w:val="0"/>
                <w:sz w:val="16"/>
                <w:szCs w:val="16"/>
              </w:rPr>
              <w:t>c) neozbrojeného príslušníka finančnej správy, ktorý v prípravnej štátnej službe alebo dočasnej štátnej službe stratil zdravotnú spôsobilosť na výkon funkcie bez zbrane a nemožno ho previesť ani preložiť na inú voľnú funkciu.</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Č:10</w:t>
            </w:r>
          </w:p>
          <w:p w:rsidR="004B2C6B" w:rsidRPr="00B15A85" w:rsidRDefault="004B2C6B" w:rsidP="00E844B9">
            <w:pPr>
              <w:rPr>
                <w:i w:val="0"/>
                <w:sz w:val="16"/>
                <w:szCs w:val="16"/>
              </w:rPr>
            </w:pPr>
            <w:r w:rsidRPr="00B15A85">
              <w:rPr>
                <w:i w:val="0"/>
                <w:sz w:val="16"/>
                <w:szCs w:val="16"/>
              </w:rPr>
              <w:t>O:2</w:t>
            </w:r>
          </w:p>
        </w:tc>
        <w:tc>
          <w:tcPr>
            <w:tcW w:w="3841" w:type="dxa"/>
          </w:tcPr>
          <w:p w:rsidR="004B2C6B" w:rsidRPr="00B15A85" w:rsidRDefault="004B2C6B" w:rsidP="00284C67">
            <w:pPr>
              <w:pStyle w:val="Zkladntext"/>
              <w:jc w:val="both"/>
              <w:rPr>
                <w:sz w:val="16"/>
                <w:szCs w:val="16"/>
              </w:rPr>
            </w:pPr>
            <w:r w:rsidRPr="00B15A85">
              <w:rPr>
                <w:sz w:val="16"/>
                <w:szCs w:val="16"/>
              </w:rPr>
              <w:t xml:space="preserve">2. ak zamestnávateľ prepustí pracovníčku v zmysle článku 2 </w:t>
            </w:r>
            <w:r w:rsidR="00284C67">
              <w:rPr>
                <w:sz w:val="16"/>
                <w:szCs w:val="16"/>
              </w:rPr>
              <w:t xml:space="preserve">v </w:t>
            </w:r>
            <w:r w:rsidRPr="00B15A85">
              <w:rPr>
                <w:sz w:val="16"/>
                <w:szCs w:val="16"/>
              </w:rPr>
              <w:t>obdob</w:t>
            </w:r>
            <w:r w:rsidR="00284C67">
              <w:rPr>
                <w:sz w:val="16"/>
                <w:szCs w:val="16"/>
              </w:rPr>
              <w:t>í</w:t>
            </w:r>
            <w:r w:rsidRPr="00B15A85">
              <w:rPr>
                <w:sz w:val="16"/>
                <w:szCs w:val="16"/>
              </w:rPr>
              <w:t xml:space="preserve"> uvedenom v bode 1, musí písomne uviesť riadne opodstatnené dôvody jej prepustenia;</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CE6F4D" w:rsidRPr="00B15A85" w:rsidRDefault="00CE6F4D" w:rsidP="00817F62">
            <w:pPr>
              <w:jc w:val="center"/>
              <w:rPr>
                <w:i w:val="0"/>
                <w:sz w:val="16"/>
                <w:szCs w:val="16"/>
              </w:rPr>
            </w:pPr>
            <w:r w:rsidRPr="00B15A85">
              <w:rPr>
                <w:i w:val="0"/>
                <w:sz w:val="16"/>
                <w:szCs w:val="16"/>
              </w:rPr>
              <w:t>Návrh zákona</w:t>
            </w:r>
          </w:p>
          <w:p w:rsidR="00CE6F4D" w:rsidRPr="00B15A85" w:rsidRDefault="00CE6F4D" w:rsidP="00817F62">
            <w:pPr>
              <w:jc w:val="center"/>
              <w:rPr>
                <w:i w:val="0"/>
                <w:sz w:val="16"/>
                <w:szCs w:val="16"/>
              </w:rPr>
            </w:pPr>
          </w:p>
          <w:p w:rsidR="0057321F" w:rsidRPr="00B15A85" w:rsidRDefault="0057321F" w:rsidP="00817F62">
            <w:pPr>
              <w:jc w:val="center"/>
              <w:rPr>
                <w:i w:val="0"/>
                <w:sz w:val="16"/>
                <w:szCs w:val="16"/>
              </w:rPr>
            </w:pPr>
          </w:p>
        </w:tc>
        <w:tc>
          <w:tcPr>
            <w:tcW w:w="1134" w:type="dxa"/>
          </w:tcPr>
          <w:p w:rsidR="00196B91" w:rsidRPr="00B15A85" w:rsidRDefault="00196B91" w:rsidP="00196B91">
            <w:pPr>
              <w:rPr>
                <w:i w:val="0"/>
                <w:sz w:val="16"/>
                <w:szCs w:val="16"/>
              </w:rPr>
            </w:pPr>
            <w:r w:rsidRPr="00B15A85">
              <w:rPr>
                <w:i w:val="0"/>
                <w:sz w:val="16"/>
                <w:szCs w:val="16"/>
              </w:rPr>
              <w:t xml:space="preserve">§ </w:t>
            </w:r>
            <w:r w:rsidR="00412AAD">
              <w:rPr>
                <w:i w:val="0"/>
                <w:sz w:val="16"/>
                <w:szCs w:val="16"/>
              </w:rPr>
              <w:t>260</w:t>
            </w:r>
          </w:p>
          <w:p w:rsidR="00196B91" w:rsidRPr="00B15A85" w:rsidRDefault="00196B91" w:rsidP="00196B91">
            <w:pPr>
              <w:rPr>
                <w:i w:val="0"/>
                <w:sz w:val="16"/>
                <w:szCs w:val="16"/>
              </w:rPr>
            </w:pPr>
            <w:r w:rsidRPr="00B15A85">
              <w:rPr>
                <w:i w:val="0"/>
                <w:sz w:val="16"/>
                <w:szCs w:val="16"/>
              </w:rPr>
              <w:t>O:1</w:t>
            </w:r>
          </w:p>
          <w:p w:rsidR="0057321F" w:rsidRPr="00B15A85" w:rsidRDefault="00196B91" w:rsidP="00FC666F">
            <w:pPr>
              <w:rPr>
                <w:i w:val="0"/>
                <w:sz w:val="16"/>
                <w:szCs w:val="16"/>
              </w:rPr>
            </w:pPr>
            <w:r w:rsidRPr="00B15A85">
              <w:rPr>
                <w:i w:val="0"/>
                <w:sz w:val="16"/>
                <w:szCs w:val="16"/>
              </w:rPr>
              <w:t>V:1</w:t>
            </w:r>
          </w:p>
        </w:tc>
        <w:tc>
          <w:tcPr>
            <w:tcW w:w="4495" w:type="dxa"/>
          </w:tcPr>
          <w:p w:rsidR="0057321F" w:rsidRPr="00B15A85" w:rsidRDefault="00196B91" w:rsidP="00196B91">
            <w:pPr>
              <w:jc w:val="both"/>
              <w:rPr>
                <w:i w:val="0"/>
                <w:sz w:val="16"/>
                <w:szCs w:val="16"/>
              </w:rPr>
            </w:pPr>
            <w:r w:rsidRPr="00B15A85">
              <w:rPr>
                <w:i w:val="0"/>
                <w:sz w:val="16"/>
                <w:szCs w:val="16"/>
              </w:rPr>
              <w:t>(1) Rozhodnutie o prepustení musí byť vyhotovené písomne a musí v ňom byť uvedený dôvod prepustenia so skutočnosťami, ktoré ho zakladajú.</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Č:11</w:t>
            </w:r>
          </w:p>
          <w:p w:rsidR="004B2C6B" w:rsidRPr="00B15A85" w:rsidRDefault="004B2C6B" w:rsidP="00E844B9">
            <w:pPr>
              <w:rPr>
                <w:i w:val="0"/>
                <w:sz w:val="16"/>
                <w:szCs w:val="16"/>
              </w:rPr>
            </w:pPr>
            <w:r w:rsidRPr="00B15A85">
              <w:rPr>
                <w:i w:val="0"/>
                <w:sz w:val="16"/>
                <w:szCs w:val="16"/>
              </w:rPr>
              <w:t>O:1</w:t>
            </w:r>
          </w:p>
        </w:tc>
        <w:tc>
          <w:tcPr>
            <w:tcW w:w="3841" w:type="dxa"/>
          </w:tcPr>
          <w:p w:rsidR="00CE6F4D" w:rsidRPr="00B15A85" w:rsidRDefault="00CE6F4D" w:rsidP="00CE6F4D">
            <w:pPr>
              <w:pStyle w:val="Zkladntext"/>
              <w:jc w:val="both"/>
              <w:rPr>
                <w:sz w:val="16"/>
                <w:szCs w:val="16"/>
              </w:rPr>
            </w:pPr>
            <w:r w:rsidRPr="00B15A85">
              <w:rPr>
                <w:sz w:val="16"/>
                <w:szCs w:val="16"/>
              </w:rPr>
              <w:t>Zamestnanecké práva</w:t>
            </w:r>
          </w:p>
          <w:p w:rsidR="00CE6F4D" w:rsidRPr="00B15A85" w:rsidRDefault="00CE6F4D" w:rsidP="00CE6F4D">
            <w:pPr>
              <w:pStyle w:val="Zkladntext"/>
              <w:jc w:val="both"/>
              <w:rPr>
                <w:sz w:val="16"/>
                <w:szCs w:val="16"/>
              </w:rPr>
            </w:pPr>
            <w:r w:rsidRPr="00B15A85">
              <w:rPr>
                <w:sz w:val="16"/>
                <w:szCs w:val="16"/>
              </w:rPr>
              <w:t xml:space="preserve">Aby sa pracovníčkam v zmysle článku 2 zaručilo </w:t>
            </w:r>
            <w:r w:rsidRPr="00B15A85">
              <w:rPr>
                <w:sz w:val="16"/>
                <w:szCs w:val="16"/>
              </w:rPr>
              <w:lastRenderedPageBreak/>
              <w:t>uplatňovanie ich práv na ochranu zdravia a bezpečnosti, ako ich ustanovuje uvedený článok, zabezpečí sa, že:</w:t>
            </w:r>
          </w:p>
          <w:p w:rsidR="00CE6F4D" w:rsidRPr="00B15A85" w:rsidRDefault="00CE6F4D">
            <w:pPr>
              <w:pStyle w:val="Zkladntext"/>
              <w:jc w:val="both"/>
              <w:rPr>
                <w:sz w:val="16"/>
                <w:szCs w:val="16"/>
              </w:rPr>
            </w:pPr>
          </w:p>
          <w:p w:rsidR="004B2C6B" w:rsidRPr="00B15A85" w:rsidRDefault="004B2C6B" w:rsidP="00284C67">
            <w:pPr>
              <w:pStyle w:val="Zkladntext"/>
              <w:jc w:val="both"/>
              <w:rPr>
                <w:sz w:val="16"/>
                <w:szCs w:val="16"/>
              </w:rPr>
            </w:pPr>
            <w:r w:rsidRPr="00B15A85">
              <w:rPr>
                <w:sz w:val="16"/>
                <w:szCs w:val="16"/>
              </w:rPr>
              <w:t xml:space="preserve">1. v prípadoch uvedených v článkoch 5, </w:t>
            </w:r>
            <w:smartTag w:uri="urn:schemas-microsoft-com:office:smarttags" w:element="metricconverter">
              <w:smartTagPr>
                <w:attr w:name="ProductID" w:val="6 a"/>
              </w:smartTagPr>
              <w:r w:rsidRPr="00B15A85">
                <w:rPr>
                  <w:sz w:val="16"/>
                  <w:szCs w:val="16"/>
                </w:rPr>
                <w:t>6 a</w:t>
              </w:r>
            </w:smartTag>
            <w:r w:rsidRPr="00B15A85">
              <w:rPr>
                <w:sz w:val="16"/>
                <w:szCs w:val="16"/>
              </w:rPr>
              <w:t xml:space="preserve"> 7 zamestnanecké práva vyplývajúce z pracovnej zmluvy, vrátane zachovania </w:t>
            </w:r>
            <w:r w:rsidR="00284C67">
              <w:rPr>
                <w:sz w:val="16"/>
                <w:szCs w:val="16"/>
              </w:rPr>
              <w:t>výplaty</w:t>
            </w:r>
            <w:r w:rsidRPr="00B15A85">
              <w:rPr>
                <w:sz w:val="16"/>
                <w:szCs w:val="16"/>
              </w:rPr>
              <w:t xml:space="preserve"> a/alebo nároku na primeranú dávku musia byť pracovníčkam v zmysle článku 2 zabezpečené v súlade s</w:t>
            </w:r>
            <w:r w:rsidR="00284C67">
              <w:rPr>
                <w:sz w:val="16"/>
                <w:szCs w:val="16"/>
              </w:rPr>
              <w:t> </w:t>
            </w:r>
            <w:r w:rsidRPr="00B15A85">
              <w:rPr>
                <w:sz w:val="16"/>
                <w:szCs w:val="16"/>
              </w:rPr>
              <w:t>vnútroštátn</w:t>
            </w:r>
            <w:r w:rsidR="00284C67">
              <w:rPr>
                <w:sz w:val="16"/>
                <w:szCs w:val="16"/>
              </w:rPr>
              <w:t>ymi právnymi predpismi</w:t>
            </w:r>
            <w:r w:rsidRPr="00B15A85">
              <w:rPr>
                <w:sz w:val="16"/>
                <w:szCs w:val="16"/>
              </w:rPr>
              <w:t xml:space="preserve"> a/alebo vnútroštátnou praxou;</w:t>
            </w:r>
          </w:p>
        </w:tc>
        <w:tc>
          <w:tcPr>
            <w:tcW w:w="695" w:type="dxa"/>
          </w:tcPr>
          <w:p w:rsidR="004B2C6B" w:rsidRPr="00B15A85" w:rsidRDefault="004B2C6B">
            <w:pPr>
              <w:jc w:val="center"/>
              <w:rPr>
                <w:i w:val="0"/>
                <w:sz w:val="16"/>
                <w:szCs w:val="16"/>
              </w:rPr>
            </w:pPr>
            <w:r w:rsidRPr="00B15A85">
              <w:rPr>
                <w:i w:val="0"/>
                <w:sz w:val="16"/>
                <w:szCs w:val="16"/>
              </w:rPr>
              <w:lastRenderedPageBreak/>
              <w:t>N</w:t>
            </w:r>
          </w:p>
        </w:tc>
        <w:tc>
          <w:tcPr>
            <w:tcW w:w="1134" w:type="dxa"/>
          </w:tcPr>
          <w:p w:rsidR="00CE6F4D" w:rsidRPr="00B15A85" w:rsidRDefault="00CE6F4D" w:rsidP="00817F62">
            <w:pPr>
              <w:jc w:val="center"/>
              <w:rPr>
                <w:i w:val="0"/>
                <w:sz w:val="16"/>
                <w:szCs w:val="16"/>
              </w:rPr>
            </w:pPr>
            <w:r w:rsidRPr="00B15A85">
              <w:rPr>
                <w:i w:val="0"/>
                <w:sz w:val="16"/>
                <w:szCs w:val="16"/>
              </w:rPr>
              <w:t>Návrh zákona</w:t>
            </w:r>
          </w:p>
          <w:p w:rsidR="00CE6F4D" w:rsidRPr="00B15A85" w:rsidRDefault="00CE6F4D" w:rsidP="00817F62">
            <w:pPr>
              <w:jc w:val="center"/>
              <w:rPr>
                <w:i w:val="0"/>
                <w:sz w:val="16"/>
                <w:szCs w:val="16"/>
              </w:rPr>
            </w:pPr>
          </w:p>
          <w:p w:rsidR="001C2C4E" w:rsidRPr="00B15A85" w:rsidRDefault="001C2C4E"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3F293B" w:rsidRPr="00B15A85" w:rsidRDefault="003F293B" w:rsidP="003F293B">
            <w:pPr>
              <w:rPr>
                <w:i w:val="0"/>
                <w:sz w:val="16"/>
                <w:szCs w:val="16"/>
              </w:rPr>
            </w:pPr>
            <w:r w:rsidRPr="00B15A85">
              <w:rPr>
                <w:i w:val="0"/>
                <w:sz w:val="16"/>
                <w:szCs w:val="16"/>
              </w:rPr>
              <w:lastRenderedPageBreak/>
              <w:t xml:space="preserve">§ </w:t>
            </w:r>
            <w:r w:rsidR="00412AAD">
              <w:rPr>
                <w:i w:val="0"/>
                <w:sz w:val="16"/>
                <w:szCs w:val="16"/>
              </w:rPr>
              <w:t>223</w:t>
            </w:r>
          </w:p>
          <w:p w:rsidR="00B437D4" w:rsidRDefault="003F293B" w:rsidP="00FC666F">
            <w:pPr>
              <w:rPr>
                <w:i w:val="0"/>
                <w:sz w:val="16"/>
                <w:szCs w:val="16"/>
              </w:rPr>
            </w:pPr>
            <w:r w:rsidRPr="00B15A85">
              <w:rPr>
                <w:i w:val="0"/>
                <w:sz w:val="16"/>
                <w:szCs w:val="16"/>
              </w:rPr>
              <w:t>O:3</w:t>
            </w:r>
          </w:p>
          <w:p w:rsidR="00B437D4" w:rsidRDefault="00B437D4" w:rsidP="00FC666F">
            <w:pPr>
              <w:rPr>
                <w:i w:val="0"/>
                <w:sz w:val="16"/>
                <w:szCs w:val="16"/>
              </w:rPr>
            </w:pPr>
          </w:p>
          <w:p w:rsidR="00B437D4" w:rsidRDefault="00B437D4" w:rsidP="00FC666F">
            <w:pPr>
              <w:rPr>
                <w:i w:val="0"/>
                <w:sz w:val="16"/>
                <w:szCs w:val="16"/>
              </w:rPr>
            </w:pPr>
          </w:p>
          <w:p w:rsidR="004B2C6B" w:rsidRPr="00B15A85" w:rsidRDefault="00B437D4" w:rsidP="00B437D4">
            <w:pPr>
              <w:rPr>
                <w:i w:val="0"/>
                <w:sz w:val="16"/>
                <w:szCs w:val="16"/>
              </w:rPr>
            </w:pPr>
            <w:r>
              <w:rPr>
                <w:i w:val="0"/>
                <w:sz w:val="16"/>
                <w:szCs w:val="16"/>
              </w:rPr>
              <w:t>O:</w:t>
            </w:r>
            <w:r w:rsidR="003F293B" w:rsidRPr="00B15A85">
              <w:rPr>
                <w:i w:val="0"/>
                <w:sz w:val="16"/>
                <w:szCs w:val="16"/>
              </w:rPr>
              <w:t>4</w:t>
            </w:r>
          </w:p>
        </w:tc>
        <w:tc>
          <w:tcPr>
            <w:tcW w:w="4495" w:type="dxa"/>
          </w:tcPr>
          <w:p w:rsidR="00CE6F4D" w:rsidRPr="00B15A85" w:rsidRDefault="001C2C4E">
            <w:pPr>
              <w:jc w:val="both"/>
              <w:rPr>
                <w:i w:val="0"/>
                <w:sz w:val="16"/>
                <w:szCs w:val="16"/>
              </w:rPr>
            </w:pPr>
            <w:r w:rsidRPr="00B15A85">
              <w:rPr>
                <w:i w:val="0"/>
                <w:sz w:val="16"/>
                <w:szCs w:val="16"/>
              </w:rPr>
              <w:lastRenderedPageBreak/>
              <w:t xml:space="preserve">(3) Ak </w:t>
            </w:r>
            <w:r w:rsidR="00B158AB">
              <w:rPr>
                <w:i w:val="0"/>
                <w:sz w:val="16"/>
                <w:szCs w:val="16"/>
              </w:rPr>
              <w:t xml:space="preserve">tehotná </w:t>
            </w:r>
            <w:r w:rsidRPr="00B15A85">
              <w:rPr>
                <w:i w:val="0"/>
                <w:sz w:val="16"/>
                <w:szCs w:val="16"/>
              </w:rPr>
              <w:t xml:space="preserve">príslušníčka finančnej správy má vo funkcii, na ktorú bola dočasne prevedená alebo preložená podľa odseku 1 bez </w:t>
            </w:r>
            <w:r w:rsidRPr="00B15A85">
              <w:rPr>
                <w:i w:val="0"/>
                <w:sz w:val="16"/>
                <w:szCs w:val="16"/>
              </w:rPr>
              <w:lastRenderedPageBreak/>
              <w:t>svojho zavinenia, nižší služobný príjem, poskytuje sa jej na vyrovnanie tohto rozdielu vyrovnávacia dávka podľa osobitn</w:t>
            </w:r>
            <w:r w:rsidR="00B158AB">
              <w:rPr>
                <w:i w:val="0"/>
                <w:sz w:val="16"/>
                <w:szCs w:val="16"/>
              </w:rPr>
              <w:t>ých</w:t>
            </w:r>
            <w:r w:rsidRPr="00B15A85">
              <w:rPr>
                <w:i w:val="0"/>
                <w:sz w:val="16"/>
                <w:szCs w:val="16"/>
              </w:rPr>
              <w:t xml:space="preserve"> predpis</w:t>
            </w:r>
            <w:r w:rsidR="00B158AB">
              <w:rPr>
                <w:i w:val="0"/>
                <w:sz w:val="16"/>
                <w:szCs w:val="16"/>
              </w:rPr>
              <w:t>ov</w:t>
            </w:r>
            <w:r w:rsidRPr="00B15A85">
              <w:rPr>
                <w:i w:val="0"/>
                <w:sz w:val="16"/>
                <w:szCs w:val="16"/>
              </w:rPr>
              <w:t>.</w:t>
            </w:r>
            <w:r w:rsidR="00412AAD">
              <w:rPr>
                <w:i w:val="0"/>
                <w:sz w:val="16"/>
                <w:szCs w:val="16"/>
                <w:vertAlign w:val="superscript"/>
              </w:rPr>
              <w:t>1</w:t>
            </w:r>
            <w:r w:rsidR="00B158AB">
              <w:rPr>
                <w:i w:val="0"/>
                <w:sz w:val="16"/>
                <w:szCs w:val="16"/>
                <w:vertAlign w:val="superscript"/>
              </w:rPr>
              <w:t>82</w:t>
            </w:r>
            <w:r w:rsidRPr="00B15A85">
              <w:rPr>
                <w:i w:val="0"/>
                <w:sz w:val="16"/>
                <w:szCs w:val="16"/>
              </w:rPr>
              <w:t>)</w:t>
            </w:r>
          </w:p>
          <w:p w:rsidR="003F293B" w:rsidRDefault="003F293B" w:rsidP="001C2C4E">
            <w:pPr>
              <w:jc w:val="both"/>
              <w:rPr>
                <w:i w:val="0"/>
                <w:sz w:val="16"/>
                <w:szCs w:val="16"/>
              </w:rPr>
            </w:pPr>
            <w:r w:rsidRPr="00B15A85">
              <w:rPr>
                <w:i w:val="0"/>
                <w:sz w:val="16"/>
                <w:szCs w:val="16"/>
              </w:rPr>
              <w:t>(4) Ustanovenia odsekov 1 až 3 sa vzťahujú rovnako na príslušníčku finančnej správy do konca deviateho mesiaca po pôrode</w:t>
            </w:r>
            <w:r w:rsidR="00412AAD" w:rsidRPr="00412AAD">
              <w:rPr>
                <w:i w:val="0"/>
                <w:sz w:val="16"/>
                <w:szCs w:val="16"/>
              </w:rPr>
              <w:t xml:space="preserve"> a na dojčiacu príslušníčku finančnej správy</w:t>
            </w:r>
            <w:r w:rsidRPr="00B15A85">
              <w:rPr>
                <w:i w:val="0"/>
                <w:sz w:val="16"/>
                <w:szCs w:val="16"/>
              </w:rPr>
              <w:t>.</w:t>
            </w:r>
          </w:p>
          <w:p w:rsidR="00412AAD" w:rsidRPr="00B15A85" w:rsidRDefault="00412AAD" w:rsidP="001C2C4E">
            <w:pPr>
              <w:jc w:val="both"/>
              <w:rPr>
                <w:i w:val="0"/>
                <w:sz w:val="16"/>
                <w:szCs w:val="16"/>
                <w:vertAlign w:val="superscript"/>
              </w:rPr>
            </w:pPr>
          </w:p>
          <w:p w:rsidR="001C2C4E" w:rsidRPr="00B15A85" w:rsidRDefault="00412AAD" w:rsidP="001C2C4E">
            <w:pPr>
              <w:jc w:val="both"/>
              <w:rPr>
                <w:i w:val="0"/>
                <w:sz w:val="16"/>
                <w:szCs w:val="16"/>
              </w:rPr>
            </w:pPr>
            <w:r>
              <w:rPr>
                <w:i w:val="0"/>
                <w:sz w:val="16"/>
                <w:szCs w:val="16"/>
                <w:vertAlign w:val="superscript"/>
              </w:rPr>
              <w:t>1</w:t>
            </w:r>
            <w:r w:rsidR="00B158AB">
              <w:rPr>
                <w:i w:val="0"/>
                <w:sz w:val="16"/>
                <w:szCs w:val="16"/>
                <w:vertAlign w:val="superscript"/>
              </w:rPr>
              <w:t>82</w:t>
            </w:r>
            <w:r w:rsidR="001C2C4E" w:rsidRPr="00B15A85">
              <w:rPr>
                <w:i w:val="0"/>
                <w:sz w:val="16"/>
                <w:szCs w:val="16"/>
              </w:rPr>
              <w:t>) § 9 zákona č. 328/2002 Z. z. v znení neskorších predpisov.</w:t>
            </w:r>
          </w:p>
          <w:p w:rsidR="001C2C4E" w:rsidRPr="00B15A85" w:rsidRDefault="001C2C4E" w:rsidP="001C2C4E">
            <w:pPr>
              <w:jc w:val="both"/>
              <w:rPr>
                <w:i w:val="0"/>
                <w:sz w:val="16"/>
                <w:szCs w:val="16"/>
              </w:rPr>
            </w:pPr>
            <w:r w:rsidRPr="00B15A85">
              <w:rPr>
                <w:i w:val="0"/>
                <w:sz w:val="16"/>
                <w:szCs w:val="16"/>
              </w:rPr>
              <w:t xml:space="preserve">      § 44 zákona č. 461/2003 Z. z.</w:t>
            </w:r>
          </w:p>
          <w:p w:rsidR="004B2C6B" w:rsidRPr="00B15A85" w:rsidRDefault="004B2C6B" w:rsidP="00836C76">
            <w:pPr>
              <w:jc w:val="both"/>
              <w:rPr>
                <w:i w:val="0"/>
                <w:sz w:val="16"/>
                <w:szCs w:val="16"/>
              </w:rPr>
            </w:pPr>
          </w:p>
        </w:tc>
        <w:tc>
          <w:tcPr>
            <w:tcW w:w="900" w:type="dxa"/>
          </w:tcPr>
          <w:p w:rsidR="004B2C6B" w:rsidRPr="00B15A85" w:rsidRDefault="004B2C6B">
            <w:pPr>
              <w:jc w:val="center"/>
              <w:rPr>
                <w:i w:val="0"/>
                <w:sz w:val="16"/>
                <w:szCs w:val="16"/>
              </w:rPr>
            </w:pPr>
            <w:r w:rsidRPr="00B15A85">
              <w:rPr>
                <w:i w:val="0"/>
                <w:sz w:val="16"/>
                <w:szCs w:val="16"/>
              </w:rPr>
              <w:lastRenderedPageBreak/>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Č:11</w:t>
            </w:r>
          </w:p>
          <w:p w:rsidR="004B2C6B" w:rsidRPr="00B15A85" w:rsidRDefault="004B2C6B">
            <w:pPr>
              <w:rPr>
                <w:i w:val="0"/>
                <w:sz w:val="16"/>
                <w:szCs w:val="16"/>
              </w:rPr>
            </w:pPr>
            <w:r w:rsidRPr="00B15A85">
              <w:rPr>
                <w:i w:val="0"/>
                <w:sz w:val="16"/>
                <w:szCs w:val="16"/>
              </w:rPr>
              <w:t xml:space="preserve">O:2 </w:t>
            </w:r>
          </w:p>
          <w:p w:rsidR="004B2C6B" w:rsidRPr="00B15A85" w:rsidRDefault="00E844B9">
            <w:pPr>
              <w:rPr>
                <w:i w:val="0"/>
                <w:sz w:val="16"/>
                <w:szCs w:val="16"/>
              </w:rPr>
            </w:pPr>
            <w:r>
              <w:rPr>
                <w:i w:val="0"/>
                <w:sz w:val="16"/>
                <w:szCs w:val="16"/>
              </w:rPr>
              <w:t>P:</w:t>
            </w:r>
            <w:r w:rsidR="004B2C6B" w:rsidRPr="00B15A85">
              <w:rPr>
                <w:i w:val="0"/>
                <w:sz w:val="16"/>
                <w:szCs w:val="16"/>
              </w:rPr>
              <w:t>a</w:t>
            </w:r>
          </w:p>
        </w:tc>
        <w:tc>
          <w:tcPr>
            <w:tcW w:w="3841" w:type="dxa"/>
          </w:tcPr>
          <w:p w:rsidR="004B2C6B" w:rsidRPr="00B15A85" w:rsidRDefault="004B2C6B">
            <w:pPr>
              <w:pStyle w:val="Zkladntext"/>
              <w:jc w:val="both"/>
              <w:rPr>
                <w:sz w:val="16"/>
                <w:szCs w:val="16"/>
              </w:rPr>
            </w:pPr>
            <w:r w:rsidRPr="00B15A85">
              <w:rPr>
                <w:sz w:val="16"/>
                <w:szCs w:val="16"/>
              </w:rPr>
              <w:t>2. v prípade uvedenom v článku 8 musia byť zabezpečené:</w:t>
            </w:r>
          </w:p>
          <w:p w:rsidR="004B2C6B" w:rsidRPr="00B15A85" w:rsidRDefault="004B2C6B">
            <w:pPr>
              <w:pStyle w:val="Zkladntext"/>
              <w:jc w:val="both"/>
              <w:rPr>
                <w:sz w:val="16"/>
                <w:szCs w:val="16"/>
              </w:rPr>
            </w:pPr>
            <w:r w:rsidRPr="00B15A85">
              <w:rPr>
                <w:sz w:val="16"/>
                <w:szCs w:val="16"/>
              </w:rPr>
              <w:t xml:space="preserve">(a) práva spojené s pracovnou zmluvou pracovníčok v zmysle článku 2 </w:t>
            </w:r>
            <w:r w:rsidR="00284C67">
              <w:rPr>
                <w:sz w:val="16"/>
                <w:szCs w:val="16"/>
              </w:rPr>
              <w:t>popri právach uvedených ni</w:t>
            </w:r>
            <w:r w:rsidRPr="00B15A85">
              <w:rPr>
                <w:sz w:val="16"/>
                <w:szCs w:val="16"/>
              </w:rPr>
              <w:t>žšie pod písmenom (b);</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CE6F4D" w:rsidRPr="00B15A85" w:rsidRDefault="00CE6F4D" w:rsidP="00817F62">
            <w:pPr>
              <w:jc w:val="center"/>
              <w:rPr>
                <w:i w:val="0"/>
                <w:sz w:val="16"/>
                <w:szCs w:val="16"/>
              </w:rPr>
            </w:pPr>
            <w:r w:rsidRPr="00B15A85">
              <w:rPr>
                <w:i w:val="0"/>
                <w:sz w:val="16"/>
                <w:szCs w:val="16"/>
              </w:rPr>
              <w:t>Návrh zákona</w:t>
            </w:r>
          </w:p>
          <w:p w:rsidR="00CE6F4D" w:rsidRPr="00B15A85" w:rsidRDefault="00CE6F4D" w:rsidP="00817F62">
            <w:pPr>
              <w:jc w:val="center"/>
              <w:rPr>
                <w:i w:val="0"/>
                <w:sz w:val="16"/>
                <w:szCs w:val="16"/>
              </w:rPr>
            </w:pPr>
          </w:p>
          <w:p w:rsidR="00F41A42" w:rsidRPr="00B15A85" w:rsidRDefault="00F41A42" w:rsidP="00817F62">
            <w:pPr>
              <w:tabs>
                <w:tab w:val="left" w:pos="720"/>
              </w:tabs>
              <w:jc w:val="center"/>
              <w:rPr>
                <w:i w:val="0"/>
                <w:sz w:val="16"/>
                <w:szCs w:val="16"/>
              </w:rPr>
            </w:pPr>
          </w:p>
        </w:tc>
        <w:tc>
          <w:tcPr>
            <w:tcW w:w="1134" w:type="dxa"/>
          </w:tcPr>
          <w:p w:rsidR="004B2C6B" w:rsidRPr="00B15A85" w:rsidRDefault="004B2C6B">
            <w:pPr>
              <w:rPr>
                <w:i w:val="0"/>
                <w:sz w:val="16"/>
                <w:szCs w:val="16"/>
              </w:rPr>
            </w:pPr>
            <w:r w:rsidRPr="00B15A85">
              <w:rPr>
                <w:i w:val="0"/>
                <w:sz w:val="16"/>
                <w:szCs w:val="16"/>
              </w:rPr>
              <w:t xml:space="preserve">§ </w:t>
            </w:r>
            <w:r w:rsidR="00412AAD">
              <w:rPr>
                <w:i w:val="0"/>
                <w:sz w:val="16"/>
                <w:szCs w:val="16"/>
              </w:rPr>
              <w:t>226</w:t>
            </w:r>
          </w:p>
          <w:p w:rsidR="00E55D20" w:rsidRPr="00B15A85" w:rsidRDefault="00E55D20">
            <w:pPr>
              <w:rPr>
                <w:i w:val="0"/>
                <w:sz w:val="16"/>
                <w:szCs w:val="16"/>
              </w:rPr>
            </w:pPr>
            <w:r w:rsidRPr="00B15A85">
              <w:rPr>
                <w:i w:val="0"/>
                <w:sz w:val="16"/>
                <w:szCs w:val="16"/>
              </w:rPr>
              <w:t>O:</w:t>
            </w:r>
            <w:r w:rsidR="00937D71" w:rsidRPr="00B15A85">
              <w:rPr>
                <w:i w:val="0"/>
                <w:sz w:val="16"/>
                <w:szCs w:val="16"/>
              </w:rPr>
              <w:t>6</w:t>
            </w:r>
            <w:r w:rsidR="008E5917" w:rsidRPr="00B15A85">
              <w:rPr>
                <w:i w:val="0"/>
                <w:sz w:val="16"/>
                <w:szCs w:val="16"/>
              </w:rPr>
              <w:t xml:space="preserve"> </w:t>
            </w:r>
          </w:p>
          <w:p w:rsidR="004B2C6B" w:rsidRPr="00B15A85" w:rsidRDefault="004B2C6B">
            <w:pPr>
              <w:rPr>
                <w:i w:val="0"/>
                <w:sz w:val="16"/>
                <w:szCs w:val="16"/>
              </w:rPr>
            </w:pPr>
          </w:p>
          <w:p w:rsidR="004B2C6B" w:rsidRPr="00B15A85" w:rsidRDefault="004B2C6B">
            <w:pPr>
              <w:rPr>
                <w:i w:val="0"/>
                <w:sz w:val="16"/>
                <w:szCs w:val="16"/>
              </w:rPr>
            </w:pPr>
          </w:p>
        </w:tc>
        <w:tc>
          <w:tcPr>
            <w:tcW w:w="4495" w:type="dxa"/>
          </w:tcPr>
          <w:p w:rsidR="00F41A42" w:rsidRPr="00B15A85" w:rsidRDefault="00937D71" w:rsidP="00937D71">
            <w:pPr>
              <w:jc w:val="both"/>
              <w:rPr>
                <w:i w:val="0"/>
                <w:sz w:val="16"/>
                <w:szCs w:val="16"/>
              </w:rPr>
            </w:pPr>
            <w:r w:rsidRPr="00B15A85">
              <w:rPr>
                <w:i w:val="0"/>
                <w:sz w:val="16"/>
                <w:szCs w:val="16"/>
              </w:rPr>
              <w:t>(6)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w:t>
            </w:r>
            <w:r w:rsidR="00634F38">
              <w:rPr>
                <w:i w:val="0"/>
                <w:sz w:val="16"/>
                <w:szCs w:val="16"/>
              </w:rPr>
              <w:t>o všeobecne záväzných</w:t>
            </w:r>
            <w:r w:rsidRPr="00B15A85">
              <w:rPr>
                <w:i w:val="0"/>
                <w:sz w:val="16"/>
                <w:szCs w:val="16"/>
              </w:rPr>
              <w:t xml:space="preserve"> právnych predpisov, kolektívnej zmluvy alebo z obvyklých postupov služobného úradu.</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Č:11</w:t>
            </w:r>
          </w:p>
          <w:p w:rsidR="004B2C6B" w:rsidRPr="00B15A85" w:rsidRDefault="004B2C6B">
            <w:pPr>
              <w:rPr>
                <w:i w:val="0"/>
                <w:sz w:val="16"/>
                <w:szCs w:val="16"/>
              </w:rPr>
            </w:pPr>
            <w:r w:rsidRPr="00B15A85">
              <w:rPr>
                <w:i w:val="0"/>
                <w:sz w:val="16"/>
                <w:szCs w:val="16"/>
              </w:rPr>
              <w:t>O:2</w:t>
            </w:r>
          </w:p>
          <w:p w:rsidR="004B2C6B" w:rsidRPr="00B15A85" w:rsidRDefault="00E844B9" w:rsidP="00E844B9">
            <w:pPr>
              <w:rPr>
                <w:i w:val="0"/>
                <w:sz w:val="16"/>
                <w:szCs w:val="16"/>
              </w:rPr>
            </w:pPr>
            <w:r>
              <w:rPr>
                <w:i w:val="0"/>
                <w:sz w:val="16"/>
                <w:szCs w:val="16"/>
              </w:rPr>
              <w:t>P:</w:t>
            </w:r>
            <w:r w:rsidR="004B2C6B" w:rsidRPr="00B15A85">
              <w:rPr>
                <w:i w:val="0"/>
                <w:sz w:val="16"/>
                <w:szCs w:val="16"/>
              </w:rPr>
              <w:t>b</w:t>
            </w:r>
          </w:p>
        </w:tc>
        <w:tc>
          <w:tcPr>
            <w:tcW w:w="3841" w:type="dxa"/>
          </w:tcPr>
          <w:p w:rsidR="004B2C6B" w:rsidRPr="00B15A85" w:rsidRDefault="004B2C6B">
            <w:pPr>
              <w:pStyle w:val="Zkladntext"/>
              <w:jc w:val="both"/>
              <w:rPr>
                <w:sz w:val="16"/>
                <w:szCs w:val="16"/>
              </w:rPr>
            </w:pPr>
            <w:r w:rsidRPr="00B15A85">
              <w:rPr>
                <w:sz w:val="16"/>
                <w:szCs w:val="16"/>
              </w:rPr>
              <w:t xml:space="preserve">(b) zachovanie </w:t>
            </w:r>
            <w:r w:rsidR="00284C67">
              <w:rPr>
                <w:sz w:val="16"/>
                <w:szCs w:val="16"/>
              </w:rPr>
              <w:t>výplaty</w:t>
            </w:r>
            <w:r w:rsidRPr="00B15A85">
              <w:rPr>
                <w:sz w:val="16"/>
                <w:szCs w:val="16"/>
              </w:rPr>
              <w:t xml:space="preserve"> a/alebo nároku na primeranú dávku pre pracovníčky v zmysle článku 2;</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EC60DB" w:rsidRPr="00B15A85" w:rsidRDefault="00EC60DB" w:rsidP="00817F62">
            <w:pPr>
              <w:jc w:val="center"/>
              <w:rPr>
                <w:i w:val="0"/>
                <w:sz w:val="16"/>
                <w:szCs w:val="16"/>
              </w:rPr>
            </w:pPr>
            <w:r w:rsidRPr="00B15A85">
              <w:rPr>
                <w:i w:val="0"/>
                <w:sz w:val="16"/>
                <w:szCs w:val="16"/>
              </w:rPr>
              <w:t>Návrh zákona</w:t>
            </w:r>
          </w:p>
          <w:p w:rsidR="00EC60DB" w:rsidRPr="00B15A85" w:rsidRDefault="00EC60DB"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DF28A5" w:rsidRPr="00B15A85" w:rsidRDefault="00DF28A5" w:rsidP="00DF28A5">
            <w:pPr>
              <w:rPr>
                <w:i w:val="0"/>
                <w:sz w:val="16"/>
                <w:szCs w:val="16"/>
              </w:rPr>
            </w:pPr>
            <w:r w:rsidRPr="00B15A85">
              <w:rPr>
                <w:i w:val="0"/>
                <w:sz w:val="16"/>
                <w:szCs w:val="16"/>
              </w:rPr>
              <w:t xml:space="preserve">§ </w:t>
            </w:r>
            <w:r w:rsidR="00412AAD">
              <w:rPr>
                <w:i w:val="0"/>
                <w:sz w:val="16"/>
                <w:szCs w:val="16"/>
              </w:rPr>
              <w:t>223</w:t>
            </w:r>
          </w:p>
          <w:p w:rsidR="00B437D4" w:rsidRDefault="00DF28A5" w:rsidP="00DF28A5">
            <w:pPr>
              <w:rPr>
                <w:i w:val="0"/>
                <w:sz w:val="16"/>
                <w:szCs w:val="16"/>
              </w:rPr>
            </w:pPr>
            <w:r w:rsidRPr="00B15A85">
              <w:rPr>
                <w:i w:val="0"/>
                <w:sz w:val="16"/>
                <w:szCs w:val="16"/>
              </w:rPr>
              <w:t>O:3</w:t>
            </w:r>
          </w:p>
          <w:p w:rsidR="00B437D4" w:rsidRDefault="00B437D4" w:rsidP="00DF28A5">
            <w:pPr>
              <w:rPr>
                <w:i w:val="0"/>
                <w:sz w:val="16"/>
                <w:szCs w:val="16"/>
              </w:rPr>
            </w:pPr>
          </w:p>
          <w:p w:rsidR="00B437D4" w:rsidRDefault="00B437D4" w:rsidP="00DF28A5">
            <w:pPr>
              <w:rPr>
                <w:i w:val="0"/>
                <w:sz w:val="16"/>
                <w:szCs w:val="16"/>
              </w:rPr>
            </w:pPr>
          </w:p>
          <w:p w:rsidR="00EC60DB" w:rsidRPr="00B15A85" w:rsidRDefault="00B437D4" w:rsidP="00DF28A5">
            <w:pPr>
              <w:rPr>
                <w:i w:val="0"/>
                <w:sz w:val="16"/>
                <w:szCs w:val="16"/>
              </w:rPr>
            </w:pPr>
            <w:r>
              <w:rPr>
                <w:i w:val="0"/>
                <w:sz w:val="16"/>
                <w:szCs w:val="16"/>
              </w:rPr>
              <w:t>O:</w:t>
            </w:r>
            <w:r w:rsidR="00DF28A5" w:rsidRPr="00B15A85">
              <w:rPr>
                <w:i w:val="0"/>
                <w:sz w:val="16"/>
                <w:szCs w:val="16"/>
              </w:rPr>
              <w:t>4</w:t>
            </w:r>
          </w:p>
          <w:p w:rsidR="00EC60DB" w:rsidRPr="00B15A85" w:rsidRDefault="00EC60DB">
            <w:pPr>
              <w:rPr>
                <w:i w:val="0"/>
                <w:sz w:val="16"/>
                <w:szCs w:val="16"/>
              </w:rPr>
            </w:pPr>
          </w:p>
          <w:p w:rsidR="004B2C6B" w:rsidRPr="00B15A85" w:rsidRDefault="004B2C6B">
            <w:pPr>
              <w:rPr>
                <w:i w:val="0"/>
                <w:sz w:val="16"/>
                <w:szCs w:val="16"/>
              </w:rPr>
            </w:pPr>
          </w:p>
        </w:tc>
        <w:tc>
          <w:tcPr>
            <w:tcW w:w="4495" w:type="dxa"/>
          </w:tcPr>
          <w:p w:rsidR="00DF28A5" w:rsidRPr="00B15A85" w:rsidRDefault="00DF28A5" w:rsidP="00DF28A5">
            <w:pPr>
              <w:jc w:val="both"/>
              <w:rPr>
                <w:i w:val="0"/>
                <w:sz w:val="16"/>
                <w:szCs w:val="16"/>
              </w:rPr>
            </w:pPr>
            <w:r w:rsidRPr="00B15A85">
              <w:rPr>
                <w:i w:val="0"/>
                <w:sz w:val="16"/>
                <w:szCs w:val="16"/>
              </w:rPr>
              <w:t xml:space="preserve">(3) Ak </w:t>
            </w:r>
            <w:r w:rsidR="00634F38">
              <w:rPr>
                <w:i w:val="0"/>
                <w:sz w:val="16"/>
                <w:szCs w:val="16"/>
              </w:rPr>
              <w:t xml:space="preserve">tehotná </w:t>
            </w:r>
            <w:r w:rsidRPr="00B15A85">
              <w:rPr>
                <w:i w:val="0"/>
                <w:sz w:val="16"/>
                <w:szCs w:val="16"/>
              </w:rPr>
              <w:t>príslušníčka finančnej správy má vo funkcii, na ktorú bola dočasne prevedená alebo preložená podľa odseku 1 bez svojho zavinenia, nižší služobný príjem, poskytuje sa jej na vyrovnanie tohto rozdielu vyrovnávacia dávka podľa osobitn</w:t>
            </w:r>
            <w:r w:rsidR="00634F38">
              <w:rPr>
                <w:i w:val="0"/>
                <w:sz w:val="16"/>
                <w:szCs w:val="16"/>
              </w:rPr>
              <w:t>ých</w:t>
            </w:r>
            <w:r w:rsidRPr="00B15A85">
              <w:rPr>
                <w:i w:val="0"/>
                <w:sz w:val="16"/>
                <w:szCs w:val="16"/>
              </w:rPr>
              <w:t xml:space="preserve"> predpis</w:t>
            </w:r>
            <w:r w:rsidR="00634F38">
              <w:rPr>
                <w:i w:val="0"/>
                <w:sz w:val="16"/>
                <w:szCs w:val="16"/>
              </w:rPr>
              <w:t>ov</w:t>
            </w:r>
            <w:r w:rsidRPr="00B15A85">
              <w:rPr>
                <w:i w:val="0"/>
                <w:sz w:val="16"/>
                <w:szCs w:val="16"/>
              </w:rPr>
              <w:t>.</w:t>
            </w:r>
            <w:r w:rsidR="00412AAD">
              <w:rPr>
                <w:i w:val="0"/>
                <w:sz w:val="16"/>
                <w:szCs w:val="16"/>
                <w:vertAlign w:val="superscript"/>
              </w:rPr>
              <w:t>1</w:t>
            </w:r>
            <w:r w:rsidR="00634F38">
              <w:rPr>
                <w:i w:val="0"/>
                <w:sz w:val="16"/>
                <w:szCs w:val="16"/>
                <w:vertAlign w:val="superscript"/>
              </w:rPr>
              <w:t>82</w:t>
            </w:r>
            <w:r w:rsidRPr="00B15A85">
              <w:rPr>
                <w:i w:val="0"/>
                <w:sz w:val="16"/>
                <w:szCs w:val="16"/>
              </w:rPr>
              <w:t>)</w:t>
            </w:r>
          </w:p>
          <w:p w:rsidR="00DF28A5" w:rsidRDefault="00DF28A5" w:rsidP="00DF28A5">
            <w:pPr>
              <w:jc w:val="both"/>
              <w:rPr>
                <w:i w:val="0"/>
                <w:sz w:val="16"/>
                <w:szCs w:val="16"/>
              </w:rPr>
            </w:pPr>
            <w:r w:rsidRPr="00B15A85">
              <w:rPr>
                <w:i w:val="0"/>
                <w:sz w:val="16"/>
                <w:szCs w:val="16"/>
              </w:rPr>
              <w:t>(4) Ustanovenia odsekov 1 až 3 sa vzťahujú rovnako na príslušníčku finančnej správy do konca deviateho mesiaca po pôrode</w:t>
            </w:r>
            <w:r w:rsidR="00412AAD" w:rsidRPr="00412AAD">
              <w:rPr>
                <w:i w:val="0"/>
                <w:sz w:val="16"/>
                <w:szCs w:val="16"/>
              </w:rPr>
              <w:t xml:space="preserve"> a na dojčiacu príslušníčku finančnej správy</w:t>
            </w:r>
            <w:r w:rsidRPr="00B15A85">
              <w:rPr>
                <w:i w:val="0"/>
                <w:sz w:val="16"/>
                <w:szCs w:val="16"/>
              </w:rPr>
              <w:t>.</w:t>
            </w:r>
          </w:p>
          <w:p w:rsidR="00412AAD" w:rsidRPr="00B15A85" w:rsidRDefault="00412AAD" w:rsidP="00DF28A5">
            <w:pPr>
              <w:jc w:val="both"/>
              <w:rPr>
                <w:i w:val="0"/>
                <w:sz w:val="16"/>
                <w:szCs w:val="16"/>
              </w:rPr>
            </w:pPr>
          </w:p>
          <w:p w:rsidR="00DF28A5" w:rsidRPr="00B15A85" w:rsidRDefault="00DF28A5" w:rsidP="00DF28A5">
            <w:pPr>
              <w:jc w:val="both"/>
              <w:rPr>
                <w:i w:val="0"/>
                <w:sz w:val="16"/>
                <w:szCs w:val="16"/>
              </w:rPr>
            </w:pPr>
            <w:r w:rsidRPr="00B15A85">
              <w:rPr>
                <w:i w:val="0"/>
                <w:sz w:val="16"/>
                <w:szCs w:val="16"/>
                <w:vertAlign w:val="superscript"/>
              </w:rPr>
              <w:t>1</w:t>
            </w:r>
            <w:r w:rsidR="00634F38">
              <w:rPr>
                <w:i w:val="0"/>
                <w:sz w:val="16"/>
                <w:szCs w:val="16"/>
                <w:vertAlign w:val="superscript"/>
              </w:rPr>
              <w:t>82</w:t>
            </w:r>
            <w:r w:rsidRPr="00B15A85">
              <w:rPr>
                <w:i w:val="0"/>
                <w:sz w:val="16"/>
                <w:szCs w:val="16"/>
              </w:rPr>
              <w:t>) § 9 zákona č. 328/2002 Z. z. v znení neskorších predpisov.</w:t>
            </w:r>
          </w:p>
          <w:p w:rsidR="004B2C6B" w:rsidRPr="00B15A85" w:rsidRDefault="00DF28A5" w:rsidP="00BB3AE7">
            <w:pPr>
              <w:jc w:val="both"/>
              <w:rPr>
                <w:i w:val="0"/>
                <w:sz w:val="16"/>
                <w:szCs w:val="16"/>
              </w:rPr>
            </w:pPr>
            <w:r w:rsidRPr="00B15A85">
              <w:rPr>
                <w:i w:val="0"/>
                <w:sz w:val="16"/>
                <w:szCs w:val="16"/>
              </w:rPr>
              <w:t xml:space="preserve">      § 44 zákona č. 461/2003 Z. z.</w:t>
            </w:r>
          </w:p>
        </w:tc>
        <w:tc>
          <w:tcPr>
            <w:tcW w:w="900" w:type="dxa"/>
          </w:tcPr>
          <w:p w:rsidR="004B2C6B" w:rsidRPr="00B15A85" w:rsidRDefault="004B2C6B">
            <w:pPr>
              <w:jc w:val="center"/>
              <w:rPr>
                <w:i w:val="0"/>
                <w:sz w:val="16"/>
                <w:szCs w:val="16"/>
              </w:rPr>
            </w:pPr>
            <w:r w:rsidRPr="00B15A85">
              <w:rPr>
                <w:i w:val="0"/>
                <w:sz w:val="16"/>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Č:11</w:t>
            </w:r>
          </w:p>
          <w:p w:rsidR="004B2C6B" w:rsidRPr="00B15A85" w:rsidRDefault="004B2C6B" w:rsidP="00E844B9">
            <w:pPr>
              <w:rPr>
                <w:i w:val="0"/>
                <w:sz w:val="16"/>
                <w:szCs w:val="16"/>
              </w:rPr>
            </w:pPr>
            <w:r w:rsidRPr="00B15A85">
              <w:rPr>
                <w:i w:val="0"/>
                <w:sz w:val="16"/>
                <w:szCs w:val="16"/>
              </w:rPr>
              <w:t>O:3</w:t>
            </w:r>
          </w:p>
        </w:tc>
        <w:tc>
          <w:tcPr>
            <w:tcW w:w="3841" w:type="dxa"/>
          </w:tcPr>
          <w:p w:rsidR="004B2C6B" w:rsidRPr="00B15A85" w:rsidRDefault="004B2C6B">
            <w:pPr>
              <w:pStyle w:val="Zkladntext"/>
              <w:jc w:val="both"/>
              <w:rPr>
                <w:sz w:val="16"/>
                <w:szCs w:val="16"/>
              </w:rPr>
            </w:pPr>
            <w:r w:rsidRPr="00B15A85">
              <w:rPr>
                <w:sz w:val="16"/>
                <w:szCs w:val="16"/>
              </w:rPr>
              <w:t xml:space="preserve">3. dávka uvedená v bode 2 </w:t>
            </w:r>
            <w:r w:rsidR="00284C67">
              <w:rPr>
                <w:sz w:val="16"/>
                <w:szCs w:val="16"/>
              </w:rPr>
              <w:t xml:space="preserve">písm. </w:t>
            </w:r>
            <w:r w:rsidRPr="00B15A85">
              <w:rPr>
                <w:sz w:val="16"/>
                <w:szCs w:val="16"/>
              </w:rPr>
              <w:t xml:space="preserve">b) sa pokladá za primeranú vtedy, ak zabezpečuje príjem </w:t>
            </w:r>
            <w:r w:rsidR="00284C67">
              <w:rPr>
                <w:sz w:val="16"/>
                <w:szCs w:val="16"/>
              </w:rPr>
              <w:t>prinajmenšom</w:t>
            </w:r>
            <w:r w:rsidRPr="00B15A85">
              <w:rPr>
                <w:sz w:val="16"/>
                <w:szCs w:val="16"/>
              </w:rPr>
              <w:t xml:space="preserve"> ekvivalentný </w:t>
            </w:r>
            <w:r w:rsidR="00284C67">
              <w:rPr>
                <w:sz w:val="16"/>
                <w:szCs w:val="16"/>
              </w:rPr>
              <w:t>to</w:t>
            </w:r>
            <w:r w:rsidRPr="00B15A85">
              <w:rPr>
                <w:sz w:val="16"/>
                <w:szCs w:val="16"/>
              </w:rPr>
              <w:t>mu, ktorý by príslušná pracovníčka dostala v prípade prerušenia svojej činnosti z dôvodov spojených s jej zdravotným stavom, s výhradou hornej hranice ustanovenej vnútroštátn</w:t>
            </w:r>
            <w:r w:rsidR="00284C67">
              <w:rPr>
                <w:sz w:val="16"/>
                <w:szCs w:val="16"/>
              </w:rPr>
              <w:t>ymi právnymi predpismi</w:t>
            </w:r>
            <w:r w:rsidRPr="00B15A85">
              <w:rPr>
                <w:sz w:val="16"/>
                <w:szCs w:val="16"/>
              </w:rPr>
              <w:t>;</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EC60DB" w:rsidRPr="00B15A85" w:rsidRDefault="00EC60DB" w:rsidP="00817F62">
            <w:pPr>
              <w:jc w:val="center"/>
              <w:rPr>
                <w:i w:val="0"/>
                <w:sz w:val="16"/>
                <w:szCs w:val="16"/>
              </w:rPr>
            </w:pPr>
            <w:r w:rsidRPr="00B15A85">
              <w:rPr>
                <w:i w:val="0"/>
                <w:sz w:val="16"/>
                <w:szCs w:val="16"/>
              </w:rPr>
              <w:t>Návrh zákona</w:t>
            </w:r>
          </w:p>
          <w:p w:rsidR="00EC60DB" w:rsidRPr="00B15A85" w:rsidRDefault="00EC60DB"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BB3AE7" w:rsidRPr="00B15A85" w:rsidRDefault="00BB3AE7" w:rsidP="00BB3AE7">
            <w:pPr>
              <w:rPr>
                <w:i w:val="0"/>
                <w:sz w:val="16"/>
                <w:szCs w:val="16"/>
              </w:rPr>
            </w:pPr>
            <w:r w:rsidRPr="00B15A85">
              <w:rPr>
                <w:i w:val="0"/>
                <w:sz w:val="16"/>
                <w:szCs w:val="16"/>
              </w:rPr>
              <w:t xml:space="preserve">§ </w:t>
            </w:r>
            <w:r w:rsidR="00412AAD">
              <w:rPr>
                <w:i w:val="0"/>
                <w:sz w:val="16"/>
                <w:szCs w:val="16"/>
              </w:rPr>
              <w:t>223</w:t>
            </w:r>
          </w:p>
          <w:p w:rsidR="00B437D4" w:rsidRDefault="00BB3AE7" w:rsidP="00BB3AE7">
            <w:pPr>
              <w:rPr>
                <w:i w:val="0"/>
                <w:sz w:val="16"/>
                <w:szCs w:val="16"/>
              </w:rPr>
            </w:pPr>
            <w:r w:rsidRPr="00B15A85">
              <w:rPr>
                <w:i w:val="0"/>
                <w:sz w:val="16"/>
                <w:szCs w:val="16"/>
              </w:rPr>
              <w:t>O:3</w:t>
            </w:r>
          </w:p>
          <w:p w:rsidR="00B437D4" w:rsidRDefault="00B437D4" w:rsidP="00BB3AE7">
            <w:pPr>
              <w:rPr>
                <w:i w:val="0"/>
                <w:sz w:val="16"/>
                <w:szCs w:val="16"/>
              </w:rPr>
            </w:pPr>
          </w:p>
          <w:p w:rsidR="00B437D4" w:rsidRDefault="00B437D4" w:rsidP="00BB3AE7">
            <w:pPr>
              <w:rPr>
                <w:i w:val="0"/>
                <w:sz w:val="16"/>
                <w:szCs w:val="16"/>
              </w:rPr>
            </w:pPr>
          </w:p>
          <w:p w:rsidR="00BB3AE7" w:rsidRPr="00B15A85" w:rsidRDefault="00B437D4" w:rsidP="00BB3AE7">
            <w:pPr>
              <w:rPr>
                <w:i w:val="0"/>
                <w:sz w:val="16"/>
                <w:szCs w:val="16"/>
              </w:rPr>
            </w:pPr>
            <w:r>
              <w:rPr>
                <w:i w:val="0"/>
                <w:sz w:val="16"/>
                <w:szCs w:val="16"/>
              </w:rPr>
              <w:t>O:</w:t>
            </w:r>
            <w:r w:rsidR="00BB3AE7" w:rsidRPr="00B15A85">
              <w:rPr>
                <w:i w:val="0"/>
                <w:sz w:val="16"/>
                <w:szCs w:val="16"/>
              </w:rPr>
              <w:t>4</w:t>
            </w:r>
          </w:p>
          <w:p w:rsidR="004B2C6B" w:rsidRPr="00B15A85" w:rsidRDefault="004B2C6B">
            <w:pPr>
              <w:rPr>
                <w:i w:val="0"/>
                <w:sz w:val="16"/>
                <w:szCs w:val="16"/>
              </w:rPr>
            </w:pPr>
          </w:p>
        </w:tc>
        <w:tc>
          <w:tcPr>
            <w:tcW w:w="4495" w:type="dxa"/>
          </w:tcPr>
          <w:p w:rsidR="00BB3AE7" w:rsidRPr="00B15A85" w:rsidRDefault="00BB3AE7" w:rsidP="00BB3AE7">
            <w:pPr>
              <w:jc w:val="both"/>
              <w:rPr>
                <w:i w:val="0"/>
                <w:sz w:val="16"/>
                <w:szCs w:val="16"/>
              </w:rPr>
            </w:pPr>
            <w:r w:rsidRPr="00B15A85">
              <w:rPr>
                <w:i w:val="0"/>
                <w:sz w:val="16"/>
                <w:szCs w:val="16"/>
              </w:rPr>
              <w:t xml:space="preserve">(3) Ak </w:t>
            </w:r>
            <w:r w:rsidR="00445892">
              <w:rPr>
                <w:i w:val="0"/>
                <w:sz w:val="16"/>
                <w:szCs w:val="16"/>
              </w:rPr>
              <w:t xml:space="preserve">tehotná </w:t>
            </w:r>
            <w:r w:rsidRPr="00B15A85">
              <w:rPr>
                <w:i w:val="0"/>
                <w:sz w:val="16"/>
                <w:szCs w:val="16"/>
              </w:rPr>
              <w:t>príslušníčka finančnej správy má vo funkcii, na ktorú bola dočasne prevedená alebo preložená podľa odseku 1 bez svojho zavinenia, nižší služobný príjem, poskytuje sa jej na vyrovnanie tohto rozdielu vyrovnávacia dávka podľa osobitn</w:t>
            </w:r>
            <w:r w:rsidR="00445892">
              <w:rPr>
                <w:i w:val="0"/>
                <w:sz w:val="16"/>
                <w:szCs w:val="16"/>
              </w:rPr>
              <w:t>ých</w:t>
            </w:r>
            <w:r w:rsidRPr="00B15A85">
              <w:rPr>
                <w:i w:val="0"/>
                <w:sz w:val="16"/>
                <w:szCs w:val="16"/>
              </w:rPr>
              <w:t xml:space="preserve"> predpis</w:t>
            </w:r>
            <w:r w:rsidR="00445892">
              <w:rPr>
                <w:i w:val="0"/>
                <w:sz w:val="16"/>
                <w:szCs w:val="16"/>
              </w:rPr>
              <w:t>ov</w:t>
            </w:r>
            <w:r w:rsidRPr="00B15A85">
              <w:rPr>
                <w:i w:val="0"/>
                <w:sz w:val="16"/>
                <w:szCs w:val="16"/>
              </w:rPr>
              <w:t>.</w:t>
            </w:r>
            <w:r w:rsidR="00412AAD">
              <w:rPr>
                <w:i w:val="0"/>
                <w:sz w:val="16"/>
                <w:szCs w:val="16"/>
                <w:vertAlign w:val="superscript"/>
              </w:rPr>
              <w:t>1</w:t>
            </w:r>
            <w:r w:rsidR="00445892">
              <w:rPr>
                <w:i w:val="0"/>
                <w:sz w:val="16"/>
                <w:szCs w:val="16"/>
                <w:vertAlign w:val="superscript"/>
              </w:rPr>
              <w:t>82</w:t>
            </w:r>
            <w:r w:rsidRPr="00B15A85">
              <w:rPr>
                <w:i w:val="0"/>
                <w:sz w:val="16"/>
                <w:szCs w:val="16"/>
              </w:rPr>
              <w:t>)</w:t>
            </w:r>
          </w:p>
          <w:p w:rsidR="00BB3AE7" w:rsidRDefault="00BB3AE7" w:rsidP="00BB3AE7">
            <w:pPr>
              <w:jc w:val="both"/>
              <w:rPr>
                <w:i w:val="0"/>
                <w:sz w:val="16"/>
                <w:szCs w:val="16"/>
              </w:rPr>
            </w:pPr>
            <w:r w:rsidRPr="00B15A85">
              <w:rPr>
                <w:i w:val="0"/>
                <w:sz w:val="16"/>
                <w:szCs w:val="16"/>
              </w:rPr>
              <w:t>(4) Ustanovenia odsekov 1 až 3 sa vzťahujú rovnako na príslušníčku finančnej správy do konca deviateho mesiaca po pôrode</w:t>
            </w:r>
            <w:r w:rsidR="00412AAD" w:rsidRPr="00412AAD">
              <w:rPr>
                <w:i w:val="0"/>
                <w:sz w:val="16"/>
                <w:szCs w:val="16"/>
              </w:rPr>
              <w:t xml:space="preserve"> a na dojčiacu príslušníčku finančnej správy</w:t>
            </w:r>
            <w:r w:rsidRPr="00B15A85">
              <w:rPr>
                <w:i w:val="0"/>
                <w:sz w:val="16"/>
                <w:szCs w:val="16"/>
              </w:rPr>
              <w:t>.</w:t>
            </w:r>
          </w:p>
          <w:p w:rsidR="00412AAD" w:rsidRPr="00B15A85" w:rsidRDefault="00412AAD" w:rsidP="00BB3AE7">
            <w:pPr>
              <w:jc w:val="both"/>
              <w:rPr>
                <w:i w:val="0"/>
                <w:sz w:val="16"/>
                <w:szCs w:val="16"/>
              </w:rPr>
            </w:pPr>
          </w:p>
          <w:p w:rsidR="00BB3AE7" w:rsidRPr="00B15A85" w:rsidRDefault="00412AAD" w:rsidP="00BB3AE7">
            <w:pPr>
              <w:jc w:val="both"/>
              <w:rPr>
                <w:i w:val="0"/>
                <w:sz w:val="16"/>
                <w:szCs w:val="16"/>
              </w:rPr>
            </w:pPr>
            <w:r>
              <w:rPr>
                <w:i w:val="0"/>
                <w:sz w:val="16"/>
                <w:szCs w:val="16"/>
                <w:vertAlign w:val="superscript"/>
              </w:rPr>
              <w:t>1</w:t>
            </w:r>
            <w:r w:rsidR="00445892">
              <w:rPr>
                <w:i w:val="0"/>
                <w:sz w:val="16"/>
                <w:szCs w:val="16"/>
                <w:vertAlign w:val="superscript"/>
              </w:rPr>
              <w:t>82</w:t>
            </w:r>
            <w:r w:rsidR="00BB3AE7" w:rsidRPr="00B15A85">
              <w:rPr>
                <w:i w:val="0"/>
                <w:sz w:val="16"/>
                <w:szCs w:val="16"/>
              </w:rPr>
              <w:t>) § 9 zákona č. 328/2002 Z. z. v znení neskorších predpisov.</w:t>
            </w:r>
          </w:p>
          <w:p w:rsidR="004B2C6B" w:rsidRPr="00B15A85" w:rsidRDefault="00BB3AE7">
            <w:pPr>
              <w:jc w:val="both"/>
              <w:rPr>
                <w:i w:val="0"/>
                <w:sz w:val="16"/>
                <w:szCs w:val="16"/>
              </w:rPr>
            </w:pPr>
            <w:r w:rsidRPr="00B15A85">
              <w:rPr>
                <w:i w:val="0"/>
                <w:sz w:val="16"/>
                <w:szCs w:val="16"/>
              </w:rPr>
              <w:t xml:space="preserve">      § 44 zákona č. 461/2003 Z. z.</w:t>
            </w:r>
          </w:p>
        </w:tc>
        <w:tc>
          <w:tcPr>
            <w:tcW w:w="900" w:type="dxa"/>
          </w:tcPr>
          <w:p w:rsidR="004B2C6B" w:rsidRPr="00B15A85" w:rsidRDefault="004B2C6B">
            <w:pPr>
              <w:pStyle w:val="Nadpis6"/>
              <w:rPr>
                <w:b w:val="0"/>
                <w:szCs w:val="16"/>
              </w:rPr>
            </w:pPr>
            <w:r w:rsidRPr="00B15A85">
              <w:rPr>
                <w:b w:val="0"/>
                <w:szCs w:val="16"/>
              </w:rPr>
              <w:t>Ú</w:t>
            </w:r>
          </w:p>
        </w:tc>
        <w:tc>
          <w:tcPr>
            <w:tcW w:w="1409" w:type="dxa"/>
          </w:tcPr>
          <w:p w:rsidR="004B2C6B" w:rsidRPr="00FD11FD"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Č:11</w:t>
            </w:r>
          </w:p>
          <w:p w:rsidR="004B2C6B" w:rsidRPr="00B15A85" w:rsidRDefault="004B2C6B" w:rsidP="00E844B9">
            <w:pPr>
              <w:rPr>
                <w:i w:val="0"/>
                <w:sz w:val="16"/>
                <w:szCs w:val="16"/>
              </w:rPr>
            </w:pPr>
            <w:r w:rsidRPr="00B15A85">
              <w:rPr>
                <w:i w:val="0"/>
                <w:sz w:val="16"/>
                <w:szCs w:val="16"/>
              </w:rPr>
              <w:t>O:4</w:t>
            </w:r>
          </w:p>
        </w:tc>
        <w:tc>
          <w:tcPr>
            <w:tcW w:w="3841" w:type="dxa"/>
          </w:tcPr>
          <w:p w:rsidR="004B2C6B" w:rsidRPr="00B15A85" w:rsidRDefault="004B2C6B">
            <w:pPr>
              <w:pStyle w:val="Zkladntext"/>
              <w:jc w:val="both"/>
              <w:rPr>
                <w:sz w:val="16"/>
                <w:szCs w:val="16"/>
              </w:rPr>
            </w:pPr>
            <w:r w:rsidRPr="00B15A85">
              <w:rPr>
                <w:sz w:val="16"/>
                <w:szCs w:val="16"/>
              </w:rPr>
              <w:t xml:space="preserve">4. členské štáty môžu podmieniť nárok na </w:t>
            </w:r>
            <w:r w:rsidR="00284C67">
              <w:rPr>
                <w:sz w:val="16"/>
                <w:szCs w:val="16"/>
              </w:rPr>
              <w:t>výplatu a</w:t>
            </w:r>
            <w:r w:rsidRPr="00B15A85">
              <w:rPr>
                <w:sz w:val="16"/>
                <w:szCs w:val="16"/>
              </w:rPr>
              <w:t>lebo dávk</w:t>
            </w:r>
            <w:r w:rsidR="00284C67">
              <w:rPr>
                <w:sz w:val="16"/>
                <w:szCs w:val="16"/>
              </w:rPr>
              <w:t>u</w:t>
            </w:r>
            <w:r w:rsidRPr="00B15A85">
              <w:rPr>
                <w:sz w:val="16"/>
                <w:szCs w:val="16"/>
              </w:rPr>
              <w:t xml:space="preserve"> uveden</w:t>
            </w:r>
            <w:r w:rsidR="00284C67">
              <w:rPr>
                <w:sz w:val="16"/>
                <w:szCs w:val="16"/>
              </w:rPr>
              <w:t>ú</w:t>
            </w:r>
            <w:r w:rsidRPr="00B15A85">
              <w:rPr>
                <w:sz w:val="16"/>
                <w:szCs w:val="16"/>
              </w:rPr>
              <w:t xml:space="preserve"> v bode </w:t>
            </w:r>
            <w:smartTag w:uri="urn:schemas-microsoft-com:office:smarttags" w:element="metricconverter">
              <w:smartTagPr>
                <w:attr w:name="ProductID" w:val="1 a"/>
              </w:smartTagPr>
              <w:r w:rsidRPr="00B15A85">
                <w:rPr>
                  <w:sz w:val="16"/>
                  <w:szCs w:val="16"/>
                </w:rPr>
                <w:t>1 a</w:t>
              </w:r>
            </w:smartTag>
            <w:r w:rsidRPr="00B15A85">
              <w:rPr>
                <w:sz w:val="16"/>
                <w:szCs w:val="16"/>
              </w:rPr>
              <w:t xml:space="preserve"> 2 (b) vtedy, ak pracovníčka </w:t>
            </w:r>
            <w:r w:rsidRPr="00B15A85">
              <w:rPr>
                <w:sz w:val="16"/>
                <w:szCs w:val="16"/>
              </w:rPr>
              <w:lastRenderedPageBreak/>
              <w:t>splní podmienky pre získanie nároku na takéto dávky ustanovené vnútroštátn</w:t>
            </w:r>
            <w:r w:rsidR="00284C67">
              <w:rPr>
                <w:sz w:val="16"/>
                <w:szCs w:val="16"/>
              </w:rPr>
              <w:t>ymi právnymi predpismi</w:t>
            </w:r>
            <w:r w:rsidRPr="00B15A85">
              <w:rPr>
                <w:sz w:val="16"/>
                <w:szCs w:val="16"/>
              </w:rPr>
              <w:t>.</w:t>
            </w:r>
          </w:p>
          <w:p w:rsidR="004B2C6B" w:rsidRPr="00B15A85" w:rsidRDefault="004B2C6B">
            <w:pPr>
              <w:pStyle w:val="Zkladntext"/>
              <w:jc w:val="both"/>
              <w:rPr>
                <w:sz w:val="16"/>
                <w:szCs w:val="16"/>
              </w:rPr>
            </w:pPr>
            <w:r w:rsidRPr="00B15A85">
              <w:rPr>
                <w:sz w:val="16"/>
                <w:szCs w:val="16"/>
              </w:rPr>
              <w:t>Tieto podmienky však za žiadnych okolností nemôžu vyžadovať obdobie predchádzajúceho zamestnania presahujúce dvanásť mesiacov pred predpokladaným dátumom pôrodu.</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lastRenderedPageBreak/>
              <w:t>D</w:t>
            </w:r>
          </w:p>
        </w:tc>
        <w:tc>
          <w:tcPr>
            <w:tcW w:w="1134" w:type="dxa"/>
          </w:tcPr>
          <w:p w:rsidR="00EC60DB" w:rsidRPr="00B15A85" w:rsidRDefault="00EC60DB" w:rsidP="00817F62">
            <w:pPr>
              <w:jc w:val="center"/>
              <w:rPr>
                <w:i w:val="0"/>
                <w:sz w:val="16"/>
                <w:szCs w:val="16"/>
              </w:rPr>
            </w:pPr>
            <w:r w:rsidRPr="00B15A85">
              <w:rPr>
                <w:i w:val="0"/>
                <w:sz w:val="16"/>
                <w:szCs w:val="16"/>
              </w:rPr>
              <w:t>Návrh zákona</w:t>
            </w:r>
          </w:p>
          <w:p w:rsidR="00EC60DB" w:rsidRPr="00B15A85" w:rsidRDefault="00EC60DB" w:rsidP="00817F62">
            <w:pPr>
              <w:jc w:val="center"/>
              <w:rPr>
                <w:i w:val="0"/>
                <w:sz w:val="16"/>
                <w:szCs w:val="16"/>
              </w:rPr>
            </w:pPr>
          </w:p>
          <w:p w:rsidR="008E5917" w:rsidRPr="00B15A85" w:rsidRDefault="008E5917" w:rsidP="00817F62">
            <w:pPr>
              <w:jc w:val="center"/>
              <w:rPr>
                <w:i w:val="0"/>
                <w:sz w:val="16"/>
                <w:szCs w:val="16"/>
              </w:rPr>
            </w:pPr>
          </w:p>
          <w:p w:rsidR="008E5917" w:rsidRPr="00B15A85" w:rsidRDefault="008E5917" w:rsidP="00817F62">
            <w:pPr>
              <w:jc w:val="center"/>
              <w:rPr>
                <w:i w:val="0"/>
                <w:sz w:val="16"/>
                <w:szCs w:val="16"/>
              </w:rPr>
            </w:pPr>
          </w:p>
        </w:tc>
        <w:tc>
          <w:tcPr>
            <w:tcW w:w="1134" w:type="dxa"/>
          </w:tcPr>
          <w:p w:rsidR="00BB3AE7" w:rsidRPr="00B15A85" w:rsidRDefault="00BB3AE7" w:rsidP="00BB3AE7">
            <w:pPr>
              <w:rPr>
                <w:i w:val="0"/>
                <w:sz w:val="16"/>
                <w:szCs w:val="16"/>
              </w:rPr>
            </w:pPr>
            <w:r w:rsidRPr="00B15A85">
              <w:rPr>
                <w:i w:val="0"/>
                <w:sz w:val="16"/>
                <w:szCs w:val="16"/>
              </w:rPr>
              <w:lastRenderedPageBreak/>
              <w:t xml:space="preserve">§ </w:t>
            </w:r>
            <w:r w:rsidR="00412AAD">
              <w:rPr>
                <w:i w:val="0"/>
                <w:sz w:val="16"/>
                <w:szCs w:val="16"/>
              </w:rPr>
              <w:t>223</w:t>
            </w:r>
          </w:p>
          <w:p w:rsidR="00B437D4" w:rsidRDefault="00BB3AE7" w:rsidP="00BB3AE7">
            <w:pPr>
              <w:rPr>
                <w:i w:val="0"/>
                <w:sz w:val="16"/>
                <w:szCs w:val="16"/>
              </w:rPr>
            </w:pPr>
            <w:r w:rsidRPr="00B15A85">
              <w:rPr>
                <w:i w:val="0"/>
                <w:sz w:val="16"/>
                <w:szCs w:val="16"/>
              </w:rPr>
              <w:t>O:3</w:t>
            </w:r>
          </w:p>
          <w:p w:rsidR="00B437D4" w:rsidRDefault="00B437D4" w:rsidP="00BB3AE7">
            <w:pPr>
              <w:rPr>
                <w:i w:val="0"/>
                <w:sz w:val="16"/>
                <w:szCs w:val="16"/>
              </w:rPr>
            </w:pPr>
          </w:p>
          <w:p w:rsidR="00B437D4" w:rsidRDefault="00B437D4" w:rsidP="00BB3AE7">
            <w:pPr>
              <w:rPr>
                <w:i w:val="0"/>
                <w:sz w:val="16"/>
                <w:szCs w:val="16"/>
              </w:rPr>
            </w:pPr>
          </w:p>
          <w:p w:rsidR="00BB3AE7" w:rsidRPr="00B15A85" w:rsidRDefault="00B437D4" w:rsidP="00BB3AE7">
            <w:pPr>
              <w:rPr>
                <w:i w:val="0"/>
                <w:sz w:val="16"/>
                <w:szCs w:val="16"/>
              </w:rPr>
            </w:pPr>
            <w:r>
              <w:rPr>
                <w:i w:val="0"/>
                <w:sz w:val="16"/>
                <w:szCs w:val="16"/>
              </w:rPr>
              <w:t>O:4</w:t>
            </w:r>
          </w:p>
          <w:p w:rsidR="004B2C6B" w:rsidRPr="00B15A85" w:rsidRDefault="004B2C6B" w:rsidP="0065030A">
            <w:pPr>
              <w:rPr>
                <w:i w:val="0"/>
                <w:sz w:val="16"/>
                <w:szCs w:val="16"/>
              </w:rPr>
            </w:pPr>
          </w:p>
        </w:tc>
        <w:tc>
          <w:tcPr>
            <w:tcW w:w="4495" w:type="dxa"/>
          </w:tcPr>
          <w:p w:rsidR="00BB3AE7" w:rsidRPr="00B15A85" w:rsidRDefault="00BB3AE7" w:rsidP="00BB3AE7">
            <w:pPr>
              <w:jc w:val="both"/>
              <w:rPr>
                <w:i w:val="0"/>
                <w:sz w:val="16"/>
                <w:szCs w:val="16"/>
              </w:rPr>
            </w:pPr>
            <w:r w:rsidRPr="00B15A85">
              <w:rPr>
                <w:i w:val="0"/>
                <w:sz w:val="16"/>
                <w:szCs w:val="16"/>
              </w:rPr>
              <w:lastRenderedPageBreak/>
              <w:t xml:space="preserve">(3) Ak </w:t>
            </w:r>
            <w:r w:rsidR="0005603B">
              <w:rPr>
                <w:i w:val="0"/>
                <w:sz w:val="16"/>
                <w:szCs w:val="16"/>
              </w:rPr>
              <w:t xml:space="preserve">tehotná </w:t>
            </w:r>
            <w:r w:rsidRPr="00B15A85">
              <w:rPr>
                <w:i w:val="0"/>
                <w:sz w:val="16"/>
                <w:szCs w:val="16"/>
              </w:rPr>
              <w:t xml:space="preserve">príslušníčka finančnej správy má vo funkcii, na ktorú bola dočasne prevedená alebo preložená podľa odseku 1 bez </w:t>
            </w:r>
            <w:r w:rsidRPr="00B15A85">
              <w:rPr>
                <w:i w:val="0"/>
                <w:sz w:val="16"/>
                <w:szCs w:val="16"/>
              </w:rPr>
              <w:lastRenderedPageBreak/>
              <w:t>svojho zavinenia, nižší služobný príjem, poskytuje sa jej na vyrovnanie tohto rozdielu vyrovnávacia dávka podľa osobitn</w:t>
            </w:r>
            <w:r w:rsidR="0005603B">
              <w:rPr>
                <w:i w:val="0"/>
                <w:sz w:val="16"/>
                <w:szCs w:val="16"/>
              </w:rPr>
              <w:t>ých</w:t>
            </w:r>
            <w:r w:rsidRPr="00B15A85">
              <w:rPr>
                <w:i w:val="0"/>
                <w:sz w:val="16"/>
                <w:szCs w:val="16"/>
              </w:rPr>
              <w:t xml:space="preserve"> predpis</w:t>
            </w:r>
            <w:r w:rsidR="0005603B">
              <w:rPr>
                <w:i w:val="0"/>
                <w:sz w:val="16"/>
                <w:szCs w:val="16"/>
              </w:rPr>
              <w:t>ov</w:t>
            </w:r>
            <w:r w:rsidRPr="00B15A85">
              <w:rPr>
                <w:i w:val="0"/>
                <w:sz w:val="16"/>
                <w:szCs w:val="16"/>
              </w:rPr>
              <w:t>.</w:t>
            </w:r>
            <w:r w:rsidR="00412AAD">
              <w:rPr>
                <w:i w:val="0"/>
                <w:sz w:val="16"/>
                <w:szCs w:val="16"/>
                <w:vertAlign w:val="superscript"/>
              </w:rPr>
              <w:t>1</w:t>
            </w:r>
            <w:r w:rsidR="0005603B">
              <w:rPr>
                <w:i w:val="0"/>
                <w:sz w:val="16"/>
                <w:szCs w:val="16"/>
                <w:vertAlign w:val="superscript"/>
              </w:rPr>
              <w:t>82</w:t>
            </w:r>
            <w:r w:rsidRPr="00B15A85">
              <w:rPr>
                <w:i w:val="0"/>
                <w:sz w:val="16"/>
                <w:szCs w:val="16"/>
              </w:rPr>
              <w:t>)</w:t>
            </w:r>
          </w:p>
          <w:p w:rsidR="00BB3AE7" w:rsidRDefault="00BB3AE7" w:rsidP="00BB3AE7">
            <w:pPr>
              <w:jc w:val="both"/>
              <w:rPr>
                <w:i w:val="0"/>
                <w:sz w:val="16"/>
                <w:szCs w:val="16"/>
              </w:rPr>
            </w:pPr>
            <w:r w:rsidRPr="00B15A85">
              <w:rPr>
                <w:i w:val="0"/>
                <w:sz w:val="16"/>
                <w:szCs w:val="16"/>
              </w:rPr>
              <w:t>(4) Ustanovenia odsekov 1 až 3 sa vzťahujú rovnako na príslušníčku finančnej správy do konca deviateho mesiaca po pôrode</w:t>
            </w:r>
            <w:r w:rsidR="00412AAD" w:rsidRPr="00412AAD">
              <w:rPr>
                <w:i w:val="0"/>
                <w:sz w:val="16"/>
                <w:szCs w:val="16"/>
              </w:rPr>
              <w:t xml:space="preserve"> a na dojčiacu príslušníčku finančnej správy</w:t>
            </w:r>
            <w:r w:rsidRPr="00B15A85">
              <w:rPr>
                <w:i w:val="0"/>
                <w:sz w:val="16"/>
                <w:szCs w:val="16"/>
              </w:rPr>
              <w:t>.</w:t>
            </w:r>
          </w:p>
          <w:p w:rsidR="00412AAD" w:rsidRPr="00B15A85" w:rsidRDefault="00412AAD" w:rsidP="00BB3AE7">
            <w:pPr>
              <w:jc w:val="both"/>
              <w:rPr>
                <w:i w:val="0"/>
                <w:sz w:val="16"/>
                <w:szCs w:val="16"/>
              </w:rPr>
            </w:pPr>
          </w:p>
          <w:p w:rsidR="00BB3AE7" w:rsidRPr="00B15A85" w:rsidRDefault="00BB3AE7" w:rsidP="00BB3AE7">
            <w:pPr>
              <w:jc w:val="both"/>
              <w:rPr>
                <w:i w:val="0"/>
                <w:sz w:val="16"/>
                <w:szCs w:val="16"/>
              </w:rPr>
            </w:pPr>
            <w:r w:rsidRPr="00B15A85">
              <w:rPr>
                <w:i w:val="0"/>
                <w:sz w:val="16"/>
                <w:szCs w:val="16"/>
                <w:vertAlign w:val="superscript"/>
              </w:rPr>
              <w:t>1</w:t>
            </w:r>
            <w:r w:rsidR="0005603B">
              <w:rPr>
                <w:i w:val="0"/>
                <w:sz w:val="16"/>
                <w:szCs w:val="16"/>
                <w:vertAlign w:val="superscript"/>
              </w:rPr>
              <w:t>82</w:t>
            </w:r>
            <w:r w:rsidRPr="00B15A85">
              <w:rPr>
                <w:i w:val="0"/>
                <w:sz w:val="16"/>
                <w:szCs w:val="16"/>
              </w:rPr>
              <w:t>) § 9 zákona č. 328/2002 Z. z. v znení neskorších predpisov.</w:t>
            </w:r>
          </w:p>
          <w:p w:rsidR="004B2C6B" w:rsidRPr="00B15A85" w:rsidRDefault="00BB3AE7" w:rsidP="00BB3AE7">
            <w:pPr>
              <w:pStyle w:val="Zkladntext"/>
              <w:jc w:val="both"/>
              <w:rPr>
                <w:sz w:val="16"/>
                <w:szCs w:val="16"/>
              </w:rPr>
            </w:pPr>
            <w:r w:rsidRPr="00B15A85">
              <w:rPr>
                <w:sz w:val="16"/>
                <w:szCs w:val="16"/>
              </w:rPr>
              <w:t xml:space="preserve">      § 44 zákona č. 461/2003 Z. z.</w:t>
            </w:r>
          </w:p>
        </w:tc>
        <w:tc>
          <w:tcPr>
            <w:tcW w:w="900" w:type="dxa"/>
          </w:tcPr>
          <w:p w:rsidR="004B2C6B" w:rsidRPr="00B15A85" w:rsidRDefault="004B2C6B">
            <w:pPr>
              <w:jc w:val="center"/>
              <w:rPr>
                <w:i w:val="0"/>
                <w:sz w:val="16"/>
                <w:szCs w:val="16"/>
              </w:rPr>
            </w:pPr>
            <w:r w:rsidRPr="00B15A85">
              <w:rPr>
                <w:i w:val="0"/>
                <w:sz w:val="16"/>
                <w:szCs w:val="16"/>
              </w:rPr>
              <w:lastRenderedPageBreak/>
              <w:t>Ú</w:t>
            </w:r>
          </w:p>
        </w:tc>
        <w:tc>
          <w:tcPr>
            <w:tcW w:w="1409" w:type="dxa"/>
          </w:tcPr>
          <w:p w:rsidR="004B2C6B" w:rsidRPr="00B15A85" w:rsidRDefault="00F74D8B">
            <w:pPr>
              <w:rPr>
                <w:i w:val="0"/>
                <w:sz w:val="16"/>
                <w:szCs w:val="16"/>
              </w:rPr>
            </w:pPr>
            <w:r w:rsidRPr="00B15A85">
              <w:rPr>
                <w:i w:val="0"/>
                <w:sz w:val="16"/>
                <w:szCs w:val="16"/>
              </w:rPr>
              <w:t>§ 48 ods. 1 zákona č. 461/2003 Z. z.</w:t>
            </w:r>
          </w:p>
        </w:tc>
      </w:tr>
      <w:tr w:rsidR="004B2C6B" w:rsidRPr="00FD11FD" w:rsidTr="001737BA">
        <w:tc>
          <w:tcPr>
            <w:tcW w:w="1191" w:type="dxa"/>
          </w:tcPr>
          <w:p w:rsidR="004B2C6B" w:rsidRPr="00B15A85" w:rsidRDefault="004B2C6B" w:rsidP="00E844B9">
            <w:pPr>
              <w:rPr>
                <w:i w:val="0"/>
                <w:sz w:val="16"/>
                <w:szCs w:val="16"/>
              </w:rPr>
            </w:pPr>
            <w:r w:rsidRPr="00B15A85">
              <w:rPr>
                <w:i w:val="0"/>
                <w:sz w:val="16"/>
                <w:szCs w:val="16"/>
              </w:rPr>
              <w:t>Č:12</w:t>
            </w:r>
          </w:p>
        </w:tc>
        <w:tc>
          <w:tcPr>
            <w:tcW w:w="3841" w:type="dxa"/>
          </w:tcPr>
          <w:p w:rsidR="004B2C6B" w:rsidRPr="00B15A85" w:rsidRDefault="004B2C6B">
            <w:pPr>
              <w:pStyle w:val="Zkladntext"/>
              <w:jc w:val="both"/>
              <w:rPr>
                <w:sz w:val="16"/>
                <w:szCs w:val="16"/>
              </w:rPr>
            </w:pPr>
            <w:r w:rsidRPr="00B15A85">
              <w:rPr>
                <w:sz w:val="16"/>
                <w:szCs w:val="16"/>
              </w:rPr>
              <w:t>Ochrana práv</w:t>
            </w:r>
          </w:p>
          <w:p w:rsidR="004B2C6B" w:rsidRPr="00B15A85" w:rsidRDefault="004B2C6B">
            <w:pPr>
              <w:pStyle w:val="Zkladntext"/>
              <w:jc w:val="both"/>
              <w:rPr>
                <w:sz w:val="16"/>
                <w:szCs w:val="16"/>
              </w:rPr>
            </w:pPr>
            <w:r w:rsidRPr="00B15A85">
              <w:rPr>
                <w:sz w:val="16"/>
                <w:szCs w:val="16"/>
              </w:rPr>
              <w:t xml:space="preserve">Členské štáty zavedú do vnútroštátnych právnych systémov potrebné opatrenia umožňujúce všetkým pracovníčkam, ktoré sa cítia byť poškodené v dôsledku nedodržania povinností vyplývajúcich z tejto smernice </w:t>
            </w:r>
            <w:r w:rsidR="00284C67">
              <w:rPr>
                <w:sz w:val="16"/>
                <w:szCs w:val="16"/>
              </w:rPr>
              <w:t xml:space="preserve">domáhať sa svojich práv </w:t>
            </w:r>
            <w:r w:rsidRPr="00B15A85">
              <w:rPr>
                <w:sz w:val="16"/>
                <w:szCs w:val="16"/>
              </w:rPr>
              <w:t>súdnou cestou (a/alebo v súlade s</w:t>
            </w:r>
            <w:r w:rsidR="00284C67">
              <w:rPr>
                <w:sz w:val="16"/>
                <w:szCs w:val="16"/>
              </w:rPr>
              <w:t> </w:t>
            </w:r>
            <w:r w:rsidRPr="00B15A85">
              <w:rPr>
                <w:sz w:val="16"/>
                <w:szCs w:val="16"/>
              </w:rPr>
              <w:t>vnútroštátn</w:t>
            </w:r>
            <w:r w:rsidR="00284C67">
              <w:rPr>
                <w:sz w:val="16"/>
                <w:szCs w:val="16"/>
              </w:rPr>
              <w:t xml:space="preserve">ymi právnymi predpismi </w:t>
            </w:r>
            <w:r w:rsidRPr="00B15A85">
              <w:rPr>
                <w:sz w:val="16"/>
                <w:szCs w:val="16"/>
              </w:rPr>
              <w:t>a/alebo vnútroštátnou praxou) tak, že sa obrátia na iný príslušný orgán.</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EC60DB" w:rsidRPr="00B15A85" w:rsidRDefault="00EC60DB" w:rsidP="00817F62">
            <w:pPr>
              <w:jc w:val="center"/>
              <w:rPr>
                <w:i w:val="0"/>
                <w:sz w:val="16"/>
                <w:szCs w:val="16"/>
              </w:rPr>
            </w:pPr>
            <w:r w:rsidRPr="00B15A85">
              <w:rPr>
                <w:i w:val="0"/>
                <w:sz w:val="16"/>
                <w:szCs w:val="16"/>
              </w:rPr>
              <w:t>Návrh zákona</w:t>
            </w:r>
          </w:p>
          <w:p w:rsidR="00EC60DB" w:rsidRPr="00B15A85" w:rsidRDefault="00EC60DB" w:rsidP="00817F62">
            <w:pPr>
              <w:jc w:val="center"/>
              <w:rPr>
                <w:i w:val="0"/>
                <w:sz w:val="16"/>
                <w:szCs w:val="16"/>
              </w:rPr>
            </w:pPr>
          </w:p>
          <w:p w:rsidR="004B2C6B" w:rsidRPr="00B15A85" w:rsidRDefault="004B2C6B" w:rsidP="00817F62">
            <w:pPr>
              <w:jc w:val="center"/>
              <w:rPr>
                <w:i w:val="0"/>
                <w:sz w:val="16"/>
                <w:szCs w:val="16"/>
              </w:rPr>
            </w:pPr>
          </w:p>
        </w:tc>
        <w:tc>
          <w:tcPr>
            <w:tcW w:w="1134" w:type="dxa"/>
          </w:tcPr>
          <w:p w:rsidR="00D4741A" w:rsidRPr="00B15A85" w:rsidRDefault="003E5EFA">
            <w:pPr>
              <w:rPr>
                <w:i w:val="0"/>
                <w:sz w:val="16"/>
                <w:szCs w:val="16"/>
              </w:rPr>
            </w:pPr>
            <w:r>
              <w:rPr>
                <w:i w:val="0"/>
                <w:sz w:val="16"/>
                <w:szCs w:val="16"/>
              </w:rPr>
              <w:t>§ 75</w:t>
            </w:r>
          </w:p>
          <w:p w:rsidR="00D4741A" w:rsidRPr="00B15A85" w:rsidRDefault="00D4741A">
            <w:pPr>
              <w:rPr>
                <w:i w:val="0"/>
                <w:sz w:val="16"/>
                <w:szCs w:val="16"/>
              </w:rPr>
            </w:pPr>
            <w:r w:rsidRPr="00B15A85">
              <w:rPr>
                <w:i w:val="0"/>
                <w:sz w:val="16"/>
                <w:szCs w:val="16"/>
              </w:rPr>
              <w:t>O:3</w:t>
            </w: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D4741A" w:rsidRPr="00B15A85" w:rsidRDefault="00D4741A">
            <w:pPr>
              <w:rPr>
                <w:i w:val="0"/>
                <w:sz w:val="16"/>
                <w:szCs w:val="16"/>
              </w:rPr>
            </w:pPr>
          </w:p>
          <w:p w:rsidR="004B2C6B" w:rsidRPr="00B15A85" w:rsidRDefault="004A57EC">
            <w:pPr>
              <w:rPr>
                <w:i w:val="0"/>
                <w:sz w:val="16"/>
                <w:szCs w:val="16"/>
              </w:rPr>
            </w:pPr>
            <w:r w:rsidRPr="00B15A85">
              <w:rPr>
                <w:i w:val="0"/>
                <w:sz w:val="16"/>
                <w:szCs w:val="16"/>
              </w:rPr>
              <w:t>§ 1</w:t>
            </w:r>
            <w:r w:rsidR="003E5EFA">
              <w:rPr>
                <w:i w:val="0"/>
                <w:sz w:val="16"/>
                <w:szCs w:val="16"/>
              </w:rPr>
              <w:t>19</w:t>
            </w:r>
          </w:p>
          <w:p w:rsidR="004B2C6B" w:rsidRPr="00B15A85" w:rsidRDefault="004B2C6B">
            <w:pPr>
              <w:rPr>
                <w:i w:val="0"/>
                <w:sz w:val="16"/>
                <w:szCs w:val="16"/>
              </w:rPr>
            </w:pPr>
            <w:r w:rsidRPr="00B15A85">
              <w:rPr>
                <w:i w:val="0"/>
                <w:sz w:val="16"/>
                <w:szCs w:val="16"/>
              </w:rPr>
              <w:t>O:1</w:t>
            </w:r>
          </w:p>
          <w:p w:rsidR="004B2C6B" w:rsidRPr="00B15A85" w:rsidRDefault="00FC666F" w:rsidP="00D4741A">
            <w:pPr>
              <w:rPr>
                <w:i w:val="0"/>
                <w:sz w:val="16"/>
                <w:szCs w:val="16"/>
              </w:rPr>
            </w:pPr>
            <w:r>
              <w:rPr>
                <w:i w:val="0"/>
                <w:sz w:val="16"/>
                <w:szCs w:val="16"/>
              </w:rPr>
              <w:t>P:</w:t>
            </w:r>
            <w:r w:rsidR="00D4741A" w:rsidRPr="00B15A85">
              <w:rPr>
                <w:i w:val="0"/>
                <w:sz w:val="16"/>
                <w:szCs w:val="16"/>
              </w:rPr>
              <w:t>d</w:t>
            </w:r>
          </w:p>
        </w:tc>
        <w:tc>
          <w:tcPr>
            <w:tcW w:w="4495" w:type="dxa"/>
          </w:tcPr>
          <w:p w:rsidR="00D4741A" w:rsidRDefault="00D4741A" w:rsidP="00BB3AE7">
            <w:pPr>
              <w:jc w:val="both"/>
              <w:rPr>
                <w:i w:val="0"/>
                <w:iCs/>
                <w:sz w:val="16"/>
                <w:szCs w:val="16"/>
              </w:rPr>
            </w:pPr>
            <w:r w:rsidRPr="00B15A85">
              <w:rPr>
                <w:i w:val="0"/>
                <w:iCs/>
                <w:sz w:val="16"/>
                <w:szCs w:val="16"/>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B15A85">
              <w:rPr>
                <w:i w:val="0"/>
                <w:iCs/>
                <w:sz w:val="16"/>
                <w:szCs w:val="16"/>
                <w:vertAlign w:val="superscript"/>
              </w:rPr>
              <w:t>10</w:t>
            </w:r>
            <w:r w:rsidR="003E5EFA">
              <w:rPr>
                <w:i w:val="0"/>
                <w:iCs/>
                <w:sz w:val="16"/>
                <w:szCs w:val="16"/>
                <w:vertAlign w:val="superscript"/>
              </w:rPr>
              <w:t>6</w:t>
            </w:r>
            <w:r w:rsidRPr="00B15A85">
              <w:rPr>
                <w:i w:val="0"/>
                <w:iCs/>
                <w:sz w:val="16"/>
                <w:szCs w:val="16"/>
              </w:rPr>
              <w:t>)</w:t>
            </w:r>
          </w:p>
          <w:p w:rsidR="003E5EFA" w:rsidRPr="00B15A85" w:rsidRDefault="003E5EFA" w:rsidP="00BB3AE7">
            <w:pPr>
              <w:jc w:val="both"/>
              <w:rPr>
                <w:i w:val="0"/>
                <w:iCs/>
                <w:sz w:val="16"/>
                <w:szCs w:val="16"/>
              </w:rPr>
            </w:pPr>
          </w:p>
          <w:p w:rsidR="00D4741A" w:rsidRPr="00B15A85" w:rsidRDefault="00D4741A" w:rsidP="00BB3AE7">
            <w:pPr>
              <w:jc w:val="both"/>
              <w:rPr>
                <w:i w:val="0"/>
                <w:iCs/>
                <w:sz w:val="16"/>
                <w:szCs w:val="16"/>
              </w:rPr>
            </w:pPr>
            <w:r w:rsidRPr="00B15A85">
              <w:rPr>
                <w:i w:val="0"/>
                <w:iCs/>
                <w:sz w:val="16"/>
                <w:szCs w:val="16"/>
                <w:vertAlign w:val="superscript"/>
              </w:rPr>
              <w:t>10</w:t>
            </w:r>
            <w:r w:rsidR="003E5EFA">
              <w:rPr>
                <w:i w:val="0"/>
                <w:iCs/>
                <w:sz w:val="16"/>
                <w:szCs w:val="16"/>
                <w:vertAlign w:val="superscript"/>
              </w:rPr>
              <w:t>6</w:t>
            </w:r>
            <w:r w:rsidRPr="00B15A85">
              <w:rPr>
                <w:i w:val="0"/>
                <w:iCs/>
                <w:sz w:val="16"/>
                <w:szCs w:val="16"/>
              </w:rPr>
              <w:t>)</w:t>
            </w:r>
            <w:r w:rsidRPr="00B15A85">
              <w:t xml:space="preserve"> </w:t>
            </w:r>
            <w:r w:rsidRPr="00B15A85">
              <w:rPr>
                <w:i w:val="0"/>
                <w:iCs/>
                <w:sz w:val="16"/>
                <w:szCs w:val="16"/>
              </w:rPr>
              <w:t xml:space="preserve">Zákon č. 365/2004 Z. z. o rovnakom zaobchádzaní v niektorých oblastiach a o ochrane pred diskrimináciou a o zmene a doplnení niektorých zákonov (antidiskriminačný zákon) v znení neskorších predpisov. </w:t>
            </w:r>
          </w:p>
          <w:p w:rsidR="00D4741A" w:rsidRPr="00B15A85" w:rsidRDefault="00D4741A" w:rsidP="00BB3AE7">
            <w:pPr>
              <w:jc w:val="both"/>
              <w:rPr>
                <w:i w:val="0"/>
                <w:iCs/>
                <w:sz w:val="16"/>
                <w:szCs w:val="16"/>
              </w:rPr>
            </w:pPr>
          </w:p>
          <w:p w:rsidR="00BB3AE7" w:rsidRPr="00B15A85" w:rsidRDefault="00BB3AE7" w:rsidP="00BB3AE7">
            <w:pPr>
              <w:jc w:val="both"/>
              <w:rPr>
                <w:i w:val="0"/>
                <w:iCs/>
                <w:sz w:val="16"/>
                <w:szCs w:val="16"/>
              </w:rPr>
            </w:pPr>
            <w:r w:rsidRPr="00B15A85">
              <w:rPr>
                <w:i w:val="0"/>
                <w:iCs/>
                <w:sz w:val="16"/>
                <w:szCs w:val="16"/>
              </w:rPr>
              <w:t>(1) Príslušník finančnej správy má právo</w:t>
            </w:r>
          </w:p>
          <w:p w:rsidR="00B437D4" w:rsidRDefault="00B437D4" w:rsidP="00BB3AE7">
            <w:pPr>
              <w:jc w:val="both"/>
              <w:rPr>
                <w:i w:val="0"/>
                <w:iCs/>
                <w:sz w:val="16"/>
                <w:szCs w:val="16"/>
              </w:rPr>
            </w:pPr>
          </w:p>
          <w:p w:rsidR="00EC60DB" w:rsidRDefault="00BB3AE7" w:rsidP="00BB3AE7">
            <w:pPr>
              <w:jc w:val="both"/>
              <w:rPr>
                <w:i w:val="0"/>
                <w:iCs/>
                <w:sz w:val="16"/>
                <w:szCs w:val="16"/>
              </w:rPr>
            </w:pPr>
            <w:r w:rsidRPr="00B15A85">
              <w:rPr>
                <w:i w:val="0"/>
                <w:iCs/>
                <w:sz w:val="16"/>
                <w:szCs w:val="16"/>
              </w:rPr>
              <w:t>d) podávať sťažnosti vo veciach služobného pomeru vrátane sťažnosti v súvislosti s porušením zásady rovnakého zaobchádzania podľa § 7</w:t>
            </w:r>
            <w:r w:rsidR="003E5EFA">
              <w:rPr>
                <w:i w:val="0"/>
                <w:iCs/>
                <w:sz w:val="16"/>
                <w:szCs w:val="16"/>
              </w:rPr>
              <w:t>5</w:t>
            </w:r>
            <w:r w:rsidRPr="00B15A85">
              <w:rPr>
                <w:i w:val="0"/>
                <w:iCs/>
                <w:sz w:val="16"/>
                <w:szCs w:val="16"/>
              </w:rPr>
              <w:t>; na podávanie, prijímanie, evidovanie, prešetrovanie, písomné oznámenie výsledku prešetrenia sťažnosti a kontrolu vybavovania sťažnosti sa primerane použijú ustanovenia osobitného predpisu.</w:t>
            </w:r>
            <w:r w:rsidR="003E5EFA" w:rsidRPr="003E5EFA">
              <w:rPr>
                <w:i w:val="0"/>
                <w:iCs/>
                <w:sz w:val="16"/>
                <w:szCs w:val="16"/>
                <w:vertAlign w:val="superscript"/>
              </w:rPr>
              <w:t>133</w:t>
            </w:r>
            <w:r w:rsidRPr="00B15A85">
              <w:rPr>
                <w:i w:val="0"/>
                <w:iCs/>
                <w:sz w:val="16"/>
                <w:szCs w:val="16"/>
              </w:rPr>
              <w:t>)</w:t>
            </w:r>
          </w:p>
          <w:p w:rsidR="003E5EFA" w:rsidRPr="00B15A85" w:rsidRDefault="003E5EFA" w:rsidP="00BB3AE7">
            <w:pPr>
              <w:jc w:val="both"/>
              <w:rPr>
                <w:i w:val="0"/>
                <w:iCs/>
                <w:sz w:val="16"/>
                <w:szCs w:val="16"/>
              </w:rPr>
            </w:pPr>
          </w:p>
          <w:p w:rsidR="00034589" w:rsidRPr="00B15A85" w:rsidRDefault="003E5EFA" w:rsidP="003E5EFA">
            <w:pPr>
              <w:jc w:val="both"/>
              <w:rPr>
                <w:i w:val="0"/>
                <w:iCs/>
                <w:sz w:val="16"/>
                <w:szCs w:val="16"/>
              </w:rPr>
            </w:pPr>
            <w:r>
              <w:rPr>
                <w:i w:val="0"/>
                <w:iCs/>
                <w:sz w:val="16"/>
                <w:szCs w:val="16"/>
                <w:vertAlign w:val="superscript"/>
              </w:rPr>
              <w:t>133</w:t>
            </w:r>
            <w:r w:rsidR="00D4741A" w:rsidRPr="00B15A85">
              <w:rPr>
                <w:i w:val="0"/>
                <w:iCs/>
                <w:sz w:val="16"/>
                <w:szCs w:val="16"/>
              </w:rPr>
              <w:t>) Zákon č. 9/2010 Z. z. o sťažnostiach v znení neskorších predpisov</w:t>
            </w:r>
          </w:p>
        </w:tc>
        <w:tc>
          <w:tcPr>
            <w:tcW w:w="900" w:type="dxa"/>
          </w:tcPr>
          <w:p w:rsidR="004B2C6B" w:rsidRPr="00B15A85" w:rsidRDefault="004B2C6B">
            <w:pPr>
              <w:pStyle w:val="Nadpis9"/>
              <w:rPr>
                <w:b w:val="0"/>
                <w:szCs w:val="16"/>
              </w:rPr>
            </w:pPr>
            <w:r w:rsidRPr="00B15A85">
              <w:rPr>
                <w:b w:val="0"/>
                <w:szCs w:val="16"/>
              </w:rPr>
              <w:t>Ú</w:t>
            </w:r>
          </w:p>
        </w:tc>
        <w:tc>
          <w:tcPr>
            <w:tcW w:w="1409" w:type="dxa"/>
          </w:tcPr>
          <w:p w:rsidR="004B2C6B" w:rsidRPr="00B15A85" w:rsidRDefault="004B2C6B">
            <w:pPr>
              <w:rPr>
                <w:i w:val="0"/>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Č:14</w:t>
            </w:r>
          </w:p>
          <w:p w:rsidR="004B2C6B" w:rsidRPr="00B15A85" w:rsidRDefault="004B2C6B" w:rsidP="00E844B9">
            <w:pPr>
              <w:rPr>
                <w:i w:val="0"/>
                <w:sz w:val="16"/>
                <w:szCs w:val="16"/>
              </w:rPr>
            </w:pPr>
            <w:r w:rsidRPr="00B15A85">
              <w:rPr>
                <w:i w:val="0"/>
                <w:sz w:val="16"/>
                <w:szCs w:val="16"/>
              </w:rPr>
              <w:t>O:1</w:t>
            </w:r>
          </w:p>
        </w:tc>
        <w:tc>
          <w:tcPr>
            <w:tcW w:w="3841" w:type="dxa"/>
          </w:tcPr>
          <w:p w:rsidR="004B2C6B" w:rsidRPr="00B15A85" w:rsidRDefault="004B2C6B">
            <w:pPr>
              <w:pStyle w:val="Zkladntext"/>
              <w:jc w:val="both"/>
              <w:rPr>
                <w:sz w:val="16"/>
                <w:szCs w:val="16"/>
              </w:rPr>
            </w:pPr>
            <w:r w:rsidRPr="00B15A85">
              <w:rPr>
                <w:sz w:val="16"/>
                <w:szCs w:val="16"/>
              </w:rPr>
              <w:t xml:space="preserve">Záverečné ustanovenia </w:t>
            </w:r>
          </w:p>
          <w:p w:rsidR="004B2C6B" w:rsidRPr="00B15A85" w:rsidRDefault="004B2C6B" w:rsidP="00284C67">
            <w:pPr>
              <w:pStyle w:val="Zkladntext"/>
              <w:jc w:val="both"/>
              <w:rPr>
                <w:sz w:val="16"/>
                <w:szCs w:val="16"/>
              </w:rPr>
            </w:pPr>
            <w:r w:rsidRPr="00B15A85">
              <w:rPr>
                <w:sz w:val="16"/>
                <w:szCs w:val="16"/>
              </w:rPr>
              <w:t xml:space="preserve">1. Členské štáty </w:t>
            </w:r>
            <w:r w:rsidR="00284C67">
              <w:rPr>
                <w:sz w:val="16"/>
                <w:szCs w:val="16"/>
              </w:rPr>
              <w:t>prijmú</w:t>
            </w:r>
            <w:r w:rsidRPr="00B15A85">
              <w:rPr>
                <w:sz w:val="16"/>
                <w:szCs w:val="16"/>
              </w:rPr>
              <w:t xml:space="preserve"> zákony, iné </w:t>
            </w:r>
            <w:r w:rsidR="00284C67">
              <w:rPr>
                <w:sz w:val="16"/>
                <w:szCs w:val="16"/>
              </w:rPr>
              <w:t xml:space="preserve">právne </w:t>
            </w:r>
            <w:r w:rsidRPr="00B15A85">
              <w:rPr>
                <w:sz w:val="16"/>
                <w:szCs w:val="16"/>
              </w:rPr>
              <w:t xml:space="preserve">predpisy a administratívne opatrenia potrebné na dosiahnutie súladu s touto smernicou najneskôr do dvoch rokov od jej prijatia alebo zabezpečia, že najneskôr do dvoch rokov od jej prijatia sociálni partneri zapracujú požadované ustanovenia do kolektívnych zmlúv, pričom členské štáty majú povinnosť prijať potrebné opatrenia, ktoré by im kedykoľvek umožnili zaručiť výsledky uložené touto smernicou. Okamžite o tom budú informovať </w:t>
            </w:r>
            <w:r w:rsidR="00284C67">
              <w:rPr>
                <w:sz w:val="16"/>
                <w:szCs w:val="16"/>
              </w:rPr>
              <w:t>K</w:t>
            </w:r>
            <w:r w:rsidRPr="00B15A85">
              <w:rPr>
                <w:sz w:val="16"/>
                <w:szCs w:val="16"/>
              </w:rPr>
              <w:t>omisiu.</w:t>
            </w: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4B2C6B" w:rsidRPr="00B15A85" w:rsidRDefault="008746E4" w:rsidP="008746E4">
            <w:pPr>
              <w:jc w:val="center"/>
              <w:rPr>
                <w:i w:val="0"/>
                <w:sz w:val="16"/>
                <w:szCs w:val="16"/>
              </w:rPr>
            </w:pPr>
            <w:r w:rsidRPr="00B15A85">
              <w:rPr>
                <w:i w:val="0"/>
                <w:sz w:val="16"/>
                <w:szCs w:val="16"/>
              </w:rPr>
              <w:t>Návrh zákona</w:t>
            </w:r>
          </w:p>
          <w:p w:rsidR="008746E4" w:rsidRPr="00B15A85" w:rsidRDefault="008746E4" w:rsidP="0090262D">
            <w:pPr>
              <w:jc w:val="center"/>
              <w:rPr>
                <w:i w:val="0"/>
                <w:sz w:val="16"/>
                <w:szCs w:val="16"/>
              </w:rPr>
            </w:pPr>
            <w:r w:rsidRPr="00B15A85">
              <w:rPr>
                <w:i w:val="0"/>
                <w:sz w:val="16"/>
                <w:szCs w:val="16"/>
              </w:rPr>
              <w:t>Čl. XXI</w:t>
            </w:r>
          </w:p>
        </w:tc>
        <w:tc>
          <w:tcPr>
            <w:tcW w:w="1134" w:type="dxa"/>
          </w:tcPr>
          <w:p w:rsidR="004B2C6B" w:rsidRPr="00B15A85" w:rsidRDefault="004B2C6B">
            <w:pPr>
              <w:rPr>
                <w:i w:val="0"/>
                <w:sz w:val="16"/>
                <w:szCs w:val="16"/>
              </w:rPr>
            </w:pPr>
          </w:p>
        </w:tc>
        <w:tc>
          <w:tcPr>
            <w:tcW w:w="4495" w:type="dxa"/>
          </w:tcPr>
          <w:p w:rsidR="008746E4" w:rsidRPr="00B15A85" w:rsidRDefault="00B930A3">
            <w:pPr>
              <w:pStyle w:val="Zkladntext"/>
              <w:jc w:val="both"/>
              <w:rPr>
                <w:bCs/>
                <w:sz w:val="16"/>
                <w:szCs w:val="16"/>
              </w:rPr>
            </w:pPr>
            <w:r w:rsidRPr="00B930A3">
              <w:rPr>
                <w:bCs/>
                <w:sz w:val="16"/>
                <w:szCs w:val="16"/>
              </w:rPr>
              <w:t>Tento zákon nadobúda účinnosť 1. apríla 2019 okrem čl. I § 1 až § 31</w:t>
            </w:r>
            <w:r w:rsidR="00B2508B">
              <w:rPr>
                <w:bCs/>
                <w:sz w:val="16"/>
                <w:szCs w:val="16"/>
              </w:rPr>
              <w:t>7</w:t>
            </w:r>
            <w:r w:rsidRPr="00B930A3">
              <w:rPr>
                <w:bCs/>
                <w:sz w:val="16"/>
                <w:szCs w:val="16"/>
              </w:rPr>
              <w:t xml:space="preserve"> ods. 1, § 31</w:t>
            </w:r>
            <w:r w:rsidR="00B2508B">
              <w:rPr>
                <w:bCs/>
                <w:sz w:val="16"/>
                <w:szCs w:val="16"/>
              </w:rPr>
              <w:t>8</w:t>
            </w:r>
            <w:r w:rsidRPr="00B930A3">
              <w:rPr>
                <w:bCs/>
                <w:sz w:val="16"/>
                <w:szCs w:val="16"/>
              </w:rPr>
              <w:t xml:space="preserve"> až 324, § 325 ods. 2 až 19 a § 327 až 333 a čl. II až XX</w:t>
            </w:r>
            <w:r w:rsidR="00D461BA">
              <w:rPr>
                <w:bCs/>
                <w:sz w:val="16"/>
                <w:szCs w:val="16"/>
              </w:rPr>
              <w:t xml:space="preserve"> tretieho bodu</w:t>
            </w:r>
            <w:r w:rsidRPr="00B930A3">
              <w:rPr>
                <w:bCs/>
                <w:sz w:val="16"/>
                <w:szCs w:val="16"/>
              </w:rPr>
              <w:t>, ktoré nadobúdajú účinnosť 1. júla 2019.</w:t>
            </w:r>
          </w:p>
          <w:p w:rsidR="008746E4" w:rsidRPr="00B15A85" w:rsidRDefault="008746E4">
            <w:pPr>
              <w:pStyle w:val="Zkladntext"/>
              <w:jc w:val="both"/>
              <w:rPr>
                <w:bCs/>
                <w:sz w:val="16"/>
                <w:szCs w:val="16"/>
              </w:rPr>
            </w:pPr>
          </w:p>
          <w:p w:rsidR="008746E4" w:rsidRPr="00B15A85" w:rsidRDefault="008746E4">
            <w:pPr>
              <w:pStyle w:val="Zkladntext"/>
              <w:jc w:val="both"/>
              <w:rPr>
                <w:bCs/>
                <w:sz w:val="16"/>
                <w:szCs w:val="16"/>
              </w:rPr>
            </w:pPr>
          </w:p>
          <w:p w:rsidR="008746E4" w:rsidRPr="00B15A85" w:rsidRDefault="008746E4">
            <w:pPr>
              <w:pStyle w:val="Zkladntext"/>
              <w:jc w:val="both"/>
              <w:rPr>
                <w:bCs/>
                <w:sz w:val="16"/>
                <w:szCs w:val="16"/>
              </w:rPr>
            </w:pPr>
          </w:p>
          <w:p w:rsidR="004B2C6B" w:rsidRPr="00B15A85" w:rsidRDefault="004B2C6B">
            <w:pPr>
              <w:pStyle w:val="Zkladntext"/>
              <w:jc w:val="both"/>
              <w:rPr>
                <w:bCs/>
                <w:sz w:val="16"/>
                <w:szCs w:val="16"/>
              </w:rPr>
            </w:pPr>
          </w:p>
        </w:tc>
        <w:tc>
          <w:tcPr>
            <w:tcW w:w="900" w:type="dxa"/>
          </w:tcPr>
          <w:p w:rsidR="004B2C6B" w:rsidRPr="00B15A85" w:rsidRDefault="004B2C6B">
            <w:pPr>
              <w:pStyle w:val="Nadpis4"/>
              <w:rPr>
                <w:b w:val="0"/>
                <w:sz w:val="16"/>
                <w:szCs w:val="16"/>
              </w:rPr>
            </w:pPr>
            <w:r w:rsidRPr="00B15A85">
              <w:rPr>
                <w:b w:val="0"/>
                <w:sz w:val="16"/>
                <w:szCs w:val="16"/>
              </w:rPr>
              <w:t>Ú</w:t>
            </w:r>
          </w:p>
        </w:tc>
        <w:tc>
          <w:tcPr>
            <w:tcW w:w="1409" w:type="dxa"/>
          </w:tcPr>
          <w:p w:rsidR="004B2C6B" w:rsidRPr="00B15A85" w:rsidRDefault="004B2C6B">
            <w:pPr>
              <w:rPr>
                <w:i w:val="0"/>
                <w:iCs/>
                <w:sz w:val="16"/>
                <w:szCs w:val="16"/>
              </w:rPr>
            </w:pPr>
          </w:p>
        </w:tc>
      </w:tr>
      <w:tr w:rsidR="004B2C6B" w:rsidRPr="00FD11FD" w:rsidTr="001737BA">
        <w:tc>
          <w:tcPr>
            <w:tcW w:w="1191" w:type="dxa"/>
          </w:tcPr>
          <w:p w:rsidR="004B2C6B" w:rsidRPr="00B15A85" w:rsidRDefault="004B2C6B">
            <w:pPr>
              <w:rPr>
                <w:i w:val="0"/>
                <w:sz w:val="16"/>
                <w:szCs w:val="16"/>
              </w:rPr>
            </w:pPr>
            <w:r w:rsidRPr="00B15A85">
              <w:rPr>
                <w:i w:val="0"/>
                <w:sz w:val="16"/>
                <w:szCs w:val="16"/>
              </w:rPr>
              <w:t>Č:14</w:t>
            </w:r>
          </w:p>
          <w:p w:rsidR="004B2C6B" w:rsidRPr="00B15A85" w:rsidRDefault="004B2C6B" w:rsidP="00E844B9">
            <w:pPr>
              <w:rPr>
                <w:i w:val="0"/>
                <w:sz w:val="16"/>
                <w:szCs w:val="16"/>
              </w:rPr>
            </w:pPr>
            <w:r w:rsidRPr="00B15A85">
              <w:rPr>
                <w:i w:val="0"/>
                <w:sz w:val="16"/>
                <w:szCs w:val="16"/>
              </w:rPr>
              <w:t>O:2</w:t>
            </w:r>
          </w:p>
        </w:tc>
        <w:tc>
          <w:tcPr>
            <w:tcW w:w="3841" w:type="dxa"/>
          </w:tcPr>
          <w:p w:rsidR="004B2C6B" w:rsidRPr="00B15A85" w:rsidRDefault="004B2C6B">
            <w:pPr>
              <w:pStyle w:val="Zkladntext"/>
              <w:jc w:val="both"/>
              <w:rPr>
                <w:sz w:val="16"/>
                <w:szCs w:val="16"/>
              </w:rPr>
            </w:pPr>
            <w:r w:rsidRPr="00B15A85">
              <w:rPr>
                <w:sz w:val="16"/>
                <w:szCs w:val="16"/>
              </w:rPr>
              <w:t>2. Pri prijímaní opatrení uvedených v odseku 1 členské štáty v nich uvedú odkaz na túto smernicu, alebo na ňu odkážu pri ich oficiálnom zverejnení. Spôsoby uskutočnenia takého odkazu ustanovia členské štáty.</w:t>
            </w:r>
          </w:p>
          <w:p w:rsidR="004B2C6B" w:rsidRPr="00B15A85" w:rsidRDefault="004B2C6B">
            <w:pPr>
              <w:pStyle w:val="Zkladntext"/>
              <w:jc w:val="both"/>
              <w:rPr>
                <w:sz w:val="16"/>
                <w:szCs w:val="16"/>
              </w:rPr>
            </w:pPr>
          </w:p>
        </w:tc>
        <w:tc>
          <w:tcPr>
            <w:tcW w:w="695" w:type="dxa"/>
          </w:tcPr>
          <w:p w:rsidR="004B2C6B" w:rsidRPr="00B15A85" w:rsidRDefault="004B2C6B">
            <w:pPr>
              <w:jc w:val="center"/>
              <w:rPr>
                <w:i w:val="0"/>
                <w:sz w:val="16"/>
                <w:szCs w:val="16"/>
              </w:rPr>
            </w:pPr>
            <w:r w:rsidRPr="00B15A85">
              <w:rPr>
                <w:i w:val="0"/>
                <w:sz w:val="16"/>
                <w:szCs w:val="16"/>
              </w:rPr>
              <w:t>N</w:t>
            </w:r>
          </w:p>
        </w:tc>
        <w:tc>
          <w:tcPr>
            <w:tcW w:w="1134" w:type="dxa"/>
          </w:tcPr>
          <w:p w:rsidR="00460215" w:rsidRDefault="00460215" w:rsidP="00204459">
            <w:pPr>
              <w:jc w:val="center"/>
              <w:rPr>
                <w:i w:val="0"/>
                <w:sz w:val="16"/>
                <w:szCs w:val="16"/>
              </w:rPr>
            </w:pPr>
            <w:r w:rsidRPr="00B15A85">
              <w:rPr>
                <w:i w:val="0"/>
                <w:sz w:val="16"/>
                <w:szCs w:val="16"/>
              </w:rPr>
              <w:t>Návrh zákona</w:t>
            </w:r>
          </w:p>
          <w:p w:rsidR="00204459" w:rsidRPr="00B15A85" w:rsidRDefault="00204459" w:rsidP="00204459">
            <w:pPr>
              <w:jc w:val="center"/>
              <w:rPr>
                <w:i w:val="0"/>
                <w:sz w:val="16"/>
                <w:szCs w:val="16"/>
              </w:rPr>
            </w:pPr>
            <w:r>
              <w:rPr>
                <w:i w:val="0"/>
                <w:sz w:val="16"/>
                <w:szCs w:val="16"/>
              </w:rPr>
              <w:t>Čl. I</w:t>
            </w:r>
          </w:p>
          <w:p w:rsidR="00460215" w:rsidRPr="00B15A85" w:rsidRDefault="00460215">
            <w:pPr>
              <w:rPr>
                <w:i w:val="0"/>
                <w:sz w:val="16"/>
                <w:szCs w:val="16"/>
              </w:rPr>
            </w:pPr>
          </w:p>
          <w:p w:rsidR="004B2C6B" w:rsidRPr="00B15A85" w:rsidRDefault="004B2C6B">
            <w:pPr>
              <w:rPr>
                <w:i w:val="0"/>
                <w:sz w:val="16"/>
                <w:szCs w:val="16"/>
              </w:rPr>
            </w:pPr>
          </w:p>
        </w:tc>
        <w:tc>
          <w:tcPr>
            <w:tcW w:w="1134" w:type="dxa"/>
          </w:tcPr>
          <w:p w:rsidR="004B2C6B" w:rsidRPr="00B15A85" w:rsidRDefault="004B2C6B" w:rsidP="008746E4">
            <w:pPr>
              <w:rPr>
                <w:i w:val="0"/>
                <w:sz w:val="16"/>
                <w:szCs w:val="16"/>
              </w:rPr>
            </w:pPr>
            <w:r w:rsidRPr="00B15A85">
              <w:rPr>
                <w:i w:val="0"/>
                <w:sz w:val="16"/>
                <w:szCs w:val="16"/>
              </w:rPr>
              <w:t xml:space="preserve">§ </w:t>
            </w:r>
            <w:r w:rsidR="00FC666F">
              <w:rPr>
                <w:i w:val="0"/>
                <w:sz w:val="16"/>
                <w:szCs w:val="16"/>
              </w:rPr>
              <w:t>332</w:t>
            </w:r>
          </w:p>
          <w:p w:rsidR="008746E4" w:rsidRPr="00B15A85" w:rsidRDefault="008746E4" w:rsidP="008746E4">
            <w:pPr>
              <w:rPr>
                <w:i w:val="0"/>
                <w:sz w:val="16"/>
                <w:szCs w:val="16"/>
              </w:rPr>
            </w:pPr>
          </w:p>
          <w:p w:rsidR="008746E4" w:rsidRPr="00B15A85" w:rsidRDefault="008746E4" w:rsidP="008746E4">
            <w:pPr>
              <w:rPr>
                <w:i w:val="0"/>
                <w:sz w:val="16"/>
                <w:szCs w:val="16"/>
              </w:rPr>
            </w:pPr>
          </w:p>
          <w:p w:rsidR="008746E4" w:rsidRPr="00B15A85" w:rsidRDefault="008746E4" w:rsidP="008746E4">
            <w:pPr>
              <w:rPr>
                <w:i w:val="0"/>
                <w:sz w:val="16"/>
                <w:szCs w:val="16"/>
              </w:rPr>
            </w:pPr>
            <w:r w:rsidRPr="00B15A85">
              <w:rPr>
                <w:i w:val="0"/>
                <w:sz w:val="16"/>
                <w:szCs w:val="16"/>
              </w:rPr>
              <w:t>Príloha č. 5</w:t>
            </w:r>
          </w:p>
          <w:p w:rsidR="00B15A85" w:rsidRDefault="00B15A85" w:rsidP="008746E4">
            <w:pPr>
              <w:rPr>
                <w:i w:val="0"/>
                <w:sz w:val="16"/>
                <w:szCs w:val="16"/>
              </w:rPr>
            </w:pPr>
          </w:p>
          <w:p w:rsidR="008746E4" w:rsidRPr="00B15A85" w:rsidRDefault="008746E4" w:rsidP="008746E4">
            <w:pPr>
              <w:rPr>
                <w:i w:val="0"/>
                <w:sz w:val="16"/>
                <w:szCs w:val="16"/>
              </w:rPr>
            </w:pPr>
            <w:r w:rsidRPr="00B15A85">
              <w:rPr>
                <w:i w:val="0"/>
                <w:sz w:val="16"/>
                <w:szCs w:val="16"/>
              </w:rPr>
              <w:t>Bod 1</w:t>
            </w:r>
          </w:p>
        </w:tc>
        <w:tc>
          <w:tcPr>
            <w:tcW w:w="4495" w:type="dxa"/>
          </w:tcPr>
          <w:p w:rsidR="004B2C6B" w:rsidRPr="00B15A85" w:rsidRDefault="008746E4" w:rsidP="008746E4">
            <w:pPr>
              <w:jc w:val="both"/>
              <w:rPr>
                <w:i w:val="0"/>
                <w:sz w:val="16"/>
                <w:szCs w:val="16"/>
              </w:rPr>
            </w:pPr>
            <w:r w:rsidRPr="00B15A85">
              <w:rPr>
                <w:i w:val="0"/>
                <w:sz w:val="16"/>
                <w:szCs w:val="16"/>
              </w:rPr>
              <w:t>Týmto zákonom sa preberajú právne záväzné akty Európskej únie uvedené v prílohe  č. 5.</w:t>
            </w:r>
          </w:p>
          <w:p w:rsidR="008746E4" w:rsidRPr="00B15A85" w:rsidRDefault="008746E4" w:rsidP="008746E4">
            <w:pPr>
              <w:jc w:val="both"/>
              <w:rPr>
                <w:i w:val="0"/>
                <w:sz w:val="16"/>
                <w:szCs w:val="16"/>
              </w:rPr>
            </w:pPr>
          </w:p>
          <w:p w:rsidR="008746E4" w:rsidRPr="00B15A85" w:rsidRDefault="008746E4" w:rsidP="008746E4">
            <w:pPr>
              <w:jc w:val="both"/>
              <w:rPr>
                <w:b/>
                <w:i w:val="0"/>
                <w:sz w:val="16"/>
                <w:szCs w:val="16"/>
              </w:rPr>
            </w:pPr>
            <w:r w:rsidRPr="00B15A85">
              <w:rPr>
                <w:b/>
                <w:i w:val="0"/>
                <w:sz w:val="16"/>
                <w:szCs w:val="16"/>
              </w:rPr>
              <w:t>ZOZNAM PREBERANÝCH PRÁVNE ZÁVÄZNÝCH AKTOV EURÓPSKEJ ÚNIE</w:t>
            </w:r>
          </w:p>
          <w:p w:rsidR="008746E4" w:rsidRPr="00B15A85" w:rsidRDefault="008746E4" w:rsidP="008F1607">
            <w:pPr>
              <w:jc w:val="both"/>
              <w:rPr>
                <w:i w:val="0"/>
                <w:sz w:val="16"/>
                <w:szCs w:val="16"/>
              </w:rPr>
            </w:pPr>
            <w:r w:rsidRPr="00B15A85">
              <w:rPr>
                <w:i w:val="0"/>
                <w:sz w:val="16"/>
                <w:szCs w:val="16"/>
              </w:rPr>
              <w:t xml:space="preserve">1. Smernica Rady 92/85/EHS z 19. októbra 1992 o zavedení opatrení na podporu zlepšenia bezpečnosti a ochrany zdravia pri </w:t>
            </w:r>
            <w:r w:rsidRPr="00B15A85">
              <w:rPr>
                <w:i w:val="0"/>
                <w:sz w:val="16"/>
                <w:szCs w:val="16"/>
              </w:rPr>
              <w:lastRenderedPageBreak/>
              <w:t>práci tehotných pracovníčok a pracovníčok krátko po pôrode alebo dojčiacich pracovníčok (desiata samostatná smernica v zmysle článku 16 ods. 1 smernice 89/391/EHS) (Mimoriadne vydanie Ú. v. EÚ, kap. 5/zv. 2; Ú. v. ES L 348, 28. 11. 1992) v znení smernice</w:t>
            </w:r>
            <w:r w:rsidR="00E04D07">
              <w:rPr>
                <w:i w:val="0"/>
                <w:sz w:val="16"/>
                <w:szCs w:val="16"/>
              </w:rPr>
              <w:t xml:space="preserve"> Európskeho parlamentu a Rady</w:t>
            </w:r>
            <w:r w:rsidRPr="00B15A85">
              <w:rPr>
                <w:i w:val="0"/>
                <w:sz w:val="16"/>
                <w:szCs w:val="16"/>
              </w:rPr>
              <w:t xml:space="preserve"> 2007/30/ES</w:t>
            </w:r>
            <w:r w:rsidR="00E04D07">
              <w:rPr>
                <w:i w:val="0"/>
                <w:sz w:val="16"/>
                <w:szCs w:val="16"/>
              </w:rPr>
              <w:t xml:space="preserve"> z 20. júna 2007</w:t>
            </w:r>
            <w:r w:rsidRPr="00B15A85">
              <w:rPr>
                <w:i w:val="0"/>
                <w:sz w:val="16"/>
                <w:szCs w:val="16"/>
              </w:rPr>
              <w:t xml:space="preserve"> (Ú. v. EÚ L 165, 27. 6. 2007) a smernice </w:t>
            </w:r>
            <w:r w:rsidR="00E04D07">
              <w:rPr>
                <w:i w:val="0"/>
                <w:sz w:val="16"/>
                <w:szCs w:val="16"/>
              </w:rPr>
              <w:t xml:space="preserve">Európskeho parlamentu a Rady </w:t>
            </w:r>
            <w:r w:rsidRPr="00B15A85">
              <w:rPr>
                <w:i w:val="0"/>
                <w:sz w:val="16"/>
                <w:szCs w:val="16"/>
              </w:rPr>
              <w:t>2014/27/EÚ</w:t>
            </w:r>
            <w:r w:rsidR="00E04D07">
              <w:rPr>
                <w:i w:val="0"/>
                <w:sz w:val="16"/>
                <w:szCs w:val="16"/>
              </w:rPr>
              <w:t xml:space="preserve"> z 26. februára 2014</w:t>
            </w:r>
            <w:r w:rsidRPr="00B15A85">
              <w:rPr>
                <w:i w:val="0"/>
                <w:sz w:val="16"/>
                <w:szCs w:val="16"/>
              </w:rPr>
              <w:t xml:space="preserve"> (Ú. v. EÚ L 65, 5. 3. 2014).</w:t>
            </w:r>
          </w:p>
        </w:tc>
        <w:tc>
          <w:tcPr>
            <w:tcW w:w="900" w:type="dxa"/>
          </w:tcPr>
          <w:p w:rsidR="004B2C6B" w:rsidRPr="00B15A85" w:rsidRDefault="004B2C6B">
            <w:pPr>
              <w:jc w:val="center"/>
              <w:rPr>
                <w:i w:val="0"/>
                <w:sz w:val="16"/>
                <w:szCs w:val="16"/>
              </w:rPr>
            </w:pPr>
            <w:r w:rsidRPr="00B15A85">
              <w:rPr>
                <w:i w:val="0"/>
                <w:sz w:val="16"/>
                <w:szCs w:val="16"/>
              </w:rPr>
              <w:lastRenderedPageBreak/>
              <w:t>Ú</w:t>
            </w:r>
          </w:p>
        </w:tc>
        <w:tc>
          <w:tcPr>
            <w:tcW w:w="1409" w:type="dxa"/>
          </w:tcPr>
          <w:p w:rsidR="004B2C6B" w:rsidRPr="00B15A85" w:rsidRDefault="004B2C6B">
            <w:pPr>
              <w:rPr>
                <w:i w:val="0"/>
                <w:sz w:val="16"/>
                <w:szCs w:val="16"/>
              </w:rPr>
            </w:pPr>
          </w:p>
        </w:tc>
      </w:tr>
    </w:tbl>
    <w:p w:rsidR="007467B5" w:rsidRPr="00FD11FD" w:rsidRDefault="007467B5">
      <w:pPr>
        <w:rPr>
          <w:i w:val="0"/>
          <w:sz w:val="16"/>
          <w:szCs w:val="16"/>
        </w:rPr>
      </w:pPr>
    </w:p>
    <w:sectPr w:rsidR="007467B5" w:rsidRPr="00FD11FD" w:rsidSect="002662D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C0" w:rsidRDefault="004074C0">
      <w:r>
        <w:separator/>
      </w:r>
    </w:p>
  </w:endnote>
  <w:endnote w:type="continuationSeparator" w:id="0">
    <w:p w:rsidR="004074C0" w:rsidRDefault="0040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8D" w:rsidRDefault="004D2E8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D2E8D" w:rsidRDefault="004D2E8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598224"/>
      <w:docPartObj>
        <w:docPartGallery w:val="Page Numbers (Bottom of Page)"/>
        <w:docPartUnique/>
      </w:docPartObj>
    </w:sdtPr>
    <w:sdtEndPr>
      <w:rPr>
        <w:i w:val="0"/>
      </w:rPr>
    </w:sdtEndPr>
    <w:sdtContent>
      <w:p w:rsidR="002662D2" w:rsidRPr="002662D2" w:rsidRDefault="002662D2">
        <w:pPr>
          <w:pStyle w:val="Pta"/>
          <w:jc w:val="center"/>
          <w:rPr>
            <w:i w:val="0"/>
          </w:rPr>
        </w:pPr>
        <w:r w:rsidRPr="0096524D">
          <w:rPr>
            <w:i w:val="0"/>
            <w:sz w:val="16"/>
            <w:szCs w:val="16"/>
          </w:rPr>
          <w:fldChar w:fldCharType="begin"/>
        </w:r>
        <w:r w:rsidRPr="0096524D">
          <w:rPr>
            <w:i w:val="0"/>
            <w:sz w:val="16"/>
            <w:szCs w:val="16"/>
          </w:rPr>
          <w:instrText>PAGE   \* MERGEFORMAT</w:instrText>
        </w:r>
        <w:r w:rsidRPr="0096524D">
          <w:rPr>
            <w:i w:val="0"/>
            <w:sz w:val="16"/>
            <w:szCs w:val="16"/>
          </w:rPr>
          <w:fldChar w:fldCharType="separate"/>
        </w:r>
        <w:r w:rsidR="00787723">
          <w:rPr>
            <w:i w:val="0"/>
            <w:noProof/>
            <w:sz w:val="16"/>
            <w:szCs w:val="16"/>
          </w:rPr>
          <w:t>2</w:t>
        </w:r>
        <w:r w:rsidRPr="0096524D">
          <w:rPr>
            <w:i w:val="0"/>
            <w:sz w:val="16"/>
            <w:szCs w:val="16"/>
          </w:rPr>
          <w:fldChar w:fldCharType="end"/>
        </w:r>
      </w:p>
    </w:sdtContent>
  </w:sdt>
  <w:p w:rsidR="004D2E8D" w:rsidRDefault="004D2E8D" w:rsidP="002662D2">
    <w:pPr>
      <w:pStyle w:val="Pta"/>
      <w:ind w:right="360"/>
      <w:rPr>
        <w:i w:val="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D2" w:rsidRDefault="002662D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C0" w:rsidRDefault="004074C0">
      <w:r>
        <w:separator/>
      </w:r>
    </w:p>
  </w:footnote>
  <w:footnote w:type="continuationSeparator" w:id="0">
    <w:p w:rsidR="004074C0" w:rsidRDefault="00407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D2" w:rsidRDefault="002662D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D2" w:rsidRDefault="002662D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2D2" w:rsidRDefault="002662D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881"/>
    <w:multiLevelType w:val="hybridMultilevel"/>
    <w:tmpl w:val="95EAD412"/>
    <w:lvl w:ilvl="0" w:tplc="98B86232">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A360D8"/>
    <w:multiLevelType w:val="hybridMultilevel"/>
    <w:tmpl w:val="E54ADA24"/>
    <w:lvl w:ilvl="0" w:tplc="44B40A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BAC1C36"/>
    <w:multiLevelType w:val="singleLevel"/>
    <w:tmpl w:val="44A846B8"/>
    <w:lvl w:ilvl="0">
      <w:start w:val="6"/>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3" w15:restartNumberingAfterBreak="0">
    <w:nsid w:val="33057BE1"/>
    <w:multiLevelType w:val="hybridMultilevel"/>
    <w:tmpl w:val="8904C832"/>
    <w:lvl w:ilvl="0" w:tplc="E0DCE596">
      <w:start w:val="4"/>
      <w:numFmt w:val="decimal"/>
      <w:lvlText w:val="(%1)"/>
      <w:lvlJc w:val="left"/>
      <w:pPr>
        <w:tabs>
          <w:tab w:val="num" w:pos="794"/>
        </w:tabs>
        <w:ind w:firstLine="34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39257BF2"/>
    <w:multiLevelType w:val="singleLevel"/>
    <w:tmpl w:val="B4A6DEA6"/>
    <w:lvl w:ilvl="0">
      <w:start w:val="2"/>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5" w15:restartNumberingAfterBreak="0">
    <w:nsid w:val="4597741B"/>
    <w:multiLevelType w:val="singleLevel"/>
    <w:tmpl w:val="8F0E8D9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53C45E8F"/>
    <w:multiLevelType w:val="singleLevel"/>
    <w:tmpl w:val="F05A4F38"/>
    <w:lvl w:ilvl="0">
      <w:start w:val="6"/>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9" w15:restartNumberingAfterBreak="0">
    <w:nsid w:val="60DB09DE"/>
    <w:multiLevelType w:val="singleLevel"/>
    <w:tmpl w:val="5CFEF7E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8B3C7B"/>
    <w:multiLevelType w:val="hybridMultilevel"/>
    <w:tmpl w:val="D7CE98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78C0F81"/>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12" w15:restartNumberingAfterBreak="0">
    <w:nsid w:val="7AB36DE0"/>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13"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2"/>
  </w:num>
  <w:num w:numId="4">
    <w:abstractNumId w:val="8"/>
  </w:num>
  <w:num w:numId="5">
    <w:abstractNumId w:val="5"/>
  </w:num>
  <w:num w:numId="6">
    <w:abstractNumId w:val="11"/>
  </w:num>
  <w:num w:numId="7">
    <w:abstractNumId w:val="12"/>
  </w:num>
  <w:num w:numId="8">
    <w:abstractNumId w:val="9"/>
  </w:num>
  <w:num w:numId="9">
    <w:abstractNumId w:val="6"/>
  </w:num>
  <w:num w:numId="10">
    <w:abstractNumId w:val="6"/>
  </w:num>
  <w:num w:numId="11">
    <w:abstractNumId w:val="7"/>
  </w:num>
  <w:num w:numId="12">
    <w:abstractNumId w:val="3"/>
  </w:num>
  <w:num w:numId="13">
    <w:abstractNumId w:val="0"/>
  </w:num>
  <w:num w:numId="14">
    <w:abstractNumId w:val="10"/>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2E00"/>
    <w:rsid w:val="0000174E"/>
    <w:rsid w:val="00014856"/>
    <w:rsid w:val="00025946"/>
    <w:rsid w:val="0002767D"/>
    <w:rsid w:val="00034589"/>
    <w:rsid w:val="00040FD4"/>
    <w:rsid w:val="00055F87"/>
    <w:rsid w:val="0005603B"/>
    <w:rsid w:val="0007423C"/>
    <w:rsid w:val="00077DE4"/>
    <w:rsid w:val="00087124"/>
    <w:rsid w:val="000940D9"/>
    <w:rsid w:val="000B02BD"/>
    <w:rsid w:val="000B7668"/>
    <w:rsid w:val="000C01BD"/>
    <w:rsid w:val="000C7506"/>
    <w:rsid w:val="000F0768"/>
    <w:rsid w:val="0011253D"/>
    <w:rsid w:val="001276E2"/>
    <w:rsid w:val="00145282"/>
    <w:rsid w:val="00146637"/>
    <w:rsid w:val="001536A6"/>
    <w:rsid w:val="0016162B"/>
    <w:rsid w:val="001737BA"/>
    <w:rsid w:val="0017390B"/>
    <w:rsid w:val="0017495A"/>
    <w:rsid w:val="00177584"/>
    <w:rsid w:val="0018098F"/>
    <w:rsid w:val="00184D26"/>
    <w:rsid w:val="00192979"/>
    <w:rsid w:val="00196B91"/>
    <w:rsid w:val="001C2C4E"/>
    <w:rsid w:val="001E09B1"/>
    <w:rsid w:val="001E45CD"/>
    <w:rsid w:val="001F16EB"/>
    <w:rsid w:val="00202BB3"/>
    <w:rsid w:val="00203638"/>
    <w:rsid w:val="00204459"/>
    <w:rsid w:val="0024215D"/>
    <w:rsid w:val="0025606F"/>
    <w:rsid w:val="002662D2"/>
    <w:rsid w:val="00277A44"/>
    <w:rsid w:val="00284C67"/>
    <w:rsid w:val="00294B91"/>
    <w:rsid w:val="002977B2"/>
    <w:rsid w:val="002A3ABD"/>
    <w:rsid w:val="002B2E00"/>
    <w:rsid w:val="002C5C17"/>
    <w:rsid w:val="002C6AF6"/>
    <w:rsid w:val="002C78AB"/>
    <w:rsid w:val="002E4723"/>
    <w:rsid w:val="002E54C3"/>
    <w:rsid w:val="002E6809"/>
    <w:rsid w:val="002F0977"/>
    <w:rsid w:val="002F3146"/>
    <w:rsid w:val="003027A6"/>
    <w:rsid w:val="0030569C"/>
    <w:rsid w:val="003061B0"/>
    <w:rsid w:val="0031178C"/>
    <w:rsid w:val="003172DF"/>
    <w:rsid w:val="00326121"/>
    <w:rsid w:val="00327C4D"/>
    <w:rsid w:val="00335994"/>
    <w:rsid w:val="0034192D"/>
    <w:rsid w:val="003C4312"/>
    <w:rsid w:val="003C6D66"/>
    <w:rsid w:val="003E5EFA"/>
    <w:rsid w:val="003F293B"/>
    <w:rsid w:val="004074C0"/>
    <w:rsid w:val="00412AAD"/>
    <w:rsid w:val="004178C1"/>
    <w:rsid w:val="00431407"/>
    <w:rsid w:val="00445892"/>
    <w:rsid w:val="00460215"/>
    <w:rsid w:val="004A57EC"/>
    <w:rsid w:val="004B2C6B"/>
    <w:rsid w:val="004B3079"/>
    <w:rsid w:val="004C08C7"/>
    <w:rsid w:val="004D2E8D"/>
    <w:rsid w:val="004D51B8"/>
    <w:rsid w:val="00507300"/>
    <w:rsid w:val="0053464A"/>
    <w:rsid w:val="00536836"/>
    <w:rsid w:val="00537AAB"/>
    <w:rsid w:val="00541388"/>
    <w:rsid w:val="00561749"/>
    <w:rsid w:val="00561F49"/>
    <w:rsid w:val="0057321F"/>
    <w:rsid w:val="005D0F52"/>
    <w:rsid w:val="00601940"/>
    <w:rsid w:val="006237CD"/>
    <w:rsid w:val="00634F38"/>
    <w:rsid w:val="0065030A"/>
    <w:rsid w:val="0066060E"/>
    <w:rsid w:val="006730E5"/>
    <w:rsid w:val="00675A66"/>
    <w:rsid w:val="006B1AD9"/>
    <w:rsid w:val="006C4910"/>
    <w:rsid w:val="006C776B"/>
    <w:rsid w:val="006D5A99"/>
    <w:rsid w:val="006D64E1"/>
    <w:rsid w:val="007467B5"/>
    <w:rsid w:val="007531BB"/>
    <w:rsid w:val="00753D11"/>
    <w:rsid w:val="007540D7"/>
    <w:rsid w:val="007549FC"/>
    <w:rsid w:val="00787723"/>
    <w:rsid w:val="007A01DC"/>
    <w:rsid w:val="007B609D"/>
    <w:rsid w:val="007C08A6"/>
    <w:rsid w:val="007E35DE"/>
    <w:rsid w:val="007F350C"/>
    <w:rsid w:val="007F49CC"/>
    <w:rsid w:val="0080457C"/>
    <w:rsid w:val="008109D0"/>
    <w:rsid w:val="00817F62"/>
    <w:rsid w:val="008331B2"/>
    <w:rsid w:val="00836C76"/>
    <w:rsid w:val="00856D9A"/>
    <w:rsid w:val="008746E4"/>
    <w:rsid w:val="00880D50"/>
    <w:rsid w:val="00891492"/>
    <w:rsid w:val="00894F7C"/>
    <w:rsid w:val="008A7BBB"/>
    <w:rsid w:val="008B22A4"/>
    <w:rsid w:val="008B2C18"/>
    <w:rsid w:val="008D2172"/>
    <w:rsid w:val="008E5917"/>
    <w:rsid w:val="008F1607"/>
    <w:rsid w:val="008F3BBA"/>
    <w:rsid w:val="00901411"/>
    <w:rsid w:val="0090262D"/>
    <w:rsid w:val="009066F0"/>
    <w:rsid w:val="009251A5"/>
    <w:rsid w:val="00937D71"/>
    <w:rsid w:val="00941D32"/>
    <w:rsid w:val="00945928"/>
    <w:rsid w:val="0096524D"/>
    <w:rsid w:val="00966331"/>
    <w:rsid w:val="009765D3"/>
    <w:rsid w:val="009766BE"/>
    <w:rsid w:val="009861CB"/>
    <w:rsid w:val="00995EF8"/>
    <w:rsid w:val="009C2E8D"/>
    <w:rsid w:val="009D1211"/>
    <w:rsid w:val="00A167B2"/>
    <w:rsid w:val="00A20B51"/>
    <w:rsid w:val="00A33024"/>
    <w:rsid w:val="00A35598"/>
    <w:rsid w:val="00A42409"/>
    <w:rsid w:val="00A54688"/>
    <w:rsid w:val="00A56709"/>
    <w:rsid w:val="00A775E6"/>
    <w:rsid w:val="00A81C81"/>
    <w:rsid w:val="00A826A6"/>
    <w:rsid w:val="00AB3097"/>
    <w:rsid w:val="00AB560A"/>
    <w:rsid w:val="00AC01B2"/>
    <w:rsid w:val="00B158AB"/>
    <w:rsid w:val="00B15A85"/>
    <w:rsid w:val="00B2195D"/>
    <w:rsid w:val="00B2508B"/>
    <w:rsid w:val="00B3043D"/>
    <w:rsid w:val="00B35B81"/>
    <w:rsid w:val="00B437D4"/>
    <w:rsid w:val="00B511AA"/>
    <w:rsid w:val="00B53B76"/>
    <w:rsid w:val="00B6742C"/>
    <w:rsid w:val="00B741F3"/>
    <w:rsid w:val="00B751C1"/>
    <w:rsid w:val="00B84683"/>
    <w:rsid w:val="00B930A3"/>
    <w:rsid w:val="00B94AFE"/>
    <w:rsid w:val="00BB3AE7"/>
    <w:rsid w:val="00BB6B5E"/>
    <w:rsid w:val="00BC52D6"/>
    <w:rsid w:val="00BC5551"/>
    <w:rsid w:val="00BC5EEA"/>
    <w:rsid w:val="00BD4370"/>
    <w:rsid w:val="00BF6D10"/>
    <w:rsid w:val="00C04722"/>
    <w:rsid w:val="00C151DD"/>
    <w:rsid w:val="00C53290"/>
    <w:rsid w:val="00C744AB"/>
    <w:rsid w:val="00C85D08"/>
    <w:rsid w:val="00C86E53"/>
    <w:rsid w:val="00C921D8"/>
    <w:rsid w:val="00CB2C9E"/>
    <w:rsid w:val="00CB4414"/>
    <w:rsid w:val="00CC48CD"/>
    <w:rsid w:val="00CE2447"/>
    <w:rsid w:val="00CE378F"/>
    <w:rsid w:val="00CE6F4D"/>
    <w:rsid w:val="00CF78B3"/>
    <w:rsid w:val="00D017B2"/>
    <w:rsid w:val="00D01942"/>
    <w:rsid w:val="00D072C1"/>
    <w:rsid w:val="00D12618"/>
    <w:rsid w:val="00D12E5D"/>
    <w:rsid w:val="00D31C56"/>
    <w:rsid w:val="00D34224"/>
    <w:rsid w:val="00D41670"/>
    <w:rsid w:val="00D46179"/>
    <w:rsid w:val="00D461BA"/>
    <w:rsid w:val="00D4741A"/>
    <w:rsid w:val="00D55FE7"/>
    <w:rsid w:val="00D65EDE"/>
    <w:rsid w:val="00D67337"/>
    <w:rsid w:val="00D719B9"/>
    <w:rsid w:val="00D73E1E"/>
    <w:rsid w:val="00D842C0"/>
    <w:rsid w:val="00D96467"/>
    <w:rsid w:val="00DA5287"/>
    <w:rsid w:val="00DE0F8E"/>
    <w:rsid w:val="00DF28A5"/>
    <w:rsid w:val="00E04D07"/>
    <w:rsid w:val="00E14D9F"/>
    <w:rsid w:val="00E263D2"/>
    <w:rsid w:val="00E37839"/>
    <w:rsid w:val="00E53511"/>
    <w:rsid w:val="00E55379"/>
    <w:rsid w:val="00E55D20"/>
    <w:rsid w:val="00E73EBA"/>
    <w:rsid w:val="00E74C2A"/>
    <w:rsid w:val="00E75063"/>
    <w:rsid w:val="00E82999"/>
    <w:rsid w:val="00E844B9"/>
    <w:rsid w:val="00E90422"/>
    <w:rsid w:val="00E9434C"/>
    <w:rsid w:val="00EB6164"/>
    <w:rsid w:val="00EC1F98"/>
    <w:rsid w:val="00EC60DB"/>
    <w:rsid w:val="00EE00DB"/>
    <w:rsid w:val="00EE2262"/>
    <w:rsid w:val="00EE444F"/>
    <w:rsid w:val="00F14943"/>
    <w:rsid w:val="00F345D5"/>
    <w:rsid w:val="00F41A42"/>
    <w:rsid w:val="00F54359"/>
    <w:rsid w:val="00F657A5"/>
    <w:rsid w:val="00F74D8B"/>
    <w:rsid w:val="00F80067"/>
    <w:rsid w:val="00F83F9E"/>
    <w:rsid w:val="00F94465"/>
    <w:rsid w:val="00FA36D0"/>
    <w:rsid w:val="00FB3364"/>
    <w:rsid w:val="00FB4AA7"/>
    <w:rsid w:val="00FC666F"/>
    <w:rsid w:val="00FD11FD"/>
    <w:rsid w:val="00FD1D53"/>
    <w:rsid w:val="00FD2883"/>
    <w:rsid w:val="00FF74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31E09BE-6869-4EF0-86C4-CC8C35C6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3AE7"/>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outlineLvl w:val="6"/>
    </w:pPr>
    <w:rPr>
      <w:b/>
      <w:i w:val="0"/>
      <w:sz w:val="16"/>
    </w:rPr>
  </w:style>
  <w:style w:type="paragraph" w:styleId="Nadpis8">
    <w:name w:val="heading 8"/>
    <w:basedOn w:val="Normlny"/>
    <w:next w:val="Normlny"/>
    <w:link w:val="Nadpis8Char"/>
    <w:uiPriority w:val="9"/>
    <w:qFormat/>
    <w:pPr>
      <w:keepNext/>
      <w:jc w:val="both"/>
      <w:outlineLvl w:val="7"/>
    </w:pPr>
    <w:rPr>
      <w:b/>
      <w:i w:val="0"/>
      <w:sz w:val="16"/>
    </w:rPr>
  </w:style>
  <w:style w:type="paragraph" w:styleId="Nadpis9">
    <w:name w:val="heading 9"/>
    <w:basedOn w:val="Normlny"/>
    <w:next w:val="Normlny"/>
    <w:link w:val="Nadpis9Char"/>
    <w:uiPriority w:val="9"/>
    <w:qFormat/>
    <w:pPr>
      <w:keepNext/>
      <w:jc w:val="center"/>
      <w:outlineLvl w:val="8"/>
    </w:pPr>
    <w:rPr>
      <w:b/>
      <w:i w:val="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i/>
      <w:sz w:val="22"/>
      <w:szCs w:val="22"/>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semiHidden/>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pPr>
      <w:overflowPunct w:val="0"/>
      <w:autoSpaceDE w:val="0"/>
      <w:autoSpaceDN w:val="0"/>
      <w:adjustRightInd w:val="0"/>
      <w:textAlignment w:val="baseline"/>
    </w:pPr>
    <w:rPr>
      <w:i w:val="0"/>
      <w:sz w:val="20"/>
    </w:rPr>
  </w:style>
  <w:style w:type="character" w:customStyle="1" w:styleId="TextpoznmkypodiarouChar">
    <w:name w:val="Text poznámky pod čiarou Char"/>
    <w:basedOn w:val="Predvolenpsmoodseku"/>
    <w:link w:val="Textpoznmkypodiarou"/>
    <w:uiPriority w:val="99"/>
    <w:locked/>
    <w:rsid w:val="00966331"/>
    <w:rPr>
      <w:rFonts w:cs="Times New Roman"/>
    </w:rPr>
  </w:style>
  <w:style w:type="paragraph" w:customStyle="1" w:styleId="BodyText21">
    <w:name w:val="Body Text 21"/>
    <w:basedOn w:val="Normlny"/>
    <w:pPr>
      <w:widowControl w:val="0"/>
      <w:jc w:val="both"/>
    </w:pPr>
    <w:rPr>
      <w:i w:val="0"/>
    </w:rPr>
  </w:style>
  <w:style w:type="character" w:styleId="Zvraznenie">
    <w:name w:val="Emphasis"/>
    <w:basedOn w:val="Predvolenpsmoodseku"/>
    <w:uiPriority w:val="20"/>
    <w:qFormat/>
    <w:rPr>
      <w:rFonts w:cs="Times New Roman"/>
      <w:i/>
    </w:rPr>
  </w:style>
  <w:style w:type="character" w:styleId="Hypertextovprepojenie">
    <w:name w:val="Hyperlink"/>
    <w:basedOn w:val="Predvolenpsmoodseku"/>
    <w:uiPriority w:val="99"/>
    <w:rsid w:val="00327C4D"/>
    <w:rPr>
      <w:rFonts w:cs="Times New Roman"/>
      <w:color w:val="0000FF"/>
      <w:u w:val="single"/>
    </w:rPr>
  </w:style>
  <w:style w:type="paragraph" w:styleId="Odsekzoznamu">
    <w:name w:val="List Paragraph"/>
    <w:basedOn w:val="Normlny"/>
    <w:uiPriority w:val="34"/>
    <w:qFormat/>
    <w:rsid w:val="007C08A6"/>
    <w:pPr>
      <w:ind w:left="720"/>
      <w:contextualSpacing/>
    </w:pPr>
    <w:rPr>
      <w:i w:val="0"/>
      <w:szCs w:val="24"/>
    </w:rPr>
  </w:style>
  <w:style w:type="paragraph" w:customStyle="1" w:styleId="Normlny0">
    <w:name w:val="_Normálny"/>
    <w:basedOn w:val="Normlny"/>
    <w:uiPriority w:val="99"/>
    <w:rsid w:val="001737BA"/>
    <w:pPr>
      <w:autoSpaceDE w:val="0"/>
      <w:autoSpaceDN w:val="0"/>
    </w:pPr>
    <w:rPr>
      <w:i w:val="0"/>
      <w:sz w:val="20"/>
      <w:lang w:eastAsia="en-US"/>
    </w:rPr>
  </w:style>
  <w:style w:type="paragraph" w:styleId="Textbubliny">
    <w:name w:val="Balloon Text"/>
    <w:basedOn w:val="Normlny"/>
    <w:link w:val="TextbublinyChar"/>
    <w:uiPriority w:val="99"/>
    <w:rsid w:val="001276E2"/>
    <w:rPr>
      <w:rFonts w:ascii="Segoe UI" w:hAnsi="Segoe UI" w:cs="Segoe UI"/>
      <w:sz w:val="18"/>
      <w:szCs w:val="18"/>
    </w:rPr>
  </w:style>
  <w:style w:type="character" w:customStyle="1" w:styleId="TextbublinyChar">
    <w:name w:val="Text bubliny Char"/>
    <w:basedOn w:val="Predvolenpsmoodseku"/>
    <w:link w:val="Textbubliny"/>
    <w:uiPriority w:val="99"/>
    <w:locked/>
    <w:rsid w:val="001276E2"/>
    <w:rPr>
      <w:rFonts w:ascii="Segoe UI" w:hAnsi="Segoe UI" w:cs="Segoe UI"/>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7399">
      <w:marLeft w:val="0"/>
      <w:marRight w:val="0"/>
      <w:marTop w:val="0"/>
      <w:marBottom w:val="0"/>
      <w:divBdr>
        <w:top w:val="none" w:sz="0" w:space="0" w:color="auto"/>
        <w:left w:val="none" w:sz="0" w:space="0" w:color="auto"/>
        <w:bottom w:val="none" w:sz="0" w:space="0" w:color="auto"/>
        <w:right w:val="none" w:sz="0" w:space="0" w:color="auto"/>
      </w:divBdr>
    </w:div>
    <w:div w:id="328947415">
      <w:marLeft w:val="0"/>
      <w:marRight w:val="0"/>
      <w:marTop w:val="0"/>
      <w:marBottom w:val="0"/>
      <w:divBdr>
        <w:top w:val="none" w:sz="0" w:space="0" w:color="auto"/>
        <w:left w:val="none" w:sz="0" w:space="0" w:color="auto"/>
        <w:bottom w:val="none" w:sz="0" w:space="0" w:color="auto"/>
        <w:right w:val="none" w:sz="0" w:space="0" w:color="auto"/>
      </w:divBdr>
      <w:divsChild>
        <w:div w:id="328947421">
          <w:marLeft w:val="0"/>
          <w:marRight w:val="0"/>
          <w:marTop w:val="100"/>
          <w:marBottom w:val="100"/>
          <w:divBdr>
            <w:top w:val="none" w:sz="0" w:space="0" w:color="auto"/>
            <w:left w:val="none" w:sz="0" w:space="0" w:color="auto"/>
            <w:bottom w:val="none" w:sz="0" w:space="0" w:color="auto"/>
            <w:right w:val="none" w:sz="0" w:space="0" w:color="auto"/>
          </w:divBdr>
          <w:divsChild>
            <w:div w:id="328947426">
              <w:marLeft w:val="0"/>
              <w:marRight w:val="0"/>
              <w:marTop w:val="225"/>
              <w:marBottom w:val="750"/>
              <w:divBdr>
                <w:top w:val="none" w:sz="0" w:space="0" w:color="auto"/>
                <w:left w:val="none" w:sz="0" w:space="0" w:color="auto"/>
                <w:bottom w:val="none" w:sz="0" w:space="0" w:color="auto"/>
                <w:right w:val="none" w:sz="0" w:space="0" w:color="auto"/>
              </w:divBdr>
              <w:divsChild>
                <w:div w:id="328947422">
                  <w:marLeft w:val="0"/>
                  <w:marRight w:val="0"/>
                  <w:marTop w:val="0"/>
                  <w:marBottom w:val="0"/>
                  <w:divBdr>
                    <w:top w:val="none" w:sz="0" w:space="0" w:color="auto"/>
                    <w:left w:val="none" w:sz="0" w:space="0" w:color="auto"/>
                    <w:bottom w:val="none" w:sz="0" w:space="0" w:color="auto"/>
                    <w:right w:val="none" w:sz="0" w:space="0" w:color="auto"/>
                  </w:divBdr>
                  <w:divsChild>
                    <w:div w:id="328947406">
                      <w:marLeft w:val="0"/>
                      <w:marRight w:val="0"/>
                      <w:marTop w:val="0"/>
                      <w:marBottom w:val="0"/>
                      <w:divBdr>
                        <w:top w:val="none" w:sz="0" w:space="0" w:color="auto"/>
                        <w:left w:val="none" w:sz="0" w:space="0" w:color="auto"/>
                        <w:bottom w:val="none" w:sz="0" w:space="0" w:color="auto"/>
                        <w:right w:val="none" w:sz="0" w:space="0" w:color="auto"/>
                      </w:divBdr>
                      <w:divsChild>
                        <w:div w:id="328947401">
                          <w:marLeft w:val="0"/>
                          <w:marRight w:val="0"/>
                          <w:marTop w:val="0"/>
                          <w:marBottom w:val="0"/>
                          <w:divBdr>
                            <w:top w:val="none" w:sz="0" w:space="0" w:color="auto"/>
                            <w:left w:val="none" w:sz="0" w:space="0" w:color="auto"/>
                            <w:bottom w:val="none" w:sz="0" w:space="0" w:color="auto"/>
                            <w:right w:val="none" w:sz="0" w:space="0" w:color="auto"/>
                          </w:divBdr>
                          <w:divsChild>
                            <w:div w:id="328947424">
                              <w:marLeft w:val="0"/>
                              <w:marRight w:val="0"/>
                              <w:marTop w:val="0"/>
                              <w:marBottom w:val="0"/>
                              <w:divBdr>
                                <w:top w:val="none" w:sz="0" w:space="0" w:color="auto"/>
                                <w:left w:val="none" w:sz="0" w:space="0" w:color="auto"/>
                                <w:bottom w:val="none" w:sz="0" w:space="0" w:color="auto"/>
                                <w:right w:val="none" w:sz="0" w:space="0" w:color="auto"/>
                              </w:divBdr>
                              <w:divsChild>
                                <w:div w:id="328947403">
                                  <w:marLeft w:val="0"/>
                                  <w:marRight w:val="0"/>
                                  <w:marTop w:val="0"/>
                                  <w:marBottom w:val="0"/>
                                  <w:divBdr>
                                    <w:top w:val="none" w:sz="0" w:space="0" w:color="auto"/>
                                    <w:left w:val="none" w:sz="0" w:space="0" w:color="auto"/>
                                    <w:bottom w:val="none" w:sz="0" w:space="0" w:color="auto"/>
                                    <w:right w:val="none" w:sz="0" w:space="0" w:color="auto"/>
                                  </w:divBdr>
                                  <w:divsChild>
                                    <w:div w:id="328947400">
                                      <w:marLeft w:val="0"/>
                                      <w:marRight w:val="0"/>
                                      <w:marTop w:val="0"/>
                                      <w:marBottom w:val="0"/>
                                      <w:divBdr>
                                        <w:top w:val="none" w:sz="0" w:space="0" w:color="auto"/>
                                        <w:left w:val="none" w:sz="0" w:space="0" w:color="auto"/>
                                        <w:bottom w:val="none" w:sz="0" w:space="0" w:color="auto"/>
                                        <w:right w:val="none" w:sz="0" w:space="0" w:color="auto"/>
                                      </w:divBdr>
                                      <w:divsChild>
                                        <w:div w:id="328947408">
                                          <w:marLeft w:val="0"/>
                                          <w:marRight w:val="0"/>
                                          <w:marTop w:val="0"/>
                                          <w:marBottom w:val="0"/>
                                          <w:divBdr>
                                            <w:top w:val="none" w:sz="0" w:space="0" w:color="auto"/>
                                            <w:left w:val="none" w:sz="0" w:space="0" w:color="auto"/>
                                            <w:bottom w:val="none" w:sz="0" w:space="0" w:color="auto"/>
                                            <w:right w:val="none" w:sz="0" w:space="0" w:color="auto"/>
                                          </w:divBdr>
                                          <w:divsChild>
                                            <w:div w:id="328947410">
                                              <w:marLeft w:val="0"/>
                                              <w:marRight w:val="0"/>
                                              <w:marTop w:val="0"/>
                                              <w:marBottom w:val="0"/>
                                              <w:divBdr>
                                                <w:top w:val="none" w:sz="0" w:space="0" w:color="auto"/>
                                                <w:left w:val="none" w:sz="0" w:space="0" w:color="auto"/>
                                                <w:bottom w:val="none" w:sz="0" w:space="0" w:color="auto"/>
                                                <w:right w:val="none" w:sz="0" w:space="0" w:color="auto"/>
                                              </w:divBdr>
                                              <w:divsChild>
                                                <w:div w:id="328947433">
                                                  <w:marLeft w:val="0"/>
                                                  <w:marRight w:val="0"/>
                                                  <w:marTop w:val="0"/>
                                                  <w:marBottom w:val="0"/>
                                                  <w:divBdr>
                                                    <w:top w:val="none" w:sz="0" w:space="0" w:color="auto"/>
                                                    <w:left w:val="none" w:sz="0" w:space="0" w:color="auto"/>
                                                    <w:bottom w:val="none" w:sz="0" w:space="0" w:color="auto"/>
                                                    <w:right w:val="none" w:sz="0" w:space="0" w:color="auto"/>
                                                  </w:divBdr>
                                                  <w:divsChild>
                                                    <w:div w:id="328947416">
                                                      <w:marLeft w:val="0"/>
                                                      <w:marRight w:val="0"/>
                                                      <w:marTop w:val="0"/>
                                                      <w:marBottom w:val="0"/>
                                                      <w:divBdr>
                                                        <w:top w:val="none" w:sz="0" w:space="0" w:color="auto"/>
                                                        <w:left w:val="none" w:sz="0" w:space="0" w:color="auto"/>
                                                        <w:bottom w:val="none" w:sz="0" w:space="0" w:color="auto"/>
                                                        <w:right w:val="none" w:sz="0" w:space="0" w:color="auto"/>
                                                      </w:divBdr>
                                                      <w:divsChild>
                                                        <w:div w:id="328947427">
                                                          <w:marLeft w:val="0"/>
                                                          <w:marRight w:val="0"/>
                                                          <w:marTop w:val="0"/>
                                                          <w:marBottom w:val="0"/>
                                                          <w:divBdr>
                                                            <w:top w:val="none" w:sz="0" w:space="0" w:color="auto"/>
                                                            <w:left w:val="none" w:sz="0" w:space="0" w:color="auto"/>
                                                            <w:bottom w:val="none" w:sz="0" w:space="0" w:color="auto"/>
                                                            <w:right w:val="none" w:sz="0" w:space="0" w:color="auto"/>
                                                          </w:divBdr>
                                                          <w:divsChild>
                                                            <w:div w:id="328947420">
                                                              <w:marLeft w:val="0"/>
                                                              <w:marRight w:val="0"/>
                                                              <w:marTop w:val="0"/>
                                                              <w:marBottom w:val="0"/>
                                                              <w:divBdr>
                                                                <w:top w:val="none" w:sz="0" w:space="0" w:color="auto"/>
                                                                <w:left w:val="none" w:sz="0" w:space="0" w:color="auto"/>
                                                                <w:bottom w:val="none" w:sz="0" w:space="0" w:color="auto"/>
                                                                <w:right w:val="none" w:sz="0" w:space="0" w:color="auto"/>
                                                              </w:divBdr>
                                                              <w:divsChild>
                                                                <w:div w:id="328947429">
                                                                  <w:marLeft w:val="0"/>
                                                                  <w:marRight w:val="0"/>
                                                                  <w:marTop w:val="0"/>
                                                                  <w:marBottom w:val="0"/>
                                                                  <w:divBdr>
                                                                    <w:top w:val="none" w:sz="0" w:space="0" w:color="auto"/>
                                                                    <w:left w:val="none" w:sz="0" w:space="0" w:color="auto"/>
                                                                    <w:bottom w:val="none" w:sz="0" w:space="0" w:color="auto"/>
                                                                    <w:right w:val="none" w:sz="0" w:space="0" w:color="auto"/>
                                                                  </w:divBdr>
                                                                  <w:divsChild>
                                                                    <w:div w:id="328947412">
                                                                      <w:marLeft w:val="0"/>
                                                                      <w:marRight w:val="0"/>
                                                                      <w:marTop w:val="0"/>
                                                                      <w:marBottom w:val="0"/>
                                                                      <w:divBdr>
                                                                        <w:top w:val="none" w:sz="0" w:space="0" w:color="auto"/>
                                                                        <w:left w:val="none" w:sz="0" w:space="0" w:color="auto"/>
                                                                        <w:bottom w:val="none" w:sz="0" w:space="0" w:color="auto"/>
                                                                        <w:right w:val="none" w:sz="0" w:space="0" w:color="auto"/>
                                                                      </w:divBdr>
                                                                      <w:divsChild>
                                                                        <w:div w:id="328947402">
                                                                          <w:marLeft w:val="0"/>
                                                                          <w:marRight w:val="0"/>
                                                                          <w:marTop w:val="0"/>
                                                                          <w:marBottom w:val="0"/>
                                                                          <w:divBdr>
                                                                            <w:top w:val="none" w:sz="0" w:space="0" w:color="auto"/>
                                                                            <w:left w:val="none" w:sz="0" w:space="0" w:color="auto"/>
                                                                            <w:bottom w:val="none" w:sz="0" w:space="0" w:color="auto"/>
                                                                            <w:right w:val="none" w:sz="0" w:space="0" w:color="auto"/>
                                                                          </w:divBdr>
                                                                        </w:div>
                                                                        <w:div w:id="328947404">
                                                                          <w:marLeft w:val="0"/>
                                                                          <w:marRight w:val="0"/>
                                                                          <w:marTop w:val="0"/>
                                                                          <w:marBottom w:val="0"/>
                                                                          <w:divBdr>
                                                                            <w:top w:val="none" w:sz="0" w:space="0" w:color="auto"/>
                                                                            <w:left w:val="none" w:sz="0" w:space="0" w:color="auto"/>
                                                                            <w:bottom w:val="none" w:sz="0" w:space="0" w:color="auto"/>
                                                                            <w:right w:val="none" w:sz="0" w:space="0" w:color="auto"/>
                                                                          </w:divBdr>
                                                                          <w:divsChild>
                                                                            <w:div w:id="328947413">
                                                                              <w:marLeft w:val="0"/>
                                                                              <w:marRight w:val="0"/>
                                                                              <w:marTop w:val="0"/>
                                                                              <w:marBottom w:val="0"/>
                                                                              <w:divBdr>
                                                                                <w:top w:val="none" w:sz="0" w:space="0" w:color="auto"/>
                                                                                <w:left w:val="none" w:sz="0" w:space="0" w:color="auto"/>
                                                                                <w:bottom w:val="none" w:sz="0" w:space="0" w:color="auto"/>
                                                                                <w:right w:val="none" w:sz="0" w:space="0" w:color="auto"/>
                                                                              </w:divBdr>
                                                                            </w:div>
                                                                            <w:div w:id="328947431">
                                                                              <w:marLeft w:val="0"/>
                                                                              <w:marRight w:val="0"/>
                                                                              <w:marTop w:val="0"/>
                                                                              <w:marBottom w:val="0"/>
                                                                              <w:divBdr>
                                                                                <w:top w:val="none" w:sz="0" w:space="0" w:color="auto"/>
                                                                                <w:left w:val="none" w:sz="0" w:space="0" w:color="auto"/>
                                                                                <w:bottom w:val="none" w:sz="0" w:space="0" w:color="auto"/>
                                                                                <w:right w:val="none" w:sz="0" w:space="0" w:color="auto"/>
                                                                              </w:divBdr>
                                                                            </w:div>
                                                                          </w:divsChild>
                                                                        </w:div>
                                                                        <w:div w:id="328947405">
                                                                          <w:marLeft w:val="0"/>
                                                                          <w:marRight w:val="0"/>
                                                                          <w:marTop w:val="0"/>
                                                                          <w:marBottom w:val="0"/>
                                                                          <w:divBdr>
                                                                            <w:top w:val="none" w:sz="0" w:space="0" w:color="auto"/>
                                                                            <w:left w:val="none" w:sz="0" w:space="0" w:color="auto"/>
                                                                            <w:bottom w:val="none" w:sz="0" w:space="0" w:color="auto"/>
                                                                            <w:right w:val="none" w:sz="0" w:space="0" w:color="auto"/>
                                                                          </w:divBdr>
                                                                          <w:divsChild>
                                                                            <w:div w:id="328947411">
                                                                              <w:marLeft w:val="0"/>
                                                                              <w:marRight w:val="0"/>
                                                                              <w:marTop w:val="0"/>
                                                                              <w:marBottom w:val="0"/>
                                                                              <w:divBdr>
                                                                                <w:top w:val="none" w:sz="0" w:space="0" w:color="auto"/>
                                                                                <w:left w:val="none" w:sz="0" w:space="0" w:color="auto"/>
                                                                                <w:bottom w:val="none" w:sz="0" w:space="0" w:color="auto"/>
                                                                                <w:right w:val="none" w:sz="0" w:space="0" w:color="auto"/>
                                                                              </w:divBdr>
                                                                            </w:div>
                                                                            <w:div w:id="328947432">
                                                                              <w:marLeft w:val="0"/>
                                                                              <w:marRight w:val="0"/>
                                                                              <w:marTop w:val="0"/>
                                                                              <w:marBottom w:val="0"/>
                                                                              <w:divBdr>
                                                                                <w:top w:val="none" w:sz="0" w:space="0" w:color="auto"/>
                                                                                <w:left w:val="none" w:sz="0" w:space="0" w:color="auto"/>
                                                                                <w:bottom w:val="none" w:sz="0" w:space="0" w:color="auto"/>
                                                                                <w:right w:val="none" w:sz="0" w:space="0" w:color="auto"/>
                                                                              </w:divBdr>
                                                                            </w:div>
                                                                          </w:divsChild>
                                                                        </w:div>
                                                                        <w:div w:id="328947418">
                                                                          <w:marLeft w:val="0"/>
                                                                          <w:marRight w:val="0"/>
                                                                          <w:marTop w:val="0"/>
                                                                          <w:marBottom w:val="0"/>
                                                                          <w:divBdr>
                                                                            <w:top w:val="none" w:sz="0" w:space="0" w:color="auto"/>
                                                                            <w:left w:val="none" w:sz="0" w:space="0" w:color="auto"/>
                                                                            <w:bottom w:val="none" w:sz="0" w:space="0" w:color="auto"/>
                                                                            <w:right w:val="none" w:sz="0" w:space="0" w:color="auto"/>
                                                                          </w:divBdr>
                                                                        </w:div>
                                                                      </w:divsChild>
                                                                    </w:div>
                                                                    <w:div w:id="328947417">
                                                                      <w:marLeft w:val="0"/>
                                                                      <w:marRight w:val="0"/>
                                                                      <w:marTop w:val="0"/>
                                                                      <w:marBottom w:val="0"/>
                                                                      <w:divBdr>
                                                                        <w:top w:val="none" w:sz="0" w:space="0" w:color="auto"/>
                                                                        <w:left w:val="none" w:sz="0" w:space="0" w:color="auto"/>
                                                                        <w:bottom w:val="none" w:sz="0" w:space="0" w:color="auto"/>
                                                                        <w:right w:val="none" w:sz="0" w:space="0" w:color="auto"/>
                                                                      </w:divBdr>
                                                                      <w:divsChild>
                                                                        <w:div w:id="328947425">
                                                                          <w:marLeft w:val="0"/>
                                                                          <w:marRight w:val="0"/>
                                                                          <w:marTop w:val="0"/>
                                                                          <w:marBottom w:val="0"/>
                                                                          <w:divBdr>
                                                                            <w:top w:val="none" w:sz="0" w:space="0" w:color="auto"/>
                                                                            <w:left w:val="none" w:sz="0" w:space="0" w:color="auto"/>
                                                                            <w:bottom w:val="none" w:sz="0" w:space="0" w:color="auto"/>
                                                                            <w:right w:val="none" w:sz="0" w:space="0" w:color="auto"/>
                                                                          </w:divBdr>
                                                                        </w:div>
                                                                        <w:div w:id="328947428">
                                                                          <w:marLeft w:val="0"/>
                                                                          <w:marRight w:val="0"/>
                                                                          <w:marTop w:val="0"/>
                                                                          <w:marBottom w:val="0"/>
                                                                          <w:divBdr>
                                                                            <w:top w:val="none" w:sz="0" w:space="0" w:color="auto"/>
                                                                            <w:left w:val="none" w:sz="0" w:space="0" w:color="auto"/>
                                                                            <w:bottom w:val="none" w:sz="0" w:space="0" w:color="auto"/>
                                                                            <w:right w:val="none" w:sz="0" w:space="0" w:color="auto"/>
                                                                          </w:divBdr>
                                                                        </w:div>
                                                                      </w:divsChild>
                                                                    </w:div>
                                                                    <w:div w:id="328947419">
                                                                      <w:marLeft w:val="0"/>
                                                                      <w:marRight w:val="0"/>
                                                                      <w:marTop w:val="0"/>
                                                                      <w:marBottom w:val="0"/>
                                                                      <w:divBdr>
                                                                        <w:top w:val="none" w:sz="0" w:space="0" w:color="auto"/>
                                                                        <w:left w:val="none" w:sz="0" w:space="0" w:color="auto"/>
                                                                        <w:bottom w:val="none" w:sz="0" w:space="0" w:color="auto"/>
                                                                        <w:right w:val="none" w:sz="0" w:space="0" w:color="auto"/>
                                                                      </w:divBdr>
                                                                      <w:divsChild>
                                                                        <w:div w:id="328947414">
                                                                          <w:marLeft w:val="0"/>
                                                                          <w:marRight w:val="0"/>
                                                                          <w:marTop w:val="0"/>
                                                                          <w:marBottom w:val="0"/>
                                                                          <w:divBdr>
                                                                            <w:top w:val="none" w:sz="0" w:space="0" w:color="auto"/>
                                                                            <w:left w:val="none" w:sz="0" w:space="0" w:color="auto"/>
                                                                            <w:bottom w:val="none" w:sz="0" w:space="0" w:color="auto"/>
                                                                            <w:right w:val="none" w:sz="0" w:space="0" w:color="auto"/>
                                                                          </w:divBdr>
                                                                        </w:div>
                                                                        <w:div w:id="328947423">
                                                                          <w:marLeft w:val="0"/>
                                                                          <w:marRight w:val="0"/>
                                                                          <w:marTop w:val="0"/>
                                                                          <w:marBottom w:val="0"/>
                                                                          <w:divBdr>
                                                                            <w:top w:val="none" w:sz="0" w:space="0" w:color="auto"/>
                                                                            <w:left w:val="none" w:sz="0" w:space="0" w:color="auto"/>
                                                                            <w:bottom w:val="none" w:sz="0" w:space="0" w:color="auto"/>
                                                                            <w:right w:val="none" w:sz="0" w:space="0" w:color="auto"/>
                                                                          </w:divBdr>
                                                                        </w:div>
                                                                      </w:divsChild>
                                                                    </w:div>
                                                                    <w:div w:id="328947430">
                                                                      <w:marLeft w:val="0"/>
                                                                      <w:marRight w:val="0"/>
                                                                      <w:marTop w:val="0"/>
                                                                      <w:marBottom w:val="0"/>
                                                                      <w:divBdr>
                                                                        <w:top w:val="none" w:sz="0" w:space="0" w:color="auto"/>
                                                                        <w:left w:val="none" w:sz="0" w:space="0" w:color="auto"/>
                                                                        <w:bottom w:val="none" w:sz="0" w:space="0" w:color="auto"/>
                                                                        <w:right w:val="none" w:sz="0" w:space="0" w:color="auto"/>
                                                                      </w:divBdr>
                                                                      <w:divsChild>
                                                                        <w:div w:id="328947407">
                                                                          <w:marLeft w:val="0"/>
                                                                          <w:marRight w:val="0"/>
                                                                          <w:marTop w:val="0"/>
                                                                          <w:marBottom w:val="0"/>
                                                                          <w:divBdr>
                                                                            <w:top w:val="none" w:sz="0" w:space="0" w:color="auto"/>
                                                                            <w:left w:val="none" w:sz="0" w:space="0" w:color="auto"/>
                                                                            <w:bottom w:val="none" w:sz="0" w:space="0" w:color="auto"/>
                                                                            <w:right w:val="none" w:sz="0" w:space="0" w:color="auto"/>
                                                                          </w:divBdr>
                                                                        </w:div>
                                                                        <w:div w:id="328947409">
                                                                          <w:marLeft w:val="0"/>
                                                                          <w:marRight w:val="0"/>
                                                                          <w:marTop w:val="0"/>
                                                                          <w:marBottom w:val="0"/>
                                                                          <w:divBdr>
                                                                            <w:top w:val="none" w:sz="0" w:space="0" w:color="auto"/>
                                                                            <w:left w:val="none" w:sz="0" w:space="0" w:color="auto"/>
                                                                            <w:bottom w:val="none" w:sz="0" w:space="0" w:color="auto"/>
                                                                            <w:right w:val="none" w:sz="0" w:space="0" w:color="auto"/>
                                                                          </w:divBdr>
                                                                        </w:div>
                                                                      </w:divsChild>
                                                                    </w:div>
                                                                    <w:div w:id="328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8947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F236-1D51-4940-B26B-E2186F8AAAF4}">
  <ds:schemaRefs>
    <ds:schemaRef ds:uri="http://schemas.microsoft.com/sharepoint/v3/contenttype/forms"/>
  </ds:schemaRefs>
</ds:datastoreItem>
</file>

<file path=customXml/itemProps2.xml><?xml version="1.0" encoding="utf-8"?>
<ds:datastoreItem xmlns:ds="http://schemas.openxmlformats.org/officeDocument/2006/customXml" ds:itemID="{0C16E4C2-1E18-4899-9BC5-5FFC275FD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AA90B-890E-4483-82B8-DBFD2941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4353C4-8419-461E-84E0-1D6689B6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3522</Words>
  <Characters>20078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Marekova Janka</cp:lastModifiedBy>
  <cp:revision>35</cp:revision>
  <cp:lastPrinted>2018-09-12T13:55:00Z</cp:lastPrinted>
  <dcterms:created xsi:type="dcterms:W3CDTF">2018-09-13T07:52:00Z</dcterms:created>
  <dcterms:modified xsi:type="dcterms:W3CDTF">2018-09-27T07:09:00Z</dcterms:modified>
</cp:coreProperties>
</file>