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AB" w:rsidRPr="00F12C66" w:rsidRDefault="00BF4570" w:rsidP="00F12C66">
      <w:pPr>
        <w:jc w:val="center"/>
        <w:rPr>
          <w:b/>
        </w:rPr>
      </w:pPr>
      <w:bookmarkStart w:id="0" w:name="_GoBack"/>
      <w:bookmarkEnd w:id="0"/>
      <w:r>
        <w:rPr>
          <w:b/>
          <w:caps/>
        </w:rPr>
        <w:t>B</w:t>
      </w:r>
      <w:r w:rsidR="00526DAB" w:rsidRPr="00F12C66">
        <w:rPr>
          <w:b/>
          <w:caps/>
        </w:rPr>
        <w:t xml:space="preserve">. </w:t>
      </w:r>
      <w:r w:rsidR="00526DAB" w:rsidRPr="00F12C66">
        <w:rPr>
          <w:b/>
        </w:rPr>
        <w:t>Osobitná časť</w:t>
      </w:r>
    </w:p>
    <w:p w:rsidR="00526DAB" w:rsidRPr="00F12C66" w:rsidRDefault="00526DAB" w:rsidP="00F12C66">
      <w:pPr>
        <w:jc w:val="center"/>
        <w:rPr>
          <w:b/>
        </w:rPr>
      </w:pPr>
    </w:p>
    <w:p w:rsidR="00526DAB" w:rsidRPr="00DE5532" w:rsidRDefault="00526DAB" w:rsidP="00F12C66">
      <w:pPr>
        <w:jc w:val="both"/>
        <w:rPr>
          <w:u w:val="single"/>
        </w:rPr>
      </w:pPr>
      <w:r w:rsidRPr="00DE5532">
        <w:rPr>
          <w:u w:val="single"/>
        </w:rPr>
        <w:t>K </w:t>
      </w:r>
      <w:r w:rsidR="00DE5532">
        <w:rPr>
          <w:u w:val="single"/>
        </w:rPr>
        <w:t>č</w:t>
      </w:r>
      <w:r w:rsidRPr="00DE5532">
        <w:rPr>
          <w:u w:val="single"/>
        </w:rPr>
        <w:t>l. 1</w:t>
      </w:r>
    </w:p>
    <w:p w:rsidR="00526DAB" w:rsidRPr="00F12C66" w:rsidRDefault="00526DAB" w:rsidP="00F12C66">
      <w:pPr>
        <w:jc w:val="both"/>
      </w:pPr>
      <w:r w:rsidRPr="00F12C66">
        <w:t>V </w:t>
      </w:r>
      <w:r w:rsidR="00DE5532">
        <w:t>č</w:t>
      </w:r>
      <w:r w:rsidRPr="00F12C66">
        <w:t>l. 1 sa vyzdvihuj</w:t>
      </w:r>
      <w:r w:rsidR="009569B0">
        <w:t>ú základné úlohy</w:t>
      </w:r>
      <w:r w:rsidRPr="00F12C66">
        <w:t xml:space="preserve"> finančnej správy, ktoré plní.</w:t>
      </w:r>
    </w:p>
    <w:p w:rsidR="00526DAB" w:rsidRPr="00F12C66" w:rsidRDefault="00526DAB" w:rsidP="00F12C66">
      <w:pPr>
        <w:jc w:val="both"/>
      </w:pPr>
    </w:p>
    <w:p w:rsidR="00526DAB" w:rsidRPr="00DE5532" w:rsidRDefault="00526DAB" w:rsidP="00F12C66">
      <w:pPr>
        <w:jc w:val="both"/>
        <w:rPr>
          <w:u w:val="single"/>
        </w:rPr>
      </w:pPr>
      <w:r w:rsidRPr="00DE5532">
        <w:rPr>
          <w:u w:val="single"/>
        </w:rPr>
        <w:t>K </w:t>
      </w:r>
      <w:r w:rsidR="00DE5532">
        <w:rPr>
          <w:u w:val="single"/>
        </w:rPr>
        <w:t>č</w:t>
      </w:r>
      <w:r w:rsidRPr="00DE5532">
        <w:rPr>
          <w:u w:val="single"/>
        </w:rPr>
        <w:t>l. 2</w:t>
      </w:r>
    </w:p>
    <w:p w:rsidR="00526DAB" w:rsidRPr="00F12C66" w:rsidRDefault="00526DAB" w:rsidP="00F12C66">
      <w:pPr>
        <w:jc w:val="both"/>
        <w:rPr>
          <w:color w:val="000000"/>
        </w:rPr>
      </w:pPr>
      <w:r w:rsidRPr="00F12C66">
        <w:rPr>
          <w:color w:val="000000"/>
        </w:rPr>
        <w:t xml:space="preserve">Princíp politickej neutrality zdôrazňuje prednosť verejného záujmu pred politickým záujmom. Vzhľadom na osobitné postavenie finančnej správy a dôležitosť úloh, ktoré plní pre riadne fungovanie štátu, je na jej apolitické fungovanie kladený zvláštny dôraz a sprísnená požiadavka v podobe zákazu členstva v politických stranách. </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K </w:t>
      </w:r>
      <w:r w:rsidR="00DE5532">
        <w:rPr>
          <w:color w:val="000000"/>
          <w:u w:val="single"/>
        </w:rPr>
        <w:t>č</w:t>
      </w:r>
      <w:r w:rsidRPr="00DE5532">
        <w:rPr>
          <w:color w:val="000000"/>
          <w:u w:val="single"/>
        </w:rPr>
        <w:t>l. 3</w:t>
      </w:r>
    </w:p>
    <w:p w:rsidR="00526DAB" w:rsidRPr="00F12C66" w:rsidRDefault="00526DAB" w:rsidP="00F12C66">
      <w:pPr>
        <w:jc w:val="both"/>
        <w:rPr>
          <w:color w:val="000000"/>
        </w:rPr>
      </w:pPr>
      <w:r w:rsidRPr="00F12C66">
        <w:rPr>
          <w:color w:val="000000"/>
        </w:rPr>
        <w:t xml:space="preserve">Princíp zákonnosti, ako princíp, ktorý je v právnom štáte imanentne spätý s fungovaním orgánov verejnej moci, znamená, že príslušník finančnej správy pri výkone štátnej služby postupuje vždy v súlade s Ústavou Slovenskej republiky, právne záväznými aktmi Európskej únie, všeobecne záväznými právnymi predpismi Slovenskej republiky a internými predpismi a služobnými predpismi. </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K </w:t>
      </w:r>
      <w:r w:rsidR="00DE5532">
        <w:rPr>
          <w:color w:val="000000"/>
          <w:u w:val="single"/>
        </w:rPr>
        <w:t>č</w:t>
      </w:r>
      <w:r w:rsidRPr="00DE5532">
        <w:rPr>
          <w:color w:val="000000"/>
          <w:u w:val="single"/>
        </w:rPr>
        <w:t>l. 4</w:t>
      </w:r>
    </w:p>
    <w:p w:rsidR="00526DAB" w:rsidRPr="00F12C66" w:rsidRDefault="00526DAB" w:rsidP="00F12C66">
      <w:pPr>
        <w:jc w:val="both"/>
        <w:rPr>
          <w:color w:val="000000"/>
        </w:rPr>
      </w:pPr>
      <w:r w:rsidRPr="00F12C66">
        <w:rPr>
          <w:color w:val="000000"/>
        </w:rPr>
        <w:t xml:space="preserve">Princíp efektívneho riadenia zaručuje, že nadriadený a služobný úrad vytvárajú podmienky na riadne, efektívne a hospodárne vykonávanie štátnej služby príslušníkmi finančnej správy. </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K </w:t>
      </w:r>
      <w:r w:rsidR="00DE5532">
        <w:rPr>
          <w:color w:val="000000"/>
          <w:u w:val="single"/>
        </w:rPr>
        <w:t>č</w:t>
      </w:r>
      <w:r w:rsidRPr="00DE5532">
        <w:rPr>
          <w:color w:val="000000"/>
          <w:u w:val="single"/>
        </w:rPr>
        <w:t xml:space="preserve">l. 5 </w:t>
      </w:r>
    </w:p>
    <w:p w:rsidR="00526DAB" w:rsidRPr="00F12C66" w:rsidRDefault="00526DAB" w:rsidP="00DE5532">
      <w:pPr>
        <w:jc w:val="both"/>
        <w:rPr>
          <w:color w:val="000000"/>
        </w:rPr>
      </w:pPr>
      <w:r w:rsidRPr="00F12C66">
        <w:rPr>
          <w:color w:val="000000"/>
        </w:rPr>
        <w:t>Princíp nestrannosti znamená, že príslušník finančnej správy uprednostňuje verejný záujem pred osobným záujmom pri výkone štátnej služby. Tento princíp sa prejavuje najmä tým, že príslušník finančnej správy je povinný konať a rozhodovať nestranne, zdržať sa konania, ktoré by mohlo viesť ku konfliktu verejného záujmu s osobnými záujmami a nezneužívať informácie získané v súvislosti s vykonávaním štátnej služby vo vlastný prospech alebo v prospech tretej osoby.</w:t>
      </w:r>
    </w:p>
    <w:p w:rsidR="00526DAB" w:rsidRPr="00F12C66" w:rsidRDefault="00526DAB" w:rsidP="00F12C66">
      <w:pPr>
        <w:ind w:firstLine="708"/>
        <w:jc w:val="both"/>
        <w:rPr>
          <w:color w:val="000000"/>
        </w:rPr>
      </w:pPr>
    </w:p>
    <w:p w:rsidR="00526DAB" w:rsidRPr="00DE5532" w:rsidRDefault="00DE5532" w:rsidP="00F12C66">
      <w:pPr>
        <w:jc w:val="both"/>
        <w:rPr>
          <w:color w:val="000000"/>
          <w:u w:val="single"/>
        </w:rPr>
      </w:pPr>
      <w:r>
        <w:rPr>
          <w:color w:val="000000"/>
          <w:u w:val="single"/>
        </w:rPr>
        <w:t>K č</w:t>
      </w:r>
      <w:r w:rsidR="00526DAB" w:rsidRPr="00DE5532">
        <w:rPr>
          <w:color w:val="000000"/>
          <w:u w:val="single"/>
        </w:rPr>
        <w:t>l. 6</w:t>
      </w:r>
    </w:p>
    <w:p w:rsidR="00526DAB" w:rsidRPr="00F12C66" w:rsidRDefault="00526DAB" w:rsidP="00F12C66">
      <w:pPr>
        <w:jc w:val="both"/>
        <w:rPr>
          <w:color w:val="000000"/>
        </w:rPr>
      </w:pPr>
      <w:r w:rsidRPr="00F12C66">
        <w:rPr>
          <w:color w:val="000000"/>
        </w:rPr>
        <w:t>Princíp profesionality akcentuje požiadavku na odborné, svedomité a etické vykonávanie štátnej služby príslušníkom finančnej správy. Na tento účel mu služobný úrad  umožňuje a poskytuje odborné vzdelávanie. Tento princíp zároveň predpokladá dlhodobý profesionálny rozvoj príslušníka finančnej správy, podporu kariérneho rastu, pravidelné služobné hodnotenie ako aj jeho právo a povinnosť vzdelávať sa.</w:t>
      </w:r>
    </w:p>
    <w:p w:rsidR="00526DAB" w:rsidRPr="00F12C66" w:rsidRDefault="00526DAB" w:rsidP="00F12C66">
      <w:pPr>
        <w:jc w:val="both"/>
        <w:rPr>
          <w:color w:val="000000"/>
        </w:rPr>
      </w:pPr>
    </w:p>
    <w:p w:rsidR="00526DAB" w:rsidRPr="00DE5532" w:rsidRDefault="00DE5532" w:rsidP="00F12C66">
      <w:pPr>
        <w:jc w:val="both"/>
        <w:rPr>
          <w:color w:val="000000"/>
          <w:u w:val="single"/>
        </w:rPr>
      </w:pPr>
      <w:r>
        <w:rPr>
          <w:color w:val="000000"/>
          <w:u w:val="single"/>
        </w:rPr>
        <w:t>K č</w:t>
      </w:r>
      <w:r w:rsidR="00526DAB" w:rsidRPr="00DE5532">
        <w:rPr>
          <w:color w:val="000000"/>
          <w:u w:val="single"/>
        </w:rPr>
        <w:t>l. 7</w:t>
      </w:r>
    </w:p>
    <w:p w:rsidR="00526DAB" w:rsidRPr="00F12C66" w:rsidRDefault="00526DAB" w:rsidP="00F12C66">
      <w:pPr>
        <w:jc w:val="both"/>
        <w:rPr>
          <w:color w:val="000000"/>
        </w:rPr>
      </w:pPr>
      <w:r w:rsidRPr="00F12C66">
        <w:rPr>
          <w:color w:val="000000"/>
        </w:rPr>
        <w:t>Princíp stability zaručuje ochranu príslušníka finančnej správy pred ukončením služobného pomeru z iných ako zákonom ustanovených dôvodov. K naplneniu tohto princípu prispieva najmä inštitút stálej štátnej služby</w:t>
      </w:r>
      <w:r w:rsidR="0026386D">
        <w:rPr>
          <w:color w:val="000000"/>
        </w:rPr>
        <w:t>, prevedenia, preloženia</w:t>
      </w:r>
      <w:r w:rsidRPr="00F12C66">
        <w:rPr>
          <w:color w:val="000000"/>
        </w:rPr>
        <w:t xml:space="preserve"> a zaraďovanie príslušníkov finančnej správy do jednotlivých druhov zálohy. </w:t>
      </w:r>
    </w:p>
    <w:p w:rsidR="00526DAB" w:rsidRPr="00F12C66" w:rsidRDefault="00526DAB" w:rsidP="00F12C66">
      <w:pPr>
        <w:jc w:val="both"/>
        <w:rPr>
          <w:color w:val="000000"/>
        </w:rPr>
      </w:pPr>
    </w:p>
    <w:p w:rsidR="00452F2A" w:rsidRDefault="00DE5532" w:rsidP="00F12C66">
      <w:pPr>
        <w:jc w:val="both"/>
        <w:rPr>
          <w:color w:val="000000"/>
          <w:u w:val="single"/>
        </w:rPr>
      </w:pPr>
      <w:r>
        <w:rPr>
          <w:color w:val="000000"/>
          <w:u w:val="single"/>
        </w:rPr>
        <w:t>K čl. I</w:t>
      </w:r>
    </w:p>
    <w:p w:rsidR="00526DAB" w:rsidRPr="00DE5532" w:rsidRDefault="00526DAB" w:rsidP="00F12C66">
      <w:pPr>
        <w:jc w:val="both"/>
        <w:rPr>
          <w:color w:val="000000"/>
          <w:u w:val="single"/>
        </w:rPr>
      </w:pPr>
      <w:r w:rsidRPr="00DE5532">
        <w:rPr>
          <w:color w:val="000000"/>
          <w:u w:val="single"/>
        </w:rPr>
        <w:t xml:space="preserve">K § 1 </w:t>
      </w:r>
    </w:p>
    <w:p w:rsidR="00526DAB" w:rsidRPr="00F12C66" w:rsidRDefault="00526DAB" w:rsidP="00F12C66">
      <w:pPr>
        <w:jc w:val="both"/>
        <w:rPr>
          <w:color w:val="000000"/>
        </w:rPr>
      </w:pPr>
      <w:r w:rsidRPr="00F12C66">
        <w:rPr>
          <w:color w:val="000000"/>
        </w:rPr>
        <w:t>V § 1 sa vymedzuje okruh spoločenských vzťahov, ktoré predkladaný návrh zákona upravuje.</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 xml:space="preserve">K § 2  </w:t>
      </w:r>
    </w:p>
    <w:p w:rsidR="00526DAB" w:rsidRPr="00F12C66" w:rsidRDefault="00526DAB" w:rsidP="00F12C66">
      <w:pPr>
        <w:jc w:val="both"/>
        <w:rPr>
          <w:color w:val="000000"/>
        </w:rPr>
      </w:pPr>
      <w:r w:rsidRPr="00F12C66">
        <w:rPr>
          <w:color w:val="000000"/>
        </w:rPr>
        <w:t>V § 2 sa ustanovuje sústava orgánov štátnej správy v oblasti daní, poplatkov a colníctva. Týmito orgánmi sú Ministerstvo financií Slovenskej republiky, Finančné riaditeľstvo S</w:t>
      </w:r>
      <w:r w:rsidR="00F36E1D">
        <w:rPr>
          <w:color w:val="000000"/>
        </w:rPr>
        <w:t>R</w:t>
      </w:r>
      <w:r w:rsidRPr="00F12C66">
        <w:rPr>
          <w:color w:val="000000"/>
        </w:rPr>
        <w:t xml:space="preserve">, daňové </w:t>
      </w:r>
      <w:r w:rsidRPr="00F12C66">
        <w:rPr>
          <w:color w:val="000000"/>
        </w:rPr>
        <w:lastRenderedPageBreak/>
        <w:t xml:space="preserve">úrady, colné úrady a Kriminálny úrad finančnej správy, pričom tieto orgány (s výnimkou Ministerstva financií </w:t>
      </w:r>
      <w:r w:rsidR="00F36E1D">
        <w:rPr>
          <w:color w:val="000000"/>
        </w:rPr>
        <w:t>SR</w:t>
      </w:r>
      <w:r w:rsidRPr="00F12C66">
        <w:rPr>
          <w:color w:val="000000"/>
        </w:rPr>
        <w:t>) tvoria finančnú správu.</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 xml:space="preserve">K § 3 </w:t>
      </w:r>
    </w:p>
    <w:p w:rsidR="00526DAB" w:rsidRPr="00F12C66" w:rsidRDefault="00526DAB" w:rsidP="00F12C66">
      <w:pPr>
        <w:jc w:val="both"/>
        <w:rPr>
          <w:color w:val="000000"/>
        </w:rPr>
      </w:pPr>
      <w:r w:rsidRPr="00F12C66">
        <w:rPr>
          <w:color w:val="000000"/>
        </w:rPr>
        <w:t xml:space="preserve">Zákonné kompetencie Ministerstva financií </w:t>
      </w:r>
      <w:r w:rsidR="00F36E1D">
        <w:rPr>
          <w:color w:val="000000"/>
        </w:rPr>
        <w:t>SR</w:t>
      </w:r>
      <w:r w:rsidRPr="00F12C66">
        <w:rPr>
          <w:color w:val="000000"/>
        </w:rPr>
        <w:t xml:space="preserve"> pre oblasť daní a colníctva sú vo všeobecnej rovine zakotvené v zákone č. 575/2001 Z. z. o organizácii činnosti vlády a organizácii ústrednej štátnej správy. Návrh zákona tieto kompetencie konkretizuje. Ustanovuje sa oprávnenie Ministerstva financií </w:t>
      </w:r>
      <w:r w:rsidR="00F36E1D">
        <w:rPr>
          <w:color w:val="000000"/>
        </w:rPr>
        <w:t>SR</w:t>
      </w:r>
      <w:r w:rsidRPr="00F12C66">
        <w:rPr>
          <w:color w:val="000000"/>
        </w:rPr>
        <w:t xml:space="preserve"> spracúvať osobné údaje určeného okruhu fyzických osôb. </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 xml:space="preserve">K § 4 </w:t>
      </w:r>
    </w:p>
    <w:p w:rsidR="00526DAB" w:rsidRPr="00F12C66" w:rsidRDefault="00526DAB" w:rsidP="00F12C66">
      <w:pPr>
        <w:jc w:val="both"/>
        <w:rPr>
          <w:color w:val="000000"/>
        </w:rPr>
      </w:pPr>
      <w:r w:rsidRPr="00F12C66">
        <w:rPr>
          <w:color w:val="000000"/>
        </w:rPr>
        <w:t xml:space="preserve">V § 4 je vymedzená pôsobnosť, postavenie a kompetencie Finančného riaditeľstva </w:t>
      </w:r>
      <w:r w:rsidR="00F36E1D">
        <w:rPr>
          <w:color w:val="000000"/>
        </w:rPr>
        <w:t>SR (ďalej len „finančné riaditeľstvo“)</w:t>
      </w:r>
      <w:r w:rsidRPr="00F12C66">
        <w:rPr>
          <w:color w:val="000000"/>
        </w:rPr>
        <w:t>. Medzi základné úlohy</w:t>
      </w:r>
      <w:r w:rsidR="00F36E1D">
        <w:rPr>
          <w:color w:val="000000"/>
        </w:rPr>
        <w:t xml:space="preserve"> f</w:t>
      </w:r>
      <w:r w:rsidRPr="00F12C66">
        <w:rPr>
          <w:color w:val="000000"/>
        </w:rPr>
        <w:t>inančného riaditeľstva patrí riadenie a kontrola daňových úradov, colných úradov a Kriminálneho úradu finančnej správy. Štatutárnym orgánom finančného riaditeľstva je prezident.</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 xml:space="preserve">K § 5 </w:t>
      </w:r>
    </w:p>
    <w:p w:rsidR="00526DAB" w:rsidRPr="00F12C66" w:rsidRDefault="00526DAB" w:rsidP="00F12C66">
      <w:pPr>
        <w:jc w:val="both"/>
        <w:rPr>
          <w:color w:val="000000"/>
        </w:rPr>
      </w:pPr>
      <w:r w:rsidRPr="00F12C66">
        <w:rPr>
          <w:color w:val="000000"/>
        </w:rPr>
        <w:t>V tomto ustanovení návrhu zákona je zakotvená pôsobnosť a kompetencie daňového úradu. Daňový úrad riadi riaditeľ. Na zabezpečenie výkonu činnosti daňových úradov sa navrhuje zriadiť pobočky daňového úradu a kontaktné miesta.</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 xml:space="preserve">K § 6 </w:t>
      </w:r>
    </w:p>
    <w:p w:rsidR="00526DAB" w:rsidRPr="00F12C66" w:rsidRDefault="00526DAB" w:rsidP="00F12C66">
      <w:pPr>
        <w:jc w:val="both"/>
        <w:rPr>
          <w:color w:val="000000"/>
        </w:rPr>
      </w:pPr>
      <w:r w:rsidRPr="00F12C66">
        <w:rPr>
          <w:color w:val="000000"/>
        </w:rPr>
        <w:t xml:space="preserve">V § 6 sa upravuje postavenie úradu pre vybrané hospodárske subjekty s celoslovenskou pôsobnosťou. V rámci sústavy orgánov finančnej správy sa tento úrad zaraďuje medzi daňové úrady. K vytvoreniu tohto úradu došlo transformáciou Úradu pre vybrané daňové subjekty a v záujme zvýšenia efektívnosti komunikácie hospodárskych subjektov s finančnou správou v daňovej a colnej oblasti. </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K § 7 a</w:t>
      </w:r>
      <w:r w:rsidR="00273BE1">
        <w:rPr>
          <w:color w:val="000000"/>
          <w:u w:val="single"/>
        </w:rPr>
        <w:t xml:space="preserve"> 8</w:t>
      </w:r>
      <w:r w:rsidRPr="00DE5532">
        <w:rPr>
          <w:color w:val="000000"/>
          <w:u w:val="single"/>
        </w:rPr>
        <w:t xml:space="preserve"> </w:t>
      </w:r>
    </w:p>
    <w:p w:rsidR="00526DAB" w:rsidRPr="00F12C66" w:rsidRDefault="00526DAB" w:rsidP="00F12C66">
      <w:pPr>
        <w:jc w:val="both"/>
        <w:rPr>
          <w:color w:val="000000"/>
        </w:rPr>
      </w:pPr>
      <w:r w:rsidRPr="00F12C66">
        <w:rPr>
          <w:color w:val="000000"/>
        </w:rPr>
        <w:t>Vymedzuje sa pôsobnosť a kompetencie colného úradu. Colný úrad riadi riaditeľ. Organizačnými zložkami colného úradu sú pobočky colného úradu a stanice colného úradu.</w:t>
      </w:r>
    </w:p>
    <w:p w:rsidR="00DE5532" w:rsidRDefault="00DE5532" w:rsidP="00F12C66">
      <w:pPr>
        <w:jc w:val="both"/>
        <w:rPr>
          <w:color w:val="000000"/>
        </w:rPr>
      </w:pPr>
    </w:p>
    <w:p w:rsidR="00526DAB" w:rsidRPr="00F12C66" w:rsidRDefault="00526DAB" w:rsidP="00F12C66">
      <w:pPr>
        <w:jc w:val="both"/>
        <w:rPr>
          <w:color w:val="000000"/>
        </w:rPr>
      </w:pPr>
      <w:r w:rsidRPr="00F12C66">
        <w:rPr>
          <w:color w:val="000000"/>
        </w:rPr>
        <w:t>V § 8 sú upravené špecifické kompetencie, ktoré zabezpečuj</w:t>
      </w:r>
      <w:r w:rsidR="00FC525B">
        <w:rPr>
          <w:color w:val="000000"/>
        </w:rPr>
        <w:t>e</w:t>
      </w:r>
      <w:r w:rsidRPr="00F12C66">
        <w:rPr>
          <w:color w:val="000000"/>
        </w:rPr>
        <w:t xml:space="preserve"> s celoslovenskou pôsobnosťou Colný úrad Bratislava.</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 xml:space="preserve">K § </w:t>
      </w:r>
      <w:r w:rsidR="00FC525B">
        <w:rPr>
          <w:color w:val="000000"/>
          <w:u w:val="single"/>
        </w:rPr>
        <w:t>9</w:t>
      </w:r>
    </w:p>
    <w:p w:rsidR="00526DAB" w:rsidRPr="00F12C66" w:rsidRDefault="00526DAB" w:rsidP="00F12C66">
      <w:pPr>
        <w:jc w:val="both"/>
        <w:rPr>
          <w:color w:val="000000"/>
        </w:rPr>
      </w:pPr>
      <w:r w:rsidRPr="00F12C66">
        <w:rPr>
          <w:color w:val="000000"/>
        </w:rPr>
        <w:t xml:space="preserve">V § </w:t>
      </w:r>
      <w:r w:rsidR="00DD6297">
        <w:rPr>
          <w:color w:val="000000"/>
        </w:rPr>
        <w:t>9</w:t>
      </w:r>
      <w:r w:rsidRPr="00F12C66">
        <w:rPr>
          <w:color w:val="000000"/>
        </w:rPr>
        <w:t xml:space="preserve"> je vymedzená pôsobnosť a podrobné kompetencie Kriminálneho úradu finančnej správy. Kriminálny úrad finančnej správy riadi riaditeľ. Organizačnými zložkami Kriminálneho úradu finančnej správy sú pobočky; pobočku riadi vedúci. Kriminálny úrad finančnej správy má oprávnenie z taxatívne vymedzených dôvodov vykonávať úkony zákonom primárne zverené daňovým úradom a colným úradom, avšak ťažisko je jeho činnosť zameraná na odhaľovanie trestných činov v súvislosti s porušením  daňových a colných predpisov a stíhanie ich páchateľov.</w:t>
      </w: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t>K § 1</w:t>
      </w:r>
      <w:r w:rsidR="00FC525B">
        <w:rPr>
          <w:color w:val="000000"/>
          <w:u w:val="single"/>
        </w:rPr>
        <w:t>0</w:t>
      </w:r>
    </w:p>
    <w:p w:rsidR="00526DAB" w:rsidRDefault="00526DAB" w:rsidP="00F12C66">
      <w:pPr>
        <w:jc w:val="both"/>
        <w:rPr>
          <w:color w:val="000000"/>
        </w:rPr>
      </w:pPr>
      <w:r w:rsidRPr="00F12C66">
        <w:rPr>
          <w:color w:val="000000"/>
        </w:rPr>
        <w:t>Finančná správa v rámci plnenia svojich úloh a kompetencií vykonáva aj ochranu určených objektov orgánov štátnej správy v oblasti daní, poplatkov a colníctva a zabezpečuje ochranu poriadku v týchto objektoch.</w:t>
      </w:r>
    </w:p>
    <w:p w:rsidR="00DC3176" w:rsidRDefault="00DC3176" w:rsidP="00F12C66">
      <w:pPr>
        <w:jc w:val="both"/>
        <w:rPr>
          <w:color w:val="000000"/>
        </w:rPr>
      </w:pPr>
    </w:p>
    <w:p w:rsidR="00DC3176" w:rsidRPr="00F12C66" w:rsidRDefault="00DC3176" w:rsidP="00F12C66">
      <w:pPr>
        <w:jc w:val="both"/>
        <w:rPr>
          <w:color w:val="000000"/>
        </w:rPr>
      </w:pPr>
    </w:p>
    <w:p w:rsidR="00526DAB" w:rsidRPr="00F12C66" w:rsidRDefault="00526DAB" w:rsidP="00F12C66">
      <w:pPr>
        <w:jc w:val="both"/>
        <w:rPr>
          <w:color w:val="000000"/>
        </w:rPr>
      </w:pPr>
    </w:p>
    <w:p w:rsidR="00526DAB" w:rsidRPr="00DE5532" w:rsidRDefault="00526DAB" w:rsidP="00F12C66">
      <w:pPr>
        <w:jc w:val="both"/>
        <w:rPr>
          <w:color w:val="000000"/>
          <w:u w:val="single"/>
        </w:rPr>
      </w:pPr>
      <w:r w:rsidRPr="00DE5532">
        <w:rPr>
          <w:color w:val="000000"/>
          <w:u w:val="single"/>
        </w:rPr>
        <w:lastRenderedPageBreak/>
        <w:t>K § 1</w:t>
      </w:r>
      <w:r w:rsidR="00FC525B">
        <w:rPr>
          <w:color w:val="000000"/>
          <w:u w:val="single"/>
        </w:rPr>
        <w:t>1</w:t>
      </w:r>
      <w:r w:rsidRPr="00DE5532">
        <w:rPr>
          <w:color w:val="000000"/>
          <w:u w:val="single"/>
        </w:rPr>
        <w:t xml:space="preserve"> a</w:t>
      </w:r>
      <w:r w:rsidR="0040712F">
        <w:rPr>
          <w:color w:val="000000"/>
          <w:u w:val="single"/>
        </w:rPr>
        <w:t>ž</w:t>
      </w:r>
      <w:r w:rsidRPr="00DE5532">
        <w:rPr>
          <w:color w:val="000000"/>
          <w:u w:val="single"/>
        </w:rPr>
        <w:t xml:space="preserve"> 13 </w:t>
      </w:r>
    </w:p>
    <w:p w:rsidR="00526DAB" w:rsidRPr="00F12C66" w:rsidRDefault="00526DAB" w:rsidP="00F12C66">
      <w:pPr>
        <w:jc w:val="both"/>
        <w:rPr>
          <w:color w:val="000000"/>
        </w:rPr>
      </w:pPr>
      <w:r w:rsidRPr="00F12C66">
        <w:rPr>
          <w:color w:val="000000"/>
        </w:rPr>
        <w:t>Pri plnení svojich úloh spolupracujú orgány finančnej správy s inými štátnymi orgánmi, medzinárodnými organizáciami, ako aj s daňovými a colnými správami iných štátov, pričom forma a podmienky tejto spolupráce sú stanovené všeobecne záväznými právnymi predpismi a medzinárodnými dohodami.</w:t>
      </w:r>
    </w:p>
    <w:p w:rsidR="00526DAB" w:rsidRPr="00F12C66" w:rsidRDefault="00526DAB" w:rsidP="00F12C66">
      <w:pPr>
        <w:jc w:val="both"/>
        <w:rPr>
          <w:color w:val="000000"/>
        </w:rPr>
      </w:pPr>
    </w:p>
    <w:p w:rsidR="008A7B74" w:rsidRPr="00C541CF" w:rsidRDefault="008A7B74" w:rsidP="008A7B74">
      <w:pPr>
        <w:jc w:val="both"/>
        <w:rPr>
          <w:color w:val="000000"/>
          <w:u w:val="single"/>
        </w:rPr>
      </w:pPr>
      <w:r w:rsidRPr="00C541CF">
        <w:rPr>
          <w:color w:val="000000"/>
          <w:u w:val="single"/>
        </w:rPr>
        <w:t xml:space="preserve">K § 14 až 19 </w:t>
      </w:r>
    </w:p>
    <w:p w:rsidR="008A7B74" w:rsidRDefault="008A7B74" w:rsidP="008A7B74">
      <w:pPr>
        <w:jc w:val="both"/>
        <w:rPr>
          <w:color w:val="000000"/>
        </w:rPr>
      </w:pPr>
      <w:r w:rsidRPr="00C541CF">
        <w:rPr>
          <w:color w:val="000000"/>
        </w:rPr>
        <w:t xml:space="preserve">Vzhľadom na charakter činností, kompetencie a úlohy, ktoré orgány finančnej správy vykonávajú, sú určení príslušníci finančnej správy oprávnení používať informačno-technické prostriedky a prostriedky operatívno-pátracej činnosti. </w:t>
      </w:r>
    </w:p>
    <w:p w:rsidR="008A7B74" w:rsidRPr="00C541CF" w:rsidRDefault="008A7B74" w:rsidP="008A7B74">
      <w:pPr>
        <w:jc w:val="both"/>
        <w:rPr>
          <w:color w:val="000000"/>
        </w:rPr>
      </w:pPr>
    </w:p>
    <w:p w:rsidR="00AB2A94" w:rsidRDefault="008A7B74" w:rsidP="00F12C66">
      <w:pPr>
        <w:jc w:val="both"/>
      </w:pPr>
      <w:r w:rsidRPr="00A83079">
        <w:rPr>
          <w:color w:val="000000"/>
        </w:rPr>
        <w:t xml:space="preserve">Informačno-technické prostriedky sú ozbrojení príslušníci finančnej správy zaradení na finančnom riaditeľstve a ozbrojení príslušníci finančnej správy zaradení na Kriminálnom úrade finančnej správy  oprávnení používať v súlade so zákonom č. 166/2003 Z. z. o ochrane súkromia pred neoprávneným použitím informačno-technických prostriedkov a o zmene a doplnení niektorých zákonov (zákon o ochrane pred odpočúvaním). Súčasná úprava v zákone č. 652/2004 Z. z. o orgánoch štátnej správy v colníctve používa pri informačno-technických prostriedkoch pojem „obzvlášť závažný trestný čin“, ktorý je neaktuálny; vychádza zo zákona č. 140/1961 Zb. Trestný zákon. Berúc do úvahy fakt, že v praxi sa stále viac uplatňujú sofistikovanejšie formy daňových podvodov pri zapojení celej organizovanej skupiny, predkladateľ navrhuje naviazať používanie informačno-technických prostriedkov na odhaľovanie zločinov a ich páchateľov. </w:t>
      </w:r>
      <w:r w:rsidRPr="00A83079">
        <w:t>Ustanovuje sa legálna definícia operatívno-pátracej činnosti a zároveň sa zakotvuje, že túto činnosť môžu vykonávať na to určení ozbrojení príslušníci finančnej správy zaradení na finančnom riaditeľstve alebo na Kriminálnom úrade finančnej správy. Taxatívne stanovenými prostriedkami operatívno-pátracej činnosti, ktoré možno použiť, sú: sledovanie osôb a vecí, cezhraničné sledovanie osôb podľa medzinárodnej zmluvy, kontrolovaná dodávka, krycie doklady, nástrahová a zabezpečovacia technika a využívanie osôb konajúcich v prospech orgánov finančnej správy.</w:t>
      </w:r>
    </w:p>
    <w:p w:rsidR="00AB2A94" w:rsidRDefault="00AB2A94" w:rsidP="00F12C66">
      <w:pPr>
        <w:jc w:val="both"/>
      </w:pPr>
    </w:p>
    <w:p w:rsidR="00526DAB" w:rsidRPr="00DE5532" w:rsidRDefault="00526DAB" w:rsidP="00F12C66">
      <w:pPr>
        <w:jc w:val="both"/>
        <w:rPr>
          <w:u w:val="single"/>
        </w:rPr>
      </w:pPr>
      <w:r w:rsidRPr="00DE5532">
        <w:rPr>
          <w:u w:val="single"/>
        </w:rPr>
        <w:t>K § 2</w:t>
      </w:r>
      <w:r w:rsidR="00C0294C">
        <w:rPr>
          <w:u w:val="single"/>
        </w:rPr>
        <w:t>0</w:t>
      </w:r>
      <w:r w:rsidRPr="00DE5532">
        <w:rPr>
          <w:u w:val="single"/>
        </w:rPr>
        <w:t xml:space="preserve"> </w:t>
      </w:r>
    </w:p>
    <w:p w:rsidR="00526DAB" w:rsidRPr="00F12C66" w:rsidRDefault="00526DAB" w:rsidP="00F12C66">
      <w:pPr>
        <w:jc w:val="both"/>
      </w:pPr>
      <w:r w:rsidRPr="00F12C66">
        <w:t>Pre účely spracovávania informácií a osobných údajov o fyzických osobách, finančná správa zriaďuje a prevádzkuje informačné systémy a vyhotovuje zvukové, obrazové alebo iné záznamy. Taktiež sa vymedzuje taxatívny výpočet subjektov, ktorým finančná správa poskytuje a sprístupňuje takto vedené údaje, informácie a záznamy.</w:t>
      </w:r>
    </w:p>
    <w:p w:rsidR="00526DAB" w:rsidRPr="00F12C66" w:rsidRDefault="00526DAB" w:rsidP="00F12C66">
      <w:pPr>
        <w:jc w:val="both"/>
      </w:pPr>
    </w:p>
    <w:p w:rsidR="00526DAB" w:rsidRPr="00DE5532" w:rsidRDefault="00526DAB" w:rsidP="00F12C66">
      <w:pPr>
        <w:jc w:val="both"/>
        <w:rPr>
          <w:u w:val="single"/>
        </w:rPr>
      </w:pPr>
      <w:r w:rsidRPr="00DE5532">
        <w:rPr>
          <w:u w:val="single"/>
        </w:rPr>
        <w:t>K § 2</w:t>
      </w:r>
      <w:r w:rsidR="00C0294C">
        <w:rPr>
          <w:u w:val="single"/>
        </w:rPr>
        <w:t>1</w:t>
      </w:r>
      <w:r w:rsidRPr="00DE5532">
        <w:rPr>
          <w:u w:val="single"/>
        </w:rPr>
        <w:t xml:space="preserve"> </w:t>
      </w:r>
    </w:p>
    <w:p w:rsidR="00526DAB" w:rsidRPr="00F12C66" w:rsidRDefault="00526DAB" w:rsidP="00F12C66">
      <w:pPr>
        <w:jc w:val="both"/>
      </w:pPr>
      <w:r w:rsidRPr="00F12C66">
        <w:t>Ustanovuje sa postup spracúvania osobných údajov v rámci predchádzania a odhaľovania trestnej činnosti, zisťovaní páchateľov trestných činov a vyšetrovaní trestných činov v súvislosti s porušovaním colných a daňových predpisov v oblasti dane z pridanej hodnoty alebo spotrebných daní, a to aj bez súhlasu dotknutej osoby. Na tento účel je finančná správa oprávnená spracúvať aj osobné údaje o fyzických osobách, ktoré nie sú uvedené v prílohe č. 2 zákona.</w:t>
      </w:r>
    </w:p>
    <w:p w:rsidR="00526DAB" w:rsidRPr="00F12C66" w:rsidRDefault="00526DAB" w:rsidP="00F12C66">
      <w:pPr>
        <w:jc w:val="both"/>
      </w:pPr>
    </w:p>
    <w:p w:rsidR="00526DAB" w:rsidRPr="00DE5532" w:rsidRDefault="00526DAB" w:rsidP="00F12C66">
      <w:pPr>
        <w:jc w:val="both"/>
        <w:rPr>
          <w:u w:val="single"/>
        </w:rPr>
      </w:pPr>
      <w:r w:rsidRPr="00DE5532">
        <w:rPr>
          <w:u w:val="single"/>
        </w:rPr>
        <w:t>K § 2</w:t>
      </w:r>
      <w:r w:rsidR="00C0294C">
        <w:rPr>
          <w:u w:val="single"/>
        </w:rPr>
        <w:t>2</w:t>
      </w:r>
      <w:r w:rsidRPr="00DE5532">
        <w:rPr>
          <w:u w:val="single"/>
        </w:rPr>
        <w:t xml:space="preserve"> </w:t>
      </w:r>
    </w:p>
    <w:p w:rsidR="00526DAB" w:rsidRPr="00F12C66" w:rsidRDefault="00526DAB" w:rsidP="00F12C66">
      <w:pPr>
        <w:jc w:val="both"/>
      </w:pPr>
      <w:r w:rsidRPr="00F12C66">
        <w:t>V navrhovanom ustanovení sa zakotvuje taxatívny výpočet dôvodov poskytovania osobných údajov.</w:t>
      </w:r>
    </w:p>
    <w:p w:rsidR="00526DAB" w:rsidRPr="00F12C66" w:rsidRDefault="00526DAB" w:rsidP="00F12C66">
      <w:pPr>
        <w:jc w:val="both"/>
      </w:pPr>
    </w:p>
    <w:p w:rsidR="00526DAB" w:rsidRPr="00DE5532" w:rsidRDefault="00526DAB" w:rsidP="00F12C66">
      <w:pPr>
        <w:jc w:val="both"/>
        <w:rPr>
          <w:u w:val="single"/>
        </w:rPr>
      </w:pPr>
      <w:r w:rsidRPr="00DE5532">
        <w:rPr>
          <w:u w:val="single"/>
        </w:rPr>
        <w:t>K § 2</w:t>
      </w:r>
      <w:r w:rsidR="00C0294C">
        <w:rPr>
          <w:u w:val="single"/>
        </w:rPr>
        <w:t>3</w:t>
      </w:r>
      <w:r w:rsidRPr="00DE5532">
        <w:rPr>
          <w:u w:val="single"/>
        </w:rPr>
        <w:t xml:space="preserve"> </w:t>
      </w:r>
    </w:p>
    <w:p w:rsidR="00526DAB" w:rsidRDefault="00526DAB" w:rsidP="00F12C66">
      <w:pPr>
        <w:jc w:val="both"/>
      </w:pPr>
      <w:r w:rsidRPr="00F12C66">
        <w:t xml:space="preserve">V navrhovanom ustanovení sa detailne upravuje postup cezhraničnej spolupráce orgánov finančnej správy s orgánmi členských štátov  na účely prevencie a odhaľovania trestných činov, </w:t>
      </w:r>
      <w:r w:rsidRPr="00F12C66">
        <w:lastRenderedPageBreak/>
        <w:t>zisťovanie páchateľov trestných činov a vyšetrovanie trestných činov. Zároveň sa zakotvujú dôvody, ktoré zakladajú možnosť neposkytnúť alebo nesprístupniť informácie alebo osobné údaje.</w:t>
      </w:r>
    </w:p>
    <w:p w:rsidR="00DC3176" w:rsidRPr="00F12C66" w:rsidRDefault="00DC3176" w:rsidP="00F12C66">
      <w:pPr>
        <w:jc w:val="both"/>
      </w:pPr>
    </w:p>
    <w:p w:rsidR="00526DAB" w:rsidRPr="00DE5532" w:rsidRDefault="00526DAB" w:rsidP="00F12C66">
      <w:pPr>
        <w:jc w:val="both"/>
        <w:rPr>
          <w:u w:val="single"/>
        </w:rPr>
      </w:pPr>
      <w:r w:rsidRPr="00DE5532">
        <w:rPr>
          <w:u w:val="single"/>
        </w:rPr>
        <w:t>K § 2</w:t>
      </w:r>
      <w:r w:rsidR="00C0294C">
        <w:rPr>
          <w:u w:val="single"/>
        </w:rPr>
        <w:t>4</w:t>
      </w:r>
      <w:r w:rsidRPr="00DE5532">
        <w:rPr>
          <w:u w:val="single"/>
        </w:rPr>
        <w:t xml:space="preserve"> </w:t>
      </w:r>
    </w:p>
    <w:p w:rsidR="00526DAB" w:rsidRPr="00F12C66" w:rsidRDefault="00526DAB" w:rsidP="00F12C66">
      <w:pPr>
        <w:jc w:val="both"/>
      </w:pPr>
      <w:r w:rsidRPr="00F12C66">
        <w:t>Z dôvodu zaistenia reálnej bezpečnosti spracúvania prijatých osobných údajov podľa § 2</w:t>
      </w:r>
      <w:r w:rsidR="004563DF">
        <w:t>3</w:t>
      </w:r>
      <w:r w:rsidRPr="00F12C66">
        <w:t xml:space="preserve"> sa zakotvuje povinnosť ich podrobnej evidencie. Zároveň sa uvádza taxatívny výpočet dôvodov, na základe ktorých môže finančná správa spracúvať prijaté osobné údaje podľa § 2</w:t>
      </w:r>
      <w:r w:rsidR="004563DF">
        <w:t>3</w:t>
      </w:r>
      <w:r w:rsidRPr="00F12C66">
        <w:t xml:space="preserve"> ods. 1 aj iné účely, než na aké sa pôvodne poskytli.</w:t>
      </w:r>
      <w:r w:rsidRPr="00F12C66">
        <w:tab/>
      </w:r>
    </w:p>
    <w:p w:rsidR="00526DAB" w:rsidRPr="00F12C66" w:rsidRDefault="00526DAB" w:rsidP="00F12C66">
      <w:pPr>
        <w:jc w:val="both"/>
      </w:pPr>
    </w:p>
    <w:p w:rsidR="00526DAB" w:rsidRPr="00DE5532" w:rsidRDefault="00526DAB" w:rsidP="00F12C66">
      <w:pPr>
        <w:jc w:val="both"/>
        <w:rPr>
          <w:u w:val="single"/>
        </w:rPr>
      </w:pPr>
      <w:r w:rsidRPr="00DE5532">
        <w:rPr>
          <w:u w:val="single"/>
        </w:rPr>
        <w:t>K 2</w:t>
      </w:r>
      <w:r w:rsidR="00C0294C">
        <w:rPr>
          <w:u w:val="single"/>
        </w:rPr>
        <w:t>5</w:t>
      </w:r>
      <w:r w:rsidRPr="00DE5532">
        <w:rPr>
          <w:u w:val="single"/>
        </w:rPr>
        <w:t xml:space="preserve"> a 2</w:t>
      </w:r>
      <w:r w:rsidR="00C0294C">
        <w:rPr>
          <w:u w:val="single"/>
        </w:rPr>
        <w:t>6</w:t>
      </w:r>
      <w:r w:rsidRPr="00DE5532">
        <w:rPr>
          <w:u w:val="single"/>
        </w:rPr>
        <w:t xml:space="preserve"> </w:t>
      </w:r>
    </w:p>
    <w:p w:rsidR="00526DAB" w:rsidRPr="00F12C66" w:rsidRDefault="00526DAB" w:rsidP="00F12C66">
      <w:pPr>
        <w:jc w:val="both"/>
      </w:pPr>
      <w:r w:rsidRPr="00F12C66">
        <w:t>Ustanovuje sa oprávnenie finančnej správy na poskytnutie a sprístupnenie osobných údajov na účely trestného konania podľa § 2</w:t>
      </w:r>
      <w:r w:rsidR="004563DF">
        <w:t>3</w:t>
      </w:r>
      <w:r w:rsidRPr="00F12C66">
        <w:t xml:space="preserve"> ods. 1 aj iným subjektom ako sú orgány verejnej moci za dodržania zákonom ustanovených podmienok.</w:t>
      </w:r>
    </w:p>
    <w:p w:rsidR="00526DAB" w:rsidRPr="00F12C66" w:rsidRDefault="00526DAB" w:rsidP="00F12C66">
      <w:pPr>
        <w:jc w:val="both"/>
      </w:pPr>
      <w:r w:rsidRPr="00F12C66">
        <w:tab/>
      </w:r>
    </w:p>
    <w:p w:rsidR="00526DAB" w:rsidRPr="00DE5532" w:rsidRDefault="00526DAB" w:rsidP="00F12C66">
      <w:pPr>
        <w:jc w:val="both"/>
        <w:rPr>
          <w:u w:val="single"/>
        </w:rPr>
      </w:pPr>
      <w:r w:rsidRPr="00DE5532">
        <w:rPr>
          <w:u w:val="single"/>
        </w:rPr>
        <w:t>K § 2</w:t>
      </w:r>
      <w:r w:rsidR="00C0294C">
        <w:rPr>
          <w:u w:val="single"/>
        </w:rPr>
        <w:t>7</w:t>
      </w:r>
      <w:r w:rsidRPr="00DE5532">
        <w:rPr>
          <w:u w:val="single"/>
        </w:rPr>
        <w:t xml:space="preserve"> </w:t>
      </w:r>
    </w:p>
    <w:p w:rsidR="00526DAB" w:rsidRPr="00F12C66" w:rsidRDefault="00526DAB" w:rsidP="00DE5532">
      <w:pPr>
        <w:jc w:val="both"/>
      </w:pPr>
      <w:r w:rsidRPr="00F12C66">
        <w:t>Upravuje sa zverejňovanie osobných údajov a jeho podmienky.</w:t>
      </w:r>
    </w:p>
    <w:p w:rsidR="00526DAB" w:rsidRPr="00F12C66" w:rsidRDefault="00526DAB" w:rsidP="00F12C66">
      <w:pPr>
        <w:jc w:val="both"/>
      </w:pPr>
    </w:p>
    <w:p w:rsidR="00526DAB" w:rsidRPr="00DE5532" w:rsidRDefault="00526DAB" w:rsidP="00F12C66">
      <w:pPr>
        <w:jc w:val="both"/>
        <w:rPr>
          <w:u w:val="single"/>
        </w:rPr>
      </w:pPr>
      <w:r w:rsidRPr="00DE5532">
        <w:rPr>
          <w:u w:val="single"/>
        </w:rPr>
        <w:t>K § 2</w:t>
      </w:r>
      <w:r w:rsidR="00C0294C">
        <w:rPr>
          <w:u w:val="single"/>
        </w:rPr>
        <w:t>8</w:t>
      </w:r>
      <w:r w:rsidRPr="00DE5532">
        <w:rPr>
          <w:u w:val="single"/>
        </w:rPr>
        <w:t xml:space="preserve"> </w:t>
      </w:r>
    </w:p>
    <w:p w:rsidR="00526DAB" w:rsidRPr="00F12C66" w:rsidRDefault="00526DAB" w:rsidP="00DE5532">
      <w:pPr>
        <w:jc w:val="both"/>
      </w:pPr>
      <w:r w:rsidRPr="00F12C66">
        <w:t xml:space="preserve">Ustanovuje sa zoznam osobných údajov </w:t>
      </w:r>
      <w:r w:rsidR="00AB2A94" w:rsidRPr="00F12C66">
        <w:t>spracúvaný</w:t>
      </w:r>
      <w:r w:rsidR="00AB2A94">
        <w:t>ch</w:t>
      </w:r>
      <w:r w:rsidR="00AB2A94" w:rsidRPr="00F12C66">
        <w:t xml:space="preserve"> </w:t>
      </w:r>
      <w:r w:rsidRPr="00F12C66">
        <w:t xml:space="preserve">finančnou správou. Zároveň sa vymedzuje legálna definícia dotknutých osôb. </w:t>
      </w:r>
    </w:p>
    <w:p w:rsidR="00526DAB" w:rsidRPr="00F12C66" w:rsidRDefault="00526DAB" w:rsidP="00F12C66">
      <w:pPr>
        <w:jc w:val="both"/>
      </w:pPr>
    </w:p>
    <w:p w:rsidR="00526DAB" w:rsidRPr="00DE5532" w:rsidRDefault="00526DAB" w:rsidP="00F12C66">
      <w:pPr>
        <w:jc w:val="both"/>
        <w:rPr>
          <w:u w:val="single"/>
        </w:rPr>
      </w:pPr>
      <w:r w:rsidRPr="00DE5532">
        <w:rPr>
          <w:u w:val="single"/>
        </w:rPr>
        <w:t xml:space="preserve">K § </w:t>
      </w:r>
      <w:r w:rsidR="00C0294C">
        <w:rPr>
          <w:u w:val="single"/>
        </w:rPr>
        <w:t>29</w:t>
      </w:r>
      <w:r w:rsidRPr="00DE5532">
        <w:rPr>
          <w:u w:val="single"/>
        </w:rPr>
        <w:t xml:space="preserve"> </w:t>
      </w:r>
    </w:p>
    <w:p w:rsidR="00526DAB" w:rsidRPr="00F12C66" w:rsidRDefault="00526DAB" w:rsidP="00F12C66">
      <w:pPr>
        <w:jc w:val="both"/>
      </w:pPr>
      <w:r w:rsidRPr="00F12C66">
        <w:t xml:space="preserve">Upravujú sa oprávnenia finančnej správy žiadať osobné údaje a iné informácie od prevádzkovateľa alebo sprostredkovateľa informačného systému a tomu zodpovedajú oprávnenia a povinnosti prevádzkovateľa a sprostredkovateľa informačného systému. </w:t>
      </w:r>
    </w:p>
    <w:p w:rsidR="00526DAB" w:rsidRPr="00F12C66" w:rsidRDefault="00526DAB" w:rsidP="00F12C66">
      <w:pPr>
        <w:jc w:val="both"/>
      </w:pPr>
    </w:p>
    <w:p w:rsidR="00526DAB" w:rsidRPr="00DE5532" w:rsidRDefault="00526DAB" w:rsidP="00F12C66">
      <w:pPr>
        <w:jc w:val="both"/>
        <w:rPr>
          <w:u w:val="single"/>
        </w:rPr>
      </w:pPr>
      <w:r w:rsidRPr="00DE5532">
        <w:rPr>
          <w:u w:val="single"/>
        </w:rPr>
        <w:t>K § 3</w:t>
      </w:r>
      <w:r w:rsidR="00C0294C">
        <w:rPr>
          <w:u w:val="single"/>
        </w:rPr>
        <w:t>0</w:t>
      </w:r>
      <w:r w:rsidRPr="00DE5532">
        <w:rPr>
          <w:u w:val="single"/>
        </w:rPr>
        <w:t xml:space="preserve"> </w:t>
      </w:r>
    </w:p>
    <w:p w:rsidR="00526DAB" w:rsidRPr="00F12C66" w:rsidRDefault="00526DAB" w:rsidP="00F12C66">
      <w:pPr>
        <w:jc w:val="both"/>
      </w:pPr>
      <w:r w:rsidRPr="00F12C66">
        <w:t xml:space="preserve">Navrhovaným ustanovením sa vymedzuje osobný substrát finančnej správy, pričom sa navrhujú dve skupiny príslušníkov finančnej správy. Do právneho poriadku Slovenskej republiky sa zavádza nová kategória – príslušník finančnej správy, ktorý bude buď ozbrojený alebo neozbrojený. Tieto dve skupiny finančnej správy budú od seba navonok odlíšené  služobnou rovnošatou, pričom budú disponovať rozdielnou paletou oprávnení pri realizácii úloh a kompetencií finančnej správy. </w:t>
      </w:r>
    </w:p>
    <w:p w:rsidR="00526DAB" w:rsidRPr="00F12C66" w:rsidRDefault="00526DAB" w:rsidP="00F12C66">
      <w:pPr>
        <w:jc w:val="both"/>
      </w:pPr>
    </w:p>
    <w:p w:rsidR="00526DAB" w:rsidRPr="00DE5532" w:rsidRDefault="00526DAB" w:rsidP="00F12C66">
      <w:pPr>
        <w:jc w:val="both"/>
        <w:rPr>
          <w:u w:val="single"/>
        </w:rPr>
      </w:pPr>
      <w:r w:rsidRPr="00DE5532">
        <w:rPr>
          <w:u w:val="single"/>
        </w:rPr>
        <w:t>K § 3</w:t>
      </w:r>
      <w:r w:rsidR="00C0294C">
        <w:rPr>
          <w:u w:val="single"/>
        </w:rPr>
        <w:t>1</w:t>
      </w:r>
      <w:r w:rsidRPr="00DE5532">
        <w:rPr>
          <w:u w:val="single"/>
        </w:rPr>
        <w:t xml:space="preserve"> </w:t>
      </w:r>
    </w:p>
    <w:p w:rsidR="00526DAB" w:rsidRPr="00F12C66" w:rsidRDefault="00526DAB" w:rsidP="00F12C66">
      <w:pPr>
        <w:jc w:val="both"/>
      </w:pPr>
      <w:r w:rsidRPr="00F12C66">
        <w:t>Navrhované ustanovenie upravuje preukazovanie príslušnosti príslušníka finančnej správy k finančnej správe a má zároveň generálny prevenčný charakter, v zmysle ktorého je príslušník finančnej správy povinný dbať, aby v súvislosti s jeho konaním nevznikla nikomu bezdôvodná ujma a aby jeho konanie bolo adekvátne sledovanému účelu.</w:t>
      </w:r>
    </w:p>
    <w:p w:rsidR="00526DAB" w:rsidRPr="00F12C66" w:rsidRDefault="00526DAB" w:rsidP="00F12C66">
      <w:pPr>
        <w:jc w:val="both"/>
      </w:pPr>
    </w:p>
    <w:p w:rsidR="00526DAB" w:rsidRPr="00DE5532" w:rsidRDefault="00526DAB" w:rsidP="00F12C66">
      <w:pPr>
        <w:jc w:val="both"/>
        <w:rPr>
          <w:u w:val="single"/>
        </w:rPr>
      </w:pPr>
      <w:r w:rsidRPr="00DE5532">
        <w:rPr>
          <w:u w:val="single"/>
        </w:rPr>
        <w:t>K § 3</w:t>
      </w:r>
      <w:r w:rsidR="00C0294C">
        <w:rPr>
          <w:u w:val="single"/>
        </w:rPr>
        <w:t>2</w:t>
      </w:r>
      <w:r w:rsidRPr="00DE5532">
        <w:rPr>
          <w:u w:val="single"/>
        </w:rPr>
        <w:t xml:space="preserve"> </w:t>
      </w:r>
    </w:p>
    <w:p w:rsidR="00526DAB" w:rsidRPr="00F12C66" w:rsidRDefault="00526DAB" w:rsidP="00F12C66">
      <w:pPr>
        <w:jc w:val="both"/>
      </w:pPr>
      <w:r w:rsidRPr="00F12C66">
        <w:t xml:space="preserve">Návrh zakotvuje povinnosť mlčanlivosti príslušníka finančnej správy a jej obsah. Taktiež upravuje subjekt, ktorý je oprávnený povinnosti mlčanlivosti príslušníka finančnej správy </w:t>
      </w:r>
      <w:r w:rsidR="00711842">
        <w:t>zbaviť</w:t>
      </w:r>
      <w:r w:rsidRPr="00F12C66">
        <w:t>.</w:t>
      </w:r>
    </w:p>
    <w:p w:rsidR="00526DAB" w:rsidRPr="00F12C66" w:rsidRDefault="00526DAB" w:rsidP="00F12C66">
      <w:pPr>
        <w:jc w:val="both"/>
      </w:pPr>
    </w:p>
    <w:p w:rsidR="00526DAB" w:rsidRPr="00DE5532" w:rsidRDefault="00526DAB" w:rsidP="00F12C66">
      <w:pPr>
        <w:jc w:val="both"/>
        <w:rPr>
          <w:u w:val="single"/>
        </w:rPr>
      </w:pPr>
      <w:r w:rsidRPr="00DE5532">
        <w:rPr>
          <w:u w:val="single"/>
        </w:rPr>
        <w:t>K § 3</w:t>
      </w:r>
      <w:r w:rsidR="00C0294C">
        <w:rPr>
          <w:u w:val="single"/>
        </w:rPr>
        <w:t>3</w:t>
      </w:r>
      <w:r w:rsidRPr="00DE5532">
        <w:rPr>
          <w:u w:val="single"/>
        </w:rPr>
        <w:t xml:space="preserve"> až 3</w:t>
      </w:r>
      <w:r w:rsidR="00C0294C">
        <w:rPr>
          <w:u w:val="single"/>
        </w:rPr>
        <w:t>5</w:t>
      </w:r>
      <w:r w:rsidRPr="00DE5532">
        <w:rPr>
          <w:u w:val="single"/>
        </w:rPr>
        <w:t xml:space="preserve">  </w:t>
      </w:r>
    </w:p>
    <w:p w:rsidR="00526DAB" w:rsidRPr="00F12C66" w:rsidRDefault="00526DAB" w:rsidP="00F12C66">
      <w:pPr>
        <w:jc w:val="both"/>
      </w:pPr>
      <w:r w:rsidRPr="00F12C66">
        <w:t xml:space="preserve">Navrhovanými ustanoveniami sa upravuje povinnosť ozbrojeného príslušníka finančnej správy vykonať služobný zákrok pri výkone štátnej služby aj mimo výkonu štátnej služby. Zároveň sa bližšie špecifikujú skutočnosti, pri existencii ktorých príslušník finančnej správy nie je povinný </w:t>
      </w:r>
      <w:r w:rsidRPr="00F12C66">
        <w:lastRenderedPageBreak/>
        <w:t>vykonať služobný zákrok. Zakotvuje sa legálna definícia služobného zákroku a základné pravidlá jeho vykonávania.</w:t>
      </w:r>
    </w:p>
    <w:p w:rsidR="00526DAB" w:rsidRPr="00F12C66" w:rsidRDefault="00526DAB" w:rsidP="00F12C66">
      <w:pPr>
        <w:jc w:val="both"/>
      </w:pPr>
    </w:p>
    <w:p w:rsidR="00526DAB" w:rsidRPr="00DE5532" w:rsidRDefault="00526DAB" w:rsidP="00F12C66">
      <w:pPr>
        <w:jc w:val="both"/>
        <w:rPr>
          <w:u w:val="single"/>
        </w:rPr>
      </w:pPr>
      <w:r w:rsidRPr="00DE5532">
        <w:rPr>
          <w:u w:val="single"/>
        </w:rPr>
        <w:t>K § 3</w:t>
      </w:r>
      <w:r w:rsidR="00C0294C">
        <w:rPr>
          <w:u w:val="single"/>
        </w:rPr>
        <w:t>6</w:t>
      </w:r>
      <w:r w:rsidRPr="00DE5532">
        <w:rPr>
          <w:u w:val="single"/>
        </w:rPr>
        <w:t xml:space="preserve"> </w:t>
      </w:r>
    </w:p>
    <w:p w:rsidR="00526DAB" w:rsidRPr="00F12C66" w:rsidRDefault="00526DAB" w:rsidP="00F12C66">
      <w:pPr>
        <w:jc w:val="both"/>
      </w:pPr>
      <w:r w:rsidRPr="00F12C66">
        <w:t>Ozbrojený príslušník finančnej správy preukazuje príslušnosť k finančnej správe služobnou rovnošatou s identifikačným číslom, služobným preukazom, služobným odznakom alebo ústnym vyhlásením „finančná správa“, prípadne kombináciou týchto spôsobov. Konkrétny spôsob závisí od situácie, v ktorej sa príslušník finančnej správy nachádza.</w:t>
      </w:r>
    </w:p>
    <w:p w:rsidR="00526DAB" w:rsidRPr="00F12C66" w:rsidRDefault="00526DAB" w:rsidP="00F12C66">
      <w:pPr>
        <w:jc w:val="both"/>
      </w:pPr>
    </w:p>
    <w:p w:rsidR="00526DAB" w:rsidRPr="00DE5532" w:rsidRDefault="00526DAB" w:rsidP="00F12C66">
      <w:pPr>
        <w:jc w:val="both"/>
        <w:rPr>
          <w:u w:val="single"/>
        </w:rPr>
      </w:pPr>
      <w:r w:rsidRPr="00DE5532">
        <w:rPr>
          <w:u w:val="single"/>
        </w:rPr>
        <w:t>K § 3</w:t>
      </w:r>
      <w:r w:rsidR="00C0294C">
        <w:rPr>
          <w:u w:val="single"/>
        </w:rPr>
        <w:t>7</w:t>
      </w:r>
      <w:r w:rsidRPr="00DE5532">
        <w:rPr>
          <w:u w:val="single"/>
        </w:rPr>
        <w:t xml:space="preserve">  </w:t>
      </w:r>
    </w:p>
    <w:p w:rsidR="00526DAB" w:rsidRDefault="00526DAB" w:rsidP="00F12C66">
      <w:pPr>
        <w:jc w:val="both"/>
      </w:pPr>
      <w:r w:rsidRPr="00F12C66">
        <w:t xml:space="preserve">Ustanovuje sa oprávnenie </w:t>
      </w:r>
      <w:r w:rsidR="00C0294C">
        <w:t xml:space="preserve">ozbrojeného </w:t>
      </w:r>
      <w:r w:rsidRPr="00F12C66">
        <w:t xml:space="preserve">príslušníka finančnej správy pri plnení svojich úloh požadovať </w:t>
      </w:r>
      <w:r w:rsidR="00C0294C">
        <w:t>vysvetlenie</w:t>
      </w:r>
      <w:r w:rsidRPr="00F12C66">
        <w:t xml:space="preserve"> smerujúce k odhaleniu porušovania daňových a colných predpisov, k zisteniu ich páchateľov, ako aj k vypátraniu tovaru a vecí súvisiacich s porušením týchto predpisov.</w:t>
      </w:r>
    </w:p>
    <w:p w:rsidR="00C0294C" w:rsidRDefault="00C0294C" w:rsidP="00F12C66">
      <w:pPr>
        <w:jc w:val="both"/>
      </w:pPr>
    </w:p>
    <w:p w:rsidR="00C0294C" w:rsidRPr="00F15153" w:rsidRDefault="00C0294C" w:rsidP="00F12C66">
      <w:pPr>
        <w:jc w:val="both"/>
        <w:rPr>
          <w:u w:val="single"/>
        </w:rPr>
      </w:pPr>
      <w:r w:rsidRPr="00F15153">
        <w:rPr>
          <w:u w:val="single"/>
        </w:rPr>
        <w:t>K § 38</w:t>
      </w:r>
    </w:p>
    <w:p w:rsidR="00C0294C" w:rsidRPr="00F12C66" w:rsidRDefault="00C0294C" w:rsidP="00F12C66">
      <w:pPr>
        <w:jc w:val="both"/>
      </w:pPr>
      <w:r>
        <w:t>Ustanovuje sa oprávnenie ozbrojeného príslušníka finančnej správy</w:t>
      </w:r>
      <w:r w:rsidR="00883EFE">
        <w:t xml:space="preserve"> požadovať potrebné informácie v súvislosti so zabezpečovaním úloh podľa § 9 ods. 2 písm. h) </w:t>
      </w:r>
      <w:r w:rsidR="00F76EFF">
        <w:t xml:space="preserve">návrhu </w:t>
      </w:r>
      <w:r w:rsidR="00883EFE">
        <w:t>zákona.</w:t>
      </w:r>
    </w:p>
    <w:p w:rsidR="00DE5532" w:rsidRDefault="00DE5532" w:rsidP="00F12C66">
      <w:pPr>
        <w:jc w:val="both"/>
        <w:rPr>
          <w:u w:val="single"/>
        </w:rPr>
      </w:pPr>
    </w:p>
    <w:p w:rsidR="00526DAB" w:rsidRPr="00DE5532" w:rsidRDefault="00526DAB" w:rsidP="00F12C66">
      <w:pPr>
        <w:jc w:val="both"/>
        <w:rPr>
          <w:u w:val="single"/>
        </w:rPr>
      </w:pPr>
      <w:r w:rsidRPr="00DE5532">
        <w:rPr>
          <w:u w:val="single"/>
        </w:rPr>
        <w:t xml:space="preserve">K § 39 </w:t>
      </w:r>
    </w:p>
    <w:p w:rsidR="00526DAB" w:rsidRPr="00F12C66" w:rsidRDefault="00526DAB" w:rsidP="00F12C66">
      <w:pPr>
        <w:jc w:val="both"/>
      </w:pPr>
      <w:r w:rsidRPr="00F12C66">
        <w:t xml:space="preserve">Pri plnení úloh finančnej správy je </w:t>
      </w:r>
      <w:r w:rsidR="00883EFE">
        <w:t xml:space="preserve">ozbrojený </w:t>
      </w:r>
      <w:r w:rsidRPr="00F12C66">
        <w:t xml:space="preserve">príslušník finančnej správy oprávnený vyzvať osobu, aby preukázala svoju totožnosť platným dokladom totožnosti. Ak vyzvaná osoba odmietne preukázať svoju totožnosť alebo nemôže preukázať svoju totožnosť, ozbrojený príslušník finančnej správy je oprávnený predviesť takúto osobu na najbližší orgán finančnej správy. Ak sa totožnosť osoby nepodarí zistiť do 12 hodín od jej predvedenia alebo ak je podozrenie, že osoba uvádza o sebe nepravdivé informácie, je ozbrojený príslušník finančnej správy povinný takúto osobu odovzdať najbližšiemu útvaru Policajného zboru. </w:t>
      </w:r>
    </w:p>
    <w:p w:rsidR="00526DAB" w:rsidRPr="00F12C66" w:rsidRDefault="00526DAB" w:rsidP="00F12C66">
      <w:pPr>
        <w:jc w:val="both"/>
      </w:pPr>
    </w:p>
    <w:p w:rsidR="00526DAB" w:rsidRPr="00DE5532" w:rsidRDefault="00526DAB" w:rsidP="00F12C66">
      <w:pPr>
        <w:jc w:val="both"/>
        <w:rPr>
          <w:u w:val="single"/>
        </w:rPr>
      </w:pPr>
      <w:r w:rsidRPr="00DE5532">
        <w:rPr>
          <w:u w:val="single"/>
        </w:rPr>
        <w:t xml:space="preserve">K § 40 </w:t>
      </w:r>
    </w:p>
    <w:p w:rsidR="00526DAB" w:rsidRPr="00F12C66" w:rsidRDefault="00526DAB" w:rsidP="00F12C66">
      <w:pPr>
        <w:jc w:val="both"/>
      </w:pPr>
      <w:r w:rsidRPr="00F12C66">
        <w:t>Prehliadku osoby je oprávnený vykonať ozbrojený príslušník finančnej správy, ak existuje dôvodné podozrenie, že osoba má u seba tovar alebo vec, ktoré podliehajú colnému dohľadu, daňovému dozoru alebo dohľadu podľa osobitného predpisu, avšak iba za predpokladu, že výzva na vydanie tovaru alebo veci bola neúspešná.</w:t>
      </w:r>
    </w:p>
    <w:p w:rsidR="00526DAB" w:rsidRPr="00F12C66" w:rsidRDefault="00526DAB" w:rsidP="00F12C66">
      <w:pPr>
        <w:jc w:val="both"/>
      </w:pPr>
    </w:p>
    <w:p w:rsidR="00526DAB" w:rsidRPr="00DE5532" w:rsidRDefault="00526DAB" w:rsidP="00F12C66">
      <w:pPr>
        <w:jc w:val="both"/>
        <w:rPr>
          <w:u w:val="single"/>
        </w:rPr>
      </w:pPr>
      <w:r w:rsidRPr="00DE5532">
        <w:rPr>
          <w:u w:val="single"/>
        </w:rPr>
        <w:t xml:space="preserve">K § 41 </w:t>
      </w:r>
    </w:p>
    <w:p w:rsidR="00526DAB" w:rsidRPr="00F12C66" w:rsidRDefault="00526DAB" w:rsidP="00F12C66">
      <w:pPr>
        <w:jc w:val="both"/>
      </w:pPr>
      <w:r w:rsidRPr="00F12C66">
        <w:t>V navrhovanom ustanovení sú taxatívne vymedzené prípady, v ktorých je ozbrojený príslušník finančnej správy oprávnený osobu zaistiť. Takémuto úkonu musí predchádzať oznámenie o dôvodoch zaistenia. Samotné zaistenie nesmie presiahnuť 24 hodín od obmedzenia osobnej slobody. Po vykonaní úkonov, ktoré nadväzujú na dôvody zaistenia, musí byť zaistená osoba buď ihneď prepustená alebo, ak sú na to dôvody, odovzdaná orgánom činným v trestnom konaní alebo inému príslušnému orgánu.</w:t>
      </w:r>
    </w:p>
    <w:p w:rsidR="00526DAB" w:rsidRPr="00F12C66" w:rsidRDefault="00526DAB" w:rsidP="00F12C66">
      <w:pPr>
        <w:jc w:val="both"/>
      </w:pPr>
    </w:p>
    <w:p w:rsidR="00526DAB" w:rsidRPr="00DE5532" w:rsidRDefault="00526DAB" w:rsidP="00F12C66">
      <w:pPr>
        <w:jc w:val="both"/>
        <w:rPr>
          <w:u w:val="single"/>
        </w:rPr>
      </w:pPr>
      <w:r w:rsidRPr="00DE5532">
        <w:rPr>
          <w:u w:val="single"/>
        </w:rPr>
        <w:t xml:space="preserve">K § 42 </w:t>
      </w:r>
    </w:p>
    <w:p w:rsidR="00526DAB" w:rsidRPr="00F12C66" w:rsidRDefault="00526DAB" w:rsidP="00F12C66">
      <w:pPr>
        <w:jc w:val="both"/>
      </w:pPr>
      <w:r w:rsidRPr="00F12C66">
        <w:t>Ustanovuje sa oprávnenie, aby ozbrojený príslušník finančnej správy mohol predviesť osobu, ktorá neuposlúchla výzvu podľa § 3</w:t>
      </w:r>
      <w:r w:rsidR="000C5D69">
        <w:t>7</w:t>
      </w:r>
      <w:r w:rsidRPr="00F12C66">
        <w:t xml:space="preserve"> ods. 1 alebo na základe žiadosti colného úradu alebo daňového úradu alebo aj bez žiadosti, ak tak ustanoví osobitný predpis.</w:t>
      </w:r>
    </w:p>
    <w:p w:rsidR="00526DAB" w:rsidRPr="00F12C66" w:rsidRDefault="00526DAB" w:rsidP="00F12C66">
      <w:pPr>
        <w:jc w:val="both"/>
      </w:pPr>
    </w:p>
    <w:p w:rsidR="00526DAB" w:rsidRPr="00DE5532" w:rsidRDefault="00526DAB" w:rsidP="00F12C66">
      <w:pPr>
        <w:jc w:val="both"/>
        <w:rPr>
          <w:u w:val="single"/>
        </w:rPr>
      </w:pPr>
      <w:r w:rsidRPr="00DE5532">
        <w:rPr>
          <w:u w:val="single"/>
        </w:rPr>
        <w:t xml:space="preserve">K § 43 </w:t>
      </w:r>
    </w:p>
    <w:p w:rsidR="00DE5532" w:rsidRDefault="00526DAB" w:rsidP="00F12C66">
      <w:pPr>
        <w:jc w:val="both"/>
      </w:pPr>
      <w:r w:rsidRPr="00F12C66">
        <w:t xml:space="preserve">Ustanovuje sa oprávnenie použiť psa na pachové práce, pričom v takomto prípade nejde o použitie služobného psa podľa § </w:t>
      </w:r>
      <w:r w:rsidR="00BD4954">
        <w:t>59</w:t>
      </w:r>
      <w:r w:rsidRPr="00F12C66">
        <w:t xml:space="preserve">, a teda nejde o donucovací prostriedok. Pri používaní </w:t>
      </w:r>
      <w:r w:rsidRPr="00F12C66">
        <w:lastRenderedPageBreak/>
        <w:t>služobného psa je ozbrojený príslušník finančnej správy povinný dbať na to, aby osobe nebola spôsobená ujma na zdraví, bola rešpektovaná jej ľudská dôstojnosť a boli dodržané základné hygienické potreby.</w:t>
      </w:r>
    </w:p>
    <w:p w:rsidR="00BF4570" w:rsidRPr="00F12C66" w:rsidRDefault="00BF4570" w:rsidP="00F12C66">
      <w:pPr>
        <w:jc w:val="both"/>
      </w:pPr>
    </w:p>
    <w:p w:rsidR="00526DAB" w:rsidRPr="00DE5532" w:rsidRDefault="00526DAB" w:rsidP="00F12C66">
      <w:pPr>
        <w:jc w:val="both"/>
        <w:rPr>
          <w:u w:val="single"/>
        </w:rPr>
      </w:pPr>
      <w:r w:rsidRPr="00DE5532">
        <w:rPr>
          <w:u w:val="single"/>
        </w:rPr>
        <w:t>K § 4</w:t>
      </w:r>
      <w:r w:rsidR="00BD4954">
        <w:rPr>
          <w:u w:val="single"/>
        </w:rPr>
        <w:t>4</w:t>
      </w:r>
      <w:r w:rsidRPr="00DE5532">
        <w:rPr>
          <w:u w:val="single"/>
        </w:rPr>
        <w:t xml:space="preserve"> </w:t>
      </w:r>
    </w:p>
    <w:p w:rsidR="00526DAB" w:rsidRPr="00F12C66" w:rsidRDefault="00526DAB" w:rsidP="00F12C66">
      <w:pPr>
        <w:jc w:val="both"/>
      </w:pPr>
      <w:r w:rsidRPr="00F12C66">
        <w:t xml:space="preserve">Ak je to potrebné na zistenie skutkového stavu, je </w:t>
      </w:r>
      <w:r w:rsidR="00BD4954">
        <w:t xml:space="preserve">ozbrojený </w:t>
      </w:r>
      <w:r w:rsidRPr="00F12C66">
        <w:t xml:space="preserve">príslušník finančnej správy oprávnený tovar alebo vec, pri ktorých je dôvodné podozrenie, že súvisia s porušením colných, daňových alebo iných osobitných predpisov zaistiť na vykonanie potrebných úkonov. Takýto tovar alebo vec musí byť </w:t>
      </w:r>
      <w:r w:rsidR="00BD4954">
        <w:t xml:space="preserve">ozbrojenému </w:t>
      </w:r>
      <w:r w:rsidRPr="00F12C66">
        <w:t>príslušníkovi finančnej správy na jeho výzvu vydaná, v opačnom prípade je možné tovar alebo vec odňať. Doba zaistenia môže trvať najviac 60 dní, avšak, ak je v rámci tejto lehoty vydané rozhodnutie o zaistení tovaru alebo veci alebo o zabezpečení veci podľa osobitných predpisov, dotknutý tovar alebo vec bude vydaná až po odpadnutí dôvodov vedúcich k vydaniu uvedeného rozhodnutia.</w:t>
      </w:r>
    </w:p>
    <w:p w:rsidR="00526DAB" w:rsidRPr="00F12C66" w:rsidRDefault="00526DAB" w:rsidP="00F12C66">
      <w:pPr>
        <w:jc w:val="both"/>
      </w:pPr>
    </w:p>
    <w:p w:rsidR="00526DAB" w:rsidRPr="00DE5532" w:rsidRDefault="00526DAB" w:rsidP="00F12C66">
      <w:pPr>
        <w:jc w:val="both"/>
        <w:rPr>
          <w:u w:val="single"/>
        </w:rPr>
      </w:pPr>
      <w:r w:rsidRPr="00DE5532">
        <w:rPr>
          <w:u w:val="single"/>
        </w:rPr>
        <w:t>K § 4</w:t>
      </w:r>
      <w:r w:rsidR="00BD4954">
        <w:rPr>
          <w:u w:val="single"/>
        </w:rPr>
        <w:t>5</w:t>
      </w:r>
      <w:r w:rsidRPr="00DE5532">
        <w:rPr>
          <w:u w:val="single"/>
        </w:rPr>
        <w:t xml:space="preserve"> </w:t>
      </w:r>
    </w:p>
    <w:p w:rsidR="00526DAB" w:rsidRPr="00F12C66" w:rsidRDefault="00526DAB" w:rsidP="00F12C66">
      <w:pPr>
        <w:jc w:val="both"/>
      </w:pPr>
      <w:r w:rsidRPr="00F12C66">
        <w:t>Navrhované ustanovenie oprávňuje ozbrojeného príslušníka finančnej správy zistiť, či osoba, proti ktorej sa vykonáva služobný zákrok nemá pri sebe zbraň a odňať jej ju.</w:t>
      </w:r>
    </w:p>
    <w:p w:rsidR="00526DAB" w:rsidRPr="00F12C66" w:rsidRDefault="00526DAB" w:rsidP="00F12C66">
      <w:pPr>
        <w:jc w:val="both"/>
      </w:pPr>
    </w:p>
    <w:p w:rsidR="00526DAB" w:rsidRPr="00DE5532" w:rsidRDefault="00526DAB" w:rsidP="00F12C66">
      <w:pPr>
        <w:jc w:val="both"/>
        <w:rPr>
          <w:u w:val="single"/>
        </w:rPr>
      </w:pPr>
      <w:r w:rsidRPr="00DE5532">
        <w:rPr>
          <w:u w:val="single"/>
        </w:rPr>
        <w:t>K § 4</w:t>
      </w:r>
      <w:r w:rsidR="00BD4954">
        <w:rPr>
          <w:u w:val="single"/>
        </w:rPr>
        <w:t>6</w:t>
      </w:r>
      <w:r w:rsidRPr="00DE5532">
        <w:rPr>
          <w:u w:val="single"/>
        </w:rPr>
        <w:t xml:space="preserve">  </w:t>
      </w:r>
    </w:p>
    <w:p w:rsidR="00526DAB" w:rsidRPr="00F12C66" w:rsidRDefault="00526DAB" w:rsidP="00F12C66">
      <w:pPr>
        <w:jc w:val="both"/>
      </w:pPr>
      <w:r w:rsidRPr="00F12C66">
        <w:t xml:space="preserve">Na účely účinného zabezpečenia plnenia úloh je </w:t>
      </w:r>
      <w:r w:rsidR="00BD4954">
        <w:t xml:space="preserve">ozbrojený </w:t>
      </w:r>
      <w:r w:rsidRPr="00F12C66">
        <w:t>príslušník finančnej správy oprávnený zakázať vstup na určené miesta alebo prikázať zotrvanie na určenom mieste.</w:t>
      </w:r>
    </w:p>
    <w:p w:rsidR="00526DAB" w:rsidRPr="00F12C66" w:rsidRDefault="00526DAB" w:rsidP="00F12C66">
      <w:pPr>
        <w:jc w:val="both"/>
      </w:pPr>
    </w:p>
    <w:p w:rsidR="00526DAB" w:rsidRPr="00DE5532" w:rsidRDefault="00526DAB" w:rsidP="00F12C66">
      <w:pPr>
        <w:jc w:val="both"/>
        <w:rPr>
          <w:u w:val="single"/>
        </w:rPr>
      </w:pPr>
      <w:r w:rsidRPr="00DE5532">
        <w:rPr>
          <w:u w:val="single"/>
        </w:rPr>
        <w:t>K § 4</w:t>
      </w:r>
      <w:r w:rsidR="00BD4954">
        <w:rPr>
          <w:u w:val="single"/>
        </w:rPr>
        <w:t>7</w:t>
      </w:r>
      <w:r w:rsidRPr="00DE5532">
        <w:rPr>
          <w:u w:val="single"/>
        </w:rPr>
        <w:t xml:space="preserve"> </w:t>
      </w:r>
    </w:p>
    <w:p w:rsidR="00526DAB" w:rsidRPr="00F12C66" w:rsidRDefault="00526DAB" w:rsidP="00F12C66">
      <w:pPr>
        <w:jc w:val="both"/>
      </w:pPr>
      <w:r w:rsidRPr="00F12C66">
        <w:t xml:space="preserve">Navrhuje sa oprávnenie </w:t>
      </w:r>
      <w:r w:rsidR="00BD4954">
        <w:t xml:space="preserve">ozbrojeného </w:t>
      </w:r>
      <w:r w:rsidRPr="00F12C66">
        <w:t xml:space="preserve">príslušníka finančnej správy, aby pri vykonávaní colného dohľadu alebo </w:t>
      </w:r>
      <w:r w:rsidR="00BD4954">
        <w:t>daňového dozoru</w:t>
      </w:r>
      <w:r w:rsidRPr="00F12C66">
        <w:t xml:space="preserve"> alebo pri kontrole dodržiavania daňových alebo iných osobitných predpisov mohol vstupovať na pozemky, ktoré nie sú súčasťou obydlia (do obydlia je oprávnený vstupovať, ak sa používa aj na podnikanie alebo vykonávanie inej hospodárskej činnosti), do skladov, obchodných a iných nebytových priestorov, vyžadovať potrebnú súčinnosť a v prípade potreby aj uzavrieť takéto priestory</w:t>
      </w:r>
      <w:r w:rsidR="00495BD5">
        <w:t>, ak nie sú súčasťou obydlia</w:t>
      </w:r>
      <w:r w:rsidRPr="00F12C66">
        <w:t>. Zároveň sa navrhuje oprávnenie ozbrojeného príslušníka finančnej správy vykonávať vyššie uvedené úkony vrátane zaistenia vecí v súvislosti s odhaľovaním trestných činov spáchaných v dôsledku porušenia colných alebo daňových predpisov v oblasti dane z pridanej hodnoty a spotrebných daní a pri pátraní po osobách, ktoré takéto predpisy porušili.</w:t>
      </w:r>
    </w:p>
    <w:p w:rsidR="00526DAB" w:rsidRPr="00F12C66" w:rsidRDefault="00526DAB" w:rsidP="00F12C66">
      <w:pPr>
        <w:jc w:val="both"/>
      </w:pPr>
    </w:p>
    <w:p w:rsidR="00526DAB" w:rsidRPr="00DE5532" w:rsidRDefault="00526DAB" w:rsidP="00F12C66">
      <w:pPr>
        <w:jc w:val="both"/>
        <w:rPr>
          <w:u w:val="single"/>
        </w:rPr>
      </w:pPr>
      <w:r w:rsidRPr="00DE5532">
        <w:rPr>
          <w:u w:val="single"/>
        </w:rPr>
        <w:t>K § 4</w:t>
      </w:r>
      <w:r w:rsidR="00BD4954">
        <w:rPr>
          <w:u w:val="single"/>
        </w:rPr>
        <w:t>8</w:t>
      </w:r>
    </w:p>
    <w:p w:rsidR="00526DAB" w:rsidRPr="00F12C66" w:rsidRDefault="00526DAB" w:rsidP="00F12C66">
      <w:pPr>
        <w:jc w:val="both"/>
      </w:pPr>
      <w:r w:rsidRPr="00F12C66">
        <w:t>Ustanovuje sa oprávnenie ozbrojeného príslušníka finančnej správy na zastavenie osoby a dopravného prostriedku a vykonávať kontrolu batožiny, dopravného prostriedku vrátane nákladu a prepravných a sprievodných dokumentov a umožňuje sa na tento účel použiť vhodný technický prostriedok a zariadenie.</w:t>
      </w:r>
    </w:p>
    <w:p w:rsidR="00526DAB" w:rsidRPr="00F12C66" w:rsidRDefault="00526DAB" w:rsidP="00F12C66">
      <w:pPr>
        <w:jc w:val="both"/>
      </w:pPr>
    </w:p>
    <w:p w:rsidR="00526DAB" w:rsidRPr="00DE5532" w:rsidRDefault="00526DAB" w:rsidP="00F12C66">
      <w:pPr>
        <w:jc w:val="both"/>
        <w:rPr>
          <w:u w:val="single"/>
        </w:rPr>
      </w:pPr>
      <w:r w:rsidRPr="00DE5532">
        <w:rPr>
          <w:u w:val="single"/>
        </w:rPr>
        <w:t xml:space="preserve">K § </w:t>
      </w:r>
      <w:r w:rsidR="00BD4954">
        <w:rPr>
          <w:u w:val="single"/>
        </w:rPr>
        <w:t>49</w:t>
      </w:r>
      <w:r w:rsidRPr="00DE5532">
        <w:rPr>
          <w:u w:val="single"/>
        </w:rPr>
        <w:t xml:space="preserve"> </w:t>
      </w:r>
    </w:p>
    <w:p w:rsidR="00526DAB" w:rsidRPr="00F12C66" w:rsidRDefault="00526DAB" w:rsidP="00F12C66">
      <w:pPr>
        <w:jc w:val="both"/>
      </w:pPr>
      <w:r w:rsidRPr="00F12C66">
        <w:t xml:space="preserve">Zakotvuje sa povinnosť uposlúchnuť výzvu, pokyn alebo príkaz </w:t>
      </w:r>
      <w:r w:rsidR="00BD4954">
        <w:t xml:space="preserve">ozbrojeného </w:t>
      </w:r>
      <w:r w:rsidRPr="00F12C66">
        <w:t>príslušníka finančnej správy a strpieť výkon jeho oprávnení a zároveň oprávnenie ozbrojeného príslušníka finančnej správy prekonať odpor alebo prekážku výkonu jeho oprávnení po predchádzajúcej výzve.</w:t>
      </w:r>
    </w:p>
    <w:p w:rsidR="00526DAB" w:rsidRPr="00F12C66" w:rsidRDefault="00526DAB" w:rsidP="00F12C66">
      <w:pPr>
        <w:jc w:val="both"/>
      </w:pPr>
    </w:p>
    <w:p w:rsidR="00526DAB" w:rsidRPr="00DE5532" w:rsidRDefault="00526DAB" w:rsidP="00F12C66">
      <w:pPr>
        <w:jc w:val="both"/>
        <w:rPr>
          <w:u w:val="single"/>
        </w:rPr>
      </w:pPr>
      <w:r w:rsidRPr="00DE5532">
        <w:rPr>
          <w:u w:val="single"/>
        </w:rPr>
        <w:t>K § 5</w:t>
      </w:r>
      <w:r w:rsidR="00BD4954">
        <w:rPr>
          <w:u w:val="single"/>
        </w:rPr>
        <w:t>0</w:t>
      </w:r>
      <w:r w:rsidR="0040712F">
        <w:rPr>
          <w:u w:val="single"/>
        </w:rPr>
        <w:t xml:space="preserve"> a 5</w:t>
      </w:r>
      <w:r w:rsidR="00BD4954">
        <w:rPr>
          <w:u w:val="single"/>
        </w:rPr>
        <w:t>1</w:t>
      </w:r>
      <w:r w:rsidRPr="00DE5532">
        <w:rPr>
          <w:u w:val="single"/>
        </w:rPr>
        <w:t xml:space="preserve"> </w:t>
      </w:r>
    </w:p>
    <w:p w:rsidR="00083C48" w:rsidRDefault="00526DAB" w:rsidP="00F12C66">
      <w:pPr>
        <w:jc w:val="both"/>
      </w:pPr>
      <w:r w:rsidRPr="00F12C66">
        <w:t>Navrhuje sa oprávnenie určeného ozbrojeného príslušníka finančnej správy na taxatívne stanovené účely držať, skladovať a používať nebezpečné látky a zakázané veci</w:t>
      </w:r>
      <w:r w:rsidR="0040712F">
        <w:t xml:space="preserve"> a vykonávať cezhraničné prenasledovanie.</w:t>
      </w:r>
    </w:p>
    <w:p w:rsidR="00526DAB" w:rsidRPr="00DE5532" w:rsidRDefault="00526DAB" w:rsidP="00F12C66">
      <w:pPr>
        <w:jc w:val="both"/>
        <w:rPr>
          <w:u w:val="single"/>
        </w:rPr>
      </w:pPr>
      <w:r w:rsidRPr="00DE5532">
        <w:rPr>
          <w:u w:val="single"/>
        </w:rPr>
        <w:lastRenderedPageBreak/>
        <w:t>K § 5</w:t>
      </w:r>
      <w:r w:rsidR="00BD4954">
        <w:rPr>
          <w:u w:val="single"/>
        </w:rPr>
        <w:t>2</w:t>
      </w:r>
      <w:r w:rsidRPr="00DE5532">
        <w:rPr>
          <w:u w:val="single"/>
        </w:rPr>
        <w:t xml:space="preserve"> a 5</w:t>
      </w:r>
      <w:r w:rsidR="00BD4954">
        <w:rPr>
          <w:u w:val="single"/>
        </w:rPr>
        <w:t>3</w:t>
      </w:r>
      <w:r w:rsidRPr="00DE5532">
        <w:rPr>
          <w:u w:val="single"/>
        </w:rPr>
        <w:t xml:space="preserve"> </w:t>
      </w:r>
    </w:p>
    <w:p w:rsidR="00526DAB" w:rsidRPr="00F12C66" w:rsidRDefault="00526DAB" w:rsidP="00F12C66">
      <w:pPr>
        <w:jc w:val="both"/>
      </w:pPr>
      <w:r w:rsidRPr="00F12C66">
        <w:t>Zakotvuje sa oprávnenie ozbrojeného príslušníka finančnej správy pri vykonávaní ochrany stráženého objektu a poriadku v ňom, vrátane prehliadky dopravného prostriedku pri vjazde do stráženého objektu, v stráženom objekte alebo pri výjazde zo stráženého objektu a kontroly osoby vstupujúcej do takéhoto objektu a podrobný obsah tohto oprávnenia. Zároveň sa ustanovuje legálna definícia inej nedovolenej veci.</w:t>
      </w:r>
    </w:p>
    <w:p w:rsidR="00526DAB" w:rsidRPr="00F12C66" w:rsidRDefault="00526DAB" w:rsidP="00F12C66">
      <w:pPr>
        <w:jc w:val="both"/>
      </w:pPr>
    </w:p>
    <w:p w:rsidR="00526DAB" w:rsidRPr="00DE5532" w:rsidRDefault="00526DAB" w:rsidP="00F12C66">
      <w:pPr>
        <w:jc w:val="both"/>
        <w:rPr>
          <w:u w:val="single"/>
        </w:rPr>
      </w:pPr>
      <w:r w:rsidRPr="00DE5532">
        <w:rPr>
          <w:u w:val="single"/>
        </w:rPr>
        <w:t>K § 5</w:t>
      </w:r>
      <w:r w:rsidR="00BD4954">
        <w:rPr>
          <w:u w:val="single"/>
        </w:rPr>
        <w:t>4</w:t>
      </w:r>
      <w:r w:rsidRPr="00DE5532">
        <w:rPr>
          <w:u w:val="single"/>
        </w:rPr>
        <w:t xml:space="preserve"> </w:t>
      </w:r>
    </w:p>
    <w:p w:rsidR="00526DAB" w:rsidRPr="00F12C66" w:rsidRDefault="00526DAB" w:rsidP="00F12C66">
      <w:pPr>
        <w:jc w:val="both"/>
      </w:pPr>
      <w:r w:rsidRPr="00F12C66">
        <w:t>Na účely ochrany osobnej bezpečnosti ozbrojeného príslušníka finančnej správy alebo  jemu blízkej osoby, je ozbrojený príslušník finančnej správy oprávnený použiť pri služobnom zákroku ochrannú kuklu a zároveň musí mať na viditeľnom mieste umiestnený nápis „FINANČNÁ SPRÁVA“ a svoje identifikačné číslo. Ustanovuje sa subjekt, ktorý rozhoduje o použití ochrannej kukly.</w:t>
      </w:r>
    </w:p>
    <w:p w:rsidR="00526DAB" w:rsidRPr="00F12C66" w:rsidRDefault="00526DAB" w:rsidP="00F12C66">
      <w:pPr>
        <w:jc w:val="both"/>
      </w:pPr>
    </w:p>
    <w:p w:rsidR="00526DAB" w:rsidRPr="00DE5532" w:rsidRDefault="00526DAB" w:rsidP="00F12C66">
      <w:pPr>
        <w:jc w:val="both"/>
        <w:rPr>
          <w:u w:val="single"/>
        </w:rPr>
      </w:pPr>
      <w:r w:rsidRPr="00DE5532">
        <w:rPr>
          <w:u w:val="single"/>
        </w:rPr>
        <w:t>K § 5</w:t>
      </w:r>
      <w:r w:rsidR="00BD4954">
        <w:rPr>
          <w:u w:val="single"/>
        </w:rPr>
        <w:t>5</w:t>
      </w:r>
      <w:r w:rsidRPr="00DE5532">
        <w:rPr>
          <w:u w:val="single"/>
        </w:rPr>
        <w:t xml:space="preserve"> </w:t>
      </w:r>
    </w:p>
    <w:p w:rsidR="00526DAB" w:rsidRPr="00F12C66" w:rsidRDefault="00526DAB" w:rsidP="00F12C66">
      <w:pPr>
        <w:jc w:val="both"/>
      </w:pPr>
      <w:r w:rsidRPr="00F12C66">
        <w:t xml:space="preserve">Ustanovuje sa oprávnenie </w:t>
      </w:r>
      <w:r w:rsidR="00BD4954">
        <w:t xml:space="preserve">ozbrojeného </w:t>
      </w:r>
      <w:r w:rsidRPr="00F12C66">
        <w:t>príslušníka finančnej správy požiadať kohokoľvek o pomoc v prípade nebezpečenstva bezprostredného ohrozenia života a zdravia a tomu zodpovedajúca povinnosť požiadaného poskytnúť pomoc; pomoc sa neposkytuje, ak by sa požiadaná osoba vystavila vážnemu ohrozeniu seba alebo blízku osobu alebo ak tomu bránia iné dôležité okolnosti.</w:t>
      </w:r>
    </w:p>
    <w:p w:rsidR="00526DAB" w:rsidRPr="00F12C66" w:rsidRDefault="00526DAB" w:rsidP="00F12C66">
      <w:pPr>
        <w:jc w:val="both"/>
      </w:pPr>
    </w:p>
    <w:p w:rsidR="00526DAB" w:rsidRPr="00DE5532" w:rsidRDefault="00526DAB" w:rsidP="00F12C66">
      <w:pPr>
        <w:jc w:val="both"/>
        <w:rPr>
          <w:u w:val="single"/>
        </w:rPr>
      </w:pPr>
      <w:r w:rsidRPr="00DE5532">
        <w:rPr>
          <w:u w:val="single"/>
        </w:rPr>
        <w:t>K § 5</w:t>
      </w:r>
      <w:r w:rsidR="00BD4954">
        <w:rPr>
          <w:u w:val="single"/>
        </w:rPr>
        <w:t>6</w:t>
      </w:r>
      <w:r w:rsidRPr="00DE5532">
        <w:rPr>
          <w:u w:val="single"/>
        </w:rPr>
        <w:t xml:space="preserve"> </w:t>
      </w:r>
    </w:p>
    <w:p w:rsidR="00526DAB" w:rsidRPr="00F12C66" w:rsidRDefault="00526DAB" w:rsidP="00F12C66">
      <w:pPr>
        <w:jc w:val="both"/>
      </w:pPr>
      <w:r w:rsidRPr="00F12C66">
        <w:t>Taxatívne sa vymedzujú donucovacie prostriedky a prostriedky na prekonanie odporu a odvrátenie útoku, ktoré je oprávnený použiť ozbrojený príslušník finančnej správy pri výkone úloh. Použitiu donucovacích prostriedkov musí predchádzať výzva na upustenie protiprávneho konania s výstrahou použitia niektorého z donucovacích prostriedkov, okrem prípadu, keď je napadnutý sám ozbrojený príslušník finančnej správy alebo ak je ohrozený život alebo zdravie inej osoby.</w:t>
      </w:r>
    </w:p>
    <w:p w:rsidR="00526DAB" w:rsidRPr="00F12C66" w:rsidRDefault="00526DAB" w:rsidP="00F12C66">
      <w:pPr>
        <w:jc w:val="both"/>
      </w:pPr>
    </w:p>
    <w:p w:rsidR="00526DAB" w:rsidRPr="00DE5532" w:rsidRDefault="00526DAB" w:rsidP="00F12C66">
      <w:pPr>
        <w:jc w:val="both"/>
        <w:rPr>
          <w:u w:val="single"/>
        </w:rPr>
      </w:pPr>
      <w:r w:rsidRPr="00DE5532">
        <w:rPr>
          <w:u w:val="single"/>
        </w:rPr>
        <w:t>K § 5</w:t>
      </w:r>
      <w:r w:rsidR="00BD4954">
        <w:rPr>
          <w:u w:val="single"/>
        </w:rPr>
        <w:t>7</w:t>
      </w:r>
      <w:r w:rsidRPr="00DE5532">
        <w:rPr>
          <w:u w:val="single"/>
        </w:rPr>
        <w:t xml:space="preserve"> až 6</w:t>
      </w:r>
      <w:r w:rsidR="00BD4954">
        <w:rPr>
          <w:u w:val="single"/>
        </w:rPr>
        <w:t>5</w:t>
      </w:r>
      <w:r w:rsidRPr="00DE5532">
        <w:rPr>
          <w:u w:val="single"/>
        </w:rPr>
        <w:t xml:space="preserve"> </w:t>
      </w:r>
    </w:p>
    <w:p w:rsidR="00526DAB" w:rsidRPr="00F12C66" w:rsidRDefault="00526DAB" w:rsidP="00F12C66">
      <w:pPr>
        <w:jc w:val="both"/>
      </w:pPr>
      <w:r w:rsidRPr="00F12C66">
        <w:t>Ustanovujú sa podmienky použitia jednotlivých druhov donucovacích prostriedkov</w:t>
      </w:r>
      <w:r w:rsidR="00080166">
        <w:t>, špeciálnych donucovacích prostriedkov a špeciálnych zbraní</w:t>
      </w:r>
      <w:r w:rsidRPr="00F12C66">
        <w:t>.</w:t>
      </w:r>
    </w:p>
    <w:p w:rsidR="00526DAB" w:rsidRPr="00F12C66" w:rsidRDefault="00526DAB" w:rsidP="00F12C66">
      <w:pPr>
        <w:jc w:val="both"/>
      </w:pPr>
    </w:p>
    <w:p w:rsidR="00526DAB" w:rsidRPr="00DE5532" w:rsidRDefault="00526DAB" w:rsidP="00F12C66">
      <w:pPr>
        <w:jc w:val="both"/>
        <w:rPr>
          <w:u w:val="single"/>
        </w:rPr>
      </w:pPr>
      <w:r w:rsidRPr="00DE5532">
        <w:rPr>
          <w:u w:val="single"/>
        </w:rPr>
        <w:t>K § 6</w:t>
      </w:r>
      <w:r w:rsidR="001F3612">
        <w:rPr>
          <w:u w:val="single"/>
        </w:rPr>
        <w:t>6</w:t>
      </w:r>
      <w:r w:rsidRPr="00DE5532">
        <w:rPr>
          <w:u w:val="single"/>
        </w:rPr>
        <w:t xml:space="preserve"> a 6</w:t>
      </w:r>
      <w:r w:rsidR="001F3612">
        <w:rPr>
          <w:u w:val="single"/>
        </w:rPr>
        <w:t>7</w:t>
      </w:r>
    </w:p>
    <w:p w:rsidR="00526DAB" w:rsidRPr="00F12C66" w:rsidRDefault="00526DAB" w:rsidP="00F12C66">
      <w:pPr>
        <w:jc w:val="both"/>
      </w:pPr>
      <w:r w:rsidRPr="00F12C66">
        <w:t xml:space="preserve">Navrhované ustanovenia vymedzujú vykonávanie a postup služobných zákrokov a použitie donucovacích prostriedkov ozbrojeným príslušníkom finančnej správy v osobitne zriadenej jednotke služobných zákrokov proti nebezpečným páchateľom trestnej činnosti </w:t>
      </w:r>
      <w:r w:rsidR="001F3612">
        <w:t xml:space="preserve">podľa § 9 ods. 2 písm. h) </w:t>
      </w:r>
      <w:r w:rsidR="00F76EFF">
        <w:t xml:space="preserve">návrhu </w:t>
      </w:r>
      <w:r w:rsidR="001F3612">
        <w:t>zákona</w:t>
      </w:r>
      <w:r w:rsidRPr="00F12C66">
        <w:t>. Takéto služobné zákroky sú vykonávané pod priamym velením veliteľa zákroku, ktorý zároveň rozhoduje aj o použití donucovacích prostriedkov alebo špeciálnych zbraní.</w:t>
      </w:r>
    </w:p>
    <w:p w:rsidR="00526DAB" w:rsidRPr="00F12C66" w:rsidRDefault="00526DAB" w:rsidP="00F12C66">
      <w:pPr>
        <w:jc w:val="both"/>
      </w:pPr>
    </w:p>
    <w:p w:rsidR="00526DAB" w:rsidRPr="00DE5532" w:rsidRDefault="00526DAB" w:rsidP="00F12C66">
      <w:pPr>
        <w:jc w:val="both"/>
        <w:rPr>
          <w:u w:val="single"/>
        </w:rPr>
      </w:pPr>
      <w:r w:rsidRPr="00DE5532">
        <w:rPr>
          <w:u w:val="single"/>
        </w:rPr>
        <w:t>K § 6</w:t>
      </w:r>
      <w:r w:rsidR="001F3612">
        <w:rPr>
          <w:u w:val="single"/>
        </w:rPr>
        <w:t>8</w:t>
      </w:r>
      <w:r w:rsidRPr="00DE5532">
        <w:rPr>
          <w:u w:val="single"/>
        </w:rPr>
        <w:t xml:space="preserve"> </w:t>
      </w:r>
    </w:p>
    <w:p w:rsidR="00526DAB" w:rsidRPr="00F12C66" w:rsidRDefault="00526DAB" w:rsidP="00F12C66">
      <w:pPr>
        <w:jc w:val="both"/>
      </w:pPr>
      <w:r w:rsidRPr="00F12C66">
        <w:t xml:space="preserve">Každé použitie zbrane je ozbrojený príslušník finančnej správy povinný nahlásiť prostredníctvom svojho nadriadeného najbližšiemu útvaru Policajného zboru. </w:t>
      </w:r>
    </w:p>
    <w:p w:rsidR="00526DAB" w:rsidRPr="00F12C66" w:rsidRDefault="00526DAB" w:rsidP="00F12C66">
      <w:pPr>
        <w:jc w:val="both"/>
      </w:pPr>
    </w:p>
    <w:p w:rsidR="00526DAB" w:rsidRPr="00DE5532" w:rsidRDefault="00526DAB" w:rsidP="00F12C66">
      <w:pPr>
        <w:jc w:val="both"/>
        <w:rPr>
          <w:u w:val="single"/>
        </w:rPr>
      </w:pPr>
      <w:r w:rsidRPr="00DE5532">
        <w:rPr>
          <w:u w:val="single"/>
        </w:rPr>
        <w:t xml:space="preserve">K § </w:t>
      </w:r>
      <w:r w:rsidR="001C5265">
        <w:rPr>
          <w:u w:val="single"/>
        </w:rPr>
        <w:t>69</w:t>
      </w:r>
    </w:p>
    <w:p w:rsidR="00526DAB" w:rsidRPr="00F12C66" w:rsidRDefault="00526DAB" w:rsidP="00F12C66">
      <w:pPr>
        <w:jc w:val="both"/>
      </w:pPr>
      <w:r w:rsidRPr="00F12C66">
        <w:t>Ustanovujú sa ďalšie povinnosti ozbrojeného príslušníka finančnej správy v súvislosti s použitím donucovacích prostriedkov pri vykonávaní služobného zákroku.</w:t>
      </w:r>
    </w:p>
    <w:p w:rsidR="00526DAB" w:rsidRPr="00F12C66" w:rsidRDefault="00526DAB" w:rsidP="00F12C66">
      <w:pPr>
        <w:jc w:val="both"/>
      </w:pPr>
    </w:p>
    <w:p w:rsidR="005E1D60" w:rsidRDefault="005E1D60" w:rsidP="00F12C66">
      <w:pPr>
        <w:jc w:val="both"/>
        <w:rPr>
          <w:u w:val="single"/>
        </w:rPr>
      </w:pPr>
    </w:p>
    <w:p w:rsidR="00526DAB" w:rsidRPr="00DE5532" w:rsidRDefault="00526DAB" w:rsidP="00F12C66">
      <w:pPr>
        <w:jc w:val="both"/>
        <w:rPr>
          <w:u w:val="single"/>
        </w:rPr>
      </w:pPr>
      <w:r w:rsidRPr="00DE5532">
        <w:rPr>
          <w:u w:val="single"/>
        </w:rPr>
        <w:lastRenderedPageBreak/>
        <w:t>K § 7</w:t>
      </w:r>
      <w:r w:rsidR="001C5265">
        <w:rPr>
          <w:u w:val="single"/>
        </w:rPr>
        <w:t>0</w:t>
      </w:r>
    </w:p>
    <w:p w:rsidR="00526DAB" w:rsidRPr="00F12C66" w:rsidRDefault="00526DAB" w:rsidP="00F12C66">
      <w:pPr>
        <w:jc w:val="both"/>
      </w:pPr>
      <w:r w:rsidRPr="00F12C66">
        <w:t>Navrhované ustanovenie vymedzuje skupiny osôb, ktoré z objektívnych dôvodov požívajú vyššiu mieru právnej ochrany pri použití donucovacích prostriedkov a voči ktorým je preto ozbrojený príslušník finančnej správy oprávnený použiť len hmaty, chvaty a putá; ostatné donucovacie prostriedky možno použiť len vo výnimočných prípadoch.</w:t>
      </w:r>
      <w:r w:rsidRPr="00F12C66">
        <w:tab/>
      </w:r>
    </w:p>
    <w:p w:rsidR="00526DAB" w:rsidRPr="00F12C66" w:rsidRDefault="00526DAB" w:rsidP="00F12C66">
      <w:pPr>
        <w:jc w:val="both"/>
      </w:pPr>
      <w:r w:rsidRPr="00F12C66">
        <w:tab/>
      </w:r>
    </w:p>
    <w:p w:rsidR="006A383E" w:rsidRPr="00F12C66" w:rsidRDefault="006A383E" w:rsidP="006A383E">
      <w:pPr>
        <w:pStyle w:val="Zkladntext"/>
        <w:spacing w:after="0"/>
        <w:jc w:val="both"/>
        <w:rPr>
          <w:u w:val="single"/>
        </w:rPr>
      </w:pPr>
      <w:r w:rsidRPr="00F12C66">
        <w:rPr>
          <w:u w:val="single"/>
        </w:rPr>
        <w:t>K § 7</w:t>
      </w:r>
      <w:r w:rsidR="001C5265">
        <w:rPr>
          <w:u w:val="single"/>
        </w:rPr>
        <w:t>1</w:t>
      </w:r>
      <w:r w:rsidRPr="00F12C66">
        <w:rPr>
          <w:u w:val="single"/>
        </w:rPr>
        <w:t xml:space="preserve"> a 7</w:t>
      </w:r>
      <w:r w:rsidR="001C5265">
        <w:rPr>
          <w:u w:val="single"/>
        </w:rPr>
        <w:t>2</w:t>
      </w:r>
    </w:p>
    <w:p w:rsidR="006A383E" w:rsidRDefault="006A383E" w:rsidP="006A383E">
      <w:pPr>
        <w:pStyle w:val="Zkladntext"/>
        <w:spacing w:after="0"/>
        <w:jc w:val="both"/>
      </w:pPr>
      <w:r w:rsidRPr="00F12C66">
        <w:t xml:space="preserve">Zakotvuje sa okruh právnych vzťahov, ktoré na účely návrhu zákona predstavujú štátnu službu PFS. </w:t>
      </w:r>
    </w:p>
    <w:p w:rsidR="006A383E" w:rsidRPr="00F12C66" w:rsidRDefault="006A383E" w:rsidP="006A383E">
      <w:pPr>
        <w:pStyle w:val="Zkladntext"/>
        <w:spacing w:after="0"/>
        <w:ind w:firstLine="708"/>
        <w:jc w:val="both"/>
      </w:pPr>
    </w:p>
    <w:p w:rsidR="006A383E" w:rsidRPr="00F12C66" w:rsidRDefault="006A383E" w:rsidP="006A383E">
      <w:pPr>
        <w:pStyle w:val="Zkladntext"/>
        <w:spacing w:after="0"/>
        <w:jc w:val="both"/>
      </w:pPr>
      <w:r w:rsidRPr="00F12C66">
        <w:t>Štátnou službou je v prvom rade plnenie úloh finančnej správy</w:t>
      </w:r>
      <w:r>
        <w:t xml:space="preserve"> a právne vzťahy s tým súvisiace</w:t>
      </w:r>
      <w:r w:rsidRPr="00F12C66">
        <w:t>. S ohľadom na špecifický charakter činností vykonávaných PFS pri internom vzdelávaní PFS, je plnením úloh aj profesijná príprava PFS, v ktorých kľúčovú rolu zohráva Akadémia finančnej správy organizačne zaradená na finančnom riaditeľstve. Duchovná a pastoračná služba sa v rámci finančnej správy vykonáva v služobnom pomere. Z uvedeného dôvodu sa navrhuje zahrnúť do vymedzenia štátnej služby aj výkon duchovnej a pastoračnej služby.</w:t>
      </w:r>
    </w:p>
    <w:p w:rsidR="006A383E" w:rsidRDefault="006A383E" w:rsidP="006A383E">
      <w:pPr>
        <w:pStyle w:val="Zkladntext"/>
        <w:spacing w:after="0"/>
        <w:jc w:val="both"/>
      </w:pPr>
    </w:p>
    <w:p w:rsidR="006A383E" w:rsidRDefault="006A383E" w:rsidP="006A383E">
      <w:pPr>
        <w:pStyle w:val="Zkladntext"/>
        <w:spacing w:after="0"/>
        <w:jc w:val="both"/>
      </w:pPr>
      <w:r w:rsidRPr="00F12C66">
        <w:t xml:space="preserve">Navrhuje sa, aby sa štátna služba ozbrojených aj neozbrojených PFS vykonávala v služobnom pomere a to jednotne, po zohľadnení odlišností medzi oboma kategóriami PFS. Služobný pomer PFS je inštitucionálne, a aj z hľadiska právnej úpravy, odčlenený od štátnej služby podľa zákona č. 55/2017 Z. z. o štátnej službe v znení neskorších predpisov a zároveň v celom rozsahu nahrádza štátnu službu colníkov podľa zákona č. 200/1998 Z. z. Zamestnanci finančného riaditeľstva budú aj naďalej vykonávať prácu vo verejnom záujme podľa osobitných predpisov a nebudú v služobnom pomere podľa tohto návrhu zákona. </w:t>
      </w:r>
    </w:p>
    <w:p w:rsidR="006A383E" w:rsidRDefault="006A383E" w:rsidP="006A383E">
      <w:pPr>
        <w:pStyle w:val="Zkladntext"/>
        <w:spacing w:after="0"/>
        <w:jc w:val="both"/>
      </w:pPr>
    </w:p>
    <w:p w:rsidR="006A383E" w:rsidRPr="00F12C66" w:rsidRDefault="006A383E" w:rsidP="006A383E">
      <w:pPr>
        <w:pStyle w:val="Zkladntext"/>
        <w:spacing w:after="0"/>
        <w:jc w:val="both"/>
      </w:pPr>
      <w:r w:rsidRPr="004D52A4">
        <w:t>Z</w:t>
      </w:r>
      <w:r w:rsidR="00CB7CAA" w:rsidRPr="004D52A4">
        <w:t> </w:t>
      </w:r>
      <w:r w:rsidRPr="004D52A4">
        <w:t>doterajš</w:t>
      </w:r>
      <w:r w:rsidR="00CB7CAA" w:rsidRPr="004D52A4">
        <w:t xml:space="preserve">ej kategórie </w:t>
      </w:r>
      <w:r w:rsidRPr="004D52A4">
        <w:t>štátnych zamestnancov podľa zákona č. 55/2017 Z. z. o štátnej službe sa návrhom zákona vyčleňuje osobitná kategória pracovníkov vykonávajúcich špecifické činnosti, ktoré sú úzko spojené so základnými funkciami štátu a na ktorých sa kladú zvýšené nároky s cieľom jednak zabezpečiť spôsobilosť a morálnu integritu jednotlivých príslušníkov finančnej správy</w:t>
      </w:r>
      <w:r w:rsidR="00CB7CAA" w:rsidRPr="004D52A4">
        <w:t>,</w:t>
      </w:r>
      <w:r w:rsidRPr="004D52A4">
        <w:t xml:space="preserve"> ako aj akcieschopnosť a flexibilitu finančnej správy ako celku. Tieto nároky spočívajú napr. vo vyžadovaní zdravotnej a duševnej spôsobilosti na výkon štátnej služby, v inštitúte preloženia a ukladania rozkazov a koncepci</w:t>
      </w:r>
      <w:r w:rsidR="00495BD5" w:rsidRPr="004D52A4">
        <w:t>i</w:t>
      </w:r>
      <w:r w:rsidRPr="004D52A4">
        <w:t xml:space="preserve"> disciplinárnej zodpovednosti.</w:t>
      </w:r>
      <w:r>
        <w:t xml:space="preserve"> </w:t>
      </w:r>
    </w:p>
    <w:p w:rsidR="006A383E" w:rsidRPr="00F12C66" w:rsidRDefault="006A383E" w:rsidP="006A383E">
      <w:pPr>
        <w:pStyle w:val="Zkladntext"/>
        <w:spacing w:after="0"/>
        <w:ind w:firstLine="708"/>
        <w:jc w:val="both"/>
      </w:pPr>
    </w:p>
    <w:p w:rsidR="006A383E" w:rsidRPr="00F12C66" w:rsidRDefault="006A383E" w:rsidP="006A383E">
      <w:pPr>
        <w:pStyle w:val="Zkladntext"/>
        <w:spacing w:after="0"/>
        <w:jc w:val="both"/>
      </w:pPr>
      <w:r w:rsidRPr="00F12C66">
        <w:t xml:space="preserve">K definícii funkcie </w:t>
      </w:r>
    </w:p>
    <w:p w:rsidR="006A383E" w:rsidRPr="00F12C66" w:rsidRDefault="006A383E" w:rsidP="006A383E">
      <w:pPr>
        <w:pStyle w:val="Zkladntext"/>
        <w:spacing w:after="0"/>
        <w:jc w:val="both"/>
      </w:pPr>
      <w:r w:rsidRPr="00F12C66">
        <w:t>V záujme predídenia interpretačných nejasností sa explicitne zakotvuje, čo sa rozumie pod pojmom „funkcia“ na účely návrhu zákona. Ide o miesto vytvorené systemizáciou, ktorému je priradená určená náplň činnosti, spolu s konkrétnou pozíciou v rámci organizačnej štruktúry orgánu finančnej správy (finančné riaditeľstvo, daňový úrad, colný úrad alebo Kriminálny úrad finančnej správy). Takto vytvorenú funkciu prezident finančnej správy následne zaraďuje do platovej triedy.</w:t>
      </w:r>
    </w:p>
    <w:p w:rsidR="006A383E" w:rsidRPr="00F12C66" w:rsidRDefault="006A383E" w:rsidP="006A383E">
      <w:pPr>
        <w:pStyle w:val="Zkladntext"/>
        <w:spacing w:after="0"/>
        <w:ind w:firstLine="708"/>
        <w:jc w:val="both"/>
      </w:pPr>
    </w:p>
    <w:p w:rsidR="006A383E" w:rsidRPr="00F12C66" w:rsidRDefault="006A383E" w:rsidP="006A383E">
      <w:pPr>
        <w:pStyle w:val="Zkladntext"/>
        <w:spacing w:after="0"/>
        <w:jc w:val="both"/>
      </w:pPr>
      <w:r w:rsidRPr="00F12C66">
        <w:t>K definícii ozbrojeného PFS a neozbrojeného PFS</w:t>
      </w:r>
    </w:p>
    <w:p w:rsidR="006A383E" w:rsidRDefault="006A383E" w:rsidP="006A383E">
      <w:pPr>
        <w:pStyle w:val="Zkladntext"/>
        <w:spacing w:after="0"/>
        <w:jc w:val="both"/>
      </w:pPr>
      <w:r w:rsidRPr="00F12C66">
        <w:t xml:space="preserve">Navrhuje sa, aby osoby zaradené do funkcie spojenej s pridelením strelnej zbrane boli označovaní ako ozbrojení PFS. Funkcie, pri ktorých sa vyžaduje pridelenie strelnej zbrane, budú určené interným aktom prezidenta finančnej správy. </w:t>
      </w:r>
    </w:p>
    <w:p w:rsidR="006A383E" w:rsidRPr="00F12C66" w:rsidRDefault="006A383E" w:rsidP="006A383E">
      <w:pPr>
        <w:pStyle w:val="Zkladntext"/>
        <w:spacing w:after="0"/>
        <w:jc w:val="both"/>
      </w:pPr>
      <w:r w:rsidRPr="00F12C66">
        <w:t xml:space="preserve">Z hľadiska osobitného systému sociálneho zabezpečenia ozbrojeného PFS a podmienenia existencie tohto zabezpečenia práve statusom ozbrojeného PFS sa navrhuje, aby takýto príslušník ostal ozbrojeným PFS aj po tom, ako bol zaradený do funkcie bez zbrane, avšak len za predpokladu, že naďalej spĺňa všetky podmienky kladené na ozbrojeného PFS, vrátane zdravotnej, duševnej a telesnej spôsobilosti v súlade s návrhom zákona. Neozbrojený PFS je </w:t>
      </w:r>
      <w:r w:rsidRPr="00F12C66">
        <w:lastRenderedPageBreak/>
        <w:t xml:space="preserve">definovaný ako akýkoľvek iný PFS než ozbrojený PFS. Neozbrojeným PFS je však, v súlade s navrhovanými prechodnými ustanoveniami, tiež súčasný štátny zamestnanec, ktorý bude v súvislosti s nadobudnutím účinnosti návrhu zákona ustanovený do funkcie so zbraňou a tento príslušník nespĺňa všetky podmienky na ustanovenie do funkcie so zbraňou alebo nesúhlasí s ustanovením do tejto funkcie. V súvislosti s prechodom štátnych zamestnancov finančnej správy do služobného pomeru PFS sa teda uprednostní ich už nadobudnutá odbornosť pred striktným vyžadovaním držania zbrane aj vo funkciách, pri ktorých sa zbraň do budúcna bude vyžadovať. Explicitne sa ustanovuje, že funkcia prezidenta je funkciou bez zbrane, čo však nevylučuje, že sa prezidentom môže stať aj ozbrojený PFS. </w:t>
      </w:r>
    </w:p>
    <w:p w:rsidR="006A383E" w:rsidRPr="00F12C66" w:rsidRDefault="006A383E" w:rsidP="006A383E">
      <w:pPr>
        <w:pStyle w:val="Zkladntext"/>
        <w:spacing w:after="0"/>
        <w:ind w:firstLine="708"/>
        <w:jc w:val="both"/>
      </w:pPr>
    </w:p>
    <w:p w:rsidR="006A383E" w:rsidRPr="00F12C66" w:rsidRDefault="006A383E" w:rsidP="006A383E">
      <w:pPr>
        <w:pStyle w:val="Zkladntext"/>
        <w:spacing w:after="0"/>
        <w:jc w:val="both"/>
      </w:pPr>
      <w:r w:rsidRPr="00F12C66">
        <w:t>K miestu výkonu štátnej služby</w:t>
      </w:r>
    </w:p>
    <w:p w:rsidR="006A383E" w:rsidRPr="00F12C66" w:rsidRDefault="006A383E" w:rsidP="006A383E">
      <w:pPr>
        <w:pStyle w:val="Zkladntext"/>
        <w:spacing w:after="0"/>
        <w:jc w:val="both"/>
      </w:pPr>
      <w:r w:rsidRPr="00F12C66">
        <w:t xml:space="preserve">Navrhuje sa zakotviť miesto výkonu štátnej služby ako obec, časť obce alebo inak určené miesto, kde je PFS zaradený na výkon štátnej služby. Inak určeným miestom môže byť užšie aj širšie určenie, než obec alebo časť obce. V špecifických prípadoch, napr. pri výkone služby v kontrolnej mobilnej skupine alebo činnosti daňového kontrolóra návrh pripúšťa aj definovanie miesta výkonu ako územného obvodu colného alebo daňového úradu. Cieľom je zamedziť príliš úzkemu vymedzeniu miesta výkonu štátnej služby pri funkciách, v ktorých dochádza ku každodennému plneniu úloh štátnej služby na stanovenom území, ktoré je </w:t>
      </w:r>
      <w:r w:rsidRPr="00F12C66">
        <w:rPr>
          <w:i/>
        </w:rPr>
        <w:t>a priori</w:t>
      </w:r>
      <w:r w:rsidRPr="00F12C66">
        <w:t xml:space="preserve"> definované širšie, než len obec, časť obce, prípadne budova finančnej správy. </w:t>
      </w:r>
    </w:p>
    <w:p w:rsidR="006F1E25" w:rsidRPr="00F12C66" w:rsidRDefault="006F1E25" w:rsidP="00F12C66">
      <w:pPr>
        <w:jc w:val="both"/>
      </w:pPr>
    </w:p>
    <w:p w:rsidR="005B35E0" w:rsidRPr="00F12C66" w:rsidRDefault="005B35E0" w:rsidP="00F12C66">
      <w:pPr>
        <w:pStyle w:val="Zkladntext"/>
        <w:spacing w:after="0"/>
        <w:jc w:val="both"/>
        <w:rPr>
          <w:u w:val="single"/>
        </w:rPr>
      </w:pPr>
      <w:r w:rsidRPr="00F12C66">
        <w:rPr>
          <w:u w:val="single"/>
        </w:rPr>
        <w:t xml:space="preserve">K § </w:t>
      </w:r>
      <w:r w:rsidR="00820EC5" w:rsidRPr="00F12C66">
        <w:rPr>
          <w:u w:val="single"/>
        </w:rPr>
        <w:t>7</w:t>
      </w:r>
      <w:r w:rsidR="001C5265">
        <w:rPr>
          <w:u w:val="single"/>
        </w:rPr>
        <w:t>3</w:t>
      </w:r>
      <w:r w:rsidR="00820EC5" w:rsidRPr="00F12C66">
        <w:rPr>
          <w:u w:val="single"/>
        </w:rPr>
        <w:t xml:space="preserve"> </w:t>
      </w:r>
    </w:p>
    <w:p w:rsidR="001523F5" w:rsidRPr="00F12C66" w:rsidRDefault="005A5B0E" w:rsidP="00F12C66">
      <w:pPr>
        <w:pStyle w:val="Zkladntext"/>
        <w:spacing w:after="0"/>
        <w:jc w:val="both"/>
      </w:pPr>
      <w:r w:rsidRPr="00F12C66">
        <w:t xml:space="preserve">V personálnych otázkach rozhodujú príslušní nadriadení. </w:t>
      </w:r>
      <w:r w:rsidR="001523F5" w:rsidRPr="00F12C66">
        <w:t>Nadriadeným je minister alebo PFS ustanovený do riadiacej funkcie, ktorého minister za nadriadeného určí. Ustanovuje sa</w:t>
      </w:r>
      <w:r w:rsidR="009A5C79" w:rsidRPr="00F12C66">
        <w:t>, že</w:t>
      </w:r>
      <w:r w:rsidR="001523F5" w:rsidRPr="00F12C66">
        <w:t xml:space="preserve"> pravidlo o tom, kto je v predmetnej veci príslušný konať a rozhodnúť, je upravené v akte ministra. Ak predmetná vec v</w:t>
      </w:r>
      <w:r w:rsidR="00FD2C49" w:rsidRPr="00F12C66">
        <w:t xml:space="preserve"> tomto </w:t>
      </w:r>
      <w:r w:rsidR="001523F5" w:rsidRPr="00F12C66">
        <w:t>akte upravená nie je, roz</w:t>
      </w:r>
      <w:r w:rsidR="009A5C79" w:rsidRPr="00F12C66">
        <w:t>hoduje minister. Návrh explicitne zakotvuje, že minister deleguje personálnu pr</w:t>
      </w:r>
      <w:r w:rsidR="00877B1B" w:rsidRPr="00F12C66">
        <w:t xml:space="preserve">ávomoc prostredníctvom </w:t>
      </w:r>
      <w:r w:rsidR="003E2F0C">
        <w:t>personálneho opatrenia</w:t>
      </w:r>
      <w:r w:rsidR="00877B1B" w:rsidRPr="00F12C66">
        <w:t xml:space="preserve">. Predmetným aktom je preto </w:t>
      </w:r>
      <w:r w:rsidR="003E2F0C">
        <w:t>personálne opatrenie</w:t>
      </w:r>
      <w:r w:rsidR="009A5C79" w:rsidRPr="00F12C66">
        <w:t xml:space="preserve"> ministra </w:t>
      </w:r>
      <w:r w:rsidR="00877B1B" w:rsidRPr="00F12C66">
        <w:t>(</w:t>
      </w:r>
      <w:r w:rsidR="009A5C79" w:rsidRPr="00F12C66">
        <w:t>o určení personálnej právomoci).</w:t>
      </w:r>
      <w:r w:rsidR="00FD2C49" w:rsidRPr="00F12C66">
        <w:t xml:space="preserve">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820EC5" w:rsidRPr="00F12C66">
        <w:rPr>
          <w:u w:val="single"/>
        </w:rPr>
        <w:t>7</w:t>
      </w:r>
      <w:r w:rsidR="001C5265">
        <w:rPr>
          <w:u w:val="single"/>
        </w:rPr>
        <w:t>4</w:t>
      </w:r>
      <w:r w:rsidR="00820EC5" w:rsidRPr="00F12C66">
        <w:rPr>
          <w:u w:val="single"/>
        </w:rPr>
        <w:t xml:space="preserve"> </w:t>
      </w:r>
    </w:p>
    <w:p w:rsidR="005A5B0E" w:rsidRPr="00F12C66" w:rsidRDefault="00B46E4B" w:rsidP="00F12C66">
      <w:pPr>
        <w:pStyle w:val="Zkladntext"/>
        <w:spacing w:after="0"/>
        <w:jc w:val="both"/>
      </w:pPr>
      <w:r w:rsidRPr="00F12C66">
        <w:t xml:space="preserve">Systemizácia je vládou SR schválené stanovenie počtu miest PFS a objem finančných prostriedkov potrebných na úhradu ich služobných príjmov. </w:t>
      </w:r>
      <w:r w:rsidR="000D354B">
        <w:t xml:space="preserve">V tomto kroku zároveň dochádza k rozdeleniu miest na miesta určené ozbrojených a neozbrojených príslušníkov finančnej správy. </w:t>
      </w:r>
      <w:r w:rsidRPr="00F12C66">
        <w:t xml:space="preserve">Na základe systemizácie následne minister určí počet PFS zaradených do každej z platových tried, pričom celkový počet miest rozdelených do jednotlivých tried nesmie presiahnuť systemizáciou stanovený počet. Prezident </w:t>
      </w:r>
      <w:r w:rsidR="00AE412D" w:rsidRPr="00F12C66">
        <w:t xml:space="preserve">finančnej správy </w:t>
      </w:r>
      <w:r w:rsidRPr="00F12C66">
        <w:t xml:space="preserve">s ohľadom na ministrovo zaradenie miest do platových tried rozdelí tieto miesta </w:t>
      </w:r>
      <w:r w:rsidR="00820EC5" w:rsidRPr="00F12C66">
        <w:t>do jednotlivých</w:t>
      </w:r>
      <w:r w:rsidRPr="00F12C66">
        <w:t xml:space="preserve"> orgány finančnej správy. Imanentným predpokladom obsadenia funkcie je skutočnosť, že funkcia je vytvorená, t. j. miesto bolo začlenené do organizačnej štruktúry orgánu finančnej správy</w:t>
      </w:r>
      <w:r w:rsidR="00AE412D" w:rsidRPr="00F12C66">
        <w:t>,</w:t>
      </w:r>
      <w:r w:rsidRPr="00F12C66">
        <w:t xml:space="preserve"> </w:t>
      </w:r>
      <w:r w:rsidR="00F7414D" w:rsidRPr="00F12C66">
        <w:t xml:space="preserve">a že je voľná. Voľnou funkciou je potrebné rozumieť funkciu, do ktorej v skúmanom momente nie je </w:t>
      </w:r>
      <w:r w:rsidR="00AE412D" w:rsidRPr="00F12C66">
        <w:t>ustanovený</w:t>
      </w:r>
      <w:r w:rsidR="00F7414D" w:rsidRPr="00F12C66">
        <w:t xml:space="preserve"> žiad</w:t>
      </w:r>
      <w:r w:rsidR="00820EC5" w:rsidRPr="00F12C66">
        <w:t>en</w:t>
      </w:r>
      <w:r w:rsidR="00F7414D" w:rsidRPr="00F12C66">
        <w:t xml:space="preserve"> PFS. Súčasne sa navrhuje ustanoviť výnimku z podmienky voľnej funkcie v prípade, ak sa má do tejto funkcie dočasne ustanoviť PFS na zastupovanie počas materskej alebo rodičovskej dovolenky podľa § 2</w:t>
      </w:r>
      <w:r w:rsidR="00223B50">
        <w:t>2</w:t>
      </w:r>
      <w:r w:rsidR="00A520CB">
        <w:t>6</w:t>
      </w:r>
      <w:r w:rsidR="00F7414D" w:rsidRPr="00F12C66">
        <w:t xml:space="preserve"> ods. 1 návrhu</w:t>
      </w:r>
      <w:r w:rsidR="00AE412D" w:rsidRPr="00F12C66">
        <w:t xml:space="preserve"> zákona</w:t>
      </w:r>
      <w:r w:rsidR="00F7414D" w:rsidRPr="00F12C66">
        <w:t xml:space="preserve">. V takom prípade by boli v rovnakom momente vo funkcii ustanovený dvaja PFS </w:t>
      </w:r>
      <w:r w:rsidR="005A5B0E" w:rsidRPr="00F12C66">
        <w:t>(avšak len jeden z nich by funkciu reálne vykonával).</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353757" w:rsidRPr="00F12C66">
        <w:rPr>
          <w:u w:val="single"/>
        </w:rPr>
        <w:t>7</w:t>
      </w:r>
      <w:r w:rsidR="001C5265">
        <w:rPr>
          <w:u w:val="single"/>
        </w:rPr>
        <w:t>5</w:t>
      </w:r>
    </w:p>
    <w:p w:rsidR="005B35E0" w:rsidRPr="00F12C66" w:rsidRDefault="00F7414D" w:rsidP="00F12C66">
      <w:pPr>
        <w:pStyle w:val="Zkladntext"/>
        <w:spacing w:after="0"/>
        <w:jc w:val="both"/>
      </w:pPr>
      <w:r w:rsidRPr="00F12C66">
        <w:t>Zakotvuje sa zásada rovnakého zaobchádzania a zákaz diskriminácie PFS</w:t>
      </w:r>
      <w:r w:rsidR="00353757" w:rsidRPr="00F12C66">
        <w:t xml:space="preserve">, zákaz zneužívania práv a povinností PFS a povinnosť konať v súlade s dobrými mravmi. </w:t>
      </w:r>
    </w:p>
    <w:p w:rsidR="005B35E0" w:rsidRPr="00F12C66" w:rsidRDefault="005B35E0" w:rsidP="00F12C66">
      <w:pPr>
        <w:pStyle w:val="Zkladntext"/>
        <w:spacing w:after="0"/>
        <w:jc w:val="both"/>
        <w:rPr>
          <w:u w:val="single"/>
        </w:rPr>
      </w:pPr>
    </w:p>
    <w:p w:rsidR="005E1D60" w:rsidRDefault="005E1D6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lastRenderedPageBreak/>
        <w:t xml:space="preserve">K § </w:t>
      </w:r>
      <w:r w:rsidR="00353757" w:rsidRPr="00F12C66">
        <w:rPr>
          <w:u w:val="single"/>
        </w:rPr>
        <w:t>7</w:t>
      </w:r>
      <w:r w:rsidR="001C5265">
        <w:rPr>
          <w:u w:val="single"/>
        </w:rPr>
        <w:t>6</w:t>
      </w:r>
      <w:r w:rsidR="00353757" w:rsidRPr="00F12C66">
        <w:rPr>
          <w:u w:val="single"/>
        </w:rPr>
        <w:t xml:space="preserve"> </w:t>
      </w:r>
      <w:r w:rsidRPr="00F12C66">
        <w:rPr>
          <w:u w:val="single"/>
        </w:rPr>
        <w:t xml:space="preserve">až </w:t>
      </w:r>
      <w:r w:rsidR="00D15A3E" w:rsidRPr="00F12C66">
        <w:rPr>
          <w:u w:val="single"/>
        </w:rPr>
        <w:t>8</w:t>
      </w:r>
      <w:r w:rsidR="001C5265">
        <w:rPr>
          <w:u w:val="single"/>
        </w:rPr>
        <w:t>0</w:t>
      </w:r>
    </w:p>
    <w:p w:rsidR="00D34D58" w:rsidRDefault="003412CE" w:rsidP="00D34D58">
      <w:pPr>
        <w:pStyle w:val="Zkladntext"/>
        <w:spacing w:after="0"/>
        <w:jc w:val="both"/>
      </w:pPr>
      <w:r w:rsidRPr="00F12C66">
        <w:t xml:space="preserve">Navrhuje sa ustanoviť 3 druhy štátnej služby – prípravnú, stálu a dočasnú štátnu službu. </w:t>
      </w:r>
    </w:p>
    <w:p w:rsidR="00D34D58" w:rsidRDefault="00D34D58" w:rsidP="00D34D58">
      <w:pPr>
        <w:pStyle w:val="Zkladntext"/>
        <w:spacing w:after="0"/>
        <w:jc w:val="both"/>
      </w:pPr>
    </w:p>
    <w:p w:rsidR="00127414" w:rsidRPr="00F12C66" w:rsidRDefault="003412CE" w:rsidP="00D34D58">
      <w:pPr>
        <w:pStyle w:val="Zkladntext"/>
        <w:spacing w:after="0"/>
        <w:jc w:val="both"/>
      </w:pPr>
      <w:r w:rsidRPr="00F12C66">
        <w:t>Prípravná je určená pre PFS po prijatí do služobného pomeru</w:t>
      </w:r>
      <w:r w:rsidR="00AB2A94">
        <w:t>,</w:t>
      </w:r>
      <w:r w:rsidRPr="00F12C66">
        <w:t xml:space="preserve"> ak nebol PFS prijatý do dočasnej štátnej služby (spravidla na plnenie úloh experta) alebo </w:t>
      </w:r>
      <w:r w:rsidR="005A5B0E" w:rsidRPr="00F12C66">
        <w:t>ak nejde</w:t>
      </w:r>
      <w:r w:rsidRPr="00F12C66">
        <w:t xml:space="preserve"> o opätovne prijatého PFS pri splnení zákonom určených podmienok. Prípravná štátna služba slúži na prípravu PFS na výkon stálej štátnej služby</w:t>
      </w:r>
      <w:r w:rsidR="00AE412D" w:rsidRPr="00F12C66">
        <w:t>. Prebieha</w:t>
      </w:r>
      <w:r w:rsidRPr="00F12C66">
        <w:t xml:space="preserve"> pod dohľadom školiteľa a trvá spravidla 2 roky.</w:t>
      </w:r>
    </w:p>
    <w:p w:rsidR="00D34D58" w:rsidRDefault="00D34D58" w:rsidP="00D34D58">
      <w:pPr>
        <w:pStyle w:val="Zkladntext"/>
        <w:spacing w:after="0"/>
        <w:jc w:val="both"/>
      </w:pPr>
    </w:p>
    <w:p w:rsidR="00127414" w:rsidRPr="00F12C66" w:rsidRDefault="00127414" w:rsidP="00D34D58">
      <w:pPr>
        <w:pStyle w:val="Zkladntext"/>
        <w:spacing w:after="0"/>
        <w:jc w:val="both"/>
      </w:pPr>
      <w:r w:rsidRPr="00F12C66">
        <w:t xml:space="preserve">Stála štátna služba nasleduje po úspešnom absolvovaní prípravnej štátnej služby a splnení ďalších podmienok kladených zákonom. </w:t>
      </w:r>
      <w:r w:rsidR="005A5B0E" w:rsidRPr="00F12C66">
        <w:t xml:space="preserve">PFS v stálej štátnej službe požíva </w:t>
      </w:r>
      <w:r w:rsidR="00D945E2">
        <w:t>vysokú</w:t>
      </w:r>
      <w:r w:rsidR="005A5B0E" w:rsidRPr="00F12C66">
        <w:t xml:space="preserve"> mieru právnej ochrany z hľadiska možného ukončenia jeho služobného pomeru prepustením</w:t>
      </w:r>
      <w:r w:rsidR="00D945E2">
        <w:t>.</w:t>
      </w:r>
    </w:p>
    <w:p w:rsidR="00D34D58" w:rsidRDefault="00D34D58" w:rsidP="00D34D58">
      <w:pPr>
        <w:pStyle w:val="Zkladntext"/>
        <w:spacing w:after="0"/>
        <w:jc w:val="both"/>
      </w:pPr>
    </w:p>
    <w:p w:rsidR="003412CE" w:rsidRPr="00F12C66" w:rsidRDefault="003412CE" w:rsidP="00D34D58">
      <w:pPr>
        <w:pStyle w:val="Zkladntext"/>
        <w:spacing w:after="0"/>
        <w:jc w:val="both"/>
      </w:pPr>
      <w:r w:rsidRPr="00F12C66">
        <w:t xml:space="preserve">Dočasná štátna služba </w:t>
      </w:r>
      <w:r w:rsidR="00127414" w:rsidRPr="00F12C66">
        <w:t xml:space="preserve">je určená pre plnenie úloh expertmi, pri ktorých sa </w:t>
      </w:r>
      <w:r w:rsidR="00AE412D" w:rsidRPr="00F12C66">
        <w:t xml:space="preserve">spravidla </w:t>
      </w:r>
      <w:r w:rsidR="00127414" w:rsidRPr="00F12C66">
        <w:t xml:space="preserve">predpokladá vyšší stupeň odbornosti. Navrhuje sa najdlhšia doba trvania </w:t>
      </w:r>
      <w:r w:rsidR="00AE412D" w:rsidRPr="00F12C66">
        <w:t xml:space="preserve">dočasnej štátnej služby </w:t>
      </w:r>
      <w:r w:rsidR="00BA5A09">
        <w:t>5</w:t>
      </w:r>
      <w:r w:rsidR="00127414" w:rsidRPr="00F12C66">
        <w:t xml:space="preserve"> rokov, možno ju však vykonávať aj opakovane. Celková doba trvania dočasnej štátnej služby by nemala byť obmedzená. </w:t>
      </w:r>
      <w:r w:rsidR="005A5B0E" w:rsidRPr="00F12C66">
        <w:t xml:space="preserve">Dočasná štátna služba zároveň môže slúžiť aj na vykonávanie </w:t>
      </w:r>
      <w:r w:rsidR="00127414" w:rsidRPr="00F12C66">
        <w:t>funkci</w:t>
      </w:r>
      <w:r w:rsidR="00C77A5F" w:rsidRPr="00F12C66">
        <w:t>e</w:t>
      </w:r>
      <w:r w:rsidR="00127414" w:rsidRPr="00F12C66">
        <w:t xml:space="preserve"> prezidenta</w:t>
      </w:r>
      <w:r w:rsidR="00FA77AC" w:rsidRPr="00F12C66">
        <w:t>,</w:t>
      </w:r>
      <w:r w:rsidR="00127414" w:rsidRPr="00F12C66">
        <w:t xml:space="preserve"> viceprezidenta </w:t>
      </w:r>
      <w:r w:rsidR="00FA77AC" w:rsidRPr="00F12C66">
        <w:t xml:space="preserve">a riaditeľa Kriminálneho úradu finančnej správy </w:t>
      </w:r>
      <w:r w:rsidR="00127414" w:rsidRPr="00F12C66">
        <w:t>pri osobách pochádzajúcich mimo prostredia finančnej správy, duchovn</w:t>
      </w:r>
      <w:r w:rsidR="00C77A5F" w:rsidRPr="00F12C66">
        <w:t>ej</w:t>
      </w:r>
      <w:r w:rsidR="00127414" w:rsidRPr="00F12C66">
        <w:t xml:space="preserve"> a pastoračn</w:t>
      </w:r>
      <w:r w:rsidR="00C77A5F" w:rsidRPr="00F12C66">
        <w:t>ej</w:t>
      </w:r>
      <w:r w:rsidR="00127414" w:rsidRPr="00F12C66">
        <w:t xml:space="preserve"> činnos</w:t>
      </w:r>
      <w:r w:rsidR="00C77A5F" w:rsidRPr="00F12C66">
        <w:t>ti, resp. na</w:t>
      </w:r>
      <w:r w:rsidR="00127414" w:rsidRPr="00F12C66">
        <w:t xml:space="preserve"> dočasné obsadenie funkcie PFS na materskej alebo rodičovskej dovolenke podľa § 2</w:t>
      </w:r>
      <w:r w:rsidR="00223B50">
        <w:t>2</w:t>
      </w:r>
      <w:r w:rsidR="00A520CB">
        <w:t>6</w:t>
      </w:r>
      <w:r w:rsidR="00127414" w:rsidRPr="00F12C66">
        <w:t xml:space="preserve"> ods. 1</w:t>
      </w:r>
      <w:r w:rsidR="004B2ED9" w:rsidRPr="00F12C66">
        <w:t xml:space="preserve"> návrhu zákona</w:t>
      </w:r>
      <w:r w:rsidR="00127414" w:rsidRPr="00F12C66">
        <w:t xml:space="preserve">. Súčasťou prípravnej a dočasnej štátnej služby (a voliteľnou súčasťou stálej štátnej služby opätovne prijatého PFS) je aj skúšobná doba. Skúšobná doba prebieha </w:t>
      </w:r>
      <w:r w:rsidR="00EC0823" w:rsidRPr="00F12C66">
        <w:t xml:space="preserve">paralelne, </w:t>
      </w:r>
      <w:r w:rsidR="00127414" w:rsidRPr="00F12C66">
        <w:t>v rámci trvania vyššie uvedených druhov štátnej služby</w:t>
      </w:r>
      <w:r w:rsidR="0017542E" w:rsidRPr="00F12C66">
        <w:t xml:space="preserve"> a je ich súčasťou</w:t>
      </w:r>
      <w:r w:rsidR="00127414" w:rsidRPr="00F12C66">
        <w:t xml:space="preserve">. </w:t>
      </w:r>
    </w:p>
    <w:p w:rsidR="00353757" w:rsidRPr="00F12C66" w:rsidRDefault="00353757"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D15A3E" w:rsidRPr="00F12C66">
        <w:rPr>
          <w:u w:val="single"/>
        </w:rPr>
        <w:t>8</w:t>
      </w:r>
      <w:r w:rsidR="00A520CB">
        <w:rPr>
          <w:u w:val="single"/>
        </w:rPr>
        <w:t>1</w:t>
      </w:r>
      <w:r w:rsidR="00101516" w:rsidRPr="00F12C66">
        <w:rPr>
          <w:u w:val="single"/>
        </w:rPr>
        <w:t xml:space="preserve"> </w:t>
      </w:r>
      <w:r w:rsidRPr="00F12C66">
        <w:rPr>
          <w:u w:val="single"/>
        </w:rPr>
        <w:t xml:space="preserve">až </w:t>
      </w:r>
      <w:r w:rsidR="00101516" w:rsidRPr="00F12C66">
        <w:rPr>
          <w:u w:val="single"/>
        </w:rPr>
        <w:t>8</w:t>
      </w:r>
      <w:r w:rsidR="00A520CB">
        <w:rPr>
          <w:u w:val="single"/>
        </w:rPr>
        <w:t>3</w:t>
      </w:r>
    </w:p>
    <w:p w:rsidR="00101516" w:rsidRPr="00F12C66" w:rsidRDefault="00101516" w:rsidP="00F12C66">
      <w:pPr>
        <w:pStyle w:val="Zkladntext"/>
        <w:spacing w:after="0"/>
        <w:jc w:val="both"/>
      </w:pPr>
      <w:r w:rsidRPr="00F12C66">
        <w:t>Navrhuje sa ustanoviť 2 základné kval</w:t>
      </w:r>
      <w:r w:rsidR="00E966CB" w:rsidRPr="00F12C66">
        <w:t>ifikačné predpoklady na funkciu:</w:t>
      </w:r>
      <w:r w:rsidRPr="00F12C66">
        <w:t xml:space="preserve"> </w:t>
      </w:r>
    </w:p>
    <w:p w:rsidR="005B35E0" w:rsidRPr="00F12C66" w:rsidRDefault="00AE412D" w:rsidP="00D34D58">
      <w:pPr>
        <w:pStyle w:val="Zkladntext"/>
        <w:spacing w:after="0"/>
        <w:jc w:val="both"/>
      </w:pPr>
      <w:r w:rsidRPr="00F12C66">
        <w:t xml:space="preserve">a) </w:t>
      </w:r>
      <w:r w:rsidR="00101516" w:rsidRPr="00F12C66">
        <w:t>Kvalifikačný predpoklad vzdelania je určený pre platovú triedu, do ktorej je funkcia zaradená</w:t>
      </w:r>
      <w:r w:rsidR="00C77A5F" w:rsidRPr="00F12C66">
        <w:t xml:space="preserve"> a je určený stupňom dosiahnutého vzdelania</w:t>
      </w:r>
      <w:r w:rsidR="00101516" w:rsidRPr="00F12C66">
        <w:t xml:space="preserve">. </w:t>
      </w:r>
      <w:r w:rsidR="00D67403" w:rsidRPr="00F12C66">
        <w:t>Zároveň sa u</w:t>
      </w:r>
      <w:r w:rsidR="00101516" w:rsidRPr="00F12C66">
        <w:t xml:space="preserve">stanovuje pre prezidenta možnosť v prípade, ak to považuje za potrebné, určiť pre konkrétne funkcie (na individuálnej báze alebo skupinovo) </w:t>
      </w:r>
      <w:r w:rsidR="00D67403" w:rsidRPr="00F12C66">
        <w:t xml:space="preserve">ako dodatočný predpoklad </w:t>
      </w:r>
      <w:r w:rsidR="00101516" w:rsidRPr="00F12C66">
        <w:t xml:space="preserve">študijný odbor alebo zameranie štúdia. </w:t>
      </w:r>
    </w:p>
    <w:p w:rsidR="00101516" w:rsidRPr="00F12C66" w:rsidRDefault="00AE412D" w:rsidP="00F12C66">
      <w:pPr>
        <w:pStyle w:val="Zkladntext"/>
        <w:spacing w:after="0"/>
        <w:jc w:val="both"/>
      </w:pPr>
      <w:r w:rsidRPr="00F12C66">
        <w:t xml:space="preserve">b) </w:t>
      </w:r>
      <w:r w:rsidR="00101516" w:rsidRPr="00F12C66">
        <w:t xml:space="preserve">Kvalifikačný predpoklad profesijného vzdelania je rovnako stanovený pre platovú triedu, do ktorej je funkcia zaradená. Navrhujú sa dva stupne – základné a odborné profesijné vzdelanie. Podrobnosti o priebehu a obsahu profesijného vzdelávania a skúšobný poriadok určí prezident </w:t>
      </w:r>
      <w:r w:rsidRPr="00F12C66">
        <w:t xml:space="preserve">finančnej správy </w:t>
      </w:r>
      <w:r w:rsidR="00101516" w:rsidRPr="00F12C66">
        <w:t xml:space="preserve">interným aktom. </w:t>
      </w:r>
    </w:p>
    <w:p w:rsidR="00D34D58" w:rsidRDefault="00D34D58" w:rsidP="00F12C66">
      <w:pPr>
        <w:pStyle w:val="Zkladntext"/>
        <w:spacing w:after="0"/>
        <w:jc w:val="both"/>
      </w:pPr>
    </w:p>
    <w:p w:rsidR="00756DC9" w:rsidRPr="00F12C66" w:rsidRDefault="00756DC9" w:rsidP="00F12C66">
      <w:pPr>
        <w:pStyle w:val="Zkladntext"/>
        <w:spacing w:after="0"/>
        <w:jc w:val="both"/>
      </w:pPr>
      <w:r w:rsidRPr="00F12C66">
        <w:t xml:space="preserve">Ustanovuje sa tiež možnosť prezidenta </w:t>
      </w:r>
      <w:r w:rsidR="00AE412D" w:rsidRPr="00F12C66">
        <w:t xml:space="preserve">finančnej správy </w:t>
      </w:r>
      <w:r w:rsidRPr="00F12C66">
        <w:t xml:space="preserve">určiť dodatočné, zákonom </w:t>
      </w:r>
      <w:r w:rsidR="00AE412D" w:rsidRPr="00F12C66">
        <w:t xml:space="preserve">bližšie </w:t>
      </w:r>
      <w:r w:rsidRPr="00F12C66">
        <w:t xml:space="preserve">nešpecifikované predpoklady na funkciu. V takom prípade by </w:t>
      </w:r>
      <w:r w:rsidR="00C77A5F" w:rsidRPr="00F12C66">
        <w:t xml:space="preserve">mal </w:t>
      </w:r>
      <w:r w:rsidRPr="00F12C66">
        <w:t xml:space="preserve">PFS k dispozícii 3 roky na splnenie </w:t>
      </w:r>
      <w:r w:rsidR="00AE412D" w:rsidRPr="00F12C66">
        <w:t>tohto</w:t>
      </w:r>
      <w:r w:rsidRPr="00F12C66">
        <w:t xml:space="preserve"> predpokladu. Zároveň návrh </w:t>
      </w:r>
      <w:r w:rsidR="00AE412D" w:rsidRPr="00F12C66">
        <w:t xml:space="preserve">zákona </w:t>
      </w:r>
      <w:r w:rsidRPr="00F12C66">
        <w:t xml:space="preserve">berie na zreteľ funkcie, pri ktorých vyžadovanie kvalifikačného predpokladu profesijného vzdelania nemá opodstatnenie (napr. funkcie zaradené na osobnom úrade, ktorých opis činnosti nesúvisí s plnením úloh spojených s výberom cla a daní). </w:t>
      </w:r>
      <w:r w:rsidR="00AE412D" w:rsidRPr="00F12C66">
        <w:t>Navrhuje sa, aby p</w:t>
      </w:r>
      <w:r w:rsidRPr="00F12C66">
        <w:t xml:space="preserve">rezident </w:t>
      </w:r>
      <w:r w:rsidR="00AE412D" w:rsidRPr="00F12C66">
        <w:t xml:space="preserve">finančnej správy mal možnosť </w:t>
      </w:r>
      <w:r w:rsidRPr="00F12C66">
        <w:t xml:space="preserve">interným </w:t>
      </w:r>
      <w:r w:rsidR="00AE412D" w:rsidRPr="00F12C66">
        <w:t>aktom</w:t>
      </w:r>
      <w:r w:rsidRPr="00F12C66">
        <w:t xml:space="preserve"> označ</w:t>
      </w:r>
      <w:r w:rsidR="00AE412D" w:rsidRPr="00F12C66">
        <w:t>iť</w:t>
      </w:r>
      <w:r w:rsidRPr="00F12C66">
        <w:t xml:space="preserve"> funkcie (individuálne alebo ako skupiny funkcii s rovnakým opisom činnosti), na ktoré sa podmienka profesijného vzdelania vzťahovať nebude.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820EC5" w:rsidRPr="00F12C66">
        <w:rPr>
          <w:u w:val="single"/>
        </w:rPr>
        <w:t>8</w:t>
      </w:r>
      <w:r w:rsidR="00A520CB">
        <w:rPr>
          <w:u w:val="single"/>
        </w:rPr>
        <w:t>4</w:t>
      </w:r>
      <w:r w:rsidR="00820EC5" w:rsidRPr="00F12C66">
        <w:rPr>
          <w:u w:val="single"/>
        </w:rPr>
        <w:t xml:space="preserve"> </w:t>
      </w:r>
      <w:r w:rsidRPr="00F12C66">
        <w:rPr>
          <w:u w:val="single"/>
        </w:rPr>
        <w:t xml:space="preserve">až </w:t>
      </w:r>
      <w:r w:rsidR="00820EC5" w:rsidRPr="00F12C66">
        <w:rPr>
          <w:u w:val="single"/>
        </w:rPr>
        <w:t>8</w:t>
      </w:r>
      <w:r w:rsidR="00A520CB">
        <w:rPr>
          <w:u w:val="single"/>
        </w:rPr>
        <w:t>7</w:t>
      </w:r>
    </w:p>
    <w:p w:rsidR="00D34D58" w:rsidRDefault="00C5321F" w:rsidP="00D34D58">
      <w:pPr>
        <w:pStyle w:val="Zkladntext"/>
        <w:spacing w:after="0"/>
        <w:jc w:val="both"/>
      </w:pPr>
      <w:r w:rsidRPr="00F12C66">
        <w:t>Návrh zakotvuje podmienky, ktoré musí uchádza</w:t>
      </w:r>
      <w:r w:rsidR="00C77A5F" w:rsidRPr="00F12C66">
        <w:t>č</w:t>
      </w:r>
      <w:r w:rsidRPr="00F12C66">
        <w:t xml:space="preserve"> o funkciu PFS splniť. Pre výkon funkcie ozbrojeného PFS sa ustanovujú prísnejšie podmienky v porovnaní s neozbrojeným PFS. </w:t>
      </w:r>
      <w:r w:rsidR="00AD7F57" w:rsidRPr="00F12C66">
        <w:t xml:space="preserve">Pri obsadzovaní ozbrojeného PFS sa tiež vyžaduje štátne občianstvo SR a preukázanie telesnej spôsobilosti na funkciu so zbraňou. </w:t>
      </w:r>
    </w:p>
    <w:p w:rsidR="005B35E0" w:rsidRPr="00F12C66" w:rsidRDefault="00AD7F57" w:rsidP="00D34D58">
      <w:pPr>
        <w:pStyle w:val="Zkladntext"/>
        <w:spacing w:after="0"/>
        <w:jc w:val="both"/>
      </w:pPr>
      <w:r w:rsidRPr="00F12C66">
        <w:t>V záujme</w:t>
      </w:r>
      <w:r w:rsidR="00C5321F" w:rsidRPr="00F12C66">
        <w:t xml:space="preserve"> potlačenia prejavov korupcie sa zakotvuje, že prijímanie neoprávnených platieb, darov alebo iných výhod a zneužívanie postavenia a funkcie na získavanie neoprávnených </w:t>
      </w:r>
      <w:r w:rsidR="00C5321F" w:rsidRPr="00F12C66">
        <w:lastRenderedPageBreak/>
        <w:t xml:space="preserve">požitkov sa považuje za skutočnosti nedávajúce záruku na riadny výkon služby. Okrem posudzovania tejto podmienky pri prijatí do služobného pomeru musí PFS predmetnú podmienku neustále spĺňať počas celej doby trvania služobného pomeru. Na tieto účely a na preukázanie nepožívania omamných a psychotropných látok môže </w:t>
      </w:r>
      <w:r w:rsidRPr="00F12C66">
        <w:t>minister alebo prezident</w:t>
      </w:r>
      <w:r w:rsidR="00C5321F" w:rsidRPr="00F12C66">
        <w:t xml:space="preserve"> nariadiť </w:t>
      </w:r>
      <w:proofErr w:type="spellStart"/>
      <w:r w:rsidR="00C5321F" w:rsidRPr="00F12C66">
        <w:t>psychofyziologické</w:t>
      </w:r>
      <w:proofErr w:type="spellEnd"/>
      <w:r w:rsidR="00C5321F" w:rsidRPr="00F12C66">
        <w:t xml:space="preserve"> overenie pravdovravnosti PFS. </w:t>
      </w:r>
    </w:p>
    <w:p w:rsidR="00D34D58" w:rsidRDefault="00D34D58" w:rsidP="00F12C66">
      <w:pPr>
        <w:pStyle w:val="Zkladntext"/>
        <w:spacing w:after="0"/>
        <w:jc w:val="both"/>
      </w:pPr>
    </w:p>
    <w:p w:rsidR="00AD7F57" w:rsidRPr="00F12C66" w:rsidRDefault="00AD7F57" w:rsidP="00F12C66">
      <w:pPr>
        <w:pStyle w:val="Zkladntext"/>
        <w:spacing w:after="0"/>
        <w:jc w:val="both"/>
      </w:pPr>
      <w:r w:rsidRPr="00F12C66">
        <w:t xml:space="preserve">Ozbrojený PFS, ako aj neozbrojený PFS musia byť na výkon štátnej služby </w:t>
      </w:r>
      <w:r w:rsidR="00AE412D" w:rsidRPr="00F12C66">
        <w:t>okrem iného aj duševne spôsobilí</w:t>
      </w:r>
      <w:r w:rsidRPr="00F12C66">
        <w:t>. Ak sa obsadzuje funkcia bez zbrane, prezumuje sa splnenie duševnej spôsobilosti bez potreby jej preukazovania. Uchádzač o funkciu so zbraňou je povinný podrobiť sa preskúmaniu duševnej spôsobilosti</w:t>
      </w:r>
      <w:r w:rsidR="00C77A5F" w:rsidRPr="00F12C66">
        <w:t>.</w:t>
      </w:r>
      <w:r w:rsidRPr="00F12C66">
        <w:t xml:space="preserve"> </w:t>
      </w:r>
    </w:p>
    <w:p w:rsidR="00D34D58" w:rsidRDefault="00B5084F" w:rsidP="00F12C66">
      <w:pPr>
        <w:pStyle w:val="Zkladntext"/>
        <w:spacing w:after="0"/>
        <w:jc w:val="both"/>
      </w:pPr>
      <w:r w:rsidRPr="00F12C66">
        <w:tab/>
      </w:r>
    </w:p>
    <w:p w:rsidR="00B5084F" w:rsidRPr="00F12C66" w:rsidRDefault="00B5084F" w:rsidP="00F12C66">
      <w:pPr>
        <w:pStyle w:val="Zkladntext"/>
        <w:spacing w:after="0"/>
        <w:jc w:val="both"/>
      </w:pPr>
      <w:r w:rsidRPr="00F12C66">
        <w:t>Prijímacie konanie sa realizuje prostredníctvom výberového konania. Upúšťa sa tak od koncep</w:t>
      </w:r>
      <w:r w:rsidR="00C77A5F" w:rsidRPr="00F12C66">
        <w:t>cie</w:t>
      </w:r>
      <w:r w:rsidRPr="00F12C66">
        <w:t xml:space="preserve"> náboru, charakteristického pre prijímacie konanie do štátnej služby colníkov podľa predchádzajúcej úpravy. V závislosti od toho, či sa obsadzuje funkcia, na ktorú sa vyžadujú špecifické znalosti, sa v oznámení o výberovom konaní uvedie, či a aké odborné znalosti budú v prijímacom konaní overované. Po určení záväzného poradia uchádzačov služobný úrad pristúpi k overovaniu ostatných predpokladov pre prijatie na funkciu (telesná, duševná, zdravotná spôsobilosť a pod.) Z hľadiska efektivity výberového procesu sa tieto kritériá posudzujú len vo vzťahu k najvyššie umiestnenému uchádzačovi, pričom ak tento čo i len jedno z nich nesplní, je z prijímacieho konania vylúčený a jeho miesto vo výberovom procese zaujme ďalší úspešný uchádzač podľa poradia.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087F1C" w:rsidRPr="00F12C66">
        <w:rPr>
          <w:u w:val="single"/>
        </w:rPr>
        <w:t>8</w:t>
      </w:r>
      <w:r w:rsidR="00A520CB">
        <w:rPr>
          <w:u w:val="single"/>
        </w:rPr>
        <w:t>8</w:t>
      </w:r>
      <w:r w:rsidR="00087F1C" w:rsidRPr="00F12C66">
        <w:rPr>
          <w:u w:val="single"/>
        </w:rPr>
        <w:t xml:space="preserve"> </w:t>
      </w:r>
      <w:r w:rsidR="00D535D9" w:rsidRPr="00F12C66">
        <w:rPr>
          <w:u w:val="single"/>
        </w:rPr>
        <w:t>a </w:t>
      </w:r>
      <w:r w:rsidR="00A520CB">
        <w:rPr>
          <w:u w:val="single"/>
        </w:rPr>
        <w:t>8</w:t>
      </w:r>
      <w:r w:rsidR="00D15A3E" w:rsidRPr="00F12C66">
        <w:rPr>
          <w:u w:val="single"/>
        </w:rPr>
        <w:t>9</w:t>
      </w:r>
    </w:p>
    <w:p w:rsidR="005B35E0" w:rsidRPr="00F12C66" w:rsidRDefault="00087F1C" w:rsidP="00F12C66">
      <w:pPr>
        <w:pStyle w:val="Zkladntext"/>
        <w:spacing w:after="0"/>
        <w:jc w:val="both"/>
      </w:pPr>
      <w:r w:rsidRPr="00F12C66">
        <w:t>Služobný pomer vzniká na základe rozhodnutia o vzniku služobného pomeru dňom určeným v</w:t>
      </w:r>
      <w:r w:rsidR="00075721" w:rsidRPr="00F12C66">
        <w:t> </w:t>
      </w:r>
      <w:r w:rsidRPr="00F12C66">
        <w:t>rozhodnutí</w:t>
      </w:r>
      <w:r w:rsidR="00075721" w:rsidRPr="00F12C66">
        <w:t xml:space="preserve"> za podmienky zloženia služobnej prísahy v tento deň</w:t>
      </w:r>
      <w:r w:rsidRPr="00F12C66">
        <w:t xml:space="preserve">. Rozhodnutie </w:t>
      </w:r>
      <w:r w:rsidR="00075721" w:rsidRPr="00F12C66">
        <w:t>má preto konštitutívn</w:t>
      </w:r>
      <w:r w:rsidR="00C77A5F" w:rsidRPr="00F12C66">
        <w:t>e účinky</w:t>
      </w:r>
      <w:r w:rsidR="00075721" w:rsidRPr="00F12C66">
        <w:t xml:space="preserve"> </w:t>
      </w:r>
      <w:r w:rsidR="00C77A5F" w:rsidRPr="00F12C66">
        <w:t>až po pristúpení ďalšej právnej skutočnosti (zloženia služobnej prísahy)</w:t>
      </w:r>
      <w:r w:rsidR="00075721" w:rsidRPr="00F12C66">
        <w:t xml:space="preserve">. </w:t>
      </w:r>
    </w:p>
    <w:p w:rsidR="00D34D58" w:rsidRDefault="00D34D58" w:rsidP="00F12C66">
      <w:pPr>
        <w:pStyle w:val="Zkladntext"/>
        <w:spacing w:after="0"/>
        <w:jc w:val="both"/>
      </w:pPr>
    </w:p>
    <w:p w:rsidR="00C77A5F" w:rsidRPr="00F12C66" w:rsidRDefault="00C77A5F" w:rsidP="00F12C66">
      <w:pPr>
        <w:pStyle w:val="Zkladntext"/>
        <w:spacing w:after="0"/>
        <w:jc w:val="both"/>
      </w:pPr>
      <w:r w:rsidRPr="00F12C66">
        <w:t>P</w:t>
      </w:r>
      <w:r w:rsidR="00075721" w:rsidRPr="00F12C66">
        <w:t xml:space="preserve">rípadné nezloženie </w:t>
      </w:r>
      <w:r w:rsidRPr="00F12C66">
        <w:t xml:space="preserve">služobnej prísahy </w:t>
      </w:r>
      <w:r w:rsidR="00075721" w:rsidRPr="00F12C66">
        <w:t xml:space="preserve">alebo zloženie s výhradou </w:t>
      </w:r>
      <w:r w:rsidR="00075721" w:rsidRPr="00F12C66">
        <w:rPr>
          <w:i/>
        </w:rPr>
        <w:t xml:space="preserve">ex </w:t>
      </w:r>
      <w:proofErr w:type="spellStart"/>
      <w:r w:rsidR="00075721" w:rsidRPr="00F12C66">
        <w:rPr>
          <w:i/>
        </w:rPr>
        <w:t>lege</w:t>
      </w:r>
      <w:proofErr w:type="spellEnd"/>
      <w:r w:rsidR="00075721" w:rsidRPr="00F12C66">
        <w:t xml:space="preserve"> znamená, že služobný pomer PFS nevznikne. </w:t>
      </w:r>
    </w:p>
    <w:p w:rsidR="00D34D58" w:rsidRDefault="00D34D58" w:rsidP="00D34D58">
      <w:pPr>
        <w:pStyle w:val="Zkladntext"/>
        <w:spacing w:after="0"/>
        <w:jc w:val="both"/>
      </w:pPr>
    </w:p>
    <w:p w:rsidR="00075721" w:rsidRPr="00F12C66" w:rsidRDefault="00D50350" w:rsidP="00D34D58">
      <w:pPr>
        <w:pStyle w:val="Zkladntext"/>
        <w:spacing w:after="0"/>
        <w:jc w:val="both"/>
      </w:pPr>
      <w:r w:rsidRPr="00F12C66">
        <w:t>Ak je do funkcie prezidenta finančnej správy</w:t>
      </w:r>
      <w:r w:rsidR="00FA77AC" w:rsidRPr="00F12C66">
        <w:t>,</w:t>
      </w:r>
      <w:r w:rsidRPr="00F12C66">
        <w:t xml:space="preserve"> viceprezidenta finančnej správy </w:t>
      </w:r>
      <w:r w:rsidR="00FA77AC" w:rsidRPr="00F12C66">
        <w:t xml:space="preserve">alebo riaditeľa Kriminálneho úradu finančnej správy </w:t>
      </w:r>
      <w:r w:rsidRPr="00F12C66">
        <w:t>určený občan, ktorý bezprostredne pred ustanovením do funkcie nebol PFS v služobnom pomere podľa návrhu zákona, navrhuje sa</w:t>
      </w:r>
      <w:r w:rsidR="00AB2A94">
        <w:t>,</w:t>
      </w:r>
      <w:r w:rsidRPr="00F12C66">
        <w:t xml:space="preserve"> aby služobný pomer vznikol dňom určeným v rozhodnutí ministra financií o ustanovení dotknutej osoby do funkcie prezidenta alebo viceprezidenta finančnej správy.</w:t>
      </w:r>
      <w:r w:rsidR="00C77A5F" w:rsidRPr="00F12C66">
        <w:t xml:space="preserve"> Podmienka zloženia služobnej prísahy tým nie je dotknutá.</w:t>
      </w:r>
    </w:p>
    <w:p w:rsidR="00075721" w:rsidRPr="00F12C66" w:rsidRDefault="00075721" w:rsidP="00F12C66">
      <w:pPr>
        <w:pStyle w:val="Zkladntext"/>
        <w:spacing w:after="0"/>
        <w:jc w:val="both"/>
      </w:pPr>
    </w:p>
    <w:p w:rsidR="008521DF" w:rsidRPr="00F12C66" w:rsidRDefault="008521DF" w:rsidP="00F12C66">
      <w:pPr>
        <w:pStyle w:val="Zkladntext"/>
        <w:spacing w:after="0"/>
        <w:jc w:val="both"/>
        <w:rPr>
          <w:u w:val="single"/>
        </w:rPr>
      </w:pPr>
      <w:r w:rsidRPr="00F12C66">
        <w:rPr>
          <w:u w:val="single"/>
        </w:rPr>
        <w:t xml:space="preserve">K § </w:t>
      </w:r>
      <w:r w:rsidR="00434DCF" w:rsidRPr="00F12C66">
        <w:rPr>
          <w:u w:val="single"/>
        </w:rPr>
        <w:t>9</w:t>
      </w:r>
      <w:r w:rsidR="00A520CB">
        <w:rPr>
          <w:u w:val="single"/>
        </w:rPr>
        <w:t>0</w:t>
      </w:r>
    </w:p>
    <w:p w:rsidR="008521DF" w:rsidRDefault="008521DF" w:rsidP="00F12C66">
      <w:pPr>
        <w:pStyle w:val="Zkladntext"/>
        <w:spacing w:after="0"/>
        <w:jc w:val="both"/>
      </w:pPr>
      <w:r w:rsidRPr="00F12C66">
        <w:t xml:space="preserve">Ustanovuje sa povinnosť služobného úradu viesť osobný spis PFS, ktorý obsahuje všetky písomností týkajúce sa PFS </w:t>
      </w:r>
      <w:r w:rsidR="00080166">
        <w:t xml:space="preserve">vrátane fotografie </w:t>
      </w:r>
      <w:r w:rsidRPr="00F12C66">
        <w:t xml:space="preserve">a jeho služobného pomeru. Skartáciu možno vykonať najskôr po 50 rokoch od skončenia služobného pomeru dotknutého PFS. </w:t>
      </w:r>
      <w:r w:rsidR="00080166">
        <w:t>Zároveň sa ustanovuje možnosť elektronického vedenia údajov vo veciach služobného pomeru.</w:t>
      </w:r>
    </w:p>
    <w:p w:rsidR="008521DF" w:rsidRPr="00F12C66" w:rsidRDefault="008521DF" w:rsidP="00F12C66">
      <w:pPr>
        <w:pStyle w:val="Zkladntext"/>
        <w:spacing w:after="0"/>
        <w:jc w:val="both"/>
      </w:pPr>
    </w:p>
    <w:p w:rsidR="008521DF" w:rsidRPr="00F12C66" w:rsidRDefault="008521DF" w:rsidP="00F12C66">
      <w:pPr>
        <w:pStyle w:val="Zkladntext"/>
        <w:spacing w:after="0"/>
        <w:jc w:val="both"/>
        <w:rPr>
          <w:u w:val="single"/>
        </w:rPr>
      </w:pPr>
      <w:r w:rsidRPr="00F12C66">
        <w:rPr>
          <w:u w:val="single"/>
        </w:rPr>
        <w:t xml:space="preserve">K § </w:t>
      </w:r>
      <w:r w:rsidR="00434DCF" w:rsidRPr="00F12C66">
        <w:rPr>
          <w:u w:val="single"/>
        </w:rPr>
        <w:t>9</w:t>
      </w:r>
      <w:r w:rsidR="00A520CB">
        <w:rPr>
          <w:u w:val="single"/>
        </w:rPr>
        <w:t>1</w:t>
      </w:r>
    </w:p>
    <w:p w:rsidR="008521DF" w:rsidRPr="00F12C66" w:rsidRDefault="004D6BCD" w:rsidP="00F12C66">
      <w:pPr>
        <w:pStyle w:val="Zkladntext"/>
        <w:spacing w:after="0"/>
        <w:jc w:val="both"/>
      </w:pPr>
      <w:r w:rsidRPr="00F12C66">
        <w:t>Na účely preukazovania príslušnosti PFS k finančnej správe sa navrhuje, aby mal každý PFS od vzniku služobného pomeru služobný preukaz a služobný odznak. Podrobnosti o preukazovaní príslušnosti upravuje § 3</w:t>
      </w:r>
      <w:r w:rsidR="00A520CB">
        <w:t>6</w:t>
      </w:r>
      <w:r w:rsidRPr="00F12C66">
        <w:t xml:space="preserve"> návrhu zákona.</w:t>
      </w:r>
    </w:p>
    <w:p w:rsidR="008521DF" w:rsidRPr="00F12C66" w:rsidRDefault="008521DF" w:rsidP="00F12C66">
      <w:pPr>
        <w:pStyle w:val="Zkladntext"/>
        <w:spacing w:after="0"/>
        <w:jc w:val="both"/>
      </w:pPr>
    </w:p>
    <w:p w:rsidR="005E1D60" w:rsidRDefault="005E1D60" w:rsidP="00F12C66">
      <w:pPr>
        <w:pStyle w:val="Zkladntext"/>
        <w:spacing w:after="0"/>
        <w:jc w:val="both"/>
        <w:rPr>
          <w:u w:val="single"/>
        </w:rPr>
      </w:pPr>
    </w:p>
    <w:p w:rsidR="005E1D60" w:rsidRDefault="005E1D60" w:rsidP="00F12C66">
      <w:pPr>
        <w:pStyle w:val="Zkladntext"/>
        <w:spacing w:after="0"/>
        <w:jc w:val="both"/>
        <w:rPr>
          <w:u w:val="single"/>
        </w:rPr>
      </w:pPr>
    </w:p>
    <w:p w:rsidR="00075721" w:rsidRPr="00F12C66" w:rsidRDefault="008521DF" w:rsidP="00F12C66">
      <w:pPr>
        <w:pStyle w:val="Zkladntext"/>
        <w:spacing w:after="0"/>
        <w:jc w:val="both"/>
        <w:rPr>
          <w:u w:val="single"/>
        </w:rPr>
      </w:pPr>
      <w:r w:rsidRPr="00F12C66">
        <w:rPr>
          <w:u w:val="single"/>
        </w:rPr>
        <w:lastRenderedPageBreak/>
        <w:t xml:space="preserve">K § </w:t>
      </w:r>
      <w:r w:rsidR="00434DCF" w:rsidRPr="00F12C66">
        <w:rPr>
          <w:u w:val="single"/>
        </w:rPr>
        <w:t>9</w:t>
      </w:r>
      <w:r w:rsidR="00A520CB">
        <w:rPr>
          <w:u w:val="single"/>
        </w:rPr>
        <w:t>2</w:t>
      </w:r>
    </w:p>
    <w:p w:rsidR="008521DF" w:rsidRPr="00F12C66" w:rsidRDefault="00B740C4" w:rsidP="00F12C66">
      <w:pPr>
        <w:pStyle w:val="Zkladntext"/>
        <w:spacing w:after="0"/>
        <w:jc w:val="both"/>
      </w:pPr>
      <w:r w:rsidRPr="00F12C66">
        <w:t xml:space="preserve">V záujme dodržiavania princípu nestrannosti a eliminovania hrozby uprednostňovania osobného záujmu pred verejným záujmom sa zakotvuje zákaz priamej podriadenosti resp. nadriadenosti PFS, ktorí sú </w:t>
      </w:r>
      <w:r w:rsidR="00D67403" w:rsidRPr="00F12C66">
        <w:t xml:space="preserve">si vzájomne </w:t>
      </w:r>
      <w:r w:rsidRPr="00F12C66">
        <w:t xml:space="preserve">blízkymi osobami. Rovnako sa navrhuje vylúčiť aj pokladničnú alebo účtovnú kontrolu PFS svojimi blízkymi osobami.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434DCF" w:rsidRPr="00F12C66">
        <w:rPr>
          <w:u w:val="single"/>
        </w:rPr>
        <w:t>9</w:t>
      </w:r>
      <w:r w:rsidR="00FC0F02">
        <w:rPr>
          <w:u w:val="single"/>
        </w:rPr>
        <w:t>3</w:t>
      </w:r>
    </w:p>
    <w:p w:rsidR="005B35E0" w:rsidRPr="00F12C66" w:rsidRDefault="00DD0299" w:rsidP="00F12C66">
      <w:pPr>
        <w:pStyle w:val="Zkladntext"/>
        <w:spacing w:after="0"/>
        <w:jc w:val="both"/>
      </w:pPr>
      <w:r w:rsidRPr="00F12C66">
        <w:t xml:space="preserve">Všeobecné pravidlo ustanovuje, že PFS vykonáva štátnu službu v služobnej rovnošate. </w:t>
      </w:r>
      <w:r w:rsidR="002069C6" w:rsidRPr="00F12C66">
        <w:t xml:space="preserve">Rovnošata však bude nielen identifikovať jej nositeľa ako PFS, ale zároveň bude rozlišovať, či ide o ozbrojeného PFS alebo neozbrojeného PFS. </w:t>
      </w:r>
      <w:r w:rsidRPr="00F12C66">
        <w:t xml:space="preserve">Vzhľadom na osobitný charakter niektorých činností v rámci finančnej správy (PFS zaradený na Kriminálnom úrade </w:t>
      </w:r>
      <w:r w:rsidR="00565496" w:rsidRPr="00F12C66">
        <w:t>finančnej správy</w:t>
      </w:r>
      <w:r w:rsidR="002069C6" w:rsidRPr="00F12C66">
        <w:t>, pracovníci vykonávajúci kancelárske činnosti</w:t>
      </w:r>
      <w:r w:rsidRPr="00F12C66">
        <w:t xml:space="preserve"> a pod.) sa však zároveň navrhuje, aby prezident mohol interným aktom určiť funkcie (individuálne alebo ako skupiny funkcií), pri ktorých sa štátna služba vykonáva v občianskom odeve alebo v služobnej rovnošate striedavo s</w:t>
      </w:r>
      <w:r w:rsidR="00AE412D" w:rsidRPr="00F12C66">
        <w:t> občianskym odevom</w:t>
      </w:r>
      <w:r w:rsidRPr="00F12C66">
        <w:t xml:space="preserve">. Uvedené rozdelenie má ďalej vplyv na nárok na naturálne náležitosti a nárok na peňažný príspevok (pozri § </w:t>
      </w:r>
      <w:r w:rsidR="00AB2A94">
        <w:t>203</w:t>
      </w:r>
      <w:r w:rsidR="00AB2A94" w:rsidRPr="00F12C66">
        <w:t xml:space="preserve"> </w:t>
      </w:r>
      <w:r w:rsidR="004B2ED9" w:rsidRPr="00F12C66">
        <w:t>návrhu zákona</w:t>
      </w:r>
      <w:r w:rsidRPr="00F12C66">
        <w:t xml:space="preserve">).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DD0299" w:rsidRPr="00F12C66">
        <w:rPr>
          <w:u w:val="single"/>
        </w:rPr>
        <w:t>9</w:t>
      </w:r>
      <w:r w:rsidR="00FC0F02">
        <w:rPr>
          <w:u w:val="single"/>
        </w:rPr>
        <w:t>4</w:t>
      </w:r>
      <w:r w:rsidRPr="00F12C66">
        <w:rPr>
          <w:u w:val="single"/>
        </w:rPr>
        <w:t xml:space="preserve"> </w:t>
      </w:r>
      <w:r w:rsidR="00D919F0" w:rsidRPr="00F12C66">
        <w:rPr>
          <w:u w:val="single"/>
        </w:rPr>
        <w:t xml:space="preserve">až </w:t>
      </w:r>
      <w:r w:rsidR="00434DCF" w:rsidRPr="00F12C66">
        <w:rPr>
          <w:u w:val="single"/>
        </w:rPr>
        <w:t>10</w:t>
      </w:r>
      <w:r w:rsidR="00FC0F02">
        <w:rPr>
          <w:u w:val="single"/>
        </w:rPr>
        <w:t>0</w:t>
      </w:r>
    </w:p>
    <w:p w:rsidR="005B35E0" w:rsidRPr="00F12C66" w:rsidRDefault="00DD0299" w:rsidP="00F12C66">
      <w:pPr>
        <w:pStyle w:val="Zkladntext"/>
        <w:spacing w:after="0"/>
        <w:jc w:val="both"/>
      </w:pPr>
      <w:r w:rsidRPr="00F12C66">
        <w:t xml:space="preserve">Na </w:t>
      </w:r>
      <w:r w:rsidR="00A56873" w:rsidRPr="00F12C66">
        <w:t>rozdiel od služobnej rovnošaty sa navrhuje</w:t>
      </w:r>
      <w:r w:rsidRPr="00F12C66">
        <w:t>, aby hodnosť prináležala len ozbrojenému PFS, pričom sa ustanovujú 3 kategórie hodnosti</w:t>
      </w:r>
      <w:r w:rsidR="00A56873" w:rsidRPr="00F12C66">
        <w:t xml:space="preserve"> (práporčícka, dôstojnícka a</w:t>
      </w:r>
      <w:r w:rsidRPr="00F12C66">
        <w:t xml:space="preserve"> generálska</w:t>
      </w:r>
      <w:r w:rsidR="00A56873" w:rsidRPr="00F12C66">
        <w:t xml:space="preserve"> hodnosť</w:t>
      </w:r>
      <w:r w:rsidRPr="00F12C66">
        <w:t>)</w:t>
      </w:r>
      <w:r w:rsidR="00A56873" w:rsidRPr="00F12C66">
        <w:t xml:space="preserve">. Kariérny rast ozbrojeného PFS sa realizuje aj prostredníctvom povyšovania do hodnosti. Predpokladom je ustanovenie do funkcie, pre ktorú je plánovaná hodnosť vyššia než je hodnosť, akú v skúmanom momente PFS má. Zároveň </w:t>
      </w:r>
      <w:r w:rsidR="00407E02" w:rsidRPr="00F12C66">
        <w:t xml:space="preserve">musí </w:t>
      </w:r>
      <w:r w:rsidR="00A56873" w:rsidRPr="00F12C66">
        <w:t>uplyn</w:t>
      </w:r>
      <w:r w:rsidR="00407E02" w:rsidRPr="00F12C66">
        <w:t>úť</w:t>
      </w:r>
      <w:r w:rsidR="00A56873" w:rsidRPr="00F12C66">
        <w:t xml:space="preserve"> doba výsluhy rokov v hodnosti a ozbrojený PFS spĺňa kvalifikačný predpoklad profesijného vzdelania. Vyššie uvedené podmienky je potrebné splniť kumulatívne. </w:t>
      </w:r>
      <w:r w:rsidR="002069C6" w:rsidRPr="00F12C66">
        <w:t>N</w:t>
      </w:r>
      <w:r w:rsidR="00F1587B" w:rsidRPr="00F12C66">
        <w:t>ajvyššie dosiahnuteľné hodnosti pre jednotlivé funkcie</w:t>
      </w:r>
      <w:r w:rsidR="002069C6" w:rsidRPr="00F12C66">
        <w:t xml:space="preserve"> určí minister</w:t>
      </w:r>
      <w:r w:rsidR="00F1587B" w:rsidRPr="00F12C66">
        <w:t>. Do hodnosti povyšuje (príslušný) nadriadený. Výnimku predstavuje povýšenie PFS do hodnosti generála. Vzhľadom na dikciu Ústavy SR generálov vymenúva prezident SR.</w:t>
      </w:r>
      <w:r w:rsidR="00AB2A94">
        <w:t xml:space="preserve"> Berúc do úvahy uvedené sa ustanovuje</w:t>
      </w:r>
      <w:r w:rsidR="00F1587B" w:rsidRPr="00F12C66">
        <w:t xml:space="preserve">, že návrh na vymenovanie </w:t>
      </w:r>
      <w:r w:rsidR="00AB2A94">
        <w:t xml:space="preserve">ozbrojeného </w:t>
      </w:r>
      <w:r w:rsidR="00F1587B" w:rsidRPr="00F12C66">
        <w:t xml:space="preserve">PFS do hodnosti generála predkladá prezidentovi SR vláda SR. </w:t>
      </w:r>
    </w:p>
    <w:p w:rsidR="00D34D58" w:rsidRDefault="00D34D58" w:rsidP="00F12C66">
      <w:pPr>
        <w:pStyle w:val="Zkladntext"/>
        <w:spacing w:after="0"/>
        <w:jc w:val="both"/>
      </w:pPr>
    </w:p>
    <w:p w:rsidR="00F1587B" w:rsidRPr="00F12C66" w:rsidRDefault="002069C6" w:rsidP="00F12C66">
      <w:pPr>
        <w:pStyle w:val="Zkladntext"/>
        <w:spacing w:after="0"/>
        <w:jc w:val="both"/>
      </w:pPr>
      <w:r w:rsidRPr="00F12C66">
        <w:t xml:space="preserve">Zakotvuje sa aj inštitút prepožičiavania hodnosti, ktorý umožňuje ozbrojenému PFS dočasne prepožičať hodnosť vyššiu než je hodnosť, do ktorej bol vymenovaný alebo povýšený. Podmienkou je postavenie vyplývajúce z aktuálnej funkcie PFS, napr. ak bol ustanovený do niektorej z riadiacich funkcií. </w:t>
      </w:r>
      <w:r w:rsidR="00D919F0" w:rsidRPr="00F12C66">
        <w:t xml:space="preserve">Takémuto PFS však patrí hodnostný príplatok len v takej výške, aká mu patrila pred prepožičaním vyššej hodnosti.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434DCF" w:rsidRPr="00F12C66">
        <w:rPr>
          <w:u w:val="single"/>
        </w:rPr>
        <w:t>10</w:t>
      </w:r>
      <w:r w:rsidR="00FC0F02">
        <w:rPr>
          <w:u w:val="single"/>
        </w:rPr>
        <w:t>1</w:t>
      </w:r>
      <w:r w:rsidR="004F38EE" w:rsidRPr="00F12C66">
        <w:rPr>
          <w:u w:val="single"/>
        </w:rPr>
        <w:t xml:space="preserve"> </w:t>
      </w:r>
      <w:r w:rsidRPr="00F12C66">
        <w:rPr>
          <w:u w:val="single"/>
        </w:rPr>
        <w:t xml:space="preserve">až </w:t>
      </w:r>
      <w:r w:rsidR="004F38EE" w:rsidRPr="00F12C66">
        <w:rPr>
          <w:u w:val="single"/>
        </w:rPr>
        <w:t>10</w:t>
      </w:r>
      <w:r w:rsidR="00FC0F02">
        <w:rPr>
          <w:u w:val="single"/>
        </w:rPr>
        <w:t>4</w:t>
      </w:r>
    </w:p>
    <w:p w:rsidR="004F38EE" w:rsidRDefault="004F38EE" w:rsidP="00F12C66">
      <w:pPr>
        <w:pStyle w:val="Zkladntext"/>
        <w:spacing w:after="0"/>
        <w:jc w:val="both"/>
      </w:pPr>
      <w:r w:rsidRPr="00F12C66">
        <w:t xml:space="preserve">Navrhuje sa zakotviť služobné hodnotenie ako </w:t>
      </w:r>
      <w:r w:rsidR="00407E02" w:rsidRPr="00F12C66">
        <w:t>významný</w:t>
      </w:r>
      <w:r w:rsidRPr="00F12C66">
        <w:t xml:space="preserve"> inštitút pre konanie a rozhodovanie vo veciach služobného pomeru PFS. Služobné hodnotenie sa vykonáva periodicky raz za rok, resp. pred skončením prípravnej štátnej služby, po uplynutí skúšobnej doby, pri žiadosti o zaradenie do stálej štátnej služby z dočasnej štátnej služby</w:t>
      </w:r>
      <w:r w:rsidR="00407E02" w:rsidRPr="00F12C66">
        <w:t>,</w:t>
      </w:r>
      <w:r w:rsidRPr="00F12C66">
        <w:t xml:space="preserve"> alebo ak dôjde k závažným zmenám v spôsobilosti PFS na výkon funkcie. Proti schválenému služobnému hodnoteniu je možné podať odvolanie.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B34506" w:rsidRPr="00F12C66">
        <w:rPr>
          <w:u w:val="single"/>
        </w:rPr>
        <w:t>10</w:t>
      </w:r>
      <w:r w:rsidR="00FC0F02">
        <w:rPr>
          <w:u w:val="single"/>
        </w:rPr>
        <w:t>5</w:t>
      </w:r>
    </w:p>
    <w:p w:rsidR="001D591E" w:rsidRPr="00F12C66" w:rsidRDefault="002069C6" w:rsidP="00F12C66">
      <w:pPr>
        <w:pStyle w:val="Zkladntext"/>
        <w:spacing w:after="0"/>
        <w:jc w:val="both"/>
      </w:pPr>
      <w:r w:rsidRPr="00F12C66">
        <w:t xml:space="preserve">Upravuje </w:t>
      </w:r>
      <w:r w:rsidR="001D591E" w:rsidRPr="00F12C66">
        <w:t>sa ustanovenie do funkcie a odvolanie z nej. Platí, že do funkcie možno PFS ustanoviť, ak je voľná. Výnimku predstavuje obsadenie funkcie, do ktorej je ustanovený príslušník finančnej správy, ktorý je na materskej alebo rodičovskej dovolenke podľa § 2</w:t>
      </w:r>
      <w:r w:rsidR="00223B50">
        <w:t>2</w:t>
      </w:r>
      <w:r w:rsidR="00FC0F02">
        <w:t>6</w:t>
      </w:r>
      <w:r w:rsidR="001D591E" w:rsidRPr="00F12C66">
        <w:t xml:space="preserve"> ods. 1</w:t>
      </w:r>
      <w:r w:rsidR="00F7683F" w:rsidRPr="00F12C66">
        <w:t xml:space="preserve"> návrhu zákona</w:t>
      </w:r>
      <w:r w:rsidR="001D591E" w:rsidRPr="00F12C66">
        <w:t>. Ustanovujú sa podmienky, za ktorých možno PFS ustanoviť do funkci</w:t>
      </w:r>
      <w:r w:rsidRPr="00F12C66">
        <w:t>e</w:t>
      </w:r>
      <w:r w:rsidR="001D591E" w:rsidRPr="00F12C66">
        <w:t xml:space="preserve"> s prihliadnutím na osobitosti funkcie </w:t>
      </w:r>
      <w:r w:rsidR="00A70474" w:rsidRPr="00F12C66">
        <w:t xml:space="preserve">bez zbrane, funkcie </w:t>
      </w:r>
      <w:r w:rsidR="001D591E" w:rsidRPr="00F12C66">
        <w:t>so zbra</w:t>
      </w:r>
      <w:r w:rsidR="00786563" w:rsidRPr="00F12C66">
        <w:t>ňou a</w:t>
      </w:r>
      <w:r w:rsidR="00A70474" w:rsidRPr="00F12C66">
        <w:t xml:space="preserve"> riadiacej funkcie. </w:t>
      </w:r>
      <w:r w:rsidR="00A70474" w:rsidRPr="00F12C66">
        <w:lastRenderedPageBreak/>
        <w:t xml:space="preserve">Špecifikuje sa, kto ustanovuje do funkcie (a z tejto funkcie odvoláva) PFS, </w:t>
      </w:r>
      <w:r w:rsidR="00896F15">
        <w:t xml:space="preserve">prezidenta, viceprezidenta, riaditeľa Kriminálneho úradu finančnej správy, </w:t>
      </w:r>
      <w:r w:rsidR="00A70474" w:rsidRPr="00F12C66">
        <w:t xml:space="preserve">riaditeľa colného úradu, riaditeľa daňového úradu  a duchovného finančnej správy. Navrhuje sa, aby možnosť odvolať PFS z riadiacej funkcie aj bez uvedenia dôvodu bola daná len </w:t>
      </w:r>
      <w:r w:rsidR="00AB2A94">
        <w:t xml:space="preserve">ministrovi, pričom toto oprávnenie bude môcť uplatniť len voči prezidentovi finančnej správy alebo viceprezidentovi  </w:t>
      </w:r>
      <w:r w:rsidR="005C497B">
        <w:t>finančnej správy</w:t>
      </w:r>
      <w:r w:rsidR="00A70474" w:rsidRPr="00F12C66">
        <w:t xml:space="preserve">.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B05687" w:rsidRPr="00F12C66">
        <w:rPr>
          <w:u w:val="single"/>
        </w:rPr>
        <w:t>1</w:t>
      </w:r>
      <w:r w:rsidR="00896F15">
        <w:rPr>
          <w:u w:val="single"/>
        </w:rPr>
        <w:t>0</w:t>
      </w:r>
      <w:r w:rsidR="00FC0F02">
        <w:rPr>
          <w:u w:val="single"/>
        </w:rPr>
        <w:t>6</w:t>
      </w:r>
    </w:p>
    <w:p w:rsidR="005B35E0" w:rsidRPr="00F12C66" w:rsidRDefault="00B05687" w:rsidP="00F12C66">
      <w:pPr>
        <w:pStyle w:val="Zkladntext"/>
        <w:spacing w:after="0"/>
        <w:jc w:val="both"/>
      </w:pPr>
      <w:r w:rsidRPr="00F12C66">
        <w:t>Ozbrojený PFS, môže byť ministrom určený za vyšetrovateľa po splnení ďalších podmienok kladených na vyšetrovateľa v § 1</w:t>
      </w:r>
      <w:r w:rsidR="00223B50">
        <w:t>0</w:t>
      </w:r>
      <w:r w:rsidR="00FC0F02">
        <w:t>6</w:t>
      </w:r>
      <w:r w:rsidR="00F7683F" w:rsidRPr="00F12C66">
        <w:t xml:space="preserve"> návrhu zákona</w:t>
      </w:r>
      <w:r w:rsidRPr="00F12C66">
        <w:t xml:space="preserve">. Určenie za vyšetrovateľa nemožno stotožňovať s ustanovením do funkcie. </w:t>
      </w:r>
      <w:r w:rsidR="00C14625" w:rsidRPr="00F12C66">
        <w:t xml:space="preserve">Základným </w:t>
      </w:r>
      <w:r w:rsidRPr="00F12C66">
        <w:t>predpokladom určenia za vyšetrovateľa je</w:t>
      </w:r>
      <w:r w:rsidR="00C14625" w:rsidRPr="00F12C66">
        <w:t>,</w:t>
      </w:r>
      <w:r w:rsidRPr="00F12C66">
        <w:t xml:space="preserve"> </w:t>
      </w:r>
      <w:r w:rsidR="00C14625" w:rsidRPr="00F12C66">
        <w:t xml:space="preserve">popri požiadavke zodpovedajúceho vzdelania, </w:t>
      </w:r>
      <w:r w:rsidRPr="00F12C66">
        <w:t xml:space="preserve">predchádzajúci výkon čakateľskej praxe a absolvovanie záverečnej vyšetrovateľskej skúšky.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B05687" w:rsidRPr="00F12C66">
        <w:rPr>
          <w:u w:val="single"/>
        </w:rPr>
        <w:t>1</w:t>
      </w:r>
      <w:r w:rsidR="00896F15">
        <w:rPr>
          <w:u w:val="single"/>
        </w:rPr>
        <w:t>0</w:t>
      </w:r>
      <w:r w:rsidR="00FC0F02">
        <w:rPr>
          <w:u w:val="single"/>
        </w:rPr>
        <w:t>7</w:t>
      </w:r>
    </w:p>
    <w:p w:rsidR="005B35E0" w:rsidRPr="00F12C66" w:rsidRDefault="00B05687" w:rsidP="00F12C66">
      <w:pPr>
        <w:pStyle w:val="Zkladntext"/>
        <w:spacing w:after="0"/>
        <w:jc w:val="both"/>
      </w:pPr>
      <w:r w:rsidRPr="00F12C66">
        <w:t xml:space="preserve">Rozdiel medzi prevedením a preložením spočíva v tom, že pri prevedení dochádza k zmene funkcie </w:t>
      </w:r>
      <w:r w:rsidR="00EA2041" w:rsidRPr="00F12C66">
        <w:t xml:space="preserve">v rovnakom mieste výkonu štátnej služby a </w:t>
      </w:r>
      <w:r w:rsidRPr="00F12C66">
        <w:t>na to</w:t>
      </w:r>
      <w:r w:rsidR="00EA2041" w:rsidRPr="00F12C66">
        <w:t>m istom orgáne finančnej správy, zatiaľ čo pri preložení dochádza k zmene miesta výkonu štátnej služby, alebo orgán</w:t>
      </w:r>
      <w:r w:rsidR="00407E02" w:rsidRPr="00F12C66">
        <w:t>u</w:t>
      </w:r>
      <w:r w:rsidR="00EA2041" w:rsidRPr="00F12C66">
        <w:t xml:space="preserve"> finančnej správy (alebo oboje).</w:t>
      </w:r>
      <w:r w:rsidR="00024FD2" w:rsidRPr="00F12C66">
        <w:t xml:space="preserve"> Prednosť má prevedenie</w:t>
      </w:r>
      <w:r w:rsidR="00407E02" w:rsidRPr="00F12C66">
        <w:t>,</w:t>
      </w:r>
      <w:r w:rsidR="00024FD2" w:rsidRPr="00F12C66">
        <w:t xml:space="preserve"> ako miernejší zásah do </w:t>
      </w:r>
      <w:r w:rsidR="00407E02" w:rsidRPr="00F12C66">
        <w:t xml:space="preserve">výkonu </w:t>
      </w:r>
      <w:r w:rsidR="00024FD2" w:rsidRPr="00F12C66">
        <w:t xml:space="preserve">štátnej služby PFS v porovnaní s preložením, ktoré predstavuje prostriedok </w:t>
      </w:r>
      <w:proofErr w:type="spellStart"/>
      <w:r w:rsidR="00024FD2" w:rsidRPr="00F12C66">
        <w:rPr>
          <w:i/>
        </w:rPr>
        <w:t>ultima</w:t>
      </w:r>
      <w:proofErr w:type="spellEnd"/>
      <w:r w:rsidR="00024FD2" w:rsidRPr="00F12C66">
        <w:rPr>
          <w:i/>
        </w:rPr>
        <w:t xml:space="preserve"> </w:t>
      </w:r>
      <w:proofErr w:type="spellStart"/>
      <w:r w:rsidR="00024FD2" w:rsidRPr="00F12C66">
        <w:rPr>
          <w:i/>
        </w:rPr>
        <w:t>ratio</w:t>
      </w:r>
      <w:proofErr w:type="spellEnd"/>
      <w:r w:rsidR="00024FD2" w:rsidRPr="00F12C66">
        <w:t xml:space="preserve"> v prípade, ak nie je voľná funkcia, na ktorú by mohol byť PFS prevedený. Zákon taxatívne stanovuje situácie, za ktorých môže dôjsť k prevedeniu alebo preloženiu. </w:t>
      </w:r>
    </w:p>
    <w:p w:rsidR="00D34D58" w:rsidRDefault="00024FD2" w:rsidP="00F12C66">
      <w:pPr>
        <w:pStyle w:val="Zkladntext"/>
        <w:spacing w:after="0"/>
        <w:jc w:val="both"/>
      </w:pPr>
      <w:r w:rsidRPr="00F12C66">
        <w:tab/>
      </w:r>
    </w:p>
    <w:p w:rsidR="00D34D58" w:rsidRDefault="00BE61C3" w:rsidP="00F12C66">
      <w:pPr>
        <w:pStyle w:val="Zkladntext"/>
        <w:spacing w:after="0"/>
        <w:jc w:val="both"/>
      </w:pPr>
      <w:r w:rsidRPr="00F12C66">
        <w:t xml:space="preserve">Inštitút preloženia a prevedenia </w:t>
      </w:r>
      <w:r w:rsidR="006F0CF6">
        <w:t>sa</w:t>
      </w:r>
      <w:r w:rsidR="006F0CF6" w:rsidRPr="00F12C66">
        <w:t xml:space="preserve"> </w:t>
      </w:r>
      <w:r w:rsidRPr="00F12C66">
        <w:t xml:space="preserve">navrhuje aplikovať aj na ozbrojeného PFS ustanoveného do funkcie so zbraňou, ktorý sa dobrovoľne rozhodne vykonávať štátnu službu ako neozbrojený PFS. S týmto postupom je spojené vystúpenie z osobitného systému sociálneho zabezpečenia. </w:t>
      </w:r>
      <w:r w:rsidR="00C14625" w:rsidRPr="00F12C66">
        <w:t>P</w:t>
      </w:r>
      <w:r w:rsidRPr="00F12C66">
        <w:t xml:space="preserve">odmienkou je žiadosť </w:t>
      </w:r>
      <w:r w:rsidR="00407E02" w:rsidRPr="00F12C66">
        <w:t xml:space="preserve">resp. </w:t>
      </w:r>
      <w:r w:rsidRPr="00F12C66">
        <w:t>výslovný súhlas PFS stať sa neozbrojeným PFS.</w:t>
      </w:r>
    </w:p>
    <w:p w:rsidR="00D34D58" w:rsidRDefault="00D34D58" w:rsidP="00F12C66">
      <w:pPr>
        <w:pStyle w:val="Zkladntext"/>
        <w:spacing w:after="0"/>
        <w:jc w:val="both"/>
      </w:pPr>
    </w:p>
    <w:p w:rsidR="0094790D" w:rsidRPr="00F12C66" w:rsidRDefault="0094790D" w:rsidP="00F12C66">
      <w:pPr>
        <w:pStyle w:val="Zkladntext"/>
        <w:spacing w:after="0"/>
        <w:jc w:val="both"/>
      </w:pPr>
      <w:r w:rsidRPr="00F12C66">
        <w:t xml:space="preserve">Neozbrojený PFS sa podľa návrhu môže stať ozbrojeným PFS rovnako len s jeho výslovným súhlasom </w:t>
      </w:r>
      <w:r w:rsidR="00C14625" w:rsidRPr="00F12C66">
        <w:t xml:space="preserve">a za splnenia podmienok kladených na ozbrojeného PFS (zdravotná, duševná a telesná spôsobilosť) </w:t>
      </w:r>
      <w:r w:rsidRPr="00F12C66">
        <w:t xml:space="preserve">a takéto preloženie alebo prevelenie je spojené so zmenou </w:t>
      </w:r>
      <w:r w:rsidR="00604C47" w:rsidRPr="00F12C66">
        <w:t xml:space="preserve">systému </w:t>
      </w:r>
      <w:r w:rsidRPr="00F12C66">
        <w:t xml:space="preserve">sociálneho zabezpečenia vzťahujúceho sa na jeho osobu (podmienkou je vstup do systému sociálneho zabezpečenia podľa zákona č. 328/2002 Z. z.). </w:t>
      </w:r>
    </w:p>
    <w:p w:rsidR="00D34D58" w:rsidRDefault="00D34D58" w:rsidP="00D34D58">
      <w:pPr>
        <w:pStyle w:val="Zkladntext"/>
        <w:spacing w:after="0"/>
        <w:jc w:val="both"/>
      </w:pPr>
    </w:p>
    <w:p w:rsidR="00BE61C3" w:rsidRPr="00F12C66" w:rsidRDefault="00BE61C3" w:rsidP="00D34D58">
      <w:pPr>
        <w:pStyle w:val="Zkladntext"/>
        <w:spacing w:after="0"/>
        <w:jc w:val="both"/>
      </w:pPr>
      <w:r w:rsidRPr="00F12C66">
        <w:t>Z predchádzajúcej úpravy sa recipuje možnosť preložiť PFS vykonávajúceho daňový dozor do územného obvodu colného úradu, ktorý susedí s</w:t>
      </w:r>
      <w:r w:rsidR="00C14625" w:rsidRPr="00F12C66">
        <w:t> územným o</w:t>
      </w:r>
      <w:r w:rsidRPr="00F12C66">
        <w:t>bvodom</w:t>
      </w:r>
      <w:r w:rsidR="00C14625" w:rsidRPr="00F12C66">
        <w:t xml:space="preserve"> jeho pôvodného colného úradu</w:t>
      </w:r>
      <w:r w:rsidRPr="00F12C66">
        <w:t xml:space="preserve">. Navrhovanou úpravou sa zamedzuje vytvorenie </w:t>
      </w:r>
      <w:r w:rsidR="002E1328" w:rsidRPr="00F12C66">
        <w:t xml:space="preserve">nežiadúcich </w:t>
      </w:r>
      <w:r w:rsidRPr="00F12C66">
        <w:t xml:space="preserve">lokálnych väzieb PFS </w:t>
      </w:r>
      <w:r w:rsidR="002E1328" w:rsidRPr="00F12C66">
        <w:t xml:space="preserve">a hospodárskych subjektov pri výkone daňového dozoru v daňových skladoch. </w:t>
      </w:r>
    </w:p>
    <w:p w:rsidR="00D34D58" w:rsidRDefault="00D34D58" w:rsidP="00D34D58">
      <w:pPr>
        <w:pStyle w:val="Zkladntext"/>
        <w:spacing w:after="0"/>
        <w:jc w:val="both"/>
      </w:pPr>
    </w:p>
    <w:p w:rsidR="0094790D" w:rsidRPr="00F12C66" w:rsidRDefault="0094790D" w:rsidP="00D34D58">
      <w:pPr>
        <w:pStyle w:val="Zkladntext"/>
        <w:spacing w:after="0"/>
        <w:jc w:val="both"/>
      </w:pPr>
      <w:r w:rsidRPr="00F12C66">
        <w:t>V súlade s pravidlom, podľa ktorého ozbrojený PFS ostáva ozbrojeným aj po ustanovení do funkcie bez zbrane sa navrhuje zakotviť, že takýto ozbrojený PFS na funkcii bez zbrane môže (</w:t>
      </w:r>
      <w:r w:rsidR="00BE1D35" w:rsidRPr="00F12C66">
        <w:t xml:space="preserve">výhradne </w:t>
      </w:r>
      <w:r w:rsidRPr="00F12C66">
        <w:t xml:space="preserve">len z jeho vlastnej vôle) požiadať o transformovanie </w:t>
      </w:r>
      <w:r w:rsidR="0084286B" w:rsidRPr="00F12C66">
        <w:t>na neozbrojeného PFS.</w:t>
      </w:r>
      <w:r w:rsidRPr="00F12C66">
        <w:t xml:space="preserve"> </w:t>
      </w:r>
      <w:r w:rsidR="0084286B" w:rsidRPr="00F12C66">
        <w:t>Takýto PFS sa do rovnakej funkcie ustanoví nanovo, nedochádza totiž k</w:t>
      </w:r>
      <w:r w:rsidR="00604C47" w:rsidRPr="00F12C66">
        <w:t xml:space="preserve"> faktickej </w:t>
      </w:r>
      <w:r w:rsidR="0084286B" w:rsidRPr="00F12C66">
        <w:t>zmene funkcie</w:t>
      </w:r>
      <w:r w:rsidR="00C14625" w:rsidRPr="00F12C66">
        <w:t xml:space="preserve">, je však potrebné vydať o tejto zmene rozhodnutie, keďže sú s ním spojené konštitutívne účinky zásadného významu, jednak </w:t>
      </w:r>
      <w:r w:rsidR="004B2ED9" w:rsidRPr="00F12C66">
        <w:t xml:space="preserve">ako aj </w:t>
      </w:r>
      <w:r w:rsidR="00C14625" w:rsidRPr="00F12C66">
        <w:t>z hľadiska modifikácií práv a povinností vyplývajúcich priamo zo služobného pomeru, tak aj z hľadiska sociálneho poistenia, resp. zabezpečenia dotknutého PFS</w:t>
      </w:r>
      <w:r w:rsidR="0084286B" w:rsidRPr="00F12C66">
        <w:t xml:space="preserve">. </w:t>
      </w:r>
    </w:p>
    <w:p w:rsidR="005E1D60" w:rsidRDefault="005E1D60" w:rsidP="00D34D58">
      <w:pPr>
        <w:pStyle w:val="Zkladntext"/>
        <w:spacing w:after="0"/>
        <w:jc w:val="both"/>
      </w:pPr>
    </w:p>
    <w:p w:rsidR="0084286B" w:rsidRPr="00F12C66" w:rsidRDefault="0084286B" w:rsidP="00D34D58">
      <w:pPr>
        <w:pStyle w:val="Zkladntext"/>
        <w:spacing w:after="0"/>
        <w:jc w:val="both"/>
      </w:pPr>
      <w:r w:rsidRPr="00F12C66">
        <w:lastRenderedPageBreak/>
        <w:t xml:space="preserve">Ustanovuje sa tiež, že ozbrojený PFS môže, na rozdiel od neozbrojeného PFS, byť </w:t>
      </w:r>
      <w:r w:rsidR="005F2209" w:rsidRPr="00F12C66">
        <w:t xml:space="preserve">na časovo ohraničené obdobie </w:t>
      </w:r>
      <w:r w:rsidRPr="00F12C66">
        <w:t>prevelený aj bez jeho súhlasu</w:t>
      </w:r>
      <w:r w:rsidR="005F2209" w:rsidRPr="00F12C66">
        <w:t>,</w:t>
      </w:r>
      <w:r w:rsidRPr="00F12C66">
        <w:t xml:space="preserve"> a to dokonca aj do iného miesta výkonu štátnej služby. </w:t>
      </w:r>
    </w:p>
    <w:p w:rsidR="00393F73" w:rsidRPr="00F12C66" w:rsidRDefault="00393F73" w:rsidP="00F12C66">
      <w:pPr>
        <w:pStyle w:val="Zkladntext"/>
        <w:spacing w:after="0"/>
        <w:ind w:firstLine="708"/>
        <w:jc w:val="both"/>
      </w:pPr>
    </w:p>
    <w:p w:rsidR="00EF7B9E" w:rsidRPr="00F12C66" w:rsidRDefault="00EF7B9E" w:rsidP="00F12C66">
      <w:pPr>
        <w:pStyle w:val="Zkladntext"/>
        <w:spacing w:after="0"/>
        <w:jc w:val="both"/>
        <w:rPr>
          <w:u w:val="single"/>
        </w:rPr>
      </w:pPr>
      <w:r w:rsidRPr="00F12C66">
        <w:rPr>
          <w:u w:val="single"/>
        </w:rPr>
        <w:t>K § 1</w:t>
      </w:r>
      <w:r w:rsidR="00896F15">
        <w:rPr>
          <w:u w:val="single"/>
        </w:rPr>
        <w:t>0</w:t>
      </w:r>
      <w:r w:rsidR="00FC0F02">
        <w:rPr>
          <w:u w:val="single"/>
        </w:rPr>
        <w:t>8</w:t>
      </w:r>
    </w:p>
    <w:p w:rsidR="00EF7B9E" w:rsidRPr="00F12C66" w:rsidRDefault="00EF7B9E" w:rsidP="00D34D58">
      <w:pPr>
        <w:pStyle w:val="Zkladntext"/>
        <w:spacing w:after="0"/>
        <w:jc w:val="both"/>
      </w:pPr>
      <w:r w:rsidRPr="00F12C66">
        <w:t xml:space="preserve">Upravuje sa ustanovenie PFS ako neozbrojeného PFS do funkcie, ktorá nie je spojená s pridelením služobnej zbrane, a ktorú už PFS vykonáva, hoci ako ozbrojený PFS. V skúmanom prípade tak nedochádza k zmene funkcie, ktorá aj naďalej nie je spojená s pridelením služobnej zbrane, no dochádza k zmene statusu PFS, ktorý je do predmetnej funkcie ustanovený. Z ozbrojeného PFS sa bez zmeny funkcie stane neozbrojený PFS a nadriadený ho do predmetnej funkcie ustanoví „nanovo“ rozhodnutím. Uvedené má vplyv na systém sociálneho zabezpečenia dotknutého PFS a preto je takáto zmena služobného pomeru viazaná výlučne na jeho vlastnú žiadosť alebo na jeho písomný súhlas. </w:t>
      </w:r>
    </w:p>
    <w:p w:rsidR="00EF7B9E" w:rsidRPr="00F12C66" w:rsidRDefault="00EF7B9E" w:rsidP="00F12C66">
      <w:pPr>
        <w:pStyle w:val="Zkladntext"/>
        <w:spacing w:after="0"/>
        <w:jc w:val="both"/>
      </w:pPr>
    </w:p>
    <w:p w:rsidR="00EF7B9E" w:rsidRPr="00F12C66" w:rsidRDefault="00EF7B9E" w:rsidP="00F12C66">
      <w:pPr>
        <w:pStyle w:val="Zkladntext"/>
        <w:spacing w:after="0"/>
        <w:jc w:val="both"/>
        <w:rPr>
          <w:u w:val="single"/>
        </w:rPr>
      </w:pPr>
      <w:r w:rsidRPr="00F12C66">
        <w:rPr>
          <w:u w:val="single"/>
        </w:rPr>
        <w:t>K § 1</w:t>
      </w:r>
      <w:r w:rsidR="00FC0F02">
        <w:rPr>
          <w:u w:val="single"/>
        </w:rPr>
        <w:t>09</w:t>
      </w:r>
    </w:p>
    <w:p w:rsidR="00EF7B9E" w:rsidRPr="00F12C66" w:rsidRDefault="00EF7B9E" w:rsidP="00F12C66">
      <w:pPr>
        <w:pStyle w:val="Zkladntext"/>
        <w:spacing w:after="0"/>
        <w:jc w:val="both"/>
      </w:pPr>
      <w:r w:rsidRPr="00F12C66">
        <w:t>Po vzore predchádzajúcej úpravy štátnej služby colníkov sa zakotvuje inštitút prevelenia určený výlučne pre ozbrojeného PFS aj bez jeho súhlasu a zo zákonom stanoveného dôvodu – ochrany života a práv iných osôb</w:t>
      </w:r>
      <w:r w:rsidR="00AA7D65">
        <w:t xml:space="preserve"> alebo naliehavej potreby zabezpečiť výkon štátnej služby</w:t>
      </w:r>
      <w:r w:rsidRPr="00F12C66">
        <w:t xml:space="preserve">. </w:t>
      </w:r>
    </w:p>
    <w:p w:rsidR="00024FD2" w:rsidRPr="00F12C66" w:rsidRDefault="0094790D" w:rsidP="00F12C66">
      <w:pPr>
        <w:pStyle w:val="Zkladntext"/>
        <w:spacing w:after="0"/>
        <w:jc w:val="both"/>
        <w:rPr>
          <w:u w:val="single"/>
        </w:rPr>
      </w:pPr>
      <w:r w:rsidRPr="00F12C66">
        <w:tab/>
        <w:t xml:space="preserve"> </w:t>
      </w:r>
    </w:p>
    <w:p w:rsidR="005B35E0" w:rsidRPr="00F12C66" w:rsidRDefault="005B35E0" w:rsidP="00F12C66">
      <w:pPr>
        <w:pStyle w:val="Zkladntext"/>
        <w:spacing w:after="0"/>
        <w:jc w:val="both"/>
        <w:rPr>
          <w:u w:val="single"/>
        </w:rPr>
      </w:pPr>
      <w:r w:rsidRPr="00F12C66">
        <w:rPr>
          <w:u w:val="single"/>
        </w:rPr>
        <w:t xml:space="preserve">K § </w:t>
      </w:r>
      <w:r w:rsidR="0084286B" w:rsidRPr="00F12C66">
        <w:rPr>
          <w:u w:val="single"/>
        </w:rPr>
        <w:t>1</w:t>
      </w:r>
      <w:r w:rsidR="00434DCF" w:rsidRPr="00F12C66">
        <w:rPr>
          <w:u w:val="single"/>
        </w:rPr>
        <w:t>1</w:t>
      </w:r>
      <w:r w:rsidR="00FC0F02">
        <w:rPr>
          <w:u w:val="single"/>
        </w:rPr>
        <w:t>0</w:t>
      </w:r>
      <w:r w:rsidR="00D34D58">
        <w:rPr>
          <w:u w:val="single"/>
        </w:rPr>
        <w:t xml:space="preserve"> </w:t>
      </w:r>
      <w:r w:rsidRPr="00F12C66">
        <w:rPr>
          <w:u w:val="single"/>
        </w:rPr>
        <w:t>a</w:t>
      </w:r>
      <w:r w:rsidR="0084286B" w:rsidRPr="00F12C66">
        <w:rPr>
          <w:u w:val="single"/>
        </w:rPr>
        <w:t xml:space="preserve"> 1</w:t>
      </w:r>
      <w:r w:rsidR="00434DCF" w:rsidRPr="00F12C66">
        <w:rPr>
          <w:u w:val="single"/>
        </w:rPr>
        <w:t>1</w:t>
      </w:r>
      <w:r w:rsidR="00FC0F02">
        <w:rPr>
          <w:u w:val="single"/>
        </w:rPr>
        <w:t>1</w:t>
      </w:r>
    </w:p>
    <w:p w:rsidR="005B35E0" w:rsidRPr="00F12C66" w:rsidRDefault="005F2209" w:rsidP="00F12C66">
      <w:pPr>
        <w:pStyle w:val="Zkladntext"/>
        <w:spacing w:after="0"/>
        <w:jc w:val="both"/>
      </w:pPr>
      <w:r w:rsidRPr="00F12C66">
        <w:t xml:space="preserve">Zakotvuje sa úprava inštitútu služobnej cesty. Služobnou cestou je vyslanie PFS do iného miesta výkonu štátnej služby než je miesto </w:t>
      </w:r>
      <w:r w:rsidR="00604C47" w:rsidRPr="00F12C66">
        <w:t xml:space="preserve">výkonu štátnej služby </w:t>
      </w:r>
      <w:r w:rsidRPr="00F12C66">
        <w:t xml:space="preserve">určené v služobnej zmluve. </w:t>
      </w:r>
      <w:r w:rsidR="00E253ED" w:rsidRPr="00F12C66">
        <w:t xml:space="preserve">K miestu výkonu štátnej služby pozri </w:t>
      </w:r>
      <w:r w:rsidR="00FA3982" w:rsidRPr="00F12C66">
        <w:t>§ 7</w:t>
      </w:r>
      <w:r w:rsidR="00F03373">
        <w:t>1</w:t>
      </w:r>
      <w:r w:rsidR="00E253ED" w:rsidRPr="00F12C66">
        <w:t xml:space="preserve"> ods. 1</w:t>
      </w:r>
      <w:r w:rsidR="00ED27E0">
        <w:t>1</w:t>
      </w:r>
      <w:r w:rsidR="00E253ED" w:rsidRPr="00F12C66">
        <w:t xml:space="preserve"> návrhu zákona.</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K §</w:t>
      </w:r>
      <w:r w:rsidR="005F2209" w:rsidRPr="00F12C66">
        <w:rPr>
          <w:u w:val="single"/>
        </w:rPr>
        <w:t xml:space="preserve"> 1</w:t>
      </w:r>
      <w:r w:rsidR="006D6681" w:rsidRPr="00F12C66">
        <w:rPr>
          <w:u w:val="single"/>
        </w:rPr>
        <w:t>1</w:t>
      </w:r>
      <w:r w:rsidR="00FC0F02">
        <w:rPr>
          <w:u w:val="single"/>
        </w:rPr>
        <w:t>2</w:t>
      </w:r>
    </w:p>
    <w:p w:rsidR="005B35E0" w:rsidRPr="00F12C66" w:rsidRDefault="000B4418" w:rsidP="00F12C66">
      <w:pPr>
        <w:pStyle w:val="Zkladntext"/>
        <w:spacing w:after="0"/>
        <w:jc w:val="both"/>
      </w:pPr>
      <w:r w:rsidRPr="00F12C66">
        <w:t>Upravuje sa</w:t>
      </w:r>
      <w:r w:rsidR="005F2209" w:rsidRPr="00F12C66">
        <w:t xml:space="preserve"> zastupovani</w:t>
      </w:r>
      <w:r w:rsidRPr="00F12C66">
        <w:t>e</w:t>
      </w:r>
      <w:r w:rsidR="005F2209" w:rsidRPr="00F12C66">
        <w:t xml:space="preserve"> a výkon dočasne neobsadenej riadiacej funkcie. </w:t>
      </w:r>
      <w:r w:rsidRPr="00F12C66">
        <w:t xml:space="preserve">Rozdiel medzi uvedenými inštitútmi spočíva v tom, že kým zastupovanie je určené na </w:t>
      </w:r>
      <w:r w:rsidR="00024F82" w:rsidRPr="00F12C66">
        <w:t>plnenie úloh štátnej správy</w:t>
      </w:r>
      <w:r w:rsidRPr="00F12C66">
        <w:t xml:space="preserve"> spojených s riadiacou funkciou počas dočasnej neprítomnosti PFS, ktorý je do riadiacej funkcie ustanovený (napr. zo zdravotných dôvodov), výkon dočasne neobsadenej riadiacej funkcie, ako už z názvu vyplýva, predstavuje </w:t>
      </w:r>
      <w:r w:rsidR="00024F82" w:rsidRPr="00F12C66">
        <w:t xml:space="preserve">plnenie úloh štátnej </w:t>
      </w:r>
      <w:r w:rsidR="00E253ED" w:rsidRPr="00F12C66">
        <w:t>služby</w:t>
      </w:r>
      <w:r w:rsidR="00024F82" w:rsidRPr="00F12C66">
        <w:t xml:space="preserve"> vo funkcii, v ktorej prechodne nie je ustanovený žiadny iný PFS.</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6D6681" w:rsidRPr="00F12C66">
        <w:rPr>
          <w:u w:val="single"/>
        </w:rPr>
        <w:t>1</w:t>
      </w:r>
      <w:r w:rsidR="00513275">
        <w:rPr>
          <w:u w:val="single"/>
        </w:rPr>
        <w:t>1</w:t>
      </w:r>
      <w:r w:rsidR="00FC0F02">
        <w:rPr>
          <w:u w:val="single"/>
        </w:rPr>
        <w:t>3</w:t>
      </w:r>
      <w:r w:rsidR="006D6681" w:rsidRPr="00F12C66">
        <w:rPr>
          <w:u w:val="single"/>
        </w:rPr>
        <w:t xml:space="preserve"> až 1</w:t>
      </w:r>
      <w:r w:rsidR="00513275">
        <w:rPr>
          <w:u w:val="single"/>
        </w:rPr>
        <w:t>1</w:t>
      </w:r>
      <w:r w:rsidR="00FC0F02">
        <w:rPr>
          <w:u w:val="single"/>
        </w:rPr>
        <w:t>6</w:t>
      </w:r>
    </w:p>
    <w:p w:rsidR="005B35E0" w:rsidRPr="00F12C66" w:rsidRDefault="005D0F80" w:rsidP="00F12C66">
      <w:pPr>
        <w:pStyle w:val="Zkladntext"/>
        <w:spacing w:after="0"/>
        <w:jc w:val="both"/>
      </w:pPr>
      <w:r w:rsidRPr="00F12C66">
        <w:t>Navrhujú sa po vzore predchádzajúcej úpravy štátnej služby colníkov ustanoviť tri druhy zálohy – činná zá</w:t>
      </w:r>
      <w:r w:rsidR="00A23745" w:rsidRPr="00F12C66">
        <w:t xml:space="preserve">loha, záloha pre prechodne nezaradených PFS a neplatená záloha. Činná záloha je určená pre PFS, ktorý je s jeho súhlasom vyslaný na výkon štátnej služby v zahraničí. </w:t>
      </w:r>
      <w:r w:rsidR="00803552" w:rsidRPr="00F12C66">
        <w:t xml:space="preserve">Záloha pre prechodne nezaradených PFS je jedným z inštitútov garantujúcich stabilitu služobného pomeru PFS v situáciách, kedy nie je možné PFS ustanoviť do funkcie (konkrétne dôvody pre zaradenie do takejto zálohy sa taxatívne </w:t>
      </w:r>
      <w:r w:rsidR="00C14625" w:rsidRPr="00F12C66">
        <w:t xml:space="preserve">uvádzajú </w:t>
      </w:r>
      <w:r w:rsidR="00803552" w:rsidRPr="00F12C66">
        <w:t xml:space="preserve">v § </w:t>
      </w:r>
      <w:r w:rsidR="00E253ED" w:rsidRPr="00F12C66">
        <w:t>1</w:t>
      </w:r>
      <w:r w:rsidR="00223B50">
        <w:t>1</w:t>
      </w:r>
      <w:r w:rsidR="00FC0F02">
        <w:t>5</w:t>
      </w:r>
      <w:r w:rsidR="00F7683F" w:rsidRPr="00F12C66">
        <w:t xml:space="preserve"> návrhu zákona</w:t>
      </w:r>
      <w:r w:rsidR="00803552" w:rsidRPr="00F12C66">
        <w:t>). Inštitút zálohy pre prechodne nezaradených PFS môže služobný úrad využiť len vtedy, ak neprichádza do úvahy preve</w:t>
      </w:r>
      <w:r w:rsidR="00C14625" w:rsidRPr="00F12C66">
        <w:t>d</w:t>
      </w:r>
      <w:r w:rsidR="00803552" w:rsidRPr="00F12C66">
        <w:t xml:space="preserve">enie alebo preloženie dotknutého PFS podľa § </w:t>
      </w:r>
      <w:r w:rsidR="00E253ED" w:rsidRPr="00F12C66">
        <w:t>1</w:t>
      </w:r>
      <w:r w:rsidR="00223B50">
        <w:t>0</w:t>
      </w:r>
      <w:r w:rsidR="00FC0F02">
        <w:t>7</w:t>
      </w:r>
      <w:r w:rsidR="00F7683F" w:rsidRPr="00F12C66">
        <w:t xml:space="preserve"> návrhu zákona</w:t>
      </w:r>
      <w:r w:rsidR="00FD36C0" w:rsidRPr="00F12C66">
        <w:t xml:space="preserve">.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FD36C0" w:rsidRPr="00F12C66">
        <w:rPr>
          <w:u w:val="single"/>
        </w:rPr>
        <w:t>1</w:t>
      </w:r>
      <w:r w:rsidR="00513275">
        <w:rPr>
          <w:u w:val="single"/>
        </w:rPr>
        <w:t>1</w:t>
      </w:r>
      <w:r w:rsidR="00FC0F02">
        <w:rPr>
          <w:u w:val="single"/>
        </w:rPr>
        <w:t>7</w:t>
      </w:r>
    </w:p>
    <w:p w:rsidR="005B35E0" w:rsidRPr="00F12C66" w:rsidRDefault="00FD36C0" w:rsidP="00F12C66">
      <w:pPr>
        <w:pStyle w:val="Zkladntext"/>
        <w:spacing w:after="0"/>
        <w:jc w:val="both"/>
        <w:rPr>
          <w:u w:val="single"/>
        </w:rPr>
      </w:pPr>
      <w:r w:rsidRPr="00F12C66">
        <w:t xml:space="preserve">Navrhuje sa, aby nadriadený mal možnosť PFS dočasne pozbaviť výkonu štátnej služby pri podozrení z porušenia služobnej povinnosti zvlášť hrubým spôsobom a najmä </w:t>
      </w:r>
      <w:r w:rsidR="00C14625" w:rsidRPr="00F12C66">
        <w:t xml:space="preserve">pri podozrení </w:t>
      </w:r>
      <w:r w:rsidRPr="00F12C66">
        <w:t xml:space="preserve">zo spáchania úmyselného trestného činu. </w:t>
      </w:r>
      <w:r w:rsidR="00FD218F" w:rsidRPr="00F12C66">
        <w:t xml:space="preserve">Cieľom je vylúčiť takúto osobu z výkonu služobných činností dovtedy, kým sa nevylúči alebo nepotvrdí podozrenie podľa prvej vety. </w:t>
      </w:r>
      <w:r w:rsidRPr="00F12C66">
        <w:t>Pozastavený je len výkon služby, pričom služobný pomer takéhoto PFS trvá naďalej</w:t>
      </w:r>
      <w:r w:rsidR="00FD218F" w:rsidRPr="00F12C66">
        <w:t>, čím sa deklaruje rešpektovanie princípu prezumpcie neviny</w:t>
      </w:r>
      <w:r w:rsidR="00786563" w:rsidRPr="00F12C66">
        <w:t xml:space="preserve"> a stability služobného pomeru</w:t>
      </w:r>
      <w:r w:rsidRPr="00F12C66">
        <w:t xml:space="preserve">. </w:t>
      </w:r>
      <w:r w:rsidR="00FD218F" w:rsidRPr="00F12C66">
        <w:t>Pozastavenie je časovo obmedzené</w:t>
      </w:r>
      <w:r w:rsidRPr="00F12C66">
        <w:t xml:space="preserve"> na nevyhnutne potrebný čas, najviac na dobu dvoch rokov. </w:t>
      </w:r>
      <w:r w:rsidR="00014FBD" w:rsidRPr="00F12C66">
        <w:t xml:space="preserve">Ak je však PFS </w:t>
      </w:r>
      <w:r w:rsidR="00014FBD" w:rsidRPr="00F12C66">
        <w:lastRenderedPageBreak/>
        <w:t xml:space="preserve">trestne stíhaný pre úmyselný trestný čin, môže minister rozhodnúť o predĺžení dočasného pozbavenia výkonu štátnej služby aj nad tento rámec, a to až do skončenia trestného stíhania. </w:t>
      </w:r>
    </w:p>
    <w:p w:rsidR="00C14625" w:rsidRPr="00F12C66" w:rsidRDefault="00C14625" w:rsidP="00F12C66">
      <w:pPr>
        <w:pStyle w:val="Zkladntext"/>
        <w:spacing w:after="0"/>
        <w:jc w:val="both"/>
        <w:rPr>
          <w:u w:val="single"/>
        </w:rPr>
      </w:pPr>
    </w:p>
    <w:p w:rsidR="005B35E0" w:rsidRPr="00F12C66" w:rsidRDefault="00116CD7" w:rsidP="00F12C66">
      <w:pPr>
        <w:pStyle w:val="Zkladntext"/>
        <w:spacing w:after="0"/>
        <w:jc w:val="both"/>
        <w:rPr>
          <w:u w:val="single"/>
        </w:rPr>
      </w:pPr>
      <w:r w:rsidRPr="00F12C66">
        <w:rPr>
          <w:u w:val="single"/>
        </w:rPr>
        <w:t>K § 1</w:t>
      </w:r>
      <w:r w:rsidR="00513275">
        <w:rPr>
          <w:u w:val="single"/>
        </w:rPr>
        <w:t>1</w:t>
      </w:r>
      <w:r w:rsidR="00FC0F02">
        <w:rPr>
          <w:u w:val="single"/>
        </w:rPr>
        <w:t>8</w:t>
      </w:r>
      <w:r w:rsidRPr="00F12C66">
        <w:rPr>
          <w:u w:val="single"/>
        </w:rPr>
        <w:t xml:space="preserve"> až </w:t>
      </w:r>
      <w:r w:rsidR="007F2629" w:rsidRPr="00F12C66">
        <w:rPr>
          <w:u w:val="single"/>
        </w:rPr>
        <w:t>1</w:t>
      </w:r>
      <w:r w:rsidR="00513275">
        <w:rPr>
          <w:u w:val="single"/>
        </w:rPr>
        <w:t>3</w:t>
      </w:r>
      <w:r w:rsidR="00FC0F02">
        <w:rPr>
          <w:u w:val="single"/>
        </w:rPr>
        <w:t>6</w:t>
      </w:r>
    </w:p>
    <w:p w:rsidR="005B35E0" w:rsidRPr="00F12C66" w:rsidRDefault="00116CD7" w:rsidP="00F12C66">
      <w:pPr>
        <w:pStyle w:val="Zkladntext"/>
        <w:spacing w:after="0"/>
        <w:jc w:val="both"/>
      </w:pPr>
      <w:r w:rsidRPr="00F12C66">
        <w:t xml:space="preserve">Služobná disciplína PFS je definovaná plnením služobných povinností a dodržiavaním všeobecne záväzných právnych predpisov, ako aj interných predpisov, ak bol s nimi PFS oboznámený. Navrhuje sa, aby jedným z takýchto interných </w:t>
      </w:r>
      <w:r w:rsidR="001B6131" w:rsidRPr="00F12C66">
        <w:t>predpisov bol</w:t>
      </w:r>
      <w:r w:rsidRPr="00F12C66">
        <w:t xml:space="preserve"> aj Etický kódex PFS</w:t>
      </w:r>
      <w:r w:rsidR="001B6131" w:rsidRPr="00F12C66">
        <w:t>.</w:t>
      </w:r>
    </w:p>
    <w:p w:rsidR="00D34D58" w:rsidRDefault="00D34D58" w:rsidP="00D34D58">
      <w:pPr>
        <w:pStyle w:val="Zkladntext"/>
        <w:spacing w:after="0"/>
        <w:jc w:val="both"/>
      </w:pPr>
    </w:p>
    <w:p w:rsidR="0033174F" w:rsidRPr="00F12C66" w:rsidRDefault="00014FBD" w:rsidP="00D34D58">
      <w:pPr>
        <w:pStyle w:val="Zkladntext"/>
        <w:spacing w:after="0"/>
        <w:jc w:val="both"/>
      </w:pPr>
      <w:r w:rsidRPr="00F12C66">
        <w:t>N</w:t>
      </w:r>
      <w:r w:rsidR="001B6131" w:rsidRPr="00F12C66">
        <w:t xml:space="preserve">eozbrojený PFS dostáva od nadriadeného pokyny príkazom, </w:t>
      </w:r>
      <w:r w:rsidRPr="00F12C66">
        <w:t xml:space="preserve">zatiaľ čo </w:t>
      </w:r>
      <w:r w:rsidR="001B6131" w:rsidRPr="00F12C66">
        <w:t xml:space="preserve">ozbrojený PFS ich dostáva vo forme rozkazu. Dôležitým rozdielom v uvedených inštitútoch spočíva v tom, že neozbrojený PFS môže splnenie príkazu odmietnuť, ak sa domnieva, že príkaz je v rozpore so zákonom, zatiaľ čo ozbrojený príslušník môže </w:t>
      </w:r>
      <w:r w:rsidRPr="00F12C66">
        <w:t>upozorniť nadriadeného</w:t>
      </w:r>
      <w:r w:rsidR="001B6131" w:rsidRPr="00F12C66">
        <w:t>, že rozkaz je v rozpore so zákonom, no je povinný aj takýto rozkaz splniť, ak mu ho nadriadený potvrdí</w:t>
      </w:r>
      <w:r w:rsidR="0033174F" w:rsidRPr="00F12C66">
        <w:t xml:space="preserve"> a zároveň hrozí nebezpečenstvo z omeškania</w:t>
      </w:r>
      <w:r w:rsidR="001B6131" w:rsidRPr="00F12C66">
        <w:t>.</w:t>
      </w:r>
      <w:r w:rsidRPr="00F12C66">
        <w:t xml:space="preserve"> PFS je však povinný odoprieť splnenie rozkazu alebo príkazu, ak by jeho splnením spáchal trestný čin. </w:t>
      </w:r>
    </w:p>
    <w:p w:rsidR="00D34D58" w:rsidRDefault="00D34D58" w:rsidP="00F12C66">
      <w:pPr>
        <w:pStyle w:val="Zkladntext"/>
        <w:spacing w:after="0"/>
        <w:ind w:firstLine="708"/>
        <w:jc w:val="both"/>
      </w:pPr>
    </w:p>
    <w:p w:rsidR="00270A79" w:rsidRPr="00F12C66" w:rsidRDefault="00270A79" w:rsidP="00D34D58">
      <w:pPr>
        <w:pStyle w:val="Zkladntext"/>
        <w:spacing w:after="0"/>
        <w:jc w:val="both"/>
      </w:pPr>
      <w:r w:rsidRPr="00F12C66">
        <w:t xml:space="preserve">Ustanovuje sa, že PFS nesmie vykonávať inú zárobkovú </w:t>
      </w:r>
      <w:r w:rsidR="00587379" w:rsidRPr="00F12C66">
        <w:t xml:space="preserve">činnosť. Výnimky sú uvedené v § </w:t>
      </w:r>
      <w:r w:rsidR="00FA3982" w:rsidRPr="00F12C66">
        <w:t>1</w:t>
      </w:r>
      <w:r w:rsidR="00FC0F02">
        <w:t>19</w:t>
      </w:r>
      <w:r w:rsidR="00587379" w:rsidRPr="00F12C66">
        <w:t xml:space="preserve"> ods. 1</w:t>
      </w:r>
      <w:r w:rsidR="005F56A5">
        <w:t>0</w:t>
      </w:r>
      <w:r w:rsidR="00587379" w:rsidRPr="00F12C66">
        <w:t xml:space="preserve"> </w:t>
      </w:r>
      <w:r w:rsidR="00BE3058" w:rsidRPr="00F12C66">
        <w:t xml:space="preserve">návrhu zákona </w:t>
      </w:r>
      <w:r w:rsidR="00587379" w:rsidRPr="00F12C66">
        <w:t xml:space="preserve">a nie je možné ich ďalej rozširovať. </w:t>
      </w:r>
      <w:r w:rsidR="001145BB" w:rsidRPr="00F12C66">
        <w:t xml:space="preserve">Správa majetku a nakladanie s ním je zákonom </w:t>
      </w:r>
      <w:r w:rsidR="00D15A3E" w:rsidRPr="00F12C66">
        <w:t xml:space="preserve">výslovne </w:t>
      </w:r>
      <w:r w:rsidR="001145BB" w:rsidRPr="00F12C66">
        <w:t>umožnená.</w:t>
      </w:r>
    </w:p>
    <w:p w:rsidR="00D34D58" w:rsidRDefault="00D34D58" w:rsidP="00F12C66">
      <w:pPr>
        <w:pStyle w:val="Zkladntext"/>
        <w:spacing w:after="0"/>
        <w:jc w:val="both"/>
      </w:pPr>
    </w:p>
    <w:p w:rsidR="0033174F" w:rsidRPr="00F12C66" w:rsidRDefault="0033174F" w:rsidP="00F12C66">
      <w:pPr>
        <w:pStyle w:val="Zkladntext"/>
        <w:spacing w:after="0"/>
        <w:jc w:val="both"/>
      </w:pPr>
      <w:r w:rsidRPr="00F12C66">
        <w:t>Zakotvuje sa úprava psychologického vyšetrenia PFS. Osobitne sa posudzuje spôsobilo</w:t>
      </w:r>
      <w:r w:rsidR="00E253ED" w:rsidRPr="00F12C66">
        <w:t>sť vykonávať funkciu so zbraňou</w:t>
      </w:r>
      <w:r w:rsidRPr="00F12C66">
        <w:t>.</w:t>
      </w:r>
    </w:p>
    <w:p w:rsidR="00D34D58" w:rsidRDefault="00D34D58" w:rsidP="00F12C66">
      <w:pPr>
        <w:pStyle w:val="Zkladntext"/>
        <w:spacing w:after="0"/>
        <w:jc w:val="both"/>
      </w:pPr>
    </w:p>
    <w:p w:rsidR="004E63D7" w:rsidRPr="00F12C66" w:rsidRDefault="000D17F5" w:rsidP="00F12C66">
      <w:pPr>
        <w:pStyle w:val="Zkladntext"/>
        <w:spacing w:after="0"/>
        <w:jc w:val="both"/>
      </w:pPr>
      <w:r w:rsidRPr="00F12C66">
        <w:t>V súlade so zvyšovaným nárokov na PFS sa n</w:t>
      </w:r>
      <w:r w:rsidR="0033174F" w:rsidRPr="00F12C66">
        <w:t xml:space="preserve">avrhuje ustanoviť dva nové inštitúty slúžiace na zisťovanie spoľahlivosti a dodržiavania </w:t>
      </w:r>
      <w:r w:rsidR="004E63D7" w:rsidRPr="00F12C66">
        <w:t>služobnej disciplíny PFS:</w:t>
      </w:r>
    </w:p>
    <w:p w:rsidR="001B6131" w:rsidRPr="00F12C66" w:rsidRDefault="00E253ED" w:rsidP="00D34D58">
      <w:pPr>
        <w:pStyle w:val="Zkladntext"/>
        <w:spacing w:after="0"/>
        <w:jc w:val="both"/>
      </w:pPr>
      <w:r w:rsidRPr="00F12C66">
        <w:t xml:space="preserve">a) </w:t>
      </w:r>
      <w:r w:rsidR="0033174F" w:rsidRPr="00F12C66">
        <w:t>Previerka spoľahlivosti predstavuje komplexné preverenie PFS</w:t>
      </w:r>
      <w:r w:rsidR="004E63D7" w:rsidRPr="00F12C66">
        <w:t xml:space="preserve"> formou dotazníka a pohovoru po predchádzajúcich indikáciách z operatívnej alebo inej činnosti útvaro</w:t>
      </w:r>
      <w:r w:rsidR="001C0E85" w:rsidRPr="00F12C66">
        <w:t>v</w:t>
      </w:r>
      <w:r w:rsidR="004E63D7" w:rsidRPr="00F12C66">
        <w:t xml:space="preserve"> finančnej správy </w:t>
      </w:r>
      <w:r w:rsidR="001C0E85" w:rsidRPr="00F12C66">
        <w:t xml:space="preserve">a v prípade potreby aj </w:t>
      </w:r>
      <w:proofErr w:type="spellStart"/>
      <w:r w:rsidR="001C0E85" w:rsidRPr="00F12C66">
        <w:t>psycho</w:t>
      </w:r>
      <w:proofErr w:type="spellEnd"/>
      <w:r w:rsidR="00A05954" w:rsidRPr="00F12C66">
        <w:t xml:space="preserve"> </w:t>
      </w:r>
      <w:r w:rsidR="001C0E85" w:rsidRPr="00F12C66">
        <w:t>fyziologického overenia pravdovravnosti</w:t>
      </w:r>
      <w:r w:rsidR="004E63D7" w:rsidRPr="00F12C66">
        <w:t xml:space="preserve">. Navrhuje sa, aby jedinými osobami oprávnenými takúto previerku nariadiť, boli minister a prezident finančnej správy. Závery z previerky spoľahlivosti môžu byť dôvodom na prepustenie PFS zo služobného pomeru podľa § </w:t>
      </w:r>
      <w:r w:rsidR="006F0CF6">
        <w:t>258</w:t>
      </w:r>
      <w:r w:rsidR="006F0CF6" w:rsidRPr="00F12C66">
        <w:t xml:space="preserve"> </w:t>
      </w:r>
      <w:r w:rsidR="004E63D7" w:rsidRPr="00F12C66">
        <w:t>ods. 1 písm. r)</w:t>
      </w:r>
      <w:r w:rsidR="00BE3058" w:rsidRPr="00F12C66">
        <w:t xml:space="preserve"> návrhu zákona</w:t>
      </w:r>
      <w:r w:rsidR="004E63D7" w:rsidRPr="00F12C66">
        <w:t xml:space="preserve">. </w:t>
      </w:r>
    </w:p>
    <w:p w:rsidR="004E63D7" w:rsidRPr="00F12C66" w:rsidRDefault="00E253ED" w:rsidP="00F12C66">
      <w:pPr>
        <w:pStyle w:val="Zkladntext"/>
        <w:spacing w:after="0"/>
        <w:jc w:val="both"/>
      </w:pPr>
      <w:r w:rsidRPr="00F12C66">
        <w:t xml:space="preserve">b) </w:t>
      </w:r>
      <w:r w:rsidR="004E63D7" w:rsidRPr="00F12C66">
        <w:t xml:space="preserve">Previerka dodržiavania služobnej disciplíny predstavuje prostriedok kontroly dodržiavania </w:t>
      </w:r>
      <w:r w:rsidR="009168EB" w:rsidRPr="00F12C66">
        <w:t xml:space="preserve">všeobecne záväzných </w:t>
      </w:r>
      <w:r w:rsidR="004E63D7" w:rsidRPr="00F12C66">
        <w:t>právnych predpisov a interných predpisov a pokynov PFS. V rámci previerky sa nav</w:t>
      </w:r>
      <w:r w:rsidR="001C0E85" w:rsidRPr="00F12C66">
        <w:t>odí</w:t>
      </w:r>
      <w:r w:rsidR="004E63D7" w:rsidRPr="00F12C66">
        <w:t xml:space="preserve"> situácia</w:t>
      </w:r>
      <w:r w:rsidR="00270A79" w:rsidRPr="00F12C66">
        <w:t>, pri ktorej sa predpokladá konkrétny postup PFS a sleduje sa, či ho preverovaný PFS dodrží. Na tento účel môže poverený PFS požiadať o súčinnosť tretiu osobu (napr. predavača, prepravcu</w:t>
      </w:r>
      <w:r w:rsidR="00587379" w:rsidRPr="00F12C66">
        <w:t>, deklaranta</w:t>
      </w:r>
      <w:r w:rsidR="00270A79" w:rsidRPr="00F12C66">
        <w:t xml:space="preserve"> a pod.). Previerka sa vykonáva s použitím obrazového a zvukového záznamu a rovnako, ako pri previerke spoľahlivosti, aj závery z previerky dodržiavania služobnej disciplíny môžu byť podkladom pre prepustenie PFS zo služobného pomeru.</w:t>
      </w:r>
    </w:p>
    <w:p w:rsidR="000B4418" w:rsidRPr="00F12C66" w:rsidRDefault="00270A79" w:rsidP="00F12C66">
      <w:pPr>
        <w:pStyle w:val="Zkladntext"/>
        <w:spacing w:after="0"/>
        <w:jc w:val="both"/>
      </w:pPr>
      <w:r w:rsidRPr="00F12C66">
        <w:tab/>
      </w:r>
    </w:p>
    <w:p w:rsidR="00270A79" w:rsidRPr="00F12C66" w:rsidRDefault="000B4418" w:rsidP="00D34D58">
      <w:pPr>
        <w:pStyle w:val="Zkladntext"/>
        <w:spacing w:after="0"/>
        <w:jc w:val="both"/>
      </w:pPr>
      <w:r w:rsidRPr="00F12C66">
        <w:t>K m</w:t>
      </w:r>
      <w:r w:rsidR="00FC7032" w:rsidRPr="00F12C66">
        <w:t>ajetkové</w:t>
      </w:r>
      <w:r w:rsidRPr="00F12C66">
        <w:t>mu priznaniu</w:t>
      </w:r>
    </w:p>
    <w:p w:rsidR="000B4418" w:rsidRPr="00F12C66" w:rsidRDefault="000B4418" w:rsidP="00D34D58">
      <w:pPr>
        <w:pStyle w:val="Zkladntext"/>
        <w:spacing w:after="0"/>
        <w:jc w:val="both"/>
      </w:pPr>
      <w:r w:rsidRPr="00F12C66">
        <w:t xml:space="preserve">Zakotvuje sa povinnosť predkladať majetkové priznanie na </w:t>
      </w:r>
      <w:r w:rsidR="006F0CF6">
        <w:t>predpísanom</w:t>
      </w:r>
      <w:r w:rsidR="006F0CF6" w:rsidRPr="00F12C66">
        <w:t xml:space="preserve"> </w:t>
      </w:r>
      <w:r w:rsidRPr="00F12C66">
        <w:t>tlačive a to pri vzniku služobného pomeru, periodicky raz ročne a kedykoľvek aj v priebehu roka, ak tak určí minister vo vzťahu k dotknutému PFS. Nepodanie majetkového priznania v lehotách ustanovených návrhom zákona, uvedenie nesprávnych resp. nepravdivých údajov, a nepreukázanie skutočností uvedených v majetkovom priznaní zakladá porušenie služobnej disciplíny.</w:t>
      </w:r>
    </w:p>
    <w:p w:rsidR="000B4418" w:rsidRPr="00F12C66" w:rsidRDefault="000B4418" w:rsidP="00F12C66">
      <w:pPr>
        <w:pStyle w:val="Zkladntext"/>
        <w:spacing w:after="0"/>
        <w:jc w:val="both"/>
      </w:pPr>
    </w:p>
    <w:p w:rsidR="000B4418" w:rsidRPr="00F12C66" w:rsidRDefault="000B4418" w:rsidP="00F12C66">
      <w:pPr>
        <w:pStyle w:val="Zkladntext"/>
        <w:spacing w:after="0"/>
        <w:jc w:val="both"/>
      </w:pPr>
      <w:r w:rsidRPr="00F12C66">
        <w:t>K disciplinárnej právomoci</w:t>
      </w:r>
    </w:p>
    <w:p w:rsidR="00617774" w:rsidRPr="00F12C66" w:rsidRDefault="008051BD" w:rsidP="00F12C66">
      <w:pPr>
        <w:pStyle w:val="Zkladntext"/>
        <w:spacing w:after="0"/>
        <w:jc w:val="both"/>
      </w:pPr>
      <w:r w:rsidRPr="00F12C66">
        <w:t xml:space="preserve">Vzhľadom na vnútorne jednotný a ucelený systém služobného pomeru PFS oddelený od iných služobných pomerov a od výkonu štátnej služby podľa zákona č. 55/2017 </w:t>
      </w:r>
      <w:r w:rsidR="00D44C1F" w:rsidRPr="00F12C66">
        <w:t xml:space="preserve">Z. z. o štátnej službe </w:t>
      </w:r>
      <w:r w:rsidR="00D44C1F" w:rsidRPr="00F12C66">
        <w:lastRenderedPageBreak/>
        <w:t xml:space="preserve">v znení neskorších predpisov </w:t>
      </w:r>
      <w:r w:rsidRPr="00F12C66">
        <w:t xml:space="preserve">sa navrhuje v návrhu </w:t>
      </w:r>
      <w:r w:rsidR="00D44C1F" w:rsidRPr="00F12C66">
        <w:t xml:space="preserve">zákona </w:t>
      </w:r>
      <w:r w:rsidRPr="00F12C66">
        <w:t>zakotviť samostatnú úpravu disciplinárnej zodpovednosti, ktorá zahŕňa disciplinárne odmeny, disciplinárne opatrenia ukladané za disciplinárne previnenia, a výčitku. Navrhuje sa tiež, aby bol</w:t>
      </w:r>
      <w:r w:rsidR="001C0E85" w:rsidRPr="00F12C66">
        <w:t>i</w:t>
      </w:r>
      <w:r w:rsidRPr="00F12C66">
        <w:t xml:space="preserve"> PFS vyňatí z pôsobnosti všeobecného predpisu o priestupkoch (zákon č. 372/1990 Zb. o priestupkoch v znení neskorších predpisov). Skutky, ktoré naplnia znaky skutkovej podstaty priestupku tak budú </w:t>
      </w:r>
      <w:proofErr w:type="spellStart"/>
      <w:r w:rsidRPr="00F12C66">
        <w:t>prejednávané</w:t>
      </w:r>
      <w:proofErr w:type="spellEnd"/>
      <w:r w:rsidRPr="00F12C66">
        <w:t xml:space="preserve"> nadriadeným a bude za </w:t>
      </w:r>
      <w:proofErr w:type="spellStart"/>
      <w:r w:rsidRPr="00F12C66">
        <w:t>ne</w:t>
      </w:r>
      <w:proofErr w:type="spellEnd"/>
      <w:r w:rsidRPr="00F12C66">
        <w:t xml:space="preserve"> možné uložiť jedno alebo viac disciplinárnych opatrení v súlade so zásadami ukladania disciplinárnych opatrení stanovenými v návrhu zákona. </w:t>
      </w:r>
      <w:r w:rsidR="001C0E85" w:rsidRPr="00F12C66">
        <w:t>V</w:t>
      </w:r>
      <w:r w:rsidR="00BE3058" w:rsidRPr="00F12C66">
        <w:t>yňatie PFS z pôsobnosti zákona o priestupkoch, rovnako ako pri iných služobných pomeroch, neznamená zmiernenie deliktuálnej zodpovednosti PFS. Práve naopak, disciplinárne opatreni</w:t>
      </w:r>
      <w:r w:rsidR="00C33E22" w:rsidRPr="00F12C66">
        <w:t>e</w:t>
      </w:r>
      <w:r w:rsidR="00BE3058" w:rsidRPr="00F12C66">
        <w:t xml:space="preserve"> ukladané nadriadeným môže predstavovať závažnejšiu formu sankcie v porovnaní s všeobecnou úpravou sankcií za priestupok podľa priestupkového zákona. Na účely kontroly riadneho sankcionovania PFS za spáchané priestupky sa ustanovuje povinnosť nadriadeného informovať poškodeného a navrhovateľa (napr. </w:t>
      </w:r>
      <w:r w:rsidR="00617774" w:rsidRPr="00F12C66">
        <w:t xml:space="preserve">policajný orgán) o spôsobe vybavenia priestupku, ak o to požiadajú. Rovnako sa ustanovuje aj </w:t>
      </w:r>
      <w:r w:rsidR="008D36F2" w:rsidRPr="00F12C66">
        <w:t>oprávnenie</w:t>
      </w:r>
      <w:r w:rsidR="00617774" w:rsidRPr="00F12C66">
        <w:t xml:space="preserve"> poškodeného a navrhovateľa </w:t>
      </w:r>
      <w:r w:rsidR="001C0E85" w:rsidRPr="00F12C66">
        <w:t xml:space="preserve">požiadať </w:t>
      </w:r>
      <w:r w:rsidR="00617774" w:rsidRPr="00F12C66">
        <w:t>o preskúmanie vybavenia priestupku</w:t>
      </w:r>
      <w:r w:rsidR="001C0E85" w:rsidRPr="00F12C66">
        <w:t xml:space="preserve"> vyššieho nadriadeného</w:t>
      </w:r>
      <w:r w:rsidR="00617774" w:rsidRPr="00F12C66">
        <w:t>.</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7F2629" w:rsidRPr="00F12C66">
        <w:rPr>
          <w:u w:val="single"/>
        </w:rPr>
        <w:t>1</w:t>
      </w:r>
      <w:r w:rsidR="00513275">
        <w:rPr>
          <w:u w:val="single"/>
        </w:rPr>
        <w:t>3</w:t>
      </w:r>
      <w:r w:rsidR="00FC0F02">
        <w:rPr>
          <w:u w:val="single"/>
        </w:rPr>
        <w:t>7</w:t>
      </w:r>
      <w:r w:rsidR="007F2629" w:rsidRPr="00F12C66">
        <w:rPr>
          <w:u w:val="single"/>
        </w:rPr>
        <w:t xml:space="preserve"> </w:t>
      </w:r>
      <w:r w:rsidRPr="00F12C66">
        <w:rPr>
          <w:u w:val="single"/>
        </w:rPr>
        <w:t xml:space="preserve">až </w:t>
      </w:r>
      <w:r w:rsidR="00786563" w:rsidRPr="00F12C66">
        <w:rPr>
          <w:u w:val="single"/>
        </w:rPr>
        <w:t>1</w:t>
      </w:r>
      <w:r w:rsidR="00513275">
        <w:rPr>
          <w:u w:val="single"/>
        </w:rPr>
        <w:t>4</w:t>
      </w:r>
      <w:r w:rsidR="00FC0F02">
        <w:rPr>
          <w:u w:val="single"/>
        </w:rPr>
        <w:t>3</w:t>
      </w:r>
    </w:p>
    <w:p w:rsidR="005B35E0" w:rsidRPr="00F12C66" w:rsidRDefault="00902C19" w:rsidP="00F12C66">
      <w:pPr>
        <w:pStyle w:val="Zkladntext"/>
        <w:spacing w:after="0"/>
        <w:jc w:val="both"/>
      </w:pPr>
      <w:r w:rsidRPr="00F12C66">
        <w:t xml:space="preserve">Ustanovuje sa všeobecná dĺžka základného času služby v týždni, ktorá je 40 hodín, resp. 38 hodín, ak je základný čas služby počas kalendárneho mesiaca rozvrhnutý nerovnomerne. Zakotvuje sa možnosť nadriadeného určiť pružný čas služby, pričom má na výber z pružného denného, pružného týždenného a pružného mesačného času. Povinnosťou PFS je v takom prípade odpracovať fixnú zložku času služby, ktorú nadriadený určí spolu s pružným časom služby a to v rozsahu minimálne 5 hodín počas každého dňa služby. </w:t>
      </w:r>
      <w:r w:rsidR="003571F5" w:rsidRPr="00F12C66">
        <w:t>Navrhuje sa zaviesť inštitút služobnej pohotovosti v prípade dôležitého záujmu štátnej služby. Služobnú pohotovosť môže nariadiť nadriadený len písomne v nevyhnutných prípadoch a za podmienok upravených v § 1</w:t>
      </w:r>
      <w:r w:rsidR="00223B50">
        <w:t>4</w:t>
      </w:r>
      <w:r w:rsidR="00FC0F02">
        <w:t>3</w:t>
      </w:r>
      <w:r w:rsidR="003571F5" w:rsidRPr="00F12C66">
        <w:t xml:space="preserve"> návrhu zákona.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786563" w:rsidRPr="00F12C66">
        <w:rPr>
          <w:u w:val="single"/>
        </w:rPr>
        <w:t>1</w:t>
      </w:r>
      <w:r w:rsidR="00513275">
        <w:rPr>
          <w:u w:val="single"/>
        </w:rPr>
        <w:t>4</w:t>
      </w:r>
      <w:r w:rsidR="00FC0F02">
        <w:rPr>
          <w:u w:val="single"/>
        </w:rPr>
        <w:t>4</w:t>
      </w:r>
      <w:r w:rsidR="00786563" w:rsidRPr="00F12C66">
        <w:rPr>
          <w:u w:val="single"/>
        </w:rPr>
        <w:t xml:space="preserve"> </w:t>
      </w:r>
      <w:r w:rsidRPr="00F12C66">
        <w:rPr>
          <w:u w:val="single"/>
        </w:rPr>
        <w:t xml:space="preserve">až </w:t>
      </w:r>
      <w:r w:rsidR="00786563" w:rsidRPr="00F12C66">
        <w:rPr>
          <w:u w:val="single"/>
        </w:rPr>
        <w:t>1</w:t>
      </w:r>
      <w:r w:rsidR="006D6681" w:rsidRPr="00F12C66">
        <w:rPr>
          <w:u w:val="single"/>
        </w:rPr>
        <w:t>5</w:t>
      </w:r>
      <w:r w:rsidR="00FC0F02">
        <w:rPr>
          <w:u w:val="single"/>
        </w:rPr>
        <w:t>2</w:t>
      </w:r>
    </w:p>
    <w:p w:rsidR="005B35E0" w:rsidRPr="00F12C66" w:rsidRDefault="00D44C1F" w:rsidP="00F12C66">
      <w:pPr>
        <w:pStyle w:val="Zkladntext"/>
        <w:spacing w:after="0"/>
        <w:jc w:val="both"/>
      </w:pPr>
      <w:r w:rsidRPr="00F12C66">
        <w:t xml:space="preserve">Zakotvuje sa dovolenka </w:t>
      </w:r>
      <w:r w:rsidR="00864BA3" w:rsidRPr="00F12C66">
        <w:t xml:space="preserve">(na zotavenie) </w:t>
      </w:r>
      <w:r w:rsidRPr="00F12C66">
        <w:t xml:space="preserve">v trvaní 6 týždňov pre všetkých PFS bez ohľadu na vek, odpracované roky v služobnom pomere podľa návrhu zákona a status ozbrojeného alebo neozbrojeného PFS. Návrh taxatívne vymenúva doby rozhodné pre vznik nároku na dovolenku (napr. prehlbovanie kvalifikácie, dovolenka, náhradné voľno a pod.) Nárok na ďalší týždeň dovolenky (dodatková dovolenka) má PFS, ktorý vykonáva štátnu službu v sťaženom a zdraviu </w:t>
      </w:r>
      <w:r w:rsidR="006F0CF6">
        <w:t>škodlivom</w:t>
      </w:r>
      <w:r w:rsidR="006F0CF6" w:rsidRPr="00F12C66">
        <w:t xml:space="preserve"> </w:t>
      </w:r>
      <w:r w:rsidRPr="00F12C66">
        <w:t xml:space="preserve">prostredí.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786563" w:rsidRPr="00F12C66">
        <w:rPr>
          <w:u w:val="single"/>
        </w:rPr>
        <w:t>1</w:t>
      </w:r>
      <w:r w:rsidR="00513275">
        <w:rPr>
          <w:u w:val="single"/>
        </w:rPr>
        <w:t>5</w:t>
      </w:r>
      <w:r w:rsidR="00FC0F02">
        <w:rPr>
          <w:u w:val="single"/>
        </w:rPr>
        <w:t>3</w:t>
      </w:r>
      <w:r w:rsidR="00786563" w:rsidRPr="00F12C66">
        <w:rPr>
          <w:u w:val="single"/>
        </w:rPr>
        <w:t xml:space="preserve"> </w:t>
      </w:r>
      <w:r w:rsidRPr="00F12C66">
        <w:rPr>
          <w:u w:val="single"/>
        </w:rPr>
        <w:t xml:space="preserve">až </w:t>
      </w:r>
      <w:r w:rsidR="00786563" w:rsidRPr="00F12C66">
        <w:rPr>
          <w:u w:val="single"/>
        </w:rPr>
        <w:t>1</w:t>
      </w:r>
      <w:r w:rsidR="00513275">
        <w:rPr>
          <w:u w:val="single"/>
        </w:rPr>
        <w:t>5</w:t>
      </w:r>
      <w:r w:rsidR="00FC0F02">
        <w:rPr>
          <w:u w:val="single"/>
        </w:rPr>
        <w:t>7</w:t>
      </w:r>
    </w:p>
    <w:p w:rsidR="005B35E0" w:rsidRPr="00F12C66" w:rsidRDefault="00A73285" w:rsidP="00C625C9">
      <w:pPr>
        <w:pStyle w:val="Zkladntext"/>
        <w:spacing w:after="0"/>
        <w:jc w:val="both"/>
      </w:pPr>
      <w:r w:rsidRPr="00F12C66">
        <w:t xml:space="preserve">Navrhuje sa zaviesť služobné voľno v prípade prekážok v štátnej službe. Návrh zákona delí prekážky na </w:t>
      </w:r>
      <w:r w:rsidR="004D36C3" w:rsidRPr="00F12C66">
        <w:t>tri</w:t>
      </w:r>
      <w:r w:rsidRPr="00F12C66">
        <w:t xml:space="preserve"> kategórie – prekážky z dôvodu všeobecného záujmu</w:t>
      </w:r>
      <w:r w:rsidR="004D36C3" w:rsidRPr="00F12C66">
        <w:t>,</w:t>
      </w:r>
      <w:r w:rsidRPr="00F12C66">
        <w:t> dôležité osobné prekážky</w:t>
      </w:r>
      <w:r w:rsidR="004D36C3" w:rsidRPr="00F12C66">
        <w:t xml:space="preserve"> a dôležité </w:t>
      </w:r>
      <w:r w:rsidR="007C1166">
        <w:t>študijné</w:t>
      </w:r>
      <w:r w:rsidR="004D36C3" w:rsidRPr="00F12C66">
        <w:t xml:space="preserve"> prekážky</w:t>
      </w:r>
      <w:r w:rsidRPr="00F12C66">
        <w:t xml:space="preserve">. </w:t>
      </w:r>
    </w:p>
    <w:p w:rsidR="00A73285" w:rsidRPr="00F12C66" w:rsidRDefault="00A73285" w:rsidP="00F12C66">
      <w:pPr>
        <w:pStyle w:val="Zkladntext"/>
        <w:spacing w:after="0"/>
        <w:jc w:val="both"/>
      </w:pPr>
    </w:p>
    <w:p w:rsidR="00A73285" w:rsidRPr="00F12C66" w:rsidRDefault="00A73285" w:rsidP="00F12C66">
      <w:pPr>
        <w:pStyle w:val="Zkladntext"/>
        <w:spacing w:after="0"/>
        <w:jc w:val="both"/>
      </w:pPr>
      <w:r w:rsidRPr="00F12C66">
        <w:t>K prekážkam v štátnej službe z dôvodov všeobecného záujmu</w:t>
      </w:r>
    </w:p>
    <w:p w:rsidR="00F64CAD" w:rsidRPr="00F12C66" w:rsidRDefault="00A73285" w:rsidP="00F12C66">
      <w:pPr>
        <w:pStyle w:val="Zkladntext"/>
        <w:spacing w:after="0"/>
        <w:jc w:val="both"/>
      </w:pPr>
      <w:r w:rsidRPr="00F12C66">
        <w:t xml:space="preserve">Ide najmä o výkon verejných funkcií alebo občianskych povinností. Ak je daný dôvod všeobecného záujmu, dotknutý PFS má nárok na služobný plat. To však neplatí, ak </w:t>
      </w:r>
      <w:r w:rsidR="00F64CAD" w:rsidRPr="00F12C66">
        <w:t>mu bola poskytnutá iná náhrada</w:t>
      </w:r>
      <w:r w:rsidR="00682D21" w:rsidRPr="00F12C66">
        <w:t xml:space="preserve"> (napr. svedočné v konaní pred súdom)</w:t>
      </w:r>
      <w:r w:rsidR="00F64CAD" w:rsidRPr="00F12C66">
        <w:t xml:space="preserve">. </w:t>
      </w:r>
    </w:p>
    <w:p w:rsidR="00F64CAD" w:rsidRPr="00F12C66" w:rsidRDefault="00F64CAD" w:rsidP="00F12C66">
      <w:pPr>
        <w:pStyle w:val="Zkladntext"/>
        <w:spacing w:after="0"/>
        <w:jc w:val="both"/>
      </w:pPr>
    </w:p>
    <w:p w:rsidR="00F64CAD" w:rsidRPr="00F12C66" w:rsidRDefault="00F64CAD" w:rsidP="00F12C66">
      <w:pPr>
        <w:pStyle w:val="Zkladntext"/>
        <w:spacing w:after="0"/>
        <w:jc w:val="both"/>
      </w:pPr>
      <w:r w:rsidRPr="00F12C66">
        <w:t>K dôležitým oso</w:t>
      </w:r>
      <w:r w:rsidR="009168EB" w:rsidRPr="00F12C66">
        <w:t>bným prekážkam v štátnej službe</w:t>
      </w:r>
    </w:p>
    <w:p w:rsidR="00A73285" w:rsidRPr="00F12C66" w:rsidRDefault="00F64CAD" w:rsidP="00F12C66">
      <w:pPr>
        <w:pStyle w:val="Zkladntext"/>
        <w:spacing w:after="0"/>
        <w:jc w:val="both"/>
      </w:pPr>
      <w:r w:rsidRPr="00F12C66">
        <w:t>Navrhuje sa špecifikovať dôvody</w:t>
      </w:r>
      <w:r w:rsidR="00617774" w:rsidRPr="00F12C66">
        <w:t>,</w:t>
      </w:r>
      <w:r w:rsidRPr="00F12C66">
        <w:t xml:space="preserve"> ako aj čas trvania dôležitých osobných prekážok v štátnej službe. </w:t>
      </w:r>
      <w:r w:rsidR="00682D21" w:rsidRPr="00F12C66">
        <w:t xml:space="preserve">Návrh zároveň určuje, v ktorých situáciách a počas akej doby má PFS nárok na služobný plat. </w:t>
      </w:r>
    </w:p>
    <w:p w:rsidR="00682D21" w:rsidRPr="00F12C66" w:rsidRDefault="00682D21" w:rsidP="00F12C66">
      <w:pPr>
        <w:pStyle w:val="Zkladntext"/>
        <w:spacing w:after="0"/>
        <w:jc w:val="both"/>
      </w:pPr>
    </w:p>
    <w:p w:rsidR="00682D21" w:rsidRPr="00F12C66" w:rsidRDefault="00682D21" w:rsidP="00F12C66">
      <w:pPr>
        <w:pStyle w:val="Zkladntext"/>
        <w:spacing w:after="0"/>
        <w:jc w:val="both"/>
      </w:pPr>
      <w:r w:rsidRPr="00F12C66">
        <w:lastRenderedPageBreak/>
        <w:t>Osobitne sa upravujú dôvody na poskytnutie služobného voľna bez nároku na služobný plat. Takými sú napr. prerušenie dopravy, ktorú PFS využíva na prepravu do zamestnania, účasť na konaní pred súdom, ak sa toto konanie uskutočňuje na podnet alebo pre zavinenie dotknutého PFS a pod.</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0A3745" w:rsidRPr="00F12C66">
        <w:rPr>
          <w:u w:val="single"/>
        </w:rPr>
        <w:t>1</w:t>
      </w:r>
      <w:r w:rsidR="00513275">
        <w:rPr>
          <w:u w:val="single"/>
        </w:rPr>
        <w:t>5</w:t>
      </w:r>
      <w:r w:rsidR="00436641">
        <w:rPr>
          <w:u w:val="single"/>
        </w:rPr>
        <w:t>8</w:t>
      </w:r>
      <w:r w:rsidR="000A3745" w:rsidRPr="00F12C66">
        <w:rPr>
          <w:u w:val="single"/>
        </w:rPr>
        <w:t xml:space="preserve"> </w:t>
      </w:r>
      <w:r w:rsidRPr="00F12C66">
        <w:rPr>
          <w:u w:val="single"/>
        </w:rPr>
        <w:t xml:space="preserve">až </w:t>
      </w:r>
      <w:r w:rsidR="00B5555F" w:rsidRPr="00F12C66">
        <w:rPr>
          <w:u w:val="single"/>
        </w:rPr>
        <w:t>1</w:t>
      </w:r>
      <w:r w:rsidR="00513275">
        <w:rPr>
          <w:u w:val="single"/>
        </w:rPr>
        <w:t>8</w:t>
      </w:r>
      <w:r w:rsidR="00436641">
        <w:rPr>
          <w:u w:val="single"/>
        </w:rPr>
        <w:t>3</w:t>
      </w:r>
    </w:p>
    <w:p w:rsidR="005B35E0" w:rsidRPr="00F12C66" w:rsidRDefault="006F0839" w:rsidP="00F12C66">
      <w:pPr>
        <w:pStyle w:val="Zkladntext"/>
        <w:spacing w:after="0"/>
        <w:jc w:val="both"/>
      </w:pPr>
      <w:r w:rsidRPr="00F12C66">
        <w:t>Ustanovujú sa zložky služobného príjmu. Služobný príjem je príjem, ktorý PFS dostáva za výkon štátnej služby. Jeho súčasťou sú:</w:t>
      </w:r>
    </w:p>
    <w:p w:rsidR="006F0839" w:rsidRPr="00F12C66" w:rsidRDefault="006F0839" w:rsidP="00F12C66">
      <w:pPr>
        <w:pStyle w:val="Zkladntext"/>
        <w:spacing w:after="0"/>
        <w:jc w:val="both"/>
      </w:pPr>
    </w:p>
    <w:p w:rsidR="006F0839" w:rsidRPr="00F12C66" w:rsidRDefault="006F0839" w:rsidP="00857146">
      <w:pPr>
        <w:pStyle w:val="Zkladntext"/>
        <w:tabs>
          <w:tab w:val="left" w:pos="709"/>
        </w:tabs>
        <w:spacing w:after="0"/>
        <w:jc w:val="both"/>
      </w:pPr>
      <w:r w:rsidRPr="00F12C66">
        <w:t>Služobný plat resp. osobný plat</w:t>
      </w:r>
    </w:p>
    <w:p w:rsidR="006F0839" w:rsidRPr="00F12C66" w:rsidRDefault="006F0839" w:rsidP="0064780F">
      <w:pPr>
        <w:pStyle w:val="Zkladntext"/>
        <w:tabs>
          <w:tab w:val="left" w:pos="0"/>
        </w:tabs>
        <w:spacing w:after="0"/>
        <w:jc w:val="both"/>
      </w:pPr>
      <w:r w:rsidRPr="00F12C66">
        <w:t xml:space="preserve">Súčasti služobného platu </w:t>
      </w:r>
      <w:r w:rsidR="00040238" w:rsidRPr="00F12C66">
        <w:t xml:space="preserve">sú taxatívne uvedené v </w:t>
      </w:r>
      <w:r w:rsidR="00FA3982" w:rsidRPr="00F12C66">
        <w:t>§ 1</w:t>
      </w:r>
      <w:r w:rsidR="00436641">
        <w:t>59</w:t>
      </w:r>
      <w:r w:rsidR="00040238" w:rsidRPr="00F12C66">
        <w:t xml:space="preserve"> ods. 1 </w:t>
      </w:r>
      <w:r w:rsidR="009168EB" w:rsidRPr="00F12C66">
        <w:t>návrhu zákona</w:t>
      </w:r>
      <w:r w:rsidR="004D36C3" w:rsidRPr="00F12C66">
        <w:t xml:space="preserve">. </w:t>
      </w:r>
      <w:r w:rsidRPr="00F12C66">
        <w:t xml:space="preserve">Základnou súčasťou </w:t>
      </w:r>
      <w:r w:rsidR="00954903" w:rsidRPr="00F12C66">
        <w:t xml:space="preserve">služobného platu </w:t>
      </w:r>
      <w:r w:rsidRPr="00F12C66">
        <w:t xml:space="preserve">je funkčný plat, určený v závislosti od platovej triedy, do ktorej je zaradená funkcia, do ktorej je dotknutý PFS ustanovený. </w:t>
      </w:r>
      <w:r w:rsidR="00040238" w:rsidRPr="00F12C66">
        <w:t xml:space="preserve">Platové triedy a opisy najnáročnejších činností v nich vykonávaných sú upravené v prílohe č. </w:t>
      </w:r>
      <w:r w:rsidR="00FA3982" w:rsidRPr="00F12C66">
        <w:t>3</w:t>
      </w:r>
      <w:r w:rsidR="00040238" w:rsidRPr="00F12C66">
        <w:t xml:space="preserve"> návrhu zákona.</w:t>
      </w:r>
    </w:p>
    <w:p w:rsidR="00857146" w:rsidRDefault="00857146" w:rsidP="00857146">
      <w:pPr>
        <w:pStyle w:val="Zkladntext"/>
        <w:tabs>
          <w:tab w:val="left" w:pos="0"/>
        </w:tabs>
        <w:spacing w:after="0"/>
        <w:jc w:val="both"/>
      </w:pPr>
    </w:p>
    <w:p w:rsidR="00040238" w:rsidRPr="00F12C66" w:rsidRDefault="00E140FE" w:rsidP="00857146">
      <w:pPr>
        <w:pStyle w:val="Zkladntext"/>
        <w:tabs>
          <w:tab w:val="left" w:pos="0"/>
        </w:tabs>
        <w:spacing w:after="0"/>
        <w:jc w:val="both"/>
      </w:pPr>
      <w:r w:rsidRPr="00F12C66">
        <w:t>Prídavok za výsluhu rokov patrí podľa návrhu zákona všetkým PFS v závislosti od počtu rokov</w:t>
      </w:r>
      <w:r w:rsidR="004D36C3" w:rsidRPr="00F12C66">
        <w:t xml:space="preserve"> započítateľnej odbornej praxe. Návrh zákona zároveň ustanovuje, ktoré doby sa do takejto praxe započítavajú.</w:t>
      </w:r>
      <w:r w:rsidRPr="00F12C66">
        <w:t xml:space="preserve"> </w:t>
      </w:r>
    </w:p>
    <w:p w:rsidR="00857146" w:rsidRDefault="00857146" w:rsidP="00857146">
      <w:pPr>
        <w:pStyle w:val="Zkladntext"/>
        <w:tabs>
          <w:tab w:val="left" w:pos="0"/>
        </w:tabs>
        <w:spacing w:after="0"/>
        <w:jc w:val="both"/>
      </w:pPr>
    </w:p>
    <w:p w:rsidR="00E140FE" w:rsidRPr="00F12C66" w:rsidRDefault="00E140FE" w:rsidP="00857146">
      <w:pPr>
        <w:pStyle w:val="Zkladntext"/>
        <w:tabs>
          <w:tab w:val="left" w:pos="0"/>
        </w:tabs>
        <w:spacing w:after="0"/>
        <w:jc w:val="both"/>
      </w:pPr>
      <w:r w:rsidRPr="00F12C66">
        <w:t xml:space="preserve">Hodnostný príplatok ako </w:t>
      </w:r>
      <w:r w:rsidR="005814EA" w:rsidRPr="00F12C66">
        <w:t>ďalšia</w:t>
      </w:r>
      <w:r w:rsidRPr="00F12C66">
        <w:t xml:space="preserve"> súčasť služobného platu patrí len ozbrojeným PFS, pretože len týmto je priznaná hodnosť podľa § </w:t>
      </w:r>
      <w:r w:rsidR="00FA3982" w:rsidRPr="00F12C66">
        <w:t>9</w:t>
      </w:r>
      <w:r w:rsidR="00436641">
        <w:t>4</w:t>
      </w:r>
      <w:r w:rsidR="00F7683F" w:rsidRPr="00F12C66">
        <w:t xml:space="preserve"> návrhu zákona</w:t>
      </w:r>
      <w:r w:rsidRPr="00F12C66">
        <w:t xml:space="preserve">. </w:t>
      </w:r>
    </w:p>
    <w:p w:rsidR="00857146" w:rsidRDefault="00857146" w:rsidP="00857146">
      <w:pPr>
        <w:pStyle w:val="Zkladntext"/>
        <w:tabs>
          <w:tab w:val="left" w:pos="0"/>
        </w:tabs>
        <w:spacing w:after="0"/>
        <w:jc w:val="both"/>
      </w:pPr>
    </w:p>
    <w:p w:rsidR="00E140FE" w:rsidRPr="00F12C66" w:rsidRDefault="00E140FE" w:rsidP="00857146">
      <w:pPr>
        <w:pStyle w:val="Zkladntext"/>
        <w:tabs>
          <w:tab w:val="left" w:pos="0"/>
        </w:tabs>
        <w:spacing w:after="0"/>
        <w:jc w:val="both"/>
      </w:pPr>
      <w:r w:rsidRPr="00F12C66">
        <w:t xml:space="preserve">Navrhuje sa ustanoviť osobitný príplatok určený </w:t>
      </w:r>
      <w:r w:rsidR="00617774" w:rsidRPr="00F12C66">
        <w:t>obom kategóriám</w:t>
      </w:r>
      <w:r w:rsidRPr="00F12C66">
        <w:t xml:space="preserve"> PFS na účely zohľadnenia </w:t>
      </w:r>
      <w:r w:rsidR="00617774" w:rsidRPr="00F12C66">
        <w:t>rozdielneho stupňa náročnosti štátnej služby</w:t>
      </w:r>
      <w:r w:rsidRPr="00F12C66">
        <w:t xml:space="preserve">. </w:t>
      </w:r>
      <w:r w:rsidR="006D7D85" w:rsidRPr="00F12C66">
        <w:t>Zakotvuje sa splnomocňovacie ustanovenie pre prezidenta finančnej správy na úpravu podrobností o určení konkrétnych funkcií</w:t>
      </w:r>
      <w:r w:rsidR="00617774" w:rsidRPr="00F12C66">
        <w:t xml:space="preserve">, </w:t>
      </w:r>
      <w:r w:rsidR="006A0052" w:rsidRPr="00F12C66">
        <w:t xml:space="preserve">ktoré budú spojené s priznaním </w:t>
      </w:r>
      <w:r w:rsidR="006D7D85" w:rsidRPr="00F12C66">
        <w:t>osobitn</w:t>
      </w:r>
      <w:r w:rsidR="006A0052" w:rsidRPr="00F12C66">
        <w:t>ého</w:t>
      </w:r>
      <w:r w:rsidR="006D7D85" w:rsidRPr="00F12C66">
        <w:t xml:space="preserve"> príplat</w:t>
      </w:r>
      <w:r w:rsidR="006A0052" w:rsidRPr="00F12C66">
        <w:t>ku</w:t>
      </w:r>
      <w:r w:rsidR="006D7D85" w:rsidRPr="00F12C66">
        <w:t xml:space="preserve"> a tiež </w:t>
      </w:r>
      <w:r w:rsidR="00617774" w:rsidRPr="00F12C66">
        <w:t xml:space="preserve">na úpravu podrobností </w:t>
      </w:r>
      <w:r w:rsidR="006D7D85" w:rsidRPr="00F12C66">
        <w:t xml:space="preserve">o určení výšky osobitného príplatku pre PFS. </w:t>
      </w:r>
    </w:p>
    <w:p w:rsidR="00857146" w:rsidRDefault="00857146" w:rsidP="00857146">
      <w:pPr>
        <w:pStyle w:val="Zkladntext"/>
        <w:tabs>
          <w:tab w:val="left" w:pos="0"/>
        </w:tabs>
        <w:spacing w:after="0"/>
        <w:jc w:val="both"/>
      </w:pPr>
    </w:p>
    <w:p w:rsidR="006D7D85" w:rsidRPr="00F12C66" w:rsidRDefault="006D7D85" w:rsidP="00857146">
      <w:pPr>
        <w:pStyle w:val="Zkladntext"/>
        <w:tabs>
          <w:tab w:val="left" w:pos="0"/>
        </w:tabs>
        <w:spacing w:after="0"/>
        <w:jc w:val="both"/>
      </w:pPr>
      <w:r w:rsidRPr="00F12C66">
        <w:t>Ustanovujú sa ďalšie príplatky</w:t>
      </w:r>
      <w:r w:rsidR="005814EA" w:rsidRPr="00F12C66">
        <w:t xml:space="preserve"> podľa § </w:t>
      </w:r>
      <w:r w:rsidR="00FA3982" w:rsidRPr="00F12C66">
        <w:t>1</w:t>
      </w:r>
      <w:r w:rsidR="00223B50">
        <w:t>6</w:t>
      </w:r>
      <w:r w:rsidR="00436641">
        <w:t>5</w:t>
      </w:r>
      <w:r w:rsidR="005814EA" w:rsidRPr="00F12C66">
        <w:t xml:space="preserve"> až 1</w:t>
      </w:r>
      <w:r w:rsidR="00223B50">
        <w:t>7</w:t>
      </w:r>
      <w:r w:rsidR="00436641">
        <w:t>3</w:t>
      </w:r>
      <w:r w:rsidR="005814EA" w:rsidRPr="00F12C66">
        <w:t xml:space="preserve"> návrhu zákona</w:t>
      </w:r>
      <w:r w:rsidRPr="00F12C66">
        <w:t xml:space="preserve">, ktoré, ak sú PFS priznané, sú súčasťou </w:t>
      </w:r>
      <w:r w:rsidR="005814EA" w:rsidRPr="00F12C66">
        <w:t xml:space="preserve">jeho </w:t>
      </w:r>
      <w:r w:rsidRPr="00F12C66">
        <w:t>služobného platu</w:t>
      </w:r>
      <w:r w:rsidR="005814EA" w:rsidRPr="00F12C66">
        <w:t xml:space="preserve"> vo výške, aká je stanovená návrhom zákona, alebo, ak je predmetný príplatok </w:t>
      </w:r>
      <w:r w:rsidR="009168EB" w:rsidRPr="00F12C66">
        <w:t>v návrhu zakotvený</w:t>
      </w:r>
      <w:r w:rsidR="005814EA" w:rsidRPr="00F12C66">
        <w:t xml:space="preserve"> prostredníctvom hornej a dolnej hranice, vo výške, ak</w:t>
      </w:r>
      <w:r w:rsidR="009168EB" w:rsidRPr="00F12C66">
        <w:t>ú určí</w:t>
      </w:r>
      <w:r w:rsidR="005814EA" w:rsidRPr="00F12C66">
        <w:t xml:space="preserve"> príslušný nadriadený v intenciách tohto rozpätia</w:t>
      </w:r>
      <w:r w:rsidRPr="00F12C66">
        <w:t xml:space="preserve">. </w:t>
      </w:r>
    </w:p>
    <w:p w:rsidR="00857146" w:rsidRDefault="00857146" w:rsidP="00857146">
      <w:pPr>
        <w:pStyle w:val="Zkladntext"/>
        <w:tabs>
          <w:tab w:val="left" w:pos="0"/>
        </w:tabs>
        <w:spacing w:after="0"/>
        <w:jc w:val="both"/>
      </w:pPr>
    </w:p>
    <w:p w:rsidR="00954903" w:rsidRPr="00F12C66" w:rsidRDefault="00954903" w:rsidP="00857146">
      <w:pPr>
        <w:pStyle w:val="Zkladntext"/>
        <w:tabs>
          <w:tab w:val="left" w:pos="0"/>
        </w:tabs>
        <w:spacing w:after="0"/>
        <w:jc w:val="both"/>
      </w:pPr>
      <w:r w:rsidRPr="00F12C66">
        <w:t xml:space="preserve">Ekvivalentom služobného platu je osobný plat, ktorý, ak je PFS priznaný, nahradí všetky </w:t>
      </w:r>
      <w:r w:rsidR="00E140FE" w:rsidRPr="00F12C66">
        <w:t xml:space="preserve">vyššie uvedené </w:t>
      </w:r>
      <w:r w:rsidRPr="00F12C66">
        <w:t xml:space="preserve">súčasti funkčného platu a na účely určenia výšky služobného príjmu vystupuje ako služobný plat. </w:t>
      </w:r>
      <w:r w:rsidR="00040238" w:rsidRPr="00F12C66">
        <w:t>Osobný plat je určený len na ohodnotenie PFS počas vykonávania osobitne významných úloh alebo mimoriadne náročných úloh</w:t>
      </w:r>
      <w:r w:rsidR="006A0052" w:rsidRPr="00F12C66">
        <w:t>.</w:t>
      </w:r>
      <w:r w:rsidR="00040238" w:rsidRPr="00F12C66">
        <w:t xml:space="preserve"> </w:t>
      </w:r>
    </w:p>
    <w:p w:rsidR="00954903" w:rsidRPr="00F12C66" w:rsidRDefault="00954903" w:rsidP="00F12C66">
      <w:pPr>
        <w:pStyle w:val="Zkladntext"/>
        <w:tabs>
          <w:tab w:val="left" w:pos="709"/>
        </w:tabs>
        <w:spacing w:after="0"/>
        <w:jc w:val="both"/>
      </w:pPr>
    </w:p>
    <w:p w:rsidR="00954903" w:rsidRPr="00F12C66" w:rsidRDefault="00954903" w:rsidP="00857146">
      <w:pPr>
        <w:pStyle w:val="Zkladntext"/>
        <w:tabs>
          <w:tab w:val="left" w:pos="709"/>
        </w:tabs>
        <w:spacing w:after="0"/>
        <w:jc w:val="both"/>
      </w:pPr>
      <w:r w:rsidRPr="00F12C66">
        <w:t xml:space="preserve">Príplatky podľa § </w:t>
      </w:r>
      <w:r w:rsidR="006A517B" w:rsidRPr="00F12C66">
        <w:t>1</w:t>
      </w:r>
      <w:r w:rsidR="00223B50">
        <w:t>5</w:t>
      </w:r>
      <w:r w:rsidR="00436641">
        <w:t>8</w:t>
      </w:r>
      <w:r w:rsidRPr="00F12C66">
        <w:t xml:space="preserve"> ods. 1 písm. b) až e)</w:t>
      </w:r>
    </w:p>
    <w:p w:rsidR="00954903" w:rsidRPr="00F12C66" w:rsidRDefault="00857146" w:rsidP="00857146">
      <w:pPr>
        <w:pStyle w:val="Zkladntext"/>
        <w:tabs>
          <w:tab w:val="left" w:pos="-142"/>
        </w:tabs>
        <w:spacing w:after="0"/>
        <w:jc w:val="both"/>
      </w:pPr>
      <w:r>
        <w:t>Z</w:t>
      </w:r>
      <w:r w:rsidR="00B5555F" w:rsidRPr="00F12C66">
        <w:t>akotvujú sa</w:t>
      </w:r>
      <w:r w:rsidR="00126D8A" w:rsidRPr="00F12C66">
        <w:t xml:space="preserve"> príplatok za v</w:t>
      </w:r>
      <w:r w:rsidR="00B5555F" w:rsidRPr="00F12C66">
        <w:t>ý</w:t>
      </w:r>
      <w:r w:rsidR="00126D8A" w:rsidRPr="00F12C66">
        <w:t xml:space="preserve">kon štátnej služby nad základný čas služby v týždni, príplatok za štátnu službu v noci, príplatok za štátnu službu v sobotu a v nedeľu a príplatok za štátnu službu vo sviatok </w:t>
      </w:r>
      <w:r w:rsidR="00B5555F" w:rsidRPr="00F12C66">
        <w:t xml:space="preserve">ako ďalšie zložky služobného príjmu popri služobnom plate a odmene. </w:t>
      </w:r>
      <w:r w:rsidR="006A0052" w:rsidRPr="00F12C66">
        <w:t xml:space="preserve">Ide o štandardné zložky platového ohodnotenia kompenzujúce PFS osobitné časové podmienky výkonu štátnej služby. </w:t>
      </w:r>
    </w:p>
    <w:p w:rsidR="00954903" w:rsidRPr="00F12C66" w:rsidRDefault="00954903" w:rsidP="00F12C66">
      <w:pPr>
        <w:pStyle w:val="Zkladntext"/>
        <w:tabs>
          <w:tab w:val="left" w:pos="709"/>
        </w:tabs>
        <w:spacing w:after="0"/>
        <w:jc w:val="both"/>
      </w:pPr>
    </w:p>
    <w:p w:rsidR="00954903" w:rsidRPr="00F12C66" w:rsidRDefault="00954903" w:rsidP="00857146">
      <w:pPr>
        <w:pStyle w:val="Zkladntext"/>
        <w:tabs>
          <w:tab w:val="left" w:pos="709"/>
        </w:tabs>
        <w:spacing w:after="0"/>
        <w:jc w:val="both"/>
      </w:pPr>
      <w:r w:rsidRPr="00F12C66">
        <w:t>Odmena</w:t>
      </w:r>
    </w:p>
    <w:p w:rsidR="00954903" w:rsidRPr="00F12C66" w:rsidRDefault="00954903" w:rsidP="00857146">
      <w:pPr>
        <w:pStyle w:val="Zkladntext"/>
        <w:tabs>
          <w:tab w:val="left" w:pos="-142"/>
        </w:tabs>
        <w:spacing w:after="0"/>
        <w:jc w:val="both"/>
      </w:pPr>
      <w:r w:rsidRPr="00F12C66">
        <w:t xml:space="preserve">Odmena nie je na rozdiel od predchádzajúcich zložiek služobného príjmu </w:t>
      </w:r>
      <w:proofErr w:type="spellStart"/>
      <w:r w:rsidRPr="00F12C66">
        <w:t>nárokovateľná</w:t>
      </w:r>
      <w:proofErr w:type="spellEnd"/>
      <w:r w:rsidRPr="00F12C66">
        <w:t xml:space="preserve">. Je v dispozícii nadriadeného určiť PFS v jeho riadiacej pôsobnosti odmenu a jej výšku. </w:t>
      </w:r>
    </w:p>
    <w:p w:rsidR="00B5555F" w:rsidRPr="00F12C66" w:rsidRDefault="00B5555F" w:rsidP="00F12C66">
      <w:pPr>
        <w:pStyle w:val="Zkladntext"/>
        <w:spacing w:after="0"/>
        <w:jc w:val="both"/>
      </w:pPr>
    </w:p>
    <w:p w:rsidR="00B5555F" w:rsidRPr="00F12C66" w:rsidRDefault="00B5555F" w:rsidP="00857146">
      <w:pPr>
        <w:pStyle w:val="Zkladntext"/>
        <w:spacing w:after="0"/>
        <w:jc w:val="both"/>
      </w:pPr>
      <w:r w:rsidRPr="00F12C66">
        <w:lastRenderedPageBreak/>
        <w:t xml:space="preserve">Nad rámec služobného príjmu sa navrhuje priznať PFS peňažnú náhradu za služobnú pohotovosť mimo čas výkonu štátnej služby vo výške stanovenej podľa </w:t>
      </w:r>
      <w:r w:rsidR="006A517B" w:rsidRPr="00F12C66">
        <w:t>§ 1</w:t>
      </w:r>
      <w:r w:rsidR="00436641">
        <w:t>79</w:t>
      </w:r>
      <w:r w:rsidRPr="00F12C66">
        <w:t xml:space="preserve"> ods. 1</w:t>
      </w:r>
      <w:r w:rsidR="00831191" w:rsidRPr="00F12C66">
        <w:t xml:space="preserve"> návrhu zákona</w:t>
      </w:r>
      <w:r w:rsidRPr="00F12C66">
        <w:t xml:space="preserve">. </w:t>
      </w:r>
    </w:p>
    <w:p w:rsidR="005B35E0" w:rsidRPr="00F12C66" w:rsidRDefault="005B35E0" w:rsidP="00F12C66">
      <w:pPr>
        <w:pStyle w:val="Zkladntext"/>
        <w:spacing w:after="0"/>
        <w:jc w:val="both"/>
        <w:rPr>
          <w:u w:val="single"/>
        </w:rPr>
      </w:pPr>
    </w:p>
    <w:p w:rsidR="005B35E0" w:rsidRPr="00F12C66" w:rsidRDefault="005B35E0" w:rsidP="00F12C66">
      <w:pPr>
        <w:pStyle w:val="Zkladntext"/>
        <w:spacing w:after="0"/>
        <w:jc w:val="both"/>
        <w:rPr>
          <w:u w:val="single"/>
        </w:rPr>
      </w:pPr>
      <w:r w:rsidRPr="00F12C66">
        <w:rPr>
          <w:u w:val="single"/>
        </w:rPr>
        <w:t xml:space="preserve">K § </w:t>
      </w:r>
      <w:r w:rsidR="00B5555F" w:rsidRPr="00F12C66">
        <w:rPr>
          <w:u w:val="single"/>
        </w:rPr>
        <w:t>1</w:t>
      </w:r>
      <w:r w:rsidR="00513275">
        <w:rPr>
          <w:u w:val="single"/>
        </w:rPr>
        <w:t>8</w:t>
      </w:r>
      <w:r w:rsidR="00BD0F80">
        <w:rPr>
          <w:u w:val="single"/>
        </w:rPr>
        <w:t>4</w:t>
      </w:r>
      <w:r w:rsidR="00B5555F" w:rsidRPr="00F12C66">
        <w:rPr>
          <w:u w:val="single"/>
        </w:rPr>
        <w:t xml:space="preserve"> </w:t>
      </w:r>
      <w:r w:rsidRPr="00F12C66">
        <w:rPr>
          <w:u w:val="single"/>
        </w:rPr>
        <w:t xml:space="preserve">až </w:t>
      </w:r>
      <w:r w:rsidR="00B5555F" w:rsidRPr="00F12C66">
        <w:rPr>
          <w:u w:val="single"/>
        </w:rPr>
        <w:t>2</w:t>
      </w:r>
      <w:r w:rsidR="00513275">
        <w:rPr>
          <w:u w:val="single"/>
        </w:rPr>
        <w:t>0</w:t>
      </w:r>
      <w:r w:rsidR="00BD0F80">
        <w:rPr>
          <w:u w:val="single"/>
        </w:rPr>
        <w:t>8</w:t>
      </w:r>
    </w:p>
    <w:p w:rsidR="00FA524F" w:rsidRPr="00F12C66" w:rsidRDefault="00FA524F" w:rsidP="00F12C66">
      <w:pPr>
        <w:pStyle w:val="Zkladntext"/>
        <w:spacing w:after="0"/>
        <w:jc w:val="both"/>
      </w:pPr>
      <w:r w:rsidRPr="00F12C66">
        <w:t>K náhrade výdavkov</w:t>
      </w:r>
    </w:p>
    <w:p w:rsidR="005B35E0" w:rsidRPr="00F12C66" w:rsidRDefault="006C7867" w:rsidP="00F12C66">
      <w:pPr>
        <w:pStyle w:val="Zkladntext"/>
        <w:spacing w:after="0"/>
        <w:jc w:val="both"/>
      </w:pPr>
      <w:r w:rsidRPr="00F12C66">
        <w:t>Zakotvuje sa nárok na náhradu výdavkov PFS, ktoré mu vzniknú pri plnení služobných úloh. Náhrady podľa návrhu zákona majú len subsidiárny charakter a </w:t>
      </w:r>
      <w:r w:rsidR="009168EB" w:rsidRPr="00F12C66">
        <w:t xml:space="preserve">povinnosť uhradiť ich </w:t>
      </w:r>
      <w:r w:rsidRPr="00F12C66">
        <w:t xml:space="preserve">služobnému úradu vzniká len v tom prípade, ak tieto neboli uhradené iným subjektom (právnickou alebo fyzickou osobou alebo medzinárodnou organizáciou). Návrhom zákona sa špecifikuje okruh situácií, v ktorých (ak došlo k plneniu služobných úloh) má PFS nárok na náhradu výdavkov. </w:t>
      </w:r>
      <w:r w:rsidR="006738E1" w:rsidRPr="00F12C66">
        <w:t xml:space="preserve">Kritériá na ich priznanie a výšku, v ktorej sa poskytujú, návrh zákona upravuje v § </w:t>
      </w:r>
      <w:r w:rsidR="006A517B" w:rsidRPr="00F12C66">
        <w:t>1</w:t>
      </w:r>
      <w:r w:rsidR="00223B50">
        <w:t>8</w:t>
      </w:r>
      <w:r w:rsidR="00BD0F80">
        <w:t>4</w:t>
      </w:r>
      <w:r w:rsidR="006738E1" w:rsidRPr="00F12C66">
        <w:t xml:space="preserve"> až </w:t>
      </w:r>
      <w:r w:rsidR="006A517B" w:rsidRPr="00F12C66">
        <w:t>20</w:t>
      </w:r>
      <w:r w:rsidR="00BD0F80">
        <w:t>2</w:t>
      </w:r>
      <w:r w:rsidR="00F7683F" w:rsidRPr="00F12C66">
        <w:t xml:space="preserve"> návrhu zákona</w:t>
      </w:r>
      <w:r w:rsidR="006738E1" w:rsidRPr="00F12C66">
        <w:t>.</w:t>
      </w:r>
    </w:p>
    <w:p w:rsidR="002F2DEE" w:rsidRDefault="002F2DEE" w:rsidP="00F12C66">
      <w:pPr>
        <w:pStyle w:val="Zkladntext"/>
        <w:spacing w:after="0"/>
        <w:jc w:val="both"/>
      </w:pPr>
    </w:p>
    <w:p w:rsidR="006C7867" w:rsidRPr="00F12C66" w:rsidRDefault="006C7867" w:rsidP="00F12C66">
      <w:pPr>
        <w:pStyle w:val="Zkladntext"/>
        <w:spacing w:after="0"/>
        <w:jc w:val="both"/>
      </w:pPr>
      <w:r w:rsidRPr="00F12C66">
        <w:t xml:space="preserve">Pri úprave stravného pri tuzemskej služobnej ceste návrh zákona odkazuje na osobitný predpis, ktorým je zákon č. 283/2002 Z. z. o cestovných náhradách v znení neskorších predpisov. </w:t>
      </w:r>
      <w:r w:rsidR="006A0052" w:rsidRPr="00F12C66">
        <w:t>P</w:t>
      </w:r>
      <w:r w:rsidRPr="00F12C66">
        <w:t xml:space="preserve">ri zahraničnej služobnej ceste je sa na rozdiel od tuzemskej služobnej cesty uplatní zákon č. 283/2002 Z. z. len subsidiárne, t. j. ak návrh zákona neobsahuje vlastnú úpravu. Vznik nároku na stravné a posudzovanie doby trvania zahraničnej služobnej cesty </w:t>
      </w:r>
      <w:r w:rsidR="009168EB" w:rsidRPr="00F12C66">
        <w:t>sú</w:t>
      </w:r>
      <w:r w:rsidRPr="00F12C66">
        <w:t xml:space="preserve"> upravené priamo v návrhu zákona v § </w:t>
      </w:r>
      <w:r w:rsidR="00223B50">
        <w:t>19</w:t>
      </w:r>
      <w:r w:rsidR="00BD0F80">
        <w:t>6</w:t>
      </w:r>
      <w:r w:rsidR="00F7683F" w:rsidRPr="00F12C66">
        <w:t xml:space="preserve"> návrhu zákona</w:t>
      </w:r>
      <w:r w:rsidR="00FA524F" w:rsidRPr="00F12C66">
        <w:t>.</w:t>
      </w:r>
    </w:p>
    <w:p w:rsidR="006738E1" w:rsidRPr="00F12C66" w:rsidRDefault="00E32BDB" w:rsidP="00F12C66">
      <w:pPr>
        <w:pStyle w:val="Zkladntext"/>
        <w:spacing w:after="0"/>
        <w:jc w:val="both"/>
      </w:pPr>
      <w:r w:rsidRPr="00F12C66">
        <w:tab/>
      </w:r>
      <w:r w:rsidR="00FA524F" w:rsidRPr="00F12C66">
        <w:tab/>
      </w:r>
    </w:p>
    <w:p w:rsidR="00FA524F" w:rsidRPr="00F12C66" w:rsidRDefault="00FA524F" w:rsidP="00857146">
      <w:pPr>
        <w:pStyle w:val="Zkladntext"/>
        <w:spacing w:after="0"/>
        <w:jc w:val="both"/>
      </w:pPr>
      <w:r w:rsidRPr="00F12C66">
        <w:t>K naturálnym náležitostiam</w:t>
      </w:r>
      <w:r w:rsidR="005F24ED" w:rsidRPr="00F12C66">
        <w:t xml:space="preserve"> a k príspevku na ošatenie</w:t>
      </w:r>
    </w:p>
    <w:p w:rsidR="00FA524F" w:rsidRPr="00F12C66" w:rsidRDefault="005F24ED" w:rsidP="00F12C66">
      <w:pPr>
        <w:pStyle w:val="Zkladntext"/>
        <w:spacing w:after="0"/>
        <w:jc w:val="both"/>
      </w:pPr>
      <w:r w:rsidRPr="00F12C66">
        <w:t>Paragraf 9</w:t>
      </w:r>
      <w:r w:rsidR="00BD0F80">
        <w:t>3</w:t>
      </w:r>
      <w:r w:rsidRPr="00F12C66">
        <w:t xml:space="preserve"> návrhu zákona zakotvuje všeobecné pravidlo, že PFS vykonáva štátnu službu v služobnej rovnošate. Výnimky (štátna služba v občianskom odeve a štátna služba v služobnej rovnošate striedavo s občianskym odevom) určí prezident vnútorným predpisom. </w:t>
      </w:r>
      <w:r w:rsidR="00AB36F6" w:rsidRPr="00F12C66">
        <w:t xml:space="preserve">Návrh zákona však zároveň zakotvuje, že ozbrojený PFS môže vykonávať štátnu službu </w:t>
      </w:r>
      <w:r w:rsidR="00E7050F" w:rsidRPr="00F12C66">
        <w:t xml:space="preserve">len </w:t>
      </w:r>
      <w:r w:rsidR="00AB36F6" w:rsidRPr="00F12C66">
        <w:t xml:space="preserve">v služobnej rovnošate (určenej pre ozbrojeného PFS) alebo v služobnej rovnošate striedavo s občianskym odevom a neozbrojený PFS len v služobnej rovnošate (určenej pre neozbrojeného PFS) alebo v občianskom odeve. </w:t>
      </w:r>
      <w:r w:rsidRPr="00F12C66">
        <w:t xml:space="preserve">Vzhľadom na povinnosť nosenia služobnej rovnošaty zakotvenú zákonom sa navrhuje, aby mal PFS nárok na poskytnutie a obnovu </w:t>
      </w:r>
      <w:r w:rsidR="00E7050F" w:rsidRPr="00F12C66">
        <w:t xml:space="preserve">príslušnej </w:t>
      </w:r>
      <w:r w:rsidRPr="00F12C66">
        <w:t xml:space="preserve">rovnošaty a jej súčastí. Rovnaký prístup zákonodarca zvolil pri predchádzajúcej úprave štátnej služby colníkov a iných služobných pomerov, v ktorých sa štátna služba tiež vykonáva primárne v služobnej rovnošate (policajti, hasiči, vojaci a pod.). Vzhľadom na potrebu zachovania jednotnosti služobného pomeru PFS a dodržiavania zásady rovnakého zaobchádzania vo vzťahu ku všetkým PFS sa navrhuje, aby aj tí PFS, </w:t>
      </w:r>
      <w:r w:rsidR="006C1B91" w:rsidRPr="00F12C66">
        <w:t xml:space="preserve">ktorých funkcie prezident vnútorným predpisom určí ako funkcie, v ktorých sa štátna služba vykonáva v občianskom odeve alebo v služobnej rovnošate striedavo s občianskym odevom, mali nárok na </w:t>
      </w:r>
      <w:r w:rsidR="00C34A19" w:rsidRPr="00F12C66">
        <w:t xml:space="preserve">peňažný príspevok na ošatenie ako ekvivalent naturálnych náležitostí. </w:t>
      </w:r>
    </w:p>
    <w:p w:rsidR="00857146" w:rsidRDefault="00C34A19" w:rsidP="00F12C66">
      <w:pPr>
        <w:pStyle w:val="Zkladntext"/>
        <w:spacing w:after="0"/>
        <w:jc w:val="both"/>
      </w:pPr>
      <w:r w:rsidRPr="00F12C66">
        <w:tab/>
      </w:r>
    </w:p>
    <w:p w:rsidR="006F5251" w:rsidRPr="00F12C66" w:rsidRDefault="00C34A19" w:rsidP="00F12C66">
      <w:pPr>
        <w:pStyle w:val="Zkladntext"/>
        <w:spacing w:after="0"/>
        <w:jc w:val="both"/>
      </w:pPr>
      <w:r w:rsidRPr="00F12C66">
        <w:t xml:space="preserve">Nárok na naturálne náležitosti alebo peňažný príspevok PFS prvý raz vznikne vznikom služobného pomeru. PFS vykonávajúci štátnu službu v služobnej rovnošate má ku vzniku služobného pomeru nárok na služobnú rovnošatu a jej súčasti. </w:t>
      </w:r>
      <w:r w:rsidR="00AB36F6" w:rsidRPr="00F12C66">
        <w:t xml:space="preserve">Neozbrojený </w:t>
      </w:r>
      <w:r w:rsidRPr="00F12C66">
        <w:t>PFS vykonávajúci štátnu službu výlučne v občianskom odeve má nárok na 15% hodnoty služobnej rovnošaty</w:t>
      </w:r>
      <w:r w:rsidR="00AB36F6" w:rsidRPr="00F12C66">
        <w:t xml:space="preserve"> (určenej pre neozbrojeného PFS)</w:t>
      </w:r>
      <w:r w:rsidRPr="00F12C66">
        <w:t xml:space="preserve">, pričom táto hodnota bude stanovená podzákonným právnym aktom, ktorý vydá Ministerstvo financií SR. Ak </w:t>
      </w:r>
      <w:r w:rsidR="00AB36F6" w:rsidRPr="00F12C66">
        <w:t xml:space="preserve">ozbrojený </w:t>
      </w:r>
      <w:r w:rsidRPr="00F12C66">
        <w:t xml:space="preserve">PFS vykonáva alebo má vykonávať štátnu službu v služobnej rovnošate striedavo s občianskym odevom, bude mu pridelená služobná rovnošata a všetky jej súčasti spolu s peňažným príspevkom vo výške </w:t>
      </w:r>
      <w:r w:rsidR="00400EA5" w:rsidRPr="00F12C66">
        <w:t>15</w:t>
      </w:r>
      <w:r w:rsidR="000343AE">
        <w:t xml:space="preserve"> </w:t>
      </w:r>
      <w:r w:rsidRPr="00F12C66">
        <w:t>% hodnoty rovnošaty</w:t>
      </w:r>
      <w:r w:rsidR="00AB36F6" w:rsidRPr="00F12C66">
        <w:t xml:space="preserve"> (určenej pre ozbrojeného PFS)</w:t>
      </w:r>
      <w:r w:rsidRPr="00F12C66">
        <w:t xml:space="preserve">. </w:t>
      </w:r>
    </w:p>
    <w:p w:rsidR="00857146" w:rsidRDefault="00857146" w:rsidP="00857146">
      <w:pPr>
        <w:pStyle w:val="Zkladntext"/>
        <w:spacing w:after="0"/>
        <w:jc w:val="both"/>
      </w:pPr>
    </w:p>
    <w:p w:rsidR="00FF2F67" w:rsidRPr="00F12C66" w:rsidRDefault="006F5251" w:rsidP="00857146">
      <w:pPr>
        <w:pStyle w:val="Zkladntext"/>
        <w:spacing w:after="0"/>
        <w:jc w:val="both"/>
      </w:pPr>
      <w:r w:rsidRPr="00F12C66">
        <w:lastRenderedPageBreak/>
        <w:t xml:space="preserve">Špeciálna úprava sa navrhuje vo vzťahu k PFS, ak ide o ženy. Príslušníčkam finančnej správy sa navrhuje priznať pri vzniku služobného pomeru </w:t>
      </w:r>
      <w:r w:rsidR="009168EB" w:rsidRPr="00F12C66">
        <w:t xml:space="preserve">okrem vyššie uvedeného </w:t>
      </w:r>
      <w:r w:rsidRPr="00F12C66">
        <w:t>aj 30</w:t>
      </w:r>
      <w:r w:rsidR="000343AE">
        <w:t xml:space="preserve"> </w:t>
      </w:r>
      <w:r w:rsidRPr="00F12C66">
        <w:t xml:space="preserve">% hodnoty </w:t>
      </w:r>
      <w:r w:rsidR="00E7050F" w:rsidRPr="00F12C66">
        <w:t xml:space="preserve">príslušnej </w:t>
      </w:r>
      <w:r w:rsidRPr="00F12C66">
        <w:t>služobnej rovnošaty v peniazoch, resp. 15</w:t>
      </w:r>
      <w:r w:rsidR="000343AE">
        <w:t xml:space="preserve"> </w:t>
      </w:r>
      <w:r w:rsidRPr="00F12C66">
        <w:t>%, ak vykonávajú štátnu službu striedavo s občianskym odevom.</w:t>
      </w:r>
    </w:p>
    <w:p w:rsidR="00857146" w:rsidRDefault="00857146" w:rsidP="00857146">
      <w:pPr>
        <w:pStyle w:val="Zkladntext"/>
        <w:spacing w:after="0"/>
        <w:jc w:val="both"/>
      </w:pPr>
    </w:p>
    <w:p w:rsidR="00C34A19" w:rsidRPr="00F12C66" w:rsidRDefault="006F5251" w:rsidP="00857146">
      <w:pPr>
        <w:pStyle w:val="Zkladntext"/>
        <w:spacing w:after="0"/>
        <w:jc w:val="both"/>
      </w:pPr>
      <w:r w:rsidRPr="00F12C66">
        <w:t>Ustanovuje</w:t>
      </w:r>
      <w:r w:rsidR="00C34A19" w:rsidRPr="00F12C66">
        <w:t xml:space="preserve"> sa, aby nárok na úplnú obnovu </w:t>
      </w:r>
      <w:r w:rsidR="00E7050F" w:rsidRPr="00F12C66">
        <w:t xml:space="preserve">príslušnej </w:t>
      </w:r>
      <w:r w:rsidR="00C34A19" w:rsidRPr="00F12C66">
        <w:t xml:space="preserve">služobnej rovnošaty získal PFS po 2,5 roku trvania služobného pomeru, priebežne sa mu preto po uplynutí </w:t>
      </w:r>
      <w:r w:rsidR="00687C6B" w:rsidRPr="00F12C66">
        <w:t xml:space="preserve">jedného </w:t>
      </w:r>
      <w:r w:rsidR="00C34A19" w:rsidRPr="00F12C66">
        <w:t xml:space="preserve">kalendárneho roku prizná nárok na </w:t>
      </w:r>
      <w:r w:rsidR="00687C6B" w:rsidRPr="00F12C66">
        <w:t>obnovu 40</w:t>
      </w:r>
      <w:r w:rsidR="000343AE">
        <w:t xml:space="preserve"> </w:t>
      </w:r>
      <w:r w:rsidR="00687C6B" w:rsidRPr="00F12C66">
        <w:t xml:space="preserve">% služobnej rovnošaty. Obnova rovnošaty sa realizuje </w:t>
      </w:r>
      <w:r w:rsidR="006A0052" w:rsidRPr="00F12C66">
        <w:t xml:space="preserve">formou nepeňažného plnenia (napríklad pridelením bodovacej hodnoty, ktoré môže PFS zameniť vo výstrojnom sklade za jednotlivé súčasti služobnej rovnošaty). </w:t>
      </w:r>
      <w:r w:rsidRPr="00F12C66">
        <w:t>Osobitná úprava sa navrhuje pre nárok na obnovu služobnej rovnošaty a pre príspevok na ošatenie ak ide o PFS - ženy vykonávajúce štátnu službu v služobnej rovnošate, PFS vykonávajúcich štátnu službu striedavo v občianskom odeve a PFS vykonávajúcich štátnu službu výlučne v občianskom odeve.</w:t>
      </w:r>
    </w:p>
    <w:p w:rsidR="00857146" w:rsidRDefault="00857146" w:rsidP="00857146">
      <w:pPr>
        <w:pStyle w:val="Zkladntext"/>
        <w:spacing w:after="0"/>
        <w:jc w:val="both"/>
      </w:pPr>
    </w:p>
    <w:p w:rsidR="006F5251" w:rsidRPr="00F12C66" w:rsidRDefault="006F5251" w:rsidP="00857146">
      <w:pPr>
        <w:pStyle w:val="Zkladntext"/>
        <w:spacing w:after="0"/>
        <w:jc w:val="both"/>
      </w:pPr>
      <w:r w:rsidRPr="00F12C66">
        <w:t xml:space="preserve">Účelom poskytovania naturálnych náležitostí a peňažného príspevku na ošatenie je finančná participácia služobného úradu na nákladoch spojených so zaodením PFS pri výkone štátnej služby. Nárok na nevyčerpanú náhradu naturálnych náležitostí </w:t>
      </w:r>
      <w:r w:rsidR="007960C9" w:rsidRPr="00F12C66">
        <w:t xml:space="preserve">preto </w:t>
      </w:r>
      <w:r w:rsidRPr="00F12C66">
        <w:t>zaniká právoplatnosťou rozhodnutia o skončení služobného p</w:t>
      </w:r>
      <w:r w:rsidR="007960C9" w:rsidRPr="00F12C66">
        <w:t xml:space="preserve">omeru dotknutého PFS. </w:t>
      </w:r>
    </w:p>
    <w:p w:rsidR="00526DAB" w:rsidRPr="00F12C66" w:rsidRDefault="00526DAB" w:rsidP="00F12C66">
      <w:pPr>
        <w:pStyle w:val="Zkladntext"/>
        <w:spacing w:after="0"/>
        <w:jc w:val="both"/>
      </w:pPr>
    </w:p>
    <w:p w:rsidR="00526DAB" w:rsidRPr="00857146" w:rsidRDefault="00526DAB" w:rsidP="00F12C66">
      <w:pPr>
        <w:jc w:val="both"/>
        <w:rPr>
          <w:u w:val="single"/>
        </w:rPr>
      </w:pPr>
      <w:r w:rsidRPr="00857146">
        <w:rPr>
          <w:u w:val="single"/>
        </w:rPr>
        <w:t>K § 2</w:t>
      </w:r>
      <w:r w:rsidR="00BD0F80">
        <w:rPr>
          <w:u w:val="single"/>
        </w:rPr>
        <w:t>09</w:t>
      </w:r>
      <w:r w:rsidRPr="00857146">
        <w:rPr>
          <w:u w:val="single"/>
        </w:rPr>
        <w:t xml:space="preserve"> až 21</w:t>
      </w:r>
      <w:r w:rsidR="00BD0F80">
        <w:rPr>
          <w:u w:val="single"/>
        </w:rPr>
        <w:t>2</w:t>
      </w:r>
    </w:p>
    <w:p w:rsidR="00526DAB" w:rsidRPr="00F12C66" w:rsidRDefault="00526DAB" w:rsidP="00F12C66">
      <w:pPr>
        <w:jc w:val="both"/>
        <w:rPr>
          <w:color w:val="000000"/>
          <w:lang w:eastAsia="en-US"/>
        </w:rPr>
      </w:pPr>
      <w:r w:rsidRPr="00F12C66">
        <w:t>Ústava Slovenskej republiky v čl. 36 zaručuje, že zamestnanci majú právo na spravodlivé a uspokojujúce pracovné podmienky. Navrhovaná právna úprava reflektuje tieto ústavou zaručené práva a preto sa za účelom zabezpečenia starostlivosti o bezpečnosť a ochranu zdravia príslušníkov finančnej správy pri výkone štátnej služby vymedzujú povinnosti tak pre služobný úrad ako aj príslušníkov finančnej správy. Kontrolnú činnosť nad bezpečnosťou a ochranou zdravia pri výkone štátnej služby vykonáva príslušný odborový orgán a činnosť štátneho odborného dozoru nad bezpečnosťou a požiarnou ochranou vykonáva príslušný orgán dozoru služobnému úradu podľa osobitného predpisu (napríklad zákon č. 314/2001 Z. z. o ochrane pred požiarmi., zákon č. 124/2006 Z. z. o bezpečnosti a ochrane zdravia pri práci, zákon č. 125/2006 Z. z. o inšpekcii práce)</w:t>
      </w:r>
      <w:r w:rsidRPr="00F12C66">
        <w:rPr>
          <w:color w:val="000000"/>
        </w:rPr>
        <w:t>.</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1</w:t>
      </w:r>
      <w:r w:rsidR="00BD0F80">
        <w:rPr>
          <w:color w:val="000000"/>
          <w:u w:val="single"/>
        </w:rPr>
        <w:t>3</w:t>
      </w:r>
      <w:r w:rsidRPr="00857146">
        <w:rPr>
          <w:color w:val="000000"/>
          <w:u w:val="single"/>
        </w:rPr>
        <w:t xml:space="preserve"> </w:t>
      </w:r>
    </w:p>
    <w:p w:rsidR="00526DAB" w:rsidRPr="00F12C66" w:rsidRDefault="00526DAB" w:rsidP="00F12C66">
      <w:pPr>
        <w:jc w:val="both"/>
        <w:rPr>
          <w:color w:val="000000"/>
        </w:rPr>
      </w:pPr>
      <w:r w:rsidRPr="00F12C66">
        <w:rPr>
          <w:color w:val="000000"/>
        </w:rPr>
        <w:t>Podmienky na riadny a bezpečný výkon štátnej služby patria medzi základné prvky starostlivosti o príslušníkov finančnej správy. Návrh zákona demonštratívne ustanovuje povinnosti pre služobný úrad smerujúce k vytváraniu pracovných, vzdelávacích, zdravotných, sociálnych a ďalších podmienok na riadny výkon štátnej služby.</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1</w:t>
      </w:r>
      <w:r w:rsidR="00BD0F80">
        <w:rPr>
          <w:color w:val="000000"/>
          <w:u w:val="single"/>
        </w:rPr>
        <w:t>4</w:t>
      </w:r>
      <w:r w:rsidRPr="00857146">
        <w:rPr>
          <w:color w:val="000000"/>
          <w:u w:val="single"/>
        </w:rPr>
        <w:t xml:space="preserve"> až 2</w:t>
      </w:r>
      <w:r w:rsidR="00513275">
        <w:rPr>
          <w:color w:val="000000"/>
          <w:u w:val="single"/>
        </w:rPr>
        <w:t>1</w:t>
      </w:r>
      <w:r w:rsidR="00BD0F80">
        <w:rPr>
          <w:color w:val="000000"/>
          <w:u w:val="single"/>
        </w:rPr>
        <w:t>8</w:t>
      </w:r>
      <w:r w:rsidRPr="00857146">
        <w:rPr>
          <w:color w:val="000000"/>
          <w:u w:val="single"/>
        </w:rPr>
        <w:t xml:space="preserve"> </w:t>
      </w:r>
    </w:p>
    <w:p w:rsidR="00526DAB" w:rsidRPr="00F12C66" w:rsidRDefault="00526DAB" w:rsidP="00F12C66">
      <w:pPr>
        <w:jc w:val="both"/>
        <w:rPr>
          <w:color w:val="000000"/>
        </w:rPr>
      </w:pPr>
      <w:r w:rsidRPr="00F12C66">
        <w:rPr>
          <w:color w:val="000000"/>
        </w:rPr>
        <w:t xml:space="preserve">Vzhľadom na dôležitosť  odborného rastu a vzdelávania príslušníkov finančnej správy počas trvania ich služobného pomeru, im služobný úrad na účely získavania, zvyšovania alebo prehlbovania ich kvalifikácie v súlade s potrebami finančnej správy zabezpečuje profesijné a iné odborné vzdelávanie a zároveň ich vysiela na odborné vzdelávanie do škôl alebo iných vzdelávacích zariadení. Z dôvodu, že služobný úrad vynaloží na získanie a zvyšovanie kvalifikácie značné finančné prostriedky, príslušník finančnej správy je povinný zotrvať v služobnom pomere po určitú dobu; v opačnom prípade je príslušník finančnej správy povinný uhradiť náklady na vzdelávanie alebo ich pomernú časť. Túto povinnosť má aj príslušník finančne správy, ak štúdium neskončil a nezískal kvalifikáciu alebo si nezvýšil kvalifikáciu. V prípade skončenia služobného pomeru prepustením z organizačných dôvodov alebo zdravotných dôvodov nevzniká povinnosť úhrady vynaložených nákladov na vzdelávanie. </w:t>
      </w:r>
      <w:r w:rsidRPr="00F12C66">
        <w:rPr>
          <w:color w:val="000000"/>
        </w:rPr>
        <w:lastRenderedPageBreak/>
        <w:t>Nadriadený, ktorý rozhoduje o skončení služobného pomeru je zároveň oprávnený rozhodovať aj o znížení alebo odpustení nákladov na vzdelávanie.</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BD0F80">
        <w:rPr>
          <w:color w:val="000000"/>
          <w:u w:val="single"/>
        </w:rPr>
        <w:t>19</w:t>
      </w:r>
    </w:p>
    <w:p w:rsidR="00526DAB" w:rsidRPr="00F12C66" w:rsidRDefault="00526DAB" w:rsidP="00F12C66">
      <w:pPr>
        <w:jc w:val="both"/>
        <w:rPr>
          <w:color w:val="000000"/>
        </w:rPr>
      </w:pPr>
      <w:r w:rsidRPr="00F12C66">
        <w:rPr>
          <w:color w:val="000000"/>
        </w:rPr>
        <w:t>Vo vzťahu k úprave zdravotnej starostlivosti o príslušníkov finančnej správy sa odkazuje na osobitnú právnu úpravu.</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22</w:t>
      </w:r>
      <w:r w:rsidR="00BD0F80">
        <w:rPr>
          <w:color w:val="000000"/>
          <w:u w:val="single"/>
        </w:rPr>
        <w:t>0</w:t>
      </w:r>
    </w:p>
    <w:p w:rsidR="00526DAB" w:rsidRPr="00F12C66" w:rsidRDefault="00526DAB" w:rsidP="00F12C66">
      <w:pPr>
        <w:jc w:val="both"/>
        <w:rPr>
          <w:color w:val="000000"/>
        </w:rPr>
      </w:pPr>
      <w:r w:rsidRPr="00F12C66">
        <w:rPr>
          <w:color w:val="000000"/>
        </w:rPr>
        <w:t>V rámci starostlivosti o príslušníkov finančnej správy má nezastupiteľné miesto preventívna rehabilitácia, ktorej účelom je celková regenerácia ľudského organizmu a poskytuje sa formou liečebno-preventívnej starostlivosti, výkonu fyzickej práce v prospech služobného úradu alebo aktívneho odpočinku. V navrhovanom znení sa zakotvujú aj prípady, keď sa preventívna rehabilitácia neposkytuje. Zároveň sa ministerstvo financií splnomocňuje na vydanie vykonávacieho predpisu upravujúceho bližšie podrobnosti týkajúce sa preventívnej rehabilitácie.</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22</w:t>
      </w:r>
      <w:r w:rsidR="00BD0F80">
        <w:rPr>
          <w:color w:val="000000"/>
          <w:u w:val="single"/>
        </w:rPr>
        <w:t>1</w:t>
      </w:r>
      <w:r w:rsidRPr="00857146">
        <w:rPr>
          <w:color w:val="000000"/>
          <w:u w:val="single"/>
        </w:rPr>
        <w:t xml:space="preserve"> až 2</w:t>
      </w:r>
      <w:r w:rsidR="00513275">
        <w:rPr>
          <w:color w:val="000000"/>
          <w:u w:val="single"/>
        </w:rPr>
        <w:t>2</w:t>
      </w:r>
      <w:r w:rsidR="00BD0F80">
        <w:rPr>
          <w:color w:val="000000"/>
          <w:u w:val="single"/>
        </w:rPr>
        <w:t>5</w:t>
      </w:r>
      <w:r w:rsidRPr="00857146">
        <w:rPr>
          <w:color w:val="000000"/>
          <w:u w:val="single"/>
        </w:rPr>
        <w:t xml:space="preserve"> </w:t>
      </w:r>
    </w:p>
    <w:p w:rsidR="00526DAB" w:rsidRPr="00F12C66" w:rsidRDefault="00526DAB" w:rsidP="00F12C66">
      <w:pPr>
        <w:jc w:val="both"/>
        <w:rPr>
          <w:color w:val="000000"/>
        </w:rPr>
      </w:pPr>
      <w:r w:rsidRPr="00F12C66">
        <w:rPr>
          <w:color w:val="000000"/>
        </w:rPr>
        <w:t xml:space="preserve">Ústava Slovenskej republiky v čl. 38 zaručuje, že ženy majú právo na zvýšenú ochranu zdravia pri práci a osobitné podmienky; čl. 41 Ústavy Slovenskej republiky ďalej ustanovuje, že žene v tehotenstve sa zaručuje osobitná starostlivosť, ochrana v pracovných vzťahoch a zodpovedajúce pracovné podmienky. </w:t>
      </w:r>
    </w:p>
    <w:p w:rsidR="00857146" w:rsidRDefault="00857146" w:rsidP="00F12C66">
      <w:pPr>
        <w:jc w:val="both"/>
        <w:rPr>
          <w:color w:val="000000"/>
        </w:rPr>
      </w:pPr>
    </w:p>
    <w:p w:rsidR="00526DAB" w:rsidRDefault="00526DAB" w:rsidP="00F12C66">
      <w:pPr>
        <w:jc w:val="both"/>
        <w:rPr>
          <w:color w:val="000000"/>
        </w:rPr>
      </w:pPr>
      <w:r w:rsidRPr="00F12C66">
        <w:rPr>
          <w:color w:val="000000"/>
        </w:rPr>
        <w:t>Navrhované ustanovenia zabezpečujú osobitné podmienky pre výkon štátnej služby tehotnej príslušníčky finančnej správy, príslušníčky finančnej správy starajúcej sa o dieťa do zákonom stanoveného veku</w:t>
      </w:r>
      <w:r w:rsidR="008708D1">
        <w:rPr>
          <w:color w:val="000000"/>
        </w:rPr>
        <w:t>, dojčiacej príslušníčky finančnej správy</w:t>
      </w:r>
      <w:r w:rsidRPr="00F12C66">
        <w:rPr>
          <w:color w:val="000000"/>
        </w:rPr>
        <w:t xml:space="preserve"> a osamelého príslušníka finančnej správy trvale starajúceho sa aspoň o jedno dieťa mladšie ako 15 rokov, na ktoré je povinný príslušný nadriadený prihliadať.</w:t>
      </w:r>
    </w:p>
    <w:p w:rsidR="0023321B" w:rsidRDefault="0023321B" w:rsidP="00F12C66">
      <w:pPr>
        <w:jc w:val="both"/>
        <w:rPr>
          <w:color w:val="000000"/>
        </w:rPr>
      </w:pPr>
    </w:p>
    <w:p w:rsidR="0023321B" w:rsidRPr="00F12C66" w:rsidRDefault="00057484" w:rsidP="0023321B">
      <w:pPr>
        <w:jc w:val="both"/>
        <w:rPr>
          <w:color w:val="000000"/>
        </w:rPr>
      </w:pPr>
      <w:r w:rsidRPr="000235B7">
        <w:rPr>
          <w:color w:val="000000"/>
        </w:rPr>
        <w:t>Predmetnými ustanoveniami sa tra</w:t>
      </w:r>
      <w:r w:rsidR="0023321B" w:rsidRPr="000235B7">
        <w:rPr>
          <w:color w:val="000000"/>
        </w:rPr>
        <w:t>nsponuje smernica Rady 92/85/EHS z 19. októbra 1992 o zavedení opatrení na podporu zlepšenia bezpečnosti a ochrany zdravia pri práci tehotných pracovníčok a pracovníčok krátko po pôrode alebo dojčiacich pracovníčok.</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2</w:t>
      </w:r>
      <w:r w:rsidR="006570C7">
        <w:rPr>
          <w:color w:val="000000"/>
          <w:u w:val="single"/>
        </w:rPr>
        <w:t>6</w:t>
      </w:r>
      <w:r w:rsidRPr="00857146">
        <w:rPr>
          <w:color w:val="000000"/>
          <w:u w:val="single"/>
        </w:rPr>
        <w:t xml:space="preserve"> až 2</w:t>
      </w:r>
      <w:r w:rsidR="006570C7">
        <w:rPr>
          <w:color w:val="000000"/>
          <w:u w:val="single"/>
        </w:rPr>
        <w:t>29</w:t>
      </w:r>
      <w:r w:rsidRPr="00857146">
        <w:rPr>
          <w:color w:val="000000"/>
          <w:u w:val="single"/>
        </w:rPr>
        <w:t xml:space="preserve"> </w:t>
      </w:r>
    </w:p>
    <w:p w:rsidR="00526DAB" w:rsidRPr="00F12C66" w:rsidRDefault="00526DAB" w:rsidP="00857146">
      <w:pPr>
        <w:jc w:val="both"/>
        <w:rPr>
          <w:color w:val="000000"/>
        </w:rPr>
      </w:pPr>
      <w:r w:rsidRPr="00F12C66">
        <w:rPr>
          <w:color w:val="000000"/>
        </w:rPr>
        <w:t>Materská dovolenka je ospravedlnená absencia príslušníčky finančnej správy a osamelej príslušníčky finančnej správy v súvislosti s pôrodom a starostlivosťou o narodené dieťa v rozsahu stanovenom zákonom. Aj príslušník finančnej správy má nárok na čerpanie rodičovskej dovolenky, ak sa stará o narodené dieťa, a to v rovnakom rozsahu. Inštitút rodičovskej dovolenky zabezpečuje príslušníkovi finančnej správy alebo príslušníčke finančnej správy prehĺbenú starostlivosť o dieťa, ak o túto rodičovskú dovolenku písomne požiadali. Zákon pamätá aj na prípady, keď nárok na materskú dovolenku a rodičovskú dovolenku má aj príslušníčka finančnej správy alebo príslušník finančnej správy, ktorí sa starajú o dieťa zverené im v rámci náhradnej osobnej starostlivosti s možnosťou neskoršieho osvojenia, v pestúnskej starostlivosti alebo o dieťa, ktorého matka zomrela. Navrhovaná právna úprava podrobne ustanovuje rozsah poskytovania a čerpania obidvoch inštitútov dovolenky, spôsob ustanovovania príslušníčky alebo príslušníka finančnej správy po skončení rodičovskej dovolenky a zároveň sa zakotvuje oznamovacia povinnosť týkajúca sa nástupu, prerušenia a skončenia materskej dovolenky a rodičovskej dovolenky.</w:t>
      </w:r>
    </w:p>
    <w:p w:rsidR="00857146" w:rsidRDefault="00857146" w:rsidP="00857146">
      <w:pPr>
        <w:jc w:val="both"/>
        <w:rPr>
          <w:color w:val="000000"/>
        </w:rPr>
      </w:pPr>
    </w:p>
    <w:p w:rsidR="00526DAB" w:rsidRPr="00F12C66" w:rsidRDefault="00526DAB" w:rsidP="00857146">
      <w:pPr>
        <w:jc w:val="both"/>
        <w:rPr>
          <w:color w:val="000000"/>
        </w:rPr>
      </w:pPr>
      <w:r w:rsidRPr="00F12C66">
        <w:rPr>
          <w:color w:val="000000"/>
        </w:rPr>
        <w:lastRenderedPageBreak/>
        <w:t>V § 2</w:t>
      </w:r>
      <w:r w:rsidR="00223B50">
        <w:rPr>
          <w:color w:val="000000"/>
        </w:rPr>
        <w:t>2</w:t>
      </w:r>
      <w:r w:rsidR="006570C7">
        <w:rPr>
          <w:color w:val="000000"/>
        </w:rPr>
        <w:t>8</w:t>
      </w:r>
      <w:r w:rsidRPr="00F12C66">
        <w:rPr>
          <w:color w:val="000000"/>
        </w:rPr>
        <w:t xml:space="preserve"> navrhovaného zákona sa ustanovujú také životné situácie, s ktorými je nevyhnutne spojená modifikácia rozsahu nároku na poskytnutie materskej dovolenky a rodičovskej dovolenky.</w:t>
      </w:r>
    </w:p>
    <w:p w:rsidR="00857146" w:rsidRDefault="00857146" w:rsidP="00857146">
      <w:pPr>
        <w:jc w:val="both"/>
        <w:rPr>
          <w:color w:val="000000"/>
        </w:rPr>
      </w:pPr>
    </w:p>
    <w:p w:rsidR="00526DAB" w:rsidRPr="00F12C66" w:rsidRDefault="00526DAB" w:rsidP="00857146">
      <w:pPr>
        <w:jc w:val="both"/>
        <w:rPr>
          <w:color w:val="000000"/>
        </w:rPr>
      </w:pPr>
      <w:r w:rsidRPr="00F12C66">
        <w:rPr>
          <w:color w:val="000000"/>
        </w:rPr>
        <w:t xml:space="preserve">Príslušníčka finančnej správy a príslušník finančnej správy majú právny nárok na čerpanie dovolenky na zotavenie, tak aby bezprostredne nadväzovala na skončenie materskej dovolenky alebo rodičovskej dovolenky. </w:t>
      </w:r>
    </w:p>
    <w:p w:rsidR="00526DAB" w:rsidRPr="00F12C66" w:rsidRDefault="00526DAB" w:rsidP="00F12C66">
      <w:pPr>
        <w:jc w:val="both"/>
        <w:rPr>
          <w:color w:val="000000"/>
        </w:rPr>
      </w:pPr>
      <w:r w:rsidRPr="00F12C66">
        <w:rPr>
          <w:color w:val="000000"/>
        </w:rPr>
        <w:t xml:space="preserve"> </w:t>
      </w:r>
    </w:p>
    <w:p w:rsidR="00526DAB" w:rsidRPr="00857146" w:rsidRDefault="00526DAB" w:rsidP="00F12C66">
      <w:pPr>
        <w:jc w:val="both"/>
        <w:rPr>
          <w:color w:val="000000"/>
          <w:u w:val="single"/>
        </w:rPr>
      </w:pPr>
      <w:r w:rsidRPr="00857146">
        <w:rPr>
          <w:color w:val="000000"/>
          <w:u w:val="single"/>
        </w:rPr>
        <w:t>K § 23</w:t>
      </w:r>
      <w:r w:rsidR="006570C7">
        <w:rPr>
          <w:color w:val="000000"/>
          <w:u w:val="single"/>
        </w:rPr>
        <w:t>0</w:t>
      </w:r>
      <w:r w:rsidRPr="00857146">
        <w:rPr>
          <w:color w:val="000000"/>
          <w:u w:val="single"/>
        </w:rPr>
        <w:t xml:space="preserve"> </w:t>
      </w:r>
    </w:p>
    <w:p w:rsidR="00526DAB" w:rsidRPr="00F12C66" w:rsidRDefault="00526DAB" w:rsidP="00F12C66">
      <w:pPr>
        <w:jc w:val="both"/>
        <w:rPr>
          <w:color w:val="000000"/>
        </w:rPr>
      </w:pPr>
      <w:r w:rsidRPr="00F12C66">
        <w:rPr>
          <w:color w:val="000000"/>
        </w:rPr>
        <w:t>V súlade s rešpektovaním osobitného postavenia príslušníčok finančnej správy z titulu ich materstva, sa v navrh</w:t>
      </w:r>
      <w:r w:rsidR="000343AE">
        <w:rPr>
          <w:color w:val="000000"/>
        </w:rPr>
        <w:t xml:space="preserve">ovaných ustanoveniach upravuje </w:t>
      </w:r>
      <w:r w:rsidRPr="00F12C66">
        <w:rPr>
          <w:color w:val="000000"/>
        </w:rPr>
        <w:t xml:space="preserve"> rozsah prestávok na dojčenie s tým, že tieto prestávky sa započítavajú do doby výkonu štátnej služby a prislúcha za </w:t>
      </w:r>
      <w:proofErr w:type="spellStart"/>
      <w:r w:rsidRPr="00F12C66">
        <w:rPr>
          <w:color w:val="000000"/>
        </w:rPr>
        <w:t>ne</w:t>
      </w:r>
      <w:proofErr w:type="spellEnd"/>
      <w:r w:rsidRPr="00F12C66">
        <w:rPr>
          <w:color w:val="000000"/>
        </w:rPr>
        <w:t xml:space="preserve"> služobný plat.</w:t>
      </w:r>
    </w:p>
    <w:p w:rsidR="00857146" w:rsidRDefault="00857146" w:rsidP="00F12C66">
      <w:pPr>
        <w:jc w:val="both"/>
        <w:rPr>
          <w:color w:val="000000"/>
          <w:u w:val="single"/>
        </w:rPr>
      </w:pPr>
    </w:p>
    <w:p w:rsidR="00526DAB" w:rsidRPr="00857146" w:rsidRDefault="00526DAB" w:rsidP="00F12C66">
      <w:pPr>
        <w:jc w:val="both"/>
        <w:rPr>
          <w:color w:val="000000"/>
          <w:u w:val="single"/>
        </w:rPr>
      </w:pPr>
      <w:r w:rsidRPr="00857146">
        <w:rPr>
          <w:color w:val="000000"/>
          <w:u w:val="single"/>
        </w:rPr>
        <w:t>K § 23</w:t>
      </w:r>
      <w:r w:rsidR="006570C7">
        <w:rPr>
          <w:color w:val="000000"/>
          <w:u w:val="single"/>
        </w:rPr>
        <w:t>1</w:t>
      </w:r>
      <w:r w:rsidRPr="00857146">
        <w:rPr>
          <w:color w:val="000000"/>
          <w:u w:val="single"/>
        </w:rPr>
        <w:t xml:space="preserve"> </w:t>
      </w:r>
    </w:p>
    <w:p w:rsidR="00526DAB" w:rsidRPr="00F12C66" w:rsidRDefault="00526DAB" w:rsidP="00F12C66">
      <w:pPr>
        <w:jc w:val="both"/>
        <w:rPr>
          <w:color w:val="000000"/>
        </w:rPr>
      </w:pPr>
      <w:r w:rsidRPr="00F12C66">
        <w:rPr>
          <w:color w:val="000000"/>
        </w:rPr>
        <w:t>Zakotvuje sa legálna definícia osamelých príslušníkov finančnej správy.</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23</w:t>
      </w:r>
      <w:r w:rsidR="006570C7">
        <w:rPr>
          <w:color w:val="000000"/>
          <w:u w:val="single"/>
        </w:rPr>
        <w:t>2</w:t>
      </w:r>
      <w:r w:rsidRPr="00857146">
        <w:rPr>
          <w:color w:val="000000"/>
          <w:u w:val="single"/>
        </w:rPr>
        <w:t xml:space="preserve"> </w:t>
      </w:r>
    </w:p>
    <w:p w:rsidR="00526DAB" w:rsidRPr="00F12C66" w:rsidRDefault="00526DAB" w:rsidP="00F12C66">
      <w:pPr>
        <w:jc w:val="both"/>
        <w:rPr>
          <w:color w:val="000000"/>
        </w:rPr>
      </w:pPr>
      <w:r w:rsidRPr="00F12C66">
        <w:rPr>
          <w:color w:val="000000"/>
        </w:rPr>
        <w:t>V navrhovanom ustanovení sa zakotvuje všeobecná preventívna povinnosť zaťažujúca ako služobný úrad, tak aj príslušníka finančnej správy. Služobný úrad je povinný vytvárať riadne podmienky pre výkon štátnej služby tak, aby nebol ohrozený život, zdravie a majetok a vykonať opatrenia na odstránenie prípadných zistených nedostatkov. Príslušník finančnej správy je povinný si počínať tak, aby nedochádzalo ku škodám na zdraví a majetku ani k bezdôvodnému obohateniu a zároveň sa mu ukladá informačná a zakročovacia povinnosť.</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3</w:t>
      </w:r>
      <w:r w:rsidR="006570C7">
        <w:rPr>
          <w:color w:val="000000"/>
          <w:u w:val="single"/>
        </w:rPr>
        <w:t>3</w:t>
      </w:r>
      <w:r w:rsidRPr="00857146">
        <w:rPr>
          <w:color w:val="000000"/>
          <w:u w:val="single"/>
        </w:rPr>
        <w:t xml:space="preserve"> a 2</w:t>
      </w:r>
      <w:r w:rsidR="00513275">
        <w:rPr>
          <w:color w:val="000000"/>
          <w:u w:val="single"/>
        </w:rPr>
        <w:t>3</w:t>
      </w:r>
      <w:r w:rsidR="006570C7">
        <w:rPr>
          <w:color w:val="000000"/>
          <w:u w:val="single"/>
        </w:rPr>
        <w:t>4</w:t>
      </w:r>
      <w:r w:rsidRPr="00857146">
        <w:rPr>
          <w:color w:val="000000"/>
          <w:u w:val="single"/>
        </w:rPr>
        <w:t xml:space="preserve"> </w:t>
      </w:r>
    </w:p>
    <w:p w:rsidR="00526DAB" w:rsidRPr="00F12C66" w:rsidRDefault="00526DAB" w:rsidP="00F12C66">
      <w:pPr>
        <w:jc w:val="both"/>
        <w:rPr>
          <w:color w:val="000000"/>
        </w:rPr>
      </w:pPr>
      <w:r w:rsidRPr="00F12C66">
        <w:rPr>
          <w:color w:val="000000"/>
        </w:rPr>
        <w:t>Zodpovednosť príslušníka finančnej správy je založená na subjektívnom princípe (ak nejde o škodu na zverených hodnotách, ktorú je príslušník finančnej správy povinný vyúčtovať), kedy sa vyžaduje existencia zavinenia. Dôkazné bremeno preukázania zavinenia príslušníkovi finančnej správy znáša služobný úrad.</w:t>
      </w:r>
    </w:p>
    <w:p w:rsidR="00857146" w:rsidRDefault="00857146" w:rsidP="00857146">
      <w:pPr>
        <w:jc w:val="both"/>
        <w:rPr>
          <w:color w:val="000000"/>
        </w:rPr>
      </w:pPr>
    </w:p>
    <w:p w:rsidR="00526DAB" w:rsidRPr="00F12C66" w:rsidRDefault="00526DAB" w:rsidP="00857146">
      <w:pPr>
        <w:jc w:val="both"/>
        <w:rPr>
          <w:color w:val="000000"/>
        </w:rPr>
      </w:pPr>
      <w:r w:rsidRPr="00F12C66">
        <w:rPr>
          <w:color w:val="000000"/>
        </w:rPr>
        <w:t>V navrhovanom ustanovení § 2</w:t>
      </w:r>
      <w:r w:rsidR="00223B50">
        <w:rPr>
          <w:color w:val="000000"/>
        </w:rPr>
        <w:t>3</w:t>
      </w:r>
      <w:r w:rsidR="006570C7">
        <w:rPr>
          <w:color w:val="000000"/>
        </w:rPr>
        <w:t>4</w:t>
      </w:r>
      <w:r w:rsidRPr="00F12C66">
        <w:rPr>
          <w:color w:val="000000"/>
        </w:rPr>
        <w:t xml:space="preserve"> sa vylučuje zodpovednosť príslušníka finančnej správy za škodu, ak ju spôsobí v duševnej poruche, v dôsledku ktorej nebol schopný ovládnuť svoje konanie a posúdiť jeho následky, okrem taxatívne uvedených prípadov, keď </w:t>
      </w:r>
      <w:r w:rsidR="000343AE">
        <w:rPr>
          <w:color w:val="000000"/>
        </w:rPr>
        <w:t xml:space="preserve">sa do takéhoto stavu priviedol </w:t>
      </w:r>
      <w:r w:rsidRPr="00F12C66">
        <w:rPr>
          <w:color w:val="000000"/>
        </w:rPr>
        <w:t>vlastnou vinou, kedy zodpovedá za vzniknutú škodu v plnom rozsahu.</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3</w:t>
      </w:r>
      <w:r w:rsidR="006570C7">
        <w:rPr>
          <w:color w:val="000000"/>
          <w:u w:val="single"/>
        </w:rPr>
        <w:t>5</w:t>
      </w:r>
    </w:p>
    <w:p w:rsidR="00526DAB" w:rsidRPr="00F12C66" w:rsidRDefault="00526DAB" w:rsidP="00F12C66">
      <w:pPr>
        <w:jc w:val="both"/>
        <w:rPr>
          <w:color w:val="000000"/>
        </w:rPr>
      </w:pPr>
      <w:r w:rsidRPr="00F12C66">
        <w:rPr>
          <w:color w:val="000000"/>
        </w:rPr>
        <w:t>V navrhovanom ustanovení je upravená zodpovednosť príslušníka finančnej správy, ktorú spôsobil porušením všeobecnej preventívnej povinnosti a informačnej povinnosti a úmyselným konaním proti dobrým mravom.</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3</w:t>
      </w:r>
      <w:r w:rsidR="006570C7">
        <w:rPr>
          <w:color w:val="000000"/>
          <w:u w:val="single"/>
        </w:rPr>
        <w:t>6</w:t>
      </w:r>
      <w:r w:rsidRPr="00857146">
        <w:rPr>
          <w:color w:val="000000"/>
          <w:u w:val="single"/>
        </w:rPr>
        <w:t xml:space="preserve"> </w:t>
      </w:r>
    </w:p>
    <w:p w:rsidR="00526DAB" w:rsidRPr="00F12C66" w:rsidRDefault="00526DAB" w:rsidP="00857146">
      <w:pPr>
        <w:jc w:val="both"/>
        <w:rPr>
          <w:color w:val="000000"/>
        </w:rPr>
      </w:pPr>
      <w:r w:rsidRPr="00F12C66">
        <w:rPr>
          <w:color w:val="000000"/>
        </w:rPr>
        <w:t>Vymedzujú sa prípady, keď príslušník finančnej správy nezodpovedá za škodu.</w:t>
      </w:r>
    </w:p>
    <w:p w:rsidR="00526DAB" w:rsidRDefault="00526DAB" w:rsidP="00F12C66">
      <w:pPr>
        <w:jc w:val="both"/>
        <w:rPr>
          <w:color w:val="000000"/>
        </w:rPr>
      </w:pPr>
      <w:r w:rsidRPr="00F12C66">
        <w:rPr>
          <w:color w:val="000000"/>
        </w:rPr>
        <w:tab/>
      </w:r>
    </w:p>
    <w:p w:rsidR="00526DAB" w:rsidRPr="00857146" w:rsidRDefault="00526DAB" w:rsidP="00F12C66">
      <w:pPr>
        <w:jc w:val="both"/>
        <w:rPr>
          <w:color w:val="000000"/>
          <w:u w:val="single"/>
        </w:rPr>
      </w:pPr>
      <w:r w:rsidRPr="00857146">
        <w:rPr>
          <w:color w:val="000000"/>
          <w:u w:val="single"/>
        </w:rPr>
        <w:t>K § 2</w:t>
      </w:r>
      <w:r w:rsidR="00513275">
        <w:rPr>
          <w:color w:val="000000"/>
          <w:u w:val="single"/>
        </w:rPr>
        <w:t>3</w:t>
      </w:r>
      <w:r w:rsidR="006570C7">
        <w:rPr>
          <w:color w:val="000000"/>
          <w:u w:val="single"/>
        </w:rPr>
        <w:t>7</w:t>
      </w:r>
    </w:p>
    <w:p w:rsidR="00526DAB" w:rsidRPr="00F12C66" w:rsidRDefault="00526DAB" w:rsidP="00F12C66">
      <w:pPr>
        <w:jc w:val="both"/>
        <w:rPr>
          <w:color w:val="000000"/>
        </w:rPr>
      </w:pPr>
      <w:r w:rsidRPr="00F12C66">
        <w:rPr>
          <w:color w:val="000000"/>
        </w:rPr>
        <w:t xml:space="preserve">Navrhuje sa ustanoviť osobitnú zodpovednosť príslušníka finančnej správy za zverenú hotovosť, ceniny, tovar, zásoby materiálu alebo iné hodnoty, ktoré je povinný vyúčtovať. Táto zodpovednosť je podmienená zverením písomnou formou. Osobitná zodpovednosť príslušníka finančnej správy za stratu výzbroje a iných predmetov sa zakladá na písomnom potvrdení o ich prevzatí. Na vznik tejto zodpovednosti </w:t>
      </w:r>
      <w:r w:rsidR="006F0CF6">
        <w:rPr>
          <w:color w:val="000000"/>
        </w:rPr>
        <w:t>sa nemusí</w:t>
      </w:r>
      <w:r w:rsidR="006F0CF6" w:rsidRPr="00F12C66">
        <w:rPr>
          <w:color w:val="000000"/>
        </w:rPr>
        <w:t xml:space="preserve"> </w:t>
      </w:r>
      <w:r w:rsidRPr="00F12C66">
        <w:rPr>
          <w:color w:val="000000"/>
        </w:rPr>
        <w:t xml:space="preserve">zo strany služobného úradu preukazovať </w:t>
      </w:r>
      <w:r w:rsidRPr="00F12C66">
        <w:rPr>
          <w:color w:val="000000"/>
        </w:rPr>
        <w:lastRenderedPageBreak/>
        <w:t>zavinenie, t.</w:t>
      </w:r>
      <w:r w:rsidR="00857146">
        <w:rPr>
          <w:color w:val="000000"/>
        </w:rPr>
        <w:t xml:space="preserve"> </w:t>
      </w:r>
      <w:r w:rsidRPr="00F12C66">
        <w:rPr>
          <w:color w:val="000000"/>
        </w:rPr>
        <w:t>j. ide o objektívnu zodpovednosť. Jediným liberačným dôvodom je predloženie dôkazu, že príslušník finančnej správy škodu nespôsobil.</w:t>
      </w:r>
    </w:p>
    <w:p w:rsidR="00857146" w:rsidRDefault="00857146"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3</w:t>
      </w:r>
      <w:r w:rsidR="006570C7">
        <w:rPr>
          <w:color w:val="000000"/>
          <w:u w:val="single"/>
        </w:rPr>
        <w:t>8</w:t>
      </w:r>
      <w:r w:rsidRPr="00857146">
        <w:rPr>
          <w:color w:val="000000"/>
          <w:u w:val="single"/>
        </w:rPr>
        <w:t xml:space="preserve"> až 2</w:t>
      </w:r>
      <w:r w:rsidR="00513275">
        <w:rPr>
          <w:color w:val="000000"/>
          <w:u w:val="single"/>
        </w:rPr>
        <w:t>4</w:t>
      </w:r>
      <w:r w:rsidR="006570C7">
        <w:rPr>
          <w:color w:val="000000"/>
          <w:u w:val="single"/>
        </w:rPr>
        <w:t>4</w:t>
      </w:r>
      <w:r w:rsidRPr="00857146">
        <w:rPr>
          <w:color w:val="000000"/>
          <w:u w:val="single"/>
        </w:rPr>
        <w:t xml:space="preserve"> </w:t>
      </w:r>
    </w:p>
    <w:p w:rsidR="00526DAB" w:rsidRPr="00F12C66" w:rsidRDefault="00526DAB" w:rsidP="00857146">
      <w:pPr>
        <w:jc w:val="both"/>
        <w:rPr>
          <w:color w:val="000000"/>
        </w:rPr>
      </w:pPr>
      <w:r w:rsidRPr="00F12C66">
        <w:rPr>
          <w:color w:val="000000"/>
        </w:rPr>
        <w:t>Z hľadiska spôsobu náhrady škody sa podľa navrhovanej právnej úpravy uprednostňuje náhrada skutočnej škody v peniazoch; po dohode s nadriadeným je možná aj tzv. naturálna náhrada, t.</w:t>
      </w:r>
      <w:r w:rsidR="00857146">
        <w:rPr>
          <w:color w:val="000000"/>
        </w:rPr>
        <w:t xml:space="preserve"> </w:t>
      </w:r>
      <w:r w:rsidRPr="00F12C66">
        <w:rPr>
          <w:color w:val="000000"/>
        </w:rPr>
        <w:t xml:space="preserve">j. odstránenie škody uvedením do pôvodného stavu. </w:t>
      </w:r>
      <w:r w:rsidRPr="00F12C66">
        <w:rPr>
          <w:rStyle w:val="Siln"/>
          <w:b w:val="0"/>
          <w:bCs/>
          <w:color w:val="000000"/>
        </w:rPr>
        <w:t>Náhrada škody má zabezpečiť plnú kompenzáciu spôsobenej ujmy, nie však viac. </w:t>
      </w:r>
      <w:r w:rsidRPr="00F12C66">
        <w:rPr>
          <w:b/>
          <w:bCs/>
        </w:rPr>
        <w:t xml:space="preserve"> </w:t>
      </w:r>
    </w:p>
    <w:p w:rsidR="00857146" w:rsidRDefault="00857146" w:rsidP="00F12C66">
      <w:pPr>
        <w:jc w:val="both"/>
        <w:rPr>
          <w:color w:val="000000"/>
        </w:rPr>
      </w:pPr>
    </w:p>
    <w:p w:rsidR="00526DAB" w:rsidRPr="00F12C66" w:rsidRDefault="00526DAB" w:rsidP="00F12C66">
      <w:pPr>
        <w:jc w:val="both"/>
        <w:rPr>
          <w:color w:val="000000"/>
        </w:rPr>
      </w:pPr>
      <w:r w:rsidRPr="00F12C66">
        <w:rPr>
          <w:color w:val="000000"/>
        </w:rPr>
        <w:t xml:space="preserve">Navrhuje sa obmedziť výšku náhrady škody u príslušníka finančnej správy trojnásobkom služobného platu, ktorý mu patril v čase porušenia služobnej povinnosti, z ktorej škoda vznikla. Toto obmedzenie sa nevzťahuje na prípady osobitnej zodpovednosti a ak bola škoda spôsobená úmyselne alebo pod vplyvom alkoholických nápojov, omamných látok, psychotropných látok a prípravkov. </w:t>
      </w:r>
    </w:p>
    <w:p w:rsidR="00857146" w:rsidRDefault="00857146" w:rsidP="00F12C66">
      <w:pPr>
        <w:jc w:val="both"/>
        <w:rPr>
          <w:color w:val="000000"/>
        </w:rPr>
      </w:pPr>
    </w:p>
    <w:p w:rsidR="00526DAB" w:rsidRPr="00F12C66" w:rsidRDefault="00526DAB" w:rsidP="00F12C66">
      <w:pPr>
        <w:jc w:val="both"/>
        <w:rPr>
          <w:color w:val="000000"/>
        </w:rPr>
      </w:pPr>
      <w:r w:rsidRPr="00F12C66">
        <w:rPr>
          <w:color w:val="000000"/>
        </w:rPr>
        <w:t>Pri nedbanlivostnom spôsobení škody je možné výšku náhrady škody určiť aj nižšou sumou ako je skutočná škoda, resp. ako je trojnásobok služobného platu príslušníka finančnej správy. Ak ide o prípady osobitnej zodpovednosti a ak bola škoda spôsobená úmyselne alebo pod vplyvom alkoholických nápojov, omamných látok, psychotropných látok a prípravkov, môže náhradu škody nižšou sumou určiť len odvolací orgán a v prípade, že ide o škodu spôsobenú trestným činom, aj súd. Zároveň sa ustanovuje, že pri nedbanlivostnom spôsobení škody príslušníkom finančnej správy pri dopravnej nehode, ju možno odpustiť a to v odôvodnených prípadoch alebo ak ide o prvé zavinenie vodiča.</w:t>
      </w:r>
    </w:p>
    <w:p w:rsidR="00857146" w:rsidRDefault="00857146" w:rsidP="00F12C66">
      <w:pPr>
        <w:jc w:val="both"/>
        <w:rPr>
          <w:color w:val="000000"/>
        </w:rPr>
      </w:pPr>
    </w:p>
    <w:p w:rsidR="00526DAB" w:rsidRPr="00F12C66" w:rsidRDefault="00526DAB" w:rsidP="00F12C66">
      <w:pPr>
        <w:jc w:val="both"/>
        <w:rPr>
          <w:color w:val="000000"/>
        </w:rPr>
      </w:pPr>
      <w:r w:rsidRPr="00F12C66">
        <w:rPr>
          <w:color w:val="000000"/>
        </w:rPr>
        <w:t>V navrhovanom zákone sa ustanovuje povinnosť, že služobný úrad je vždy povinný vymáhať náhradu škody, za ktorú mu príslušník finančnej správy zodpovedá.</w:t>
      </w:r>
    </w:p>
    <w:p w:rsidR="00857146" w:rsidRDefault="00857146" w:rsidP="00F12C66">
      <w:pPr>
        <w:jc w:val="both"/>
        <w:rPr>
          <w:color w:val="000000"/>
        </w:rPr>
      </w:pPr>
    </w:p>
    <w:p w:rsidR="00526DAB" w:rsidRPr="00F12C66" w:rsidRDefault="00526DAB" w:rsidP="00F12C66">
      <w:pPr>
        <w:jc w:val="both"/>
        <w:rPr>
          <w:color w:val="000000"/>
        </w:rPr>
      </w:pPr>
      <w:r w:rsidRPr="00F12C66">
        <w:rPr>
          <w:color w:val="000000"/>
        </w:rPr>
        <w:t>V aplikačnej praxi dochádza k prípadom, keď škoda je spôsobená nielen príslušníkom finančnej správy ale aj služobným úradom alebo inou osobou alebo je spôsobená viacerými príslušníkmi finančnej správy; v týchto prípadoch je každý s účastníkov povinný uhradiť pomernú časť škody podľa miery svojho zavinenia. Dochádza tiež k prípadom, že škodu spôsobil nadriadený spolu s podriadeným príslušníkov finančnej správy; v takomto prípade určí výšku náhrady škody vyšší nadriadený.</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4</w:t>
      </w:r>
      <w:r w:rsidR="006570C7">
        <w:rPr>
          <w:color w:val="000000"/>
          <w:u w:val="single"/>
        </w:rPr>
        <w:t>5</w:t>
      </w:r>
      <w:r w:rsidRPr="00857146">
        <w:rPr>
          <w:color w:val="000000"/>
          <w:u w:val="single"/>
        </w:rPr>
        <w:t xml:space="preserve"> </w:t>
      </w:r>
    </w:p>
    <w:p w:rsidR="00526DAB" w:rsidRPr="00F12C66" w:rsidRDefault="00526DAB" w:rsidP="00F12C66">
      <w:pPr>
        <w:jc w:val="both"/>
        <w:rPr>
          <w:color w:val="000000"/>
        </w:rPr>
      </w:pPr>
      <w:r w:rsidRPr="00F12C66">
        <w:rPr>
          <w:color w:val="000000"/>
        </w:rPr>
        <w:t>Zodpovednosť služobného úradu je založená na objektívnom princípe, keď sa nevyžaduje existencia zavinenia. Predpokladom vzniku zodpovednosti služobného úradu za škodu spôsobenú príslušníkovi finančnej správy je, že škoda bola spôsobená pri výkone štátnej služby alebo v priamej súvislosti s ním, došlo k nej v dôsledku porušenia právnej povinnosti a existuje príčinná súvislosť medzi škodou a porušením povinností.</w:t>
      </w:r>
    </w:p>
    <w:p w:rsidR="00526DAB" w:rsidRPr="00F12C66" w:rsidRDefault="00526DAB" w:rsidP="00F12C66">
      <w:pPr>
        <w:jc w:val="both"/>
        <w:rPr>
          <w:color w:val="000000"/>
        </w:rPr>
      </w:pPr>
      <w:r w:rsidRPr="00F12C66">
        <w:rPr>
          <w:color w:val="000000"/>
        </w:rPr>
        <w:tab/>
      </w:r>
    </w:p>
    <w:p w:rsidR="00526DAB" w:rsidRPr="00857146" w:rsidRDefault="00526DAB" w:rsidP="00F12C66">
      <w:pPr>
        <w:jc w:val="both"/>
        <w:rPr>
          <w:color w:val="000000"/>
          <w:u w:val="single"/>
        </w:rPr>
      </w:pPr>
      <w:r w:rsidRPr="00857146">
        <w:rPr>
          <w:color w:val="000000"/>
          <w:u w:val="single"/>
        </w:rPr>
        <w:t>K § 2</w:t>
      </w:r>
      <w:r w:rsidR="00513275">
        <w:rPr>
          <w:color w:val="000000"/>
          <w:u w:val="single"/>
        </w:rPr>
        <w:t>4</w:t>
      </w:r>
      <w:r w:rsidR="006570C7">
        <w:rPr>
          <w:color w:val="000000"/>
          <w:u w:val="single"/>
        </w:rPr>
        <w:t>6</w:t>
      </w:r>
      <w:r w:rsidRPr="00857146">
        <w:rPr>
          <w:color w:val="000000"/>
          <w:u w:val="single"/>
        </w:rPr>
        <w:t xml:space="preserve"> až 2</w:t>
      </w:r>
      <w:r w:rsidR="006570C7">
        <w:rPr>
          <w:color w:val="000000"/>
          <w:u w:val="single"/>
        </w:rPr>
        <w:t>49</w:t>
      </w:r>
    </w:p>
    <w:p w:rsidR="00526DAB" w:rsidRPr="00F12C66" w:rsidRDefault="00526DAB" w:rsidP="00F12C66">
      <w:pPr>
        <w:jc w:val="both"/>
        <w:rPr>
          <w:color w:val="000000"/>
        </w:rPr>
      </w:pPr>
      <w:r w:rsidRPr="00F12C66">
        <w:rPr>
          <w:color w:val="000000"/>
        </w:rPr>
        <w:t>V navrhovaných ustanoveniach je zakotvená zodpovednosť služobného úradu pri služobných úrazoch a chorobách z povolania. Ustanovuje sa negatívne vymedzenie služobného úrazu.</w:t>
      </w:r>
    </w:p>
    <w:p w:rsidR="00857146" w:rsidRDefault="00857146" w:rsidP="00F12C66">
      <w:pPr>
        <w:jc w:val="both"/>
        <w:rPr>
          <w:color w:val="000000"/>
        </w:rPr>
      </w:pPr>
    </w:p>
    <w:p w:rsidR="00526DAB" w:rsidRPr="00F12C66" w:rsidRDefault="00526DAB" w:rsidP="00F12C66">
      <w:pPr>
        <w:jc w:val="both"/>
        <w:rPr>
          <w:color w:val="000000"/>
        </w:rPr>
      </w:pPr>
      <w:r w:rsidRPr="00F12C66">
        <w:rPr>
          <w:color w:val="000000"/>
        </w:rPr>
        <w:t>V návrhu zákona sa ďalej upravujú liberačné dôvody, ktoré umožňujú služobnému úradu celkom alebo čiastočne zbaviť sa zodpovednosti za škodu vzniknutú pri služobných úrazoch a chorobách z povolania. Pri čiastočnom zbavení sa zodpovednosti, sa určí časť škody, ktorú znáša príslušník finančnej správy, pričom služobný úrad vždy uhradí aspoň jednu tretinu škody.</w:t>
      </w:r>
    </w:p>
    <w:p w:rsidR="00857146" w:rsidRDefault="00857146" w:rsidP="00F12C66">
      <w:pPr>
        <w:jc w:val="both"/>
        <w:rPr>
          <w:color w:val="000000"/>
        </w:rPr>
      </w:pPr>
    </w:p>
    <w:p w:rsidR="00526DAB" w:rsidRPr="00F12C66" w:rsidRDefault="00526DAB" w:rsidP="00F12C66">
      <w:pPr>
        <w:jc w:val="both"/>
        <w:rPr>
          <w:color w:val="000000"/>
        </w:rPr>
      </w:pPr>
      <w:r w:rsidRPr="00F12C66">
        <w:rPr>
          <w:color w:val="000000"/>
        </w:rPr>
        <w:lastRenderedPageBreak/>
        <w:t>Zároveň sa vymedzujú prípady, kedy sa nemôže služobný úrad zbaviť za škodu vzniknutú pri služobných úrazoch a chorobách z povolania.</w:t>
      </w:r>
    </w:p>
    <w:p w:rsidR="00857146" w:rsidRDefault="00857146" w:rsidP="00F12C66">
      <w:pPr>
        <w:jc w:val="both"/>
        <w:rPr>
          <w:color w:val="000000"/>
        </w:rPr>
      </w:pPr>
    </w:p>
    <w:p w:rsidR="00526DAB" w:rsidRPr="00F12C66" w:rsidRDefault="00526DAB" w:rsidP="00F12C66">
      <w:pPr>
        <w:jc w:val="both"/>
        <w:rPr>
          <w:color w:val="000000"/>
        </w:rPr>
      </w:pPr>
      <w:r w:rsidRPr="00F12C66">
        <w:rPr>
          <w:color w:val="000000"/>
        </w:rPr>
        <w:t>Dôkazné bremeno na preukázanie liberačných dôvodov znáša služobný úrad.</w:t>
      </w:r>
    </w:p>
    <w:p w:rsidR="00857146" w:rsidRDefault="00857146" w:rsidP="00F12C66">
      <w:pPr>
        <w:jc w:val="both"/>
        <w:rPr>
          <w:color w:val="000000"/>
        </w:rPr>
      </w:pPr>
    </w:p>
    <w:p w:rsidR="00526DAB" w:rsidRPr="00857146" w:rsidRDefault="00526DAB" w:rsidP="00F12C66">
      <w:pPr>
        <w:jc w:val="both"/>
        <w:rPr>
          <w:color w:val="000000"/>
          <w:u w:val="single"/>
        </w:rPr>
      </w:pPr>
      <w:r w:rsidRPr="00857146">
        <w:rPr>
          <w:color w:val="000000"/>
          <w:u w:val="single"/>
        </w:rPr>
        <w:t>K § 25</w:t>
      </w:r>
      <w:r w:rsidR="006570C7">
        <w:rPr>
          <w:color w:val="000000"/>
          <w:u w:val="single"/>
        </w:rPr>
        <w:t>0</w:t>
      </w:r>
      <w:r w:rsidRPr="00857146">
        <w:rPr>
          <w:color w:val="000000"/>
          <w:u w:val="single"/>
        </w:rPr>
        <w:t xml:space="preserve"> a 25</w:t>
      </w:r>
      <w:r w:rsidR="006570C7">
        <w:rPr>
          <w:color w:val="000000"/>
          <w:u w:val="single"/>
        </w:rPr>
        <w:t>1</w:t>
      </w:r>
      <w:r w:rsidRPr="00857146">
        <w:rPr>
          <w:color w:val="000000"/>
          <w:u w:val="single"/>
        </w:rPr>
        <w:t xml:space="preserve">  </w:t>
      </w:r>
    </w:p>
    <w:p w:rsidR="00526DAB" w:rsidRPr="00F12C66" w:rsidRDefault="00526DAB" w:rsidP="00F12C66">
      <w:pPr>
        <w:jc w:val="both"/>
        <w:rPr>
          <w:color w:val="000000"/>
        </w:rPr>
      </w:pPr>
      <w:r w:rsidRPr="00F12C66">
        <w:rPr>
          <w:color w:val="000000"/>
        </w:rPr>
        <w:t>Uvedené ustanovenia upravujú nároky a podmienky súvisiace s odškodnením príslušníkov finančnej správy titulom škody na odložených veciach, ktorú utrpel príslušník finančnej správy tým, že si na pracovisku odložil svoje veci pri výkone štátnej služby alebo v priamej súvislosti s ním na mieste na to určenom alebo mieste obvyklom a škody na veciach, ktorú utrpel príslušník finančnej správy pri služobnom zákroku, služobnom výcviku alebo pri výkone štátnej služby pri bezpečnostných opatreniach.</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25</w:t>
      </w:r>
      <w:r w:rsidR="006570C7">
        <w:rPr>
          <w:color w:val="000000"/>
          <w:u w:val="single"/>
        </w:rPr>
        <w:t>2</w:t>
      </w:r>
      <w:r w:rsidRPr="00857146">
        <w:rPr>
          <w:color w:val="000000"/>
          <w:u w:val="single"/>
        </w:rPr>
        <w:t xml:space="preserve"> a 2</w:t>
      </w:r>
      <w:r w:rsidR="00513275">
        <w:rPr>
          <w:color w:val="000000"/>
          <w:u w:val="single"/>
        </w:rPr>
        <w:t>5</w:t>
      </w:r>
      <w:r w:rsidR="006570C7">
        <w:rPr>
          <w:color w:val="000000"/>
          <w:u w:val="single"/>
        </w:rPr>
        <w:t>3</w:t>
      </w:r>
    </w:p>
    <w:p w:rsidR="00526DAB" w:rsidRPr="00F12C66" w:rsidRDefault="00526DAB" w:rsidP="00F12C66">
      <w:pPr>
        <w:jc w:val="both"/>
        <w:rPr>
          <w:color w:val="000000"/>
        </w:rPr>
      </w:pPr>
      <w:r w:rsidRPr="00F12C66">
        <w:t>Uplatňuje sa všeobecné pravidlo, že o</w:t>
      </w:r>
      <w:r w:rsidRPr="00F12C66">
        <w:rPr>
          <w:color w:val="000000"/>
        </w:rPr>
        <w:t> náhrade škody rozhoduje nadriadený. V prípade, že škodu okrem služobného úradu zavinil aj príslušník finančnej správy, zodpovednosť sa pomerne obmedzí. Služobný úrad bude uhrádzať príslušníkovi finančnej správy skutočnú škodu v peniazoch, ak nedošlo medzi nimi k dohode o úhrade škody uvedením do pôvodného stavu.</w:t>
      </w:r>
    </w:p>
    <w:p w:rsidR="00857146" w:rsidRDefault="00857146"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5</w:t>
      </w:r>
      <w:r w:rsidR="006570C7">
        <w:rPr>
          <w:color w:val="000000"/>
          <w:u w:val="single"/>
        </w:rPr>
        <w:t>4</w:t>
      </w:r>
    </w:p>
    <w:p w:rsidR="00526DAB" w:rsidRPr="00F12C66" w:rsidRDefault="00526DAB" w:rsidP="00F12C66">
      <w:pPr>
        <w:jc w:val="both"/>
        <w:rPr>
          <w:color w:val="000000"/>
        </w:rPr>
      </w:pPr>
      <w:r w:rsidRPr="00F12C66">
        <w:rPr>
          <w:color w:val="000000"/>
        </w:rPr>
        <w:t>V navrhovanom ustanovení sa vymedzuje tzv. regresné právo služobného úradu.</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5</w:t>
      </w:r>
      <w:r w:rsidR="006570C7">
        <w:rPr>
          <w:color w:val="000000"/>
          <w:u w:val="single"/>
        </w:rPr>
        <w:t>5</w:t>
      </w:r>
    </w:p>
    <w:p w:rsidR="00526DAB" w:rsidRPr="00F12C66" w:rsidRDefault="00526DAB" w:rsidP="00F12C66">
      <w:pPr>
        <w:jc w:val="both"/>
        <w:rPr>
          <w:color w:val="000000"/>
        </w:rPr>
      </w:pPr>
      <w:r w:rsidRPr="00F12C66">
        <w:rPr>
          <w:color w:val="000000"/>
        </w:rPr>
        <w:t>Návrh zákona ustanovuje spôsoby skončenia služobného pomeru.</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K § 2</w:t>
      </w:r>
      <w:r w:rsidR="00513275">
        <w:rPr>
          <w:color w:val="000000"/>
          <w:u w:val="single"/>
        </w:rPr>
        <w:t>5</w:t>
      </w:r>
      <w:r w:rsidR="006570C7">
        <w:rPr>
          <w:color w:val="000000"/>
          <w:u w:val="single"/>
        </w:rPr>
        <w:t>6</w:t>
      </w:r>
    </w:p>
    <w:p w:rsidR="00526DAB" w:rsidRPr="00F12C66" w:rsidRDefault="00526DAB" w:rsidP="00F12C66">
      <w:pPr>
        <w:jc w:val="both"/>
        <w:rPr>
          <w:color w:val="000000"/>
        </w:rPr>
      </w:pPr>
      <w:r w:rsidRPr="00F12C66">
        <w:rPr>
          <w:color w:val="000000"/>
        </w:rPr>
        <w:t>V nadväznosti na inštitút skúšobnej doby obsahuje navrhované ustanovenie aj možnosť zrušenia služobného pomeru v skúšobnej dobe. V tejto dobe má nadriadený alebo príslušník finančnej správy možnosť ukončiť služobný pomer len na základe písomného oznámenia  aj bez uvedenia dôvodov. Týmto spôsobom ukončený služobný pomer končí uplynutím troch kalendárnych dní nasledujúcich po dni doručenia písomného oznámenia.</w:t>
      </w:r>
    </w:p>
    <w:p w:rsidR="00526DAB" w:rsidRPr="00F12C66" w:rsidRDefault="00526DAB" w:rsidP="00F12C66">
      <w:pPr>
        <w:jc w:val="both"/>
        <w:rPr>
          <w:color w:val="000000"/>
        </w:rPr>
      </w:pPr>
    </w:p>
    <w:p w:rsidR="00526DAB" w:rsidRPr="00857146" w:rsidRDefault="00526DAB" w:rsidP="00F12C66">
      <w:pPr>
        <w:jc w:val="both"/>
        <w:rPr>
          <w:color w:val="000000"/>
          <w:u w:val="single"/>
        </w:rPr>
      </w:pPr>
      <w:r w:rsidRPr="00857146">
        <w:rPr>
          <w:color w:val="000000"/>
          <w:u w:val="single"/>
        </w:rPr>
        <w:t xml:space="preserve">K § </w:t>
      </w:r>
      <w:r w:rsidR="006F0CF6">
        <w:rPr>
          <w:color w:val="000000"/>
          <w:u w:val="single"/>
        </w:rPr>
        <w:t>257</w:t>
      </w:r>
    </w:p>
    <w:p w:rsidR="00526DAB" w:rsidRPr="00F12C66" w:rsidRDefault="00526DAB" w:rsidP="00F12C66">
      <w:pPr>
        <w:jc w:val="both"/>
        <w:rPr>
          <w:color w:val="000000"/>
        </w:rPr>
      </w:pPr>
      <w:r w:rsidRPr="00F12C66">
        <w:rPr>
          <w:color w:val="000000"/>
        </w:rPr>
        <w:t xml:space="preserve">Spôsobom ukončenia služobného pomeru, ktorý plne závisí od vôle príslušníka finančnej správy, je uvoľnenie. Navrhovaná úprava podrobne ustanovuje podmienky a formu na podanie žiadosti o uvoľnenie zo služobného pomeru, </w:t>
      </w:r>
      <w:proofErr w:type="spellStart"/>
      <w:r w:rsidRPr="00F12C66">
        <w:rPr>
          <w:color w:val="000000"/>
        </w:rPr>
        <w:t>späťvzatie</w:t>
      </w:r>
      <w:proofErr w:type="spellEnd"/>
      <w:r w:rsidRPr="00F12C66">
        <w:rPr>
          <w:color w:val="000000"/>
        </w:rPr>
        <w:t xml:space="preserve"> žiadosti o uvoľnenie zo služobného pomeru, ako aj moment skončenia služobného pomeru.</w:t>
      </w:r>
    </w:p>
    <w:p w:rsidR="00857146" w:rsidRDefault="00857146" w:rsidP="00F12C66">
      <w:pPr>
        <w:jc w:val="both"/>
        <w:rPr>
          <w:color w:val="000000"/>
        </w:rPr>
      </w:pPr>
    </w:p>
    <w:p w:rsidR="00526DAB" w:rsidRPr="00857146" w:rsidRDefault="00526DAB" w:rsidP="00F12C66">
      <w:pPr>
        <w:jc w:val="both"/>
        <w:rPr>
          <w:color w:val="000000"/>
          <w:u w:val="single"/>
        </w:rPr>
      </w:pPr>
      <w:r w:rsidRPr="00857146">
        <w:rPr>
          <w:color w:val="000000"/>
          <w:u w:val="single"/>
        </w:rPr>
        <w:t xml:space="preserve">K § </w:t>
      </w:r>
      <w:r w:rsidR="006F0CF6">
        <w:rPr>
          <w:color w:val="000000"/>
          <w:u w:val="single"/>
        </w:rPr>
        <w:t>258</w:t>
      </w:r>
      <w:r w:rsidR="006F0CF6" w:rsidRPr="00857146">
        <w:rPr>
          <w:color w:val="000000"/>
          <w:u w:val="single"/>
        </w:rPr>
        <w:t xml:space="preserve"> </w:t>
      </w:r>
      <w:r w:rsidRPr="00857146">
        <w:rPr>
          <w:color w:val="000000"/>
          <w:u w:val="single"/>
        </w:rPr>
        <w:t>až 26</w:t>
      </w:r>
      <w:r w:rsidR="006570C7">
        <w:rPr>
          <w:color w:val="000000"/>
          <w:u w:val="single"/>
        </w:rPr>
        <w:t>0</w:t>
      </w:r>
      <w:r w:rsidRPr="00857146">
        <w:rPr>
          <w:color w:val="000000"/>
          <w:u w:val="single"/>
        </w:rPr>
        <w:t xml:space="preserve"> </w:t>
      </w:r>
    </w:p>
    <w:p w:rsidR="00526DAB" w:rsidRPr="00F12C66" w:rsidRDefault="00526DAB" w:rsidP="00F12C66">
      <w:pPr>
        <w:jc w:val="both"/>
        <w:rPr>
          <w:color w:val="000000"/>
        </w:rPr>
      </w:pPr>
      <w:r w:rsidRPr="00F12C66">
        <w:rPr>
          <w:color w:val="000000"/>
        </w:rPr>
        <w:t>Prepustenie zo služobného pomeru je jednostranným úkonom príslušného nadriadeného, ktorý sa realizuje rozhodnutím nadriadeného o skončení štátnej služby príslušníka finančnej správy.</w:t>
      </w:r>
    </w:p>
    <w:p w:rsidR="00857146" w:rsidRDefault="00857146" w:rsidP="00F12C66">
      <w:pPr>
        <w:jc w:val="both"/>
        <w:rPr>
          <w:color w:val="000000"/>
        </w:rPr>
      </w:pPr>
    </w:p>
    <w:p w:rsidR="0095632C" w:rsidRDefault="00526DAB" w:rsidP="00F12C66">
      <w:pPr>
        <w:jc w:val="both"/>
        <w:rPr>
          <w:color w:val="000000"/>
        </w:rPr>
      </w:pPr>
      <w:r w:rsidRPr="00F12C66">
        <w:rPr>
          <w:color w:val="000000"/>
        </w:rPr>
        <w:t>Vzhľadom na nevyhnutnosť zabezpečenia stability služobného pomeru príslušníka finančnej správy, je dôležité upraviť zákonné podmienky na jeho prepustenie. V zmysle uvedeného sú v § 2</w:t>
      </w:r>
      <w:r w:rsidR="00223B50">
        <w:rPr>
          <w:color w:val="000000"/>
        </w:rPr>
        <w:t>5</w:t>
      </w:r>
      <w:r w:rsidR="006570C7">
        <w:rPr>
          <w:color w:val="000000"/>
        </w:rPr>
        <w:t>8</w:t>
      </w:r>
      <w:r w:rsidRPr="00F12C66">
        <w:rPr>
          <w:color w:val="000000"/>
        </w:rPr>
        <w:t xml:space="preserve"> taxatívne vymenované dôvody na prepustenie príslušníka finančnej správy zo služobného pomeru.</w:t>
      </w:r>
    </w:p>
    <w:p w:rsidR="00BB0CEC" w:rsidRDefault="00526DAB" w:rsidP="00F12C66">
      <w:pPr>
        <w:jc w:val="both"/>
        <w:rPr>
          <w:color w:val="000000"/>
        </w:rPr>
      </w:pPr>
      <w:r w:rsidRPr="00F12C66">
        <w:rPr>
          <w:color w:val="000000"/>
        </w:rPr>
        <w:tab/>
      </w:r>
    </w:p>
    <w:p w:rsidR="00526DAB" w:rsidRPr="00F12C66" w:rsidRDefault="00526DAB" w:rsidP="00F12C66">
      <w:pPr>
        <w:jc w:val="both"/>
        <w:rPr>
          <w:color w:val="000000"/>
        </w:rPr>
      </w:pPr>
      <w:r w:rsidRPr="00F12C66">
        <w:rPr>
          <w:color w:val="000000"/>
        </w:rPr>
        <w:t>Návrh zákona ďalej upravuje lehoty, v ktorých nadriadený rozhoduje v uvedených prípadoch o prepustení príslušníka finančnej správy, ako aj lehoty samotného skončenia služobného pomeru so zreteľom na dôvod prepustenia.</w:t>
      </w:r>
    </w:p>
    <w:p w:rsidR="00BB0CEC" w:rsidRDefault="00BB0CEC" w:rsidP="00F12C66">
      <w:pPr>
        <w:jc w:val="both"/>
        <w:rPr>
          <w:color w:val="000000"/>
        </w:rPr>
      </w:pPr>
    </w:p>
    <w:p w:rsidR="00526DAB" w:rsidRPr="00F12C66" w:rsidRDefault="00526DAB" w:rsidP="00F12C66">
      <w:pPr>
        <w:jc w:val="both"/>
        <w:rPr>
          <w:color w:val="000000"/>
        </w:rPr>
      </w:pPr>
      <w:r w:rsidRPr="00F12C66">
        <w:rPr>
          <w:color w:val="000000"/>
        </w:rPr>
        <w:t>Rozhodnutie o prepustení musí byť vyhotovené v písomnej forme a musí v ňom byť uvedený dôvod prepustenia so skutočnosťami, ktoré ho zakladajú, okrem prepustenia neozbrojeného príslušníka finančnej správy z dôvodu, že stratil duševnú spôsobilosť na výkon štátnej služby, keď sa v odôvodnení rozhodnutia o prepustení uvedú len závery posudku klinického psychológa.</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26</w:t>
      </w:r>
      <w:r w:rsidR="006570C7">
        <w:rPr>
          <w:color w:val="000000"/>
          <w:u w:val="single"/>
        </w:rPr>
        <w:t>1</w:t>
      </w:r>
      <w:r w:rsidRPr="00BB0CEC">
        <w:rPr>
          <w:color w:val="000000"/>
          <w:u w:val="single"/>
        </w:rPr>
        <w:t xml:space="preserve"> </w:t>
      </w:r>
    </w:p>
    <w:p w:rsidR="00526DAB" w:rsidRPr="00F12C66" w:rsidRDefault="00526DAB" w:rsidP="00F12C66">
      <w:pPr>
        <w:jc w:val="both"/>
        <w:rPr>
          <w:color w:val="000000"/>
        </w:rPr>
      </w:pPr>
      <w:r w:rsidRPr="00F12C66">
        <w:rPr>
          <w:color w:val="000000"/>
        </w:rPr>
        <w:t>Navrhované ustanovenie obsahuje taxatívny výpočet prípadov, keď sa príslušník finančnej správy nachádza v tzv. ochrannej dobe a z daného dôvodu s ním nadriadený nemôže skončiť služobný pomer prepustením. Je to najmä vtedy, keď by sa dôsledky prepustenia prejavili obzvlášť nepriaznivo vzhľadom na situáciu, v ktorej sa príslušník finančnej správy nachádza. Je povinnosťou príslušníka finančnej správy preukázať a oznámiť svojmu nadriadenému vznik skutočnosti, ktorá zakladá ochrannú dobu.</w:t>
      </w:r>
    </w:p>
    <w:p w:rsidR="00BB0CEC" w:rsidRDefault="00526DAB" w:rsidP="00F12C66">
      <w:pPr>
        <w:jc w:val="both"/>
        <w:rPr>
          <w:color w:val="000000"/>
        </w:rPr>
      </w:pPr>
      <w:r w:rsidRPr="00F12C66">
        <w:rPr>
          <w:color w:val="000000"/>
        </w:rPr>
        <w:tab/>
      </w:r>
    </w:p>
    <w:p w:rsidR="00526DAB" w:rsidRPr="00F12C66" w:rsidRDefault="00526DAB" w:rsidP="00F12C66">
      <w:pPr>
        <w:jc w:val="both"/>
        <w:rPr>
          <w:color w:val="000000"/>
        </w:rPr>
      </w:pPr>
      <w:r w:rsidRPr="00F12C66">
        <w:rPr>
          <w:color w:val="000000"/>
        </w:rPr>
        <w:t xml:space="preserve">Zároveň sa v tomto ustanovení uvádza, kedy sa na príslušníka finančnej správy ochranná doba nevzťahuje. </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26</w:t>
      </w:r>
      <w:r w:rsidR="006570C7">
        <w:rPr>
          <w:color w:val="000000"/>
          <w:u w:val="single"/>
        </w:rPr>
        <w:t>2</w:t>
      </w:r>
    </w:p>
    <w:p w:rsidR="00526DAB" w:rsidRPr="00F12C66" w:rsidRDefault="00526DAB" w:rsidP="00F12C66">
      <w:pPr>
        <w:jc w:val="both"/>
        <w:rPr>
          <w:color w:val="000000"/>
        </w:rPr>
      </w:pPr>
      <w:r w:rsidRPr="00F12C66">
        <w:rPr>
          <w:color w:val="000000"/>
        </w:rPr>
        <w:t>Predmetné ustanovenie zakotvuje nároky príslušníka finančnej správy v prípadoch zrušenia rozhodnutia nadriadeného o skončení služobného pomeru. Ustanovuje sa, že v takýchto prípadoch služobný pomer trvá so všetkými právami a patrí mu doplatenie služobného platu.</w:t>
      </w:r>
    </w:p>
    <w:p w:rsidR="00BB0CEC" w:rsidRDefault="00BB0CEC" w:rsidP="00F12C66">
      <w:pPr>
        <w:jc w:val="both"/>
        <w:rPr>
          <w:color w:val="000000"/>
        </w:rPr>
      </w:pPr>
    </w:p>
    <w:p w:rsidR="00526DAB" w:rsidRPr="00F12C66" w:rsidRDefault="00526DAB" w:rsidP="00F12C66">
      <w:pPr>
        <w:jc w:val="both"/>
        <w:rPr>
          <w:color w:val="000000"/>
        </w:rPr>
      </w:pPr>
      <w:r w:rsidRPr="00F12C66">
        <w:rPr>
          <w:color w:val="000000"/>
        </w:rPr>
        <w:t>Navrhované ustanovenie zakladá možnosť ustanoviť príslušníka finančnej správy, ktorý bol pred nezákonným skončením služobného pomeru ustanovený do funkcie bez zbrane, do funkcie so zbraňou len na jeho vlastnú žiadosť alebo s jeho písomným súhlasom a po splnení zákonných podmienok na takúto funkciu ako aj možnosť ustanoviť príslušníka finančnej správy, ktorý bol pred nezákonným skončením služobného pomeru ustanovený do funkcie so zbraňou, do funkcie bez zbrane len na jeho vlastnú žiadosť alebo s jeho písomným súhlasom.</w:t>
      </w:r>
    </w:p>
    <w:p w:rsidR="00BB0CEC" w:rsidRDefault="00BB0CEC" w:rsidP="00F12C66">
      <w:pPr>
        <w:jc w:val="both"/>
        <w:rPr>
          <w:color w:val="000000"/>
        </w:rPr>
      </w:pPr>
    </w:p>
    <w:p w:rsidR="00526DAB" w:rsidRPr="00F12C66" w:rsidRDefault="00526DAB" w:rsidP="00F12C66">
      <w:pPr>
        <w:jc w:val="both"/>
        <w:rPr>
          <w:color w:val="000000"/>
        </w:rPr>
      </w:pPr>
      <w:r w:rsidRPr="00F12C66">
        <w:rPr>
          <w:color w:val="000000"/>
        </w:rPr>
        <w:t>Zároveň sa tu zakotvuje postup v prípade, ak príslušník finančnej správy na ďalšom výkone štátnej služby netrvá.</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w:t>
      </w:r>
      <w:r w:rsidR="00513275">
        <w:rPr>
          <w:color w:val="000000"/>
          <w:u w:val="single"/>
        </w:rPr>
        <w:t>6</w:t>
      </w:r>
      <w:r w:rsidR="006570C7">
        <w:rPr>
          <w:color w:val="000000"/>
          <w:u w:val="single"/>
        </w:rPr>
        <w:t>3</w:t>
      </w:r>
      <w:r w:rsidRPr="00BB0CEC">
        <w:rPr>
          <w:color w:val="000000"/>
          <w:u w:val="single"/>
        </w:rPr>
        <w:t xml:space="preserve"> </w:t>
      </w:r>
    </w:p>
    <w:p w:rsidR="00526DAB" w:rsidRPr="00F12C66" w:rsidRDefault="00526DAB" w:rsidP="00F12C66">
      <w:pPr>
        <w:jc w:val="both"/>
        <w:rPr>
          <w:color w:val="000000"/>
        </w:rPr>
      </w:pPr>
      <w:r w:rsidRPr="00F12C66">
        <w:rPr>
          <w:color w:val="000000"/>
        </w:rPr>
        <w:t>Upravuje sa skončenie služobného pomeru ozbrojeného príslušníka finančnej správy v prípade uloženia trestu straty hodnosti súdom. Skončenie služobného pomeru je viazané na výrok súdu a nadobudnutie právoplatnosti rozsudku.</w:t>
      </w:r>
    </w:p>
    <w:p w:rsidR="00BB0CEC" w:rsidRDefault="00BB0CEC" w:rsidP="00F12C66">
      <w:pPr>
        <w:jc w:val="both"/>
        <w:rPr>
          <w:color w:val="000000"/>
        </w:rPr>
      </w:pPr>
    </w:p>
    <w:p w:rsidR="00526DAB" w:rsidRPr="00BB0CEC" w:rsidRDefault="00526DAB" w:rsidP="00F12C66">
      <w:pPr>
        <w:jc w:val="both"/>
        <w:rPr>
          <w:color w:val="000000"/>
          <w:u w:val="single"/>
        </w:rPr>
      </w:pPr>
      <w:r w:rsidRPr="00BB0CEC">
        <w:rPr>
          <w:color w:val="000000"/>
          <w:u w:val="single"/>
        </w:rPr>
        <w:t>K  § 2</w:t>
      </w:r>
      <w:r w:rsidR="00513275">
        <w:rPr>
          <w:color w:val="000000"/>
          <w:u w:val="single"/>
        </w:rPr>
        <w:t>6</w:t>
      </w:r>
      <w:r w:rsidR="006570C7">
        <w:rPr>
          <w:color w:val="000000"/>
          <w:u w:val="single"/>
        </w:rPr>
        <w:t>4</w:t>
      </w:r>
    </w:p>
    <w:p w:rsidR="00526DAB" w:rsidRPr="00F12C66" w:rsidRDefault="00526DAB" w:rsidP="00F12C66">
      <w:pPr>
        <w:jc w:val="both"/>
        <w:rPr>
          <w:color w:val="000000"/>
        </w:rPr>
      </w:pPr>
      <w:r w:rsidRPr="00F12C66">
        <w:rPr>
          <w:color w:val="000000"/>
        </w:rPr>
        <w:t>Vzhľadom na inštitút dočasnej štátnej služby upravuje navrhované ustanovenie skončenie služobného pomeru v tejto štátnej službe, najmä jej uplynutím. Nevylučuje sa, že služobný pomer v dočasnej štátnej službe, sa ukončí v dôsledku iného dôvodu zakladajúceho skončenie služobného pomeru.</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w:t>
      </w:r>
      <w:r w:rsidR="00513275">
        <w:rPr>
          <w:color w:val="000000"/>
          <w:u w:val="single"/>
        </w:rPr>
        <w:t>6</w:t>
      </w:r>
      <w:r w:rsidR="00BB0FAD">
        <w:rPr>
          <w:color w:val="000000"/>
          <w:u w:val="single"/>
        </w:rPr>
        <w:t>5</w:t>
      </w:r>
    </w:p>
    <w:p w:rsidR="00526DAB" w:rsidRPr="00F12C66" w:rsidRDefault="00526DAB" w:rsidP="00F12C66">
      <w:pPr>
        <w:jc w:val="both"/>
        <w:rPr>
          <w:color w:val="000000"/>
        </w:rPr>
      </w:pPr>
      <w:r w:rsidRPr="00F12C66">
        <w:rPr>
          <w:color w:val="000000"/>
        </w:rPr>
        <w:t>Upravuje sa skončenie služobného pomeru príslušníka finančnej správy v prípade uloženia trestu zákazu činnosti spočívajúcim v zákaze výkonu štátnej služby súdom. Skončenie služobného pomeru je viazané na výrok súdu a nadobudnutie právoplatnosti rozsudku.</w:t>
      </w:r>
    </w:p>
    <w:p w:rsidR="00526DAB" w:rsidRPr="00F12C66" w:rsidRDefault="00526DAB" w:rsidP="00F12C66">
      <w:pPr>
        <w:jc w:val="both"/>
        <w:rPr>
          <w:color w:val="000000"/>
        </w:rPr>
      </w:pPr>
    </w:p>
    <w:p w:rsidR="005E1D60" w:rsidRDefault="005E1D60" w:rsidP="00F12C66">
      <w:pPr>
        <w:jc w:val="both"/>
        <w:rPr>
          <w:color w:val="000000"/>
          <w:u w:val="single"/>
        </w:rPr>
      </w:pPr>
    </w:p>
    <w:p w:rsidR="00526DAB" w:rsidRPr="00BB0CEC" w:rsidRDefault="00526DAB" w:rsidP="00F12C66">
      <w:pPr>
        <w:jc w:val="both"/>
        <w:rPr>
          <w:color w:val="000000"/>
          <w:u w:val="single"/>
        </w:rPr>
      </w:pPr>
      <w:r w:rsidRPr="00BB0CEC">
        <w:rPr>
          <w:color w:val="000000"/>
          <w:u w:val="single"/>
        </w:rPr>
        <w:lastRenderedPageBreak/>
        <w:t>K § 2</w:t>
      </w:r>
      <w:r w:rsidR="00513275">
        <w:rPr>
          <w:color w:val="000000"/>
          <w:u w:val="single"/>
        </w:rPr>
        <w:t>6</w:t>
      </w:r>
      <w:r w:rsidR="00BB0FAD">
        <w:rPr>
          <w:color w:val="000000"/>
          <w:u w:val="single"/>
        </w:rPr>
        <w:t>6</w:t>
      </w:r>
    </w:p>
    <w:p w:rsidR="00526DAB" w:rsidRPr="00F12C66" w:rsidRDefault="00526DAB" w:rsidP="00F12C66">
      <w:pPr>
        <w:jc w:val="both"/>
        <w:rPr>
          <w:color w:val="000000"/>
        </w:rPr>
      </w:pPr>
      <w:r w:rsidRPr="00F12C66">
        <w:rPr>
          <w:color w:val="000000"/>
        </w:rPr>
        <w:t>Zákonná úprava predpokladá aj skončenie služobného pomeru príslušníka finančnej správy v prípravnej štátnej službe na základe záveru služobného hodnotenia o jeho nespôsobilosti na zaradenie do stálej štátnej služby. Skončenie služobného pomeru je viazané na právoplatnosť služobného hodnotenia.</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w:t>
      </w:r>
      <w:r w:rsidR="00513275">
        <w:rPr>
          <w:color w:val="000000"/>
          <w:u w:val="single"/>
        </w:rPr>
        <w:t>6</w:t>
      </w:r>
      <w:r w:rsidR="00BB0FAD">
        <w:rPr>
          <w:color w:val="000000"/>
          <w:u w:val="single"/>
        </w:rPr>
        <w:t>7</w:t>
      </w:r>
    </w:p>
    <w:p w:rsidR="00526DAB" w:rsidRPr="00F12C66" w:rsidRDefault="00526DAB" w:rsidP="00F12C66">
      <w:pPr>
        <w:jc w:val="both"/>
        <w:rPr>
          <w:color w:val="000000"/>
        </w:rPr>
      </w:pPr>
      <w:r w:rsidRPr="00F12C66">
        <w:rPr>
          <w:color w:val="000000"/>
        </w:rPr>
        <w:t>Navrhované ustanovenie upravuje ďalší spôsob skončenia služobného pomeru príslušníka finančnej správy zaradeného v prípravnej štátnej službe z dôvodu, že nesplnil kvalifikačný predpoklad profesijného vzdelania. Služobný pomer sa skončí v deň nasledujúci po dni nesplnenia kvalifikačného predpokladu profesijného vzdelania.</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w:t>
      </w:r>
      <w:r w:rsidR="00513275">
        <w:rPr>
          <w:color w:val="000000"/>
          <w:u w:val="single"/>
        </w:rPr>
        <w:t>6</w:t>
      </w:r>
      <w:r w:rsidR="00BB0FAD">
        <w:rPr>
          <w:color w:val="000000"/>
          <w:u w:val="single"/>
        </w:rPr>
        <w:t>8</w:t>
      </w:r>
    </w:p>
    <w:p w:rsidR="00526DAB" w:rsidRPr="00F12C66" w:rsidRDefault="00526DAB" w:rsidP="00F12C66">
      <w:pPr>
        <w:jc w:val="both"/>
        <w:rPr>
          <w:color w:val="000000"/>
        </w:rPr>
      </w:pPr>
      <w:r w:rsidRPr="00F12C66">
        <w:rPr>
          <w:color w:val="000000"/>
        </w:rPr>
        <w:t>Nadriadenému sa ukladá povinnosť vydávať posudok o služobnej činnosti, avšak len na  žiadosť príslušníka finančnej správy a zároveň povinnosť služobného úradu vydať príslušníkovi finančnej správy potvrdenie o zamestnaní so všetkými náležitosťami.</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w:t>
      </w:r>
      <w:r w:rsidR="00BB0FAD">
        <w:rPr>
          <w:color w:val="000000"/>
          <w:u w:val="single"/>
        </w:rPr>
        <w:t>69</w:t>
      </w:r>
    </w:p>
    <w:p w:rsidR="00526DAB" w:rsidRPr="00F12C66" w:rsidRDefault="00526DAB" w:rsidP="00F12C66">
      <w:pPr>
        <w:jc w:val="both"/>
        <w:rPr>
          <w:color w:val="000000"/>
        </w:rPr>
      </w:pPr>
      <w:r w:rsidRPr="00F12C66">
        <w:rPr>
          <w:color w:val="000000"/>
        </w:rPr>
        <w:t>Príslušníkovi finančnej správy sa ukladá povinnosť vrátiť pri skončení služobného pomeru služobný preukaz a služobný odznak.</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27</w:t>
      </w:r>
      <w:r w:rsidR="00BB0FAD">
        <w:rPr>
          <w:color w:val="000000"/>
          <w:u w:val="single"/>
        </w:rPr>
        <w:t>0</w:t>
      </w:r>
    </w:p>
    <w:p w:rsidR="00526DAB" w:rsidRPr="00F12C66" w:rsidRDefault="00526DAB" w:rsidP="00F12C66">
      <w:pPr>
        <w:jc w:val="both"/>
        <w:rPr>
          <w:color w:val="000000"/>
        </w:rPr>
      </w:pPr>
      <w:r w:rsidRPr="00F12C66">
        <w:rPr>
          <w:color w:val="000000"/>
        </w:rPr>
        <w:t>Vzhľadom na existenciu dvojkoľajnosti v systéme sociálneho zabezpečenia ozbrojených a neozbrojených príslušníkov finančnej správy, je nevyhnutné v navrhovanom zákone zakotviť inštitút odstupného a odchodného pre neozbrojených príslušníkov finančnej správy.</w:t>
      </w:r>
    </w:p>
    <w:p w:rsidR="00BB0CEC" w:rsidRDefault="00BB0CEC" w:rsidP="00F12C66">
      <w:pPr>
        <w:jc w:val="both"/>
        <w:rPr>
          <w:color w:val="000000"/>
        </w:rPr>
      </w:pPr>
    </w:p>
    <w:p w:rsidR="00526DAB" w:rsidRPr="00F12C66" w:rsidRDefault="00526DAB" w:rsidP="00F12C66">
      <w:pPr>
        <w:jc w:val="both"/>
        <w:rPr>
          <w:color w:val="000000"/>
        </w:rPr>
      </w:pPr>
      <w:r w:rsidRPr="00F12C66">
        <w:rPr>
          <w:color w:val="000000"/>
        </w:rPr>
        <w:t>Upravuje sa inštitút odstupného neozbrojeného príslušníka finančnej správy v prípade, že je prepustený zo služobného pomeru zo zákonom uvedeného dôvodu alebo prevedený alebo preložený bez jeho súhlasu alebo bez jeho žiadosti.</w:t>
      </w:r>
    </w:p>
    <w:p w:rsidR="00BB0CEC" w:rsidRDefault="00BB0CEC" w:rsidP="00F12C66">
      <w:pPr>
        <w:jc w:val="both"/>
        <w:rPr>
          <w:color w:val="000000"/>
        </w:rPr>
      </w:pPr>
    </w:p>
    <w:p w:rsidR="00526DAB" w:rsidRPr="00F12C66" w:rsidRDefault="00526DAB" w:rsidP="00F12C66">
      <w:pPr>
        <w:jc w:val="both"/>
        <w:rPr>
          <w:color w:val="000000"/>
        </w:rPr>
      </w:pPr>
      <w:r w:rsidRPr="00F12C66">
        <w:rPr>
          <w:color w:val="000000"/>
        </w:rPr>
        <w:t xml:space="preserve">Pre neozbrojeného príslušníka finančnej správy sa zároveň zakotvuje povinnosť vrátiť  služobnému úradu odstupné alebo jeho pomernú časť v prípade opätovného vzniku jeho služobného pomeru pred uplynutím času určeného podľa poskytnutého odstupného. </w:t>
      </w:r>
    </w:p>
    <w:p w:rsidR="00BB0CEC" w:rsidRDefault="00BB0CEC" w:rsidP="00F12C66">
      <w:pPr>
        <w:jc w:val="both"/>
        <w:rPr>
          <w:color w:val="000000"/>
        </w:rPr>
      </w:pPr>
    </w:p>
    <w:p w:rsidR="00526DAB" w:rsidRPr="00F12C66" w:rsidRDefault="00526DAB" w:rsidP="00F12C66">
      <w:pPr>
        <w:jc w:val="both"/>
        <w:rPr>
          <w:color w:val="000000"/>
        </w:rPr>
      </w:pPr>
      <w:r w:rsidRPr="00F12C66">
        <w:rPr>
          <w:color w:val="000000"/>
        </w:rPr>
        <w:t>Zároveň sa upravuje odchodné, ktoré je špecifickým inštitútom spojeným so skončením služobného pomeru neozbrojeného príslušníka finančnej správy.</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27</w:t>
      </w:r>
      <w:r w:rsidR="00BB0FAD">
        <w:rPr>
          <w:color w:val="000000"/>
          <w:u w:val="single"/>
        </w:rPr>
        <w:t>1</w:t>
      </w:r>
    </w:p>
    <w:p w:rsidR="00526DAB" w:rsidRPr="00F12C66" w:rsidRDefault="00526DAB" w:rsidP="00F12C66">
      <w:pPr>
        <w:jc w:val="both"/>
        <w:rPr>
          <w:color w:val="000000"/>
        </w:rPr>
      </w:pPr>
      <w:r w:rsidRPr="00F12C66">
        <w:rPr>
          <w:color w:val="000000"/>
        </w:rPr>
        <w:t xml:space="preserve">Navrhované ustanovenie upravuje lekársku posudkovú činnosť vo vzťahu k zdravotnej spôsobilosti občana alebo príslušníka finančnej správy na výkon štátnej služby vo funkcii so zbraňou alebo ozbrojeného príslušníka finančnej správy na ďalší výkon funkcie so zbraňou a posudzovanie lekárskych návrhov na preventívnu rehabilitáciu tak, aby túto činnosť vykonávali služobní posudkoví lekári so špecializáciou v špecializačnom odbore posudkové lekárstvo. Zdravotná spôsobilosť na výkon funkcie so zbraňou sa určuje ustanovením zdravotnej klasifikácie podľa všeobecne záväzného právneho predpisu ministerstva po dohode s Ministerstvom zdravotníctva Slovenskej republiky. Zároveň sa ustanovuje, že prezident určí vnútorným predpisom funkcie so zbraňou, ktoré môže vykonávať aj príslušník finančnej správy s obmedzenou spôsobilosťou na výkon funkcie so zbraňou.  </w:t>
      </w:r>
    </w:p>
    <w:p w:rsidR="00526DAB" w:rsidRPr="00F12C66" w:rsidRDefault="00526DAB" w:rsidP="00F12C66">
      <w:pPr>
        <w:jc w:val="both"/>
        <w:rPr>
          <w:color w:val="000000"/>
        </w:rPr>
      </w:pPr>
    </w:p>
    <w:p w:rsidR="005E1D60" w:rsidRDefault="005E1D60" w:rsidP="00F12C66">
      <w:pPr>
        <w:jc w:val="both"/>
        <w:rPr>
          <w:color w:val="000000"/>
          <w:u w:val="single"/>
        </w:rPr>
      </w:pPr>
    </w:p>
    <w:p w:rsidR="00526DAB" w:rsidRPr="00BB0CEC" w:rsidRDefault="00526DAB" w:rsidP="00F12C66">
      <w:pPr>
        <w:jc w:val="both"/>
        <w:rPr>
          <w:color w:val="000000"/>
          <w:u w:val="single"/>
        </w:rPr>
      </w:pPr>
      <w:r w:rsidRPr="00BB0CEC">
        <w:rPr>
          <w:color w:val="000000"/>
          <w:u w:val="single"/>
        </w:rPr>
        <w:lastRenderedPageBreak/>
        <w:t>K § 27</w:t>
      </w:r>
      <w:r w:rsidR="00BB0FAD">
        <w:rPr>
          <w:color w:val="000000"/>
          <w:u w:val="single"/>
        </w:rPr>
        <w:t>2</w:t>
      </w:r>
    </w:p>
    <w:p w:rsidR="00526DAB" w:rsidRPr="00F12C66" w:rsidRDefault="00526DAB" w:rsidP="00F12C66">
      <w:pPr>
        <w:jc w:val="both"/>
        <w:rPr>
          <w:color w:val="000000"/>
        </w:rPr>
      </w:pPr>
      <w:r w:rsidRPr="00F12C66">
        <w:rPr>
          <w:color w:val="000000"/>
        </w:rPr>
        <w:t>Navrhované ustanovenie upravuje tzv. prieskumné konanie, ktorým služobný posudkový lekár na podnet nadriadeného alebo na základe žiadosti príslušníka finančnej správy posudzuje zdravotný stav alebo zmenu zdravotného stavu príslušníka finančnej správy na výkon ako aj ďalší výkon funkcie so zbraňou a súvislosť choroby alebo úrazu s výkonom štátnej služby.</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w:t>
      </w:r>
      <w:r w:rsidR="00513275">
        <w:rPr>
          <w:color w:val="000000"/>
          <w:u w:val="single"/>
        </w:rPr>
        <w:t>7</w:t>
      </w:r>
      <w:r w:rsidR="00BB0FAD">
        <w:rPr>
          <w:color w:val="000000"/>
          <w:u w:val="single"/>
        </w:rPr>
        <w:t>3</w:t>
      </w:r>
      <w:r w:rsidRPr="00BB0CEC">
        <w:rPr>
          <w:color w:val="000000"/>
          <w:u w:val="single"/>
        </w:rPr>
        <w:t xml:space="preserve"> až </w:t>
      </w:r>
      <w:r w:rsidR="00D75FBC">
        <w:rPr>
          <w:color w:val="000000"/>
          <w:u w:val="single"/>
        </w:rPr>
        <w:t>27</w:t>
      </w:r>
      <w:r w:rsidR="00BB0FAD">
        <w:rPr>
          <w:color w:val="000000"/>
          <w:u w:val="single"/>
        </w:rPr>
        <w:t>7</w:t>
      </w:r>
    </w:p>
    <w:p w:rsidR="00526DAB" w:rsidRPr="00F12C66" w:rsidRDefault="00526DAB" w:rsidP="00F12C66">
      <w:pPr>
        <w:jc w:val="both"/>
        <w:rPr>
          <w:color w:val="000000"/>
        </w:rPr>
      </w:pPr>
      <w:r w:rsidRPr="00F12C66">
        <w:rPr>
          <w:color w:val="000000"/>
        </w:rPr>
        <w:t xml:space="preserve">Ústava Slovenskej republiky v čl. 37 zaručuje, že každý má právo sa slobodne združovať s iným na ochranu svojich hospodárskych a sociálnych záujmov. V súlade s uvedeným má každý príslušník finančnej správy právo vytvárať odborové organizácie a združovať sa v nich. </w:t>
      </w:r>
    </w:p>
    <w:p w:rsidR="00BB0CEC" w:rsidRDefault="00BB0CEC" w:rsidP="00BB0CEC">
      <w:pPr>
        <w:jc w:val="both"/>
        <w:rPr>
          <w:color w:val="000000"/>
        </w:rPr>
      </w:pPr>
    </w:p>
    <w:p w:rsidR="00526DAB" w:rsidRPr="00F12C66" w:rsidRDefault="00526DAB" w:rsidP="00BB0CEC">
      <w:pPr>
        <w:jc w:val="both"/>
        <w:rPr>
          <w:color w:val="000000"/>
        </w:rPr>
      </w:pPr>
      <w:r w:rsidRPr="00F12C66">
        <w:rPr>
          <w:color w:val="000000"/>
        </w:rPr>
        <w:t>V záujme ochrany práv a oprávnených záujmov príslušníkov finančnej správy v taxatívne vymedzených veciach štátnej služby, sa zakotvuje povinnosť služobného úradu, aby ešte pred meritórnym rozhodnutím vec vopred prerokoval s príslušným odborovým orgánom. Služobný úrad vytvára pre činnosť odborového orgánu vhodné materiálno-technické zabezpečenie. Rozsah priaznivejších podmienok vykonávania štátnej služby vrátane zdravotných, sociálnych a kultúrnych podmienok možno dohodnúť v kolektívnej zmluve.</w:t>
      </w:r>
      <w:r w:rsidR="007C5125">
        <w:rPr>
          <w:color w:val="000000"/>
        </w:rPr>
        <w:t xml:space="preserve">  </w:t>
      </w:r>
    </w:p>
    <w:p w:rsidR="00BB0CEC" w:rsidRDefault="00BB0CEC" w:rsidP="00BB0CEC">
      <w:pPr>
        <w:jc w:val="both"/>
        <w:rPr>
          <w:color w:val="000000"/>
        </w:rPr>
      </w:pPr>
    </w:p>
    <w:p w:rsidR="00526DAB" w:rsidRPr="00F12C66" w:rsidRDefault="00526DAB" w:rsidP="00BB0CEC">
      <w:pPr>
        <w:jc w:val="both"/>
        <w:rPr>
          <w:color w:val="000000"/>
        </w:rPr>
      </w:pPr>
      <w:r w:rsidRPr="00F12C66">
        <w:rPr>
          <w:color w:val="000000"/>
        </w:rPr>
        <w:t>Zároveň sa upravuje postavenie príslušníkov finančnej správy, ktorí pôsobia v odborovom orgáne.</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w:t>
      </w:r>
      <w:r w:rsidR="00513275">
        <w:rPr>
          <w:color w:val="000000"/>
          <w:u w:val="single"/>
        </w:rPr>
        <w:t>7</w:t>
      </w:r>
      <w:r w:rsidR="00BB0FAD">
        <w:rPr>
          <w:color w:val="000000"/>
          <w:u w:val="single"/>
        </w:rPr>
        <w:t>8</w:t>
      </w:r>
      <w:r w:rsidRPr="00BB0CEC">
        <w:rPr>
          <w:color w:val="000000"/>
          <w:u w:val="single"/>
        </w:rPr>
        <w:t xml:space="preserve"> až 28</w:t>
      </w:r>
      <w:r w:rsidR="00BB0FAD">
        <w:rPr>
          <w:color w:val="000000"/>
          <w:u w:val="single"/>
        </w:rPr>
        <w:t>0</w:t>
      </w:r>
      <w:r w:rsidRPr="00BB0CEC">
        <w:rPr>
          <w:color w:val="000000"/>
          <w:u w:val="single"/>
        </w:rPr>
        <w:t xml:space="preserve"> </w:t>
      </w:r>
    </w:p>
    <w:p w:rsidR="00526DAB" w:rsidRPr="00F12C66" w:rsidRDefault="00526DAB" w:rsidP="00BB0CEC">
      <w:pPr>
        <w:jc w:val="both"/>
        <w:rPr>
          <w:color w:val="000000"/>
        </w:rPr>
      </w:pPr>
      <w:r w:rsidRPr="00F12C66">
        <w:rPr>
          <w:color w:val="000000"/>
        </w:rPr>
        <w:t xml:space="preserve">Vzhľadom na nevyhnutnosť promptného a operatívneho riešenia vecí týkajúce sa štátnej služby príslušníkov finančnej správy, kladie sa osobitný dôraz na osobitosť a zjednodušenosť tohto procesu oproti právnej úprave v iných všeobecne záväzných procesných predpisoch. V navrhovanom znení zákona je taxatívny výpočet právnych vzťahov, o ktorých sa má v predmetnom konaní rozhodovať. </w:t>
      </w:r>
    </w:p>
    <w:p w:rsidR="00BB0CEC" w:rsidRDefault="00BB0CEC" w:rsidP="00BB0CEC">
      <w:pPr>
        <w:jc w:val="both"/>
        <w:rPr>
          <w:color w:val="000000"/>
        </w:rPr>
      </w:pPr>
    </w:p>
    <w:p w:rsidR="00526DAB" w:rsidRPr="00F12C66" w:rsidRDefault="00526DAB" w:rsidP="00BB0CEC">
      <w:pPr>
        <w:jc w:val="both"/>
        <w:rPr>
          <w:color w:val="000000"/>
        </w:rPr>
      </w:pPr>
      <w:r w:rsidRPr="00F12C66">
        <w:rPr>
          <w:color w:val="000000"/>
        </w:rPr>
        <w:t>Konanie vo veciach služobného pomeru sa uskutočňuje medzi oprávneným orgánom a účastníkom konania. V konaní vo veciach služobného pomeru môže konať a rozhodovať len vecne a funkčne príslušný orgán.</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K § 28</w:t>
      </w:r>
      <w:r w:rsidR="00BB0FAD">
        <w:rPr>
          <w:color w:val="000000"/>
          <w:u w:val="single"/>
        </w:rPr>
        <w:t>1</w:t>
      </w:r>
      <w:r w:rsidRPr="00BB0CEC">
        <w:rPr>
          <w:color w:val="000000"/>
          <w:u w:val="single"/>
        </w:rPr>
        <w:t xml:space="preserve"> až 29</w:t>
      </w:r>
      <w:r w:rsidR="00513275">
        <w:rPr>
          <w:color w:val="000000"/>
          <w:u w:val="single"/>
        </w:rPr>
        <w:t>1</w:t>
      </w:r>
    </w:p>
    <w:p w:rsidR="00526DAB" w:rsidRPr="00F12C66" w:rsidRDefault="00526DAB" w:rsidP="00F12C66">
      <w:pPr>
        <w:jc w:val="both"/>
        <w:rPr>
          <w:color w:val="000000"/>
        </w:rPr>
      </w:pPr>
      <w:r w:rsidRPr="00F12C66">
        <w:rPr>
          <w:color w:val="000000"/>
        </w:rPr>
        <w:t>Vzhľadom na osobitný charakter konaní vo veciach služobného pomeru, je potrebné priamo v zákone upraviť jednotlivé právne inštitúty vymedzujúce postup v týchto konaniach. Konanie podľa dvanástej hlavy navrhovaného zákona možno začať dvomi spôsobmi, a to buď na základe procesnej aktivity účastníka konania (návrh na začatie konania) alebo oprávneného orgánu (podnet). Procesným úkonom účastníka konania je podanie, ktoré musí mať vždy písomnú formu a musí obsahovať zákonom predpísané náležitosti. Zároveň musí byť adresované oprávnenému orgánu; v opačnom prípade sa postupuje podľa § 2</w:t>
      </w:r>
      <w:r w:rsidR="00223B50">
        <w:rPr>
          <w:color w:val="000000"/>
        </w:rPr>
        <w:t>8</w:t>
      </w:r>
      <w:r w:rsidR="00BB0FAD">
        <w:rPr>
          <w:color w:val="000000"/>
        </w:rPr>
        <w:t>4</w:t>
      </w:r>
      <w:r w:rsidRPr="00F12C66">
        <w:rPr>
          <w:color w:val="000000"/>
        </w:rPr>
        <w:t xml:space="preserve"> zákona. Navrhovaná právna úprava zároveň zakotvuje konkrétne procesné práva a povinnosti pre účastníkov konania. Na účely dodržania litery zákona v § 28</w:t>
      </w:r>
      <w:r w:rsidR="00BB0FAD">
        <w:rPr>
          <w:color w:val="000000"/>
        </w:rPr>
        <w:t>1</w:t>
      </w:r>
      <w:r w:rsidRPr="00F12C66">
        <w:rPr>
          <w:color w:val="000000"/>
        </w:rPr>
        <w:t xml:space="preserve"> ods. 1 sa oprávnenému orgánu ukladá povinnosť obstarať a vyhodnocovať dôkazy, ktorých výpočet je exemplifikatívne uvedený v návrhu zákona. Zároveň sa zakotvuje inštitút prejudiciálnej otázky, ktorým je oprávnený orgán pri svojej rozhodovacej činnosti povinný sa zaoberať. Všeobecne platí zásada, že oprávnený orgán vykonáva všetky procesné úkony  spojené s konaním; z tejto zásady možno upustiť len v nevyhnutných prípadoch podľa § 2</w:t>
      </w:r>
      <w:r w:rsidR="00223B50">
        <w:rPr>
          <w:color w:val="000000"/>
        </w:rPr>
        <w:t>8</w:t>
      </w:r>
      <w:r w:rsidR="00BB0FAD">
        <w:rPr>
          <w:color w:val="000000"/>
        </w:rPr>
        <w:t>8</w:t>
      </w:r>
      <w:r w:rsidRPr="00F12C66">
        <w:rPr>
          <w:color w:val="000000"/>
        </w:rPr>
        <w:t>. Návrh zákona v § 2</w:t>
      </w:r>
      <w:r w:rsidR="00BB0FAD">
        <w:rPr>
          <w:color w:val="000000"/>
        </w:rPr>
        <w:t>8</w:t>
      </w:r>
      <w:r w:rsidRPr="00F12C66">
        <w:rPr>
          <w:color w:val="000000"/>
        </w:rPr>
        <w:t>9 predpokladá situácie, keď sa zastaví už začaté konanie. V navrhovanom ustanovení § 29</w:t>
      </w:r>
      <w:r w:rsidR="00BB0FAD">
        <w:rPr>
          <w:color w:val="000000"/>
        </w:rPr>
        <w:t>0</w:t>
      </w:r>
      <w:r w:rsidRPr="00F12C66">
        <w:rPr>
          <w:color w:val="000000"/>
        </w:rPr>
        <w:t xml:space="preserve"> je upravený spôsob náhrady finančných výdavkov, ktoré môžu vzniknúť pri realizácii procesných úkonov nevyhnutných v jednotlivých konaniach podľa tohto zákona.</w:t>
      </w:r>
    </w:p>
    <w:p w:rsidR="00526DAB" w:rsidRPr="00F12C66" w:rsidRDefault="00526DAB" w:rsidP="00F12C66">
      <w:pPr>
        <w:jc w:val="both"/>
        <w:rPr>
          <w:color w:val="000000"/>
        </w:rPr>
      </w:pPr>
      <w:r w:rsidRPr="00F12C66">
        <w:rPr>
          <w:color w:val="000000"/>
        </w:rPr>
        <w:lastRenderedPageBreak/>
        <w:tab/>
      </w:r>
    </w:p>
    <w:p w:rsidR="00526DAB" w:rsidRPr="00BB0CEC" w:rsidRDefault="00526DAB" w:rsidP="00F12C66">
      <w:pPr>
        <w:rPr>
          <w:u w:val="single"/>
          <w:lang w:eastAsia="en-US"/>
        </w:rPr>
      </w:pPr>
      <w:r w:rsidRPr="00BB0CEC">
        <w:rPr>
          <w:u w:val="single"/>
        </w:rPr>
        <w:t>K § 29</w:t>
      </w:r>
      <w:r w:rsidR="00BB0FAD">
        <w:rPr>
          <w:u w:val="single"/>
        </w:rPr>
        <w:t>1</w:t>
      </w:r>
      <w:r w:rsidRPr="00BB0CEC">
        <w:rPr>
          <w:u w:val="single"/>
        </w:rPr>
        <w:t xml:space="preserve"> a 29</w:t>
      </w:r>
      <w:r w:rsidR="00BB0FAD">
        <w:rPr>
          <w:u w:val="single"/>
        </w:rPr>
        <w:t>2</w:t>
      </w:r>
      <w:r w:rsidRPr="00BB0CEC">
        <w:rPr>
          <w:u w:val="single"/>
        </w:rPr>
        <w:t xml:space="preserve"> </w:t>
      </w:r>
    </w:p>
    <w:p w:rsidR="00526DAB" w:rsidRPr="00F12C66" w:rsidRDefault="00526DAB" w:rsidP="00BB0CEC">
      <w:pPr>
        <w:jc w:val="both"/>
        <w:rPr>
          <w:color w:val="000000"/>
        </w:rPr>
      </w:pPr>
      <w:r w:rsidRPr="00F12C66">
        <w:rPr>
          <w:color w:val="000000"/>
        </w:rPr>
        <w:t>Výsledkom konania vo veciach služobného pomeru, v ktorom koná a rozhoduje oprávnený orgán, je vydanie písomného rozhodnutia s ustanovenými náležitosťami. Zároveň sa ustanovujú podmienky právoplatnosti a vykonateľnosti vydaného rozhodnutia. Vydané rozhodnutie sa oznamuje doručením jeho písomného vyhotovenia; s výnimkou oboznamovania príslušníka finančnej správy so schváleným služobným hodnotením podľa § 10</w:t>
      </w:r>
      <w:r w:rsidR="00BB0FAD">
        <w:rPr>
          <w:color w:val="000000"/>
        </w:rPr>
        <w:t>3</w:t>
      </w:r>
      <w:r w:rsidRPr="00F12C66">
        <w:rPr>
          <w:color w:val="000000"/>
        </w:rPr>
        <w:t xml:space="preserve"> ods. 1. Platí všeobecné pravidlo, že rozhodnutie sa doručuje osobne; v prípade, že takýto spôsob doručovania z akýchkoľvek dôvodov nie je možný, doručuje sa sprostredkovane. Rozhodnutie sa považuje za doručené dňom jeho prevzatia, resp. dňom odmietnutia jeho prijatia. Pri tzv. náhradnom doručení sa rozhodnutie považuje za doručené posledným dňom plynutia jeho úložnej lehoty v poštovom podniku; v tomto prípade platí fikcia doručenia, že písomné rozhodnutie sa považuje za doručené, hoci sa tak v skutočnosti nestalo..</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 xml:space="preserve">K § </w:t>
      </w:r>
      <w:r w:rsidR="00513275">
        <w:rPr>
          <w:color w:val="000000"/>
          <w:u w:val="single"/>
        </w:rPr>
        <w:t>29</w:t>
      </w:r>
      <w:r w:rsidR="00BB0FAD">
        <w:rPr>
          <w:color w:val="000000"/>
          <w:u w:val="single"/>
        </w:rPr>
        <w:t>3</w:t>
      </w:r>
      <w:r w:rsidRPr="00BB0CEC">
        <w:rPr>
          <w:color w:val="000000"/>
          <w:u w:val="single"/>
        </w:rPr>
        <w:t xml:space="preserve"> až </w:t>
      </w:r>
      <w:r w:rsidR="00513275">
        <w:rPr>
          <w:color w:val="000000"/>
          <w:u w:val="single"/>
        </w:rPr>
        <w:t>29</w:t>
      </w:r>
      <w:r w:rsidR="00BB0FAD">
        <w:rPr>
          <w:color w:val="000000"/>
          <w:u w:val="single"/>
        </w:rPr>
        <w:t>6</w:t>
      </w:r>
    </w:p>
    <w:p w:rsidR="00526DAB" w:rsidRPr="00F12C66" w:rsidRDefault="00526DAB" w:rsidP="00F12C66">
      <w:pPr>
        <w:jc w:val="both"/>
        <w:rPr>
          <w:color w:val="000000"/>
        </w:rPr>
      </w:pPr>
      <w:r w:rsidRPr="00F12C66">
        <w:rPr>
          <w:color w:val="000000"/>
        </w:rPr>
        <w:t>Zakotvujú sa právne inštitúty, ktorými sa možno domáhať preskúmania právoplatného resp. neprávoplatného rozhodnutia vydaného oprávneným orgánom, t.</w:t>
      </w:r>
      <w:r w:rsidR="00BB0CEC">
        <w:rPr>
          <w:color w:val="000000"/>
        </w:rPr>
        <w:t xml:space="preserve"> </w:t>
      </w:r>
      <w:r w:rsidRPr="00F12C66">
        <w:rPr>
          <w:color w:val="000000"/>
        </w:rPr>
        <w:t>j. riadne a mimoriadne opravné prostriedky.</w:t>
      </w:r>
    </w:p>
    <w:p w:rsidR="00BB0CEC" w:rsidRDefault="00BB0CEC" w:rsidP="00BB0CEC">
      <w:pPr>
        <w:jc w:val="both"/>
        <w:rPr>
          <w:color w:val="000000"/>
        </w:rPr>
      </w:pPr>
    </w:p>
    <w:p w:rsidR="00526DAB" w:rsidRPr="00F12C66" w:rsidRDefault="00526DAB" w:rsidP="00BB0CEC">
      <w:pPr>
        <w:jc w:val="both"/>
        <w:rPr>
          <w:color w:val="000000"/>
        </w:rPr>
      </w:pPr>
      <w:r w:rsidRPr="00F12C66">
        <w:rPr>
          <w:color w:val="000000"/>
        </w:rPr>
        <w:t>Platí, že účastník konania sa môže odvolať proti každému vydanému rozhodnutiu v zákonom ustanovenej lehote, ak sa odvolania písomne nevzdal. V navrhovanom ustanovení sa zakotvuje, že odvolanie spravidla nemá suspenzívny, t.</w:t>
      </w:r>
      <w:r w:rsidR="00BB0CEC">
        <w:rPr>
          <w:color w:val="000000"/>
        </w:rPr>
        <w:t xml:space="preserve"> </w:t>
      </w:r>
      <w:r w:rsidRPr="00F12C66">
        <w:rPr>
          <w:color w:val="000000"/>
        </w:rPr>
        <w:t xml:space="preserve">j. odkladný účinok, okrem taxatívne vymedzených prípadov. O odvolaní rozhoduje oprávnený orgán v rámci </w:t>
      </w:r>
      <w:proofErr w:type="spellStart"/>
      <w:r w:rsidRPr="00F12C66">
        <w:rPr>
          <w:color w:val="000000"/>
        </w:rPr>
        <w:t>autoremedúry</w:t>
      </w:r>
      <w:proofErr w:type="spellEnd"/>
      <w:r w:rsidRPr="00F12C66">
        <w:rPr>
          <w:color w:val="000000"/>
        </w:rPr>
        <w:t>, t.</w:t>
      </w:r>
      <w:r w:rsidR="00BB0CEC">
        <w:rPr>
          <w:color w:val="000000"/>
        </w:rPr>
        <w:t xml:space="preserve"> </w:t>
      </w:r>
      <w:r w:rsidRPr="00F12C66">
        <w:rPr>
          <w:color w:val="000000"/>
        </w:rPr>
        <w:t xml:space="preserve">j. ak v celom rozsahu vyhovie odvolaniu alebo nastáva </w:t>
      </w:r>
      <w:proofErr w:type="spellStart"/>
      <w:r w:rsidRPr="00F12C66">
        <w:rPr>
          <w:color w:val="000000"/>
        </w:rPr>
        <w:t>devolutívny</w:t>
      </w:r>
      <w:proofErr w:type="spellEnd"/>
      <w:r w:rsidRPr="00F12C66">
        <w:rPr>
          <w:color w:val="000000"/>
        </w:rPr>
        <w:t xml:space="preserve"> účinok odvolania, keď o ňom rozhoduje vyšší nadriadený orgán. Ďalším dispozičným oprávnením účastníka konania je možnosť písomného </w:t>
      </w:r>
      <w:proofErr w:type="spellStart"/>
      <w:r w:rsidRPr="00F12C66">
        <w:rPr>
          <w:color w:val="000000"/>
        </w:rPr>
        <w:t>späťvzatia</w:t>
      </w:r>
      <w:proofErr w:type="spellEnd"/>
      <w:r w:rsidRPr="00F12C66">
        <w:rPr>
          <w:color w:val="000000"/>
        </w:rPr>
        <w:t xml:space="preserve"> odvolania do času, kým sa o ňom nerozhodlo.</w:t>
      </w:r>
    </w:p>
    <w:p w:rsidR="00BB0CEC" w:rsidRDefault="00BB0CEC" w:rsidP="00BB0CEC">
      <w:pPr>
        <w:jc w:val="both"/>
        <w:rPr>
          <w:color w:val="000000"/>
        </w:rPr>
      </w:pPr>
    </w:p>
    <w:p w:rsidR="00526DAB" w:rsidRPr="00F12C66" w:rsidRDefault="00526DAB" w:rsidP="00BB0CEC">
      <w:pPr>
        <w:jc w:val="both"/>
        <w:rPr>
          <w:color w:val="000000"/>
        </w:rPr>
      </w:pPr>
      <w:r w:rsidRPr="00F12C66">
        <w:rPr>
          <w:color w:val="000000"/>
        </w:rPr>
        <w:t>Mimoriadnym opravným prostriedkom, ktorým možno preskúmať právoplatné rozhodnutie oprávneného orgánu, je obnova konania. Návrh na obnovu konania je oprávnený podať účastník konania v zákonom stanovenej subjektívnej trojmesačnej lehote a zároveň v objektívnej trojročnej lehote. Právoplatné rozhodnutie možno preskúmať aj bez návrhu, t.</w:t>
      </w:r>
      <w:r w:rsidR="00BB0CEC">
        <w:rPr>
          <w:color w:val="000000"/>
        </w:rPr>
        <w:t xml:space="preserve"> </w:t>
      </w:r>
      <w:r w:rsidRPr="00F12C66">
        <w:rPr>
          <w:color w:val="000000"/>
        </w:rPr>
        <w:t>j. z úradnej povinnosti oprávneného orgánu, pre ktorý tak platí len objektívna lehota.</w:t>
      </w:r>
    </w:p>
    <w:p w:rsidR="00BB0CEC" w:rsidRDefault="00BB0CEC" w:rsidP="00BB0CEC">
      <w:pPr>
        <w:jc w:val="both"/>
        <w:rPr>
          <w:color w:val="000000"/>
        </w:rPr>
      </w:pPr>
    </w:p>
    <w:p w:rsidR="00526DAB" w:rsidRPr="00F12C66" w:rsidRDefault="00526DAB" w:rsidP="00BB0CEC">
      <w:pPr>
        <w:jc w:val="both"/>
        <w:rPr>
          <w:color w:val="000000"/>
        </w:rPr>
      </w:pPr>
      <w:r w:rsidRPr="00F12C66">
        <w:rPr>
          <w:color w:val="000000"/>
        </w:rPr>
        <w:t>Ďalším mimoriadnym opravným prostriedkom, ktorým možno preskúmať právoplatné rozhodnutie oprávneného orgánu, je preskúmanie rozhodnutia mimo odvolacieho konania. Na rozdiel od predchádzajúceho opravného inštitútu, tento opravný prostriedok smeruje k náprave nezákonného rozhodnutia, ktoré bolo zapríčinené porušením princípu zákonnosti.</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 xml:space="preserve">K § </w:t>
      </w:r>
      <w:r w:rsidR="00513275">
        <w:rPr>
          <w:color w:val="000000"/>
          <w:u w:val="single"/>
        </w:rPr>
        <w:t>29</w:t>
      </w:r>
      <w:r w:rsidR="00BB0FAD">
        <w:rPr>
          <w:color w:val="000000"/>
          <w:u w:val="single"/>
        </w:rPr>
        <w:t>7</w:t>
      </w:r>
    </w:p>
    <w:p w:rsidR="00526DAB" w:rsidRPr="00F12C66" w:rsidRDefault="00526DAB" w:rsidP="00F12C66">
      <w:pPr>
        <w:jc w:val="both"/>
        <w:rPr>
          <w:color w:val="000000"/>
        </w:rPr>
      </w:pPr>
      <w:r w:rsidRPr="00F12C66">
        <w:rPr>
          <w:color w:val="000000"/>
        </w:rPr>
        <w:t>S výnimkou výkonu rozhodnutia v prípadoch, keď povinný subjekt dobrovoľne nesplní povinnosť uloženú mu rozhodnutím, sa v celom rozsahu vylučuje subsidiárne použitie správneho poriadku.</w:t>
      </w:r>
    </w:p>
    <w:p w:rsidR="00526DAB" w:rsidRPr="00F12C66" w:rsidRDefault="00526DAB" w:rsidP="00F12C66">
      <w:pPr>
        <w:jc w:val="both"/>
        <w:rPr>
          <w:color w:val="000000"/>
        </w:rPr>
      </w:pPr>
    </w:p>
    <w:p w:rsidR="00526DAB" w:rsidRPr="00BB0CEC" w:rsidRDefault="00526DAB" w:rsidP="00F12C66">
      <w:pPr>
        <w:jc w:val="both"/>
        <w:rPr>
          <w:color w:val="000000"/>
          <w:u w:val="single"/>
        </w:rPr>
      </w:pPr>
      <w:r w:rsidRPr="00BB0CEC">
        <w:rPr>
          <w:color w:val="000000"/>
          <w:u w:val="single"/>
        </w:rPr>
        <w:t xml:space="preserve">K § </w:t>
      </w:r>
      <w:r w:rsidR="00513275">
        <w:rPr>
          <w:color w:val="000000"/>
          <w:u w:val="single"/>
        </w:rPr>
        <w:t>29</w:t>
      </w:r>
      <w:r w:rsidR="00BB0FAD">
        <w:rPr>
          <w:color w:val="000000"/>
          <w:u w:val="single"/>
        </w:rPr>
        <w:t>8</w:t>
      </w:r>
      <w:r w:rsidRPr="00BB0CEC">
        <w:rPr>
          <w:color w:val="000000"/>
          <w:u w:val="single"/>
        </w:rPr>
        <w:t xml:space="preserve"> až 3</w:t>
      </w:r>
      <w:r w:rsidR="00513275">
        <w:rPr>
          <w:color w:val="000000"/>
          <w:u w:val="single"/>
        </w:rPr>
        <w:t>1</w:t>
      </w:r>
      <w:r w:rsidR="00BB0FAD">
        <w:rPr>
          <w:color w:val="000000"/>
          <w:u w:val="single"/>
        </w:rPr>
        <w:t>1</w:t>
      </w:r>
    </w:p>
    <w:p w:rsidR="00526DAB" w:rsidRPr="00F12C66" w:rsidRDefault="00526DAB" w:rsidP="00F12C66">
      <w:pPr>
        <w:jc w:val="both"/>
        <w:rPr>
          <w:color w:val="000000"/>
        </w:rPr>
      </w:pPr>
      <w:r w:rsidRPr="00F12C66">
        <w:rPr>
          <w:color w:val="000000"/>
        </w:rPr>
        <w:t xml:space="preserve">V trinástej hlave sa ustanovujú právne inštitúty hmotnoprávnej povahy späté s vykonávaním štátnej služby v služobnom pomere. </w:t>
      </w:r>
      <w:r w:rsidR="000335D8">
        <w:rPr>
          <w:color w:val="000000"/>
        </w:rPr>
        <w:t>Ustanovuje sa subsidiárna pôsobnosť všeobecných ustanovení Občianskeho zákonníka na právne vzťahy súvisiace so služobným pomerom. U</w:t>
      </w:r>
      <w:r w:rsidRPr="00F12C66">
        <w:rPr>
          <w:color w:val="000000"/>
        </w:rPr>
        <w:t xml:space="preserve">vádzajú </w:t>
      </w:r>
      <w:r w:rsidR="000335D8">
        <w:rPr>
          <w:color w:val="000000"/>
        </w:rPr>
        <w:t xml:space="preserve">sa </w:t>
      </w:r>
      <w:r w:rsidRPr="00F12C66">
        <w:rPr>
          <w:color w:val="000000"/>
        </w:rPr>
        <w:t>skutočnosti, ktoré spôsobujú čiastočnú alebo úplnú neplatnosť právneho úkonu. Inštitút b</w:t>
      </w:r>
      <w:r w:rsidRPr="00F12C66">
        <w:t xml:space="preserve">ezdôvodného obohatenia predpokladá v rámci služobného pomeru prípady, v ktorých sa vyžaduje vyrovnanie. V záujme právnej istoty subjektov majúcich práva alebo povinnosti </w:t>
      </w:r>
      <w:r w:rsidRPr="00F12C66">
        <w:lastRenderedPageBreak/>
        <w:t xml:space="preserve">vyplývajúce zo služobného pomeru je nevyhnutné, aby práva boli vykonané alebo uplatnené a povinnosti splnené v určitej dobe, a preto sa ustanovuje, že práva, ktoré neboli v určenej dobe vykonané, zanikajú a práva, ktoré neboli v určenej dobe uplatnené, sa </w:t>
      </w:r>
      <w:proofErr w:type="spellStart"/>
      <w:r w:rsidRPr="00F12C66">
        <w:t>premlčujú</w:t>
      </w:r>
      <w:proofErr w:type="spellEnd"/>
      <w:r w:rsidRPr="00F12C66">
        <w:t>, ak v zákone nie je ustanovené inak. Na vydanie plnenia z bezdôvodného obohatenia sa uplatňuje objektívna a subjektívna premlčacia lehota.</w:t>
      </w:r>
      <w:r w:rsidRPr="00F12C66">
        <w:rPr>
          <w:color w:val="000000"/>
        </w:rPr>
        <w:t xml:space="preserve"> Návrh zákona v § 3</w:t>
      </w:r>
      <w:r w:rsidR="00223B50">
        <w:rPr>
          <w:color w:val="000000"/>
        </w:rPr>
        <w:t>0</w:t>
      </w:r>
      <w:r w:rsidR="00965D5C">
        <w:rPr>
          <w:color w:val="000000"/>
        </w:rPr>
        <w:t>3</w:t>
      </w:r>
      <w:r w:rsidRPr="00F12C66">
        <w:rPr>
          <w:color w:val="000000"/>
        </w:rPr>
        <w:t xml:space="preserve"> zakotvuje</w:t>
      </w:r>
      <w:r w:rsidR="00BB0CEC">
        <w:rPr>
          <w:color w:val="000000"/>
        </w:rPr>
        <w:t xml:space="preserve"> </w:t>
      </w:r>
      <w:r w:rsidRPr="00F12C66">
        <w:t xml:space="preserve">právne prostriedky na zabezpečenie práv a povinností zo služobného pomeru; tieto prostriedky možno použiť na zabezpečenie vzniknutého nároku a ich účelom je posilniť právnu pozíciu toho, koho nárok sa má uspokojiť. </w:t>
      </w:r>
      <w:r w:rsidRPr="00F12C66">
        <w:rPr>
          <w:color w:val="000000"/>
        </w:rPr>
        <w:t xml:space="preserve"> Inštitút počítania času podľa § 3</w:t>
      </w:r>
      <w:r w:rsidR="000335D8">
        <w:rPr>
          <w:color w:val="000000"/>
        </w:rPr>
        <w:t>08</w:t>
      </w:r>
      <w:r w:rsidRPr="00F12C66">
        <w:rPr>
          <w:color w:val="000000"/>
        </w:rPr>
        <w:t xml:space="preserve"> sa navrhuje upraviť obdobne ako v iných všeobecne záväzných právnych predpisoch (napr. Občiansky zákonník, Správny poriadok). </w:t>
      </w:r>
      <w:r w:rsidRPr="00F12C66">
        <w:t>Právna úprava v § 3</w:t>
      </w:r>
      <w:r w:rsidR="00223B50">
        <w:t>0</w:t>
      </w:r>
      <w:r w:rsidR="000335D8">
        <w:t>7,</w:t>
      </w:r>
      <w:r w:rsidRPr="00F12C66">
        <w:t>v § 3</w:t>
      </w:r>
      <w:r w:rsidR="000335D8">
        <w:t>09</w:t>
      </w:r>
      <w:r w:rsidRPr="00F12C66">
        <w:t xml:space="preserve"> a 31</w:t>
      </w:r>
      <w:r w:rsidR="000335D8">
        <w:t>0</w:t>
      </w:r>
      <w:r w:rsidRPr="00F12C66">
        <w:t xml:space="preserve"> predpokladá situácie, keď účastníci právnych vzťahov podľa tohto zákona, sú zastúpení opatrovníkom alebo na základe splnomocnenia alebo rozhodnutia súdu.</w:t>
      </w:r>
    </w:p>
    <w:p w:rsidR="00526DAB" w:rsidRPr="00F12C66" w:rsidRDefault="00526DAB" w:rsidP="00F12C66">
      <w:pPr>
        <w:jc w:val="both"/>
      </w:pPr>
    </w:p>
    <w:p w:rsidR="00526DAB" w:rsidRPr="00BB0CEC" w:rsidRDefault="00526DAB" w:rsidP="00F12C66">
      <w:pPr>
        <w:jc w:val="both"/>
        <w:rPr>
          <w:u w:val="single"/>
        </w:rPr>
      </w:pPr>
      <w:r w:rsidRPr="00BB0CEC">
        <w:rPr>
          <w:u w:val="single"/>
        </w:rPr>
        <w:t>K § 3</w:t>
      </w:r>
      <w:r w:rsidR="00513275">
        <w:rPr>
          <w:u w:val="single"/>
        </w:rPr>
        <w:t>1</w:t>
      </w:r>
      <w:r w:rsidR="00965D5C">
        <w:rPr>
          <w:u w:val="single"/>
        </w:rPr>
        <w:t>2</w:t>
      </w:r>
    </w:p>
    <w:p w:rsidR="00526DAB" w:rsidRPr="00F12C66" w:rsidRDefault="00526DAB" w:rsidP="00BB0CEC">
      <w:pPr>
        <w:jc w:val="both"/>
        <w:rPr>
          <w:lang w:eastAsia="en-US"/>
        </w:rPr>
      </w:pPr>
      <w:r w:rsidRPr="00F12C66">
        <w:t>Upravuje sa zákaz používať označenie „finančná správa“, zákaz používať služobnú rovnošatu príslušníka finančnej správy, ako aj odev s ňou zameniteľný, ako aj zákaz používať služobný preukaz a služobnú odkaz alebo ich napodobeniny.</w:t>
      </w:r>
    </w:p>
    <w:p w:rsidR="00526DAB" w:rsidRPr="00F12C66" w:rsidRDefault="00526DAB" w:rsidP="00F12C66">
      <w:pPr>
        <w:ind w:firstLine="708"/>
        <w:jc w:val="both"/>
      </w:pPr>
    </w:p>
    <w:p w:rsidR="00526DAB" w:rsidRPr="00BB0CEC" w:rsidRDefault="00526DAB" w:rsidP="00F12C66">
      <w:pPr>
        <w:jc w:val="both"/>
        <w:rPr>
          <w:u w:val="single"/>
        </w:rPr>
      </w:pPr>
      <w:r w:rsidRPr="00BB0CEC">
        <w:rPr>
          <w:u w:val="single"/>
        </w:rPr>
        <w:t>K § 3</w:t>
      </w:r>
      <w:r w:rsidR="00513275">
        <w:rPr>
          <w:u w:val="single"/>
        </w:rPr>
        <w:t>1</w:t>
      </w:r>
      <w:r w:rsidR="00965D5C">
        <w:rPr>
          <w:u w:val="single"/>
        </w:rPr>
        <w:t>3</w:t>
      </w:r>
      <w:r w:rsidRPr="00BB0CEC">
        <w:rPr>
          <w:u w:val="single"/>
        </w:rPr>
        <w:t xml:space="preserve"> a 3</w:t>
      </w:r>
      <w:r w:rsidR="00513275">
        <w:rPr>
          <w:u w:val="single"/>
        </w:rPr>
        <w:t>1</w:t>
      </w:r>
      <w:r w:rsidR="00965D5C">
        <w:rPr>
          <w:u w:val="single"/>
        </w:rPr>
        <w:t>4</w:t>
      </w:r>
    </w:p>
    <w:p w:rsidR="00526DAB" w:rsidRPr="00F12C66" w:rsidRDefault="00526DAB" w:rsidP="00BB0CEC">
      <w:pPr>
        <w:jc w:val="both"/>
      </w:pPr>
      <w:r w:rsidRPr="00F12C66">
        <w:t>Navrhované ustanovenia taxatívne vymedzujú prípady, ktoré predpokladajú zodpovednosť štátu za vzniknutú škodu a spôsob jej úhrady; príslušným orgánom na náhradu škody je ministerstvo. Túto zodpovednosť za škodu je nutné striktne odlišovať od zodpovednosti za škodu podľa štvrtej časti tohto zákona.</w:t>
      </w:r>
    </w:p>
    <w:p w:rsidR="00526DAB" w:rsidRPr="00F12C66" w:rsidRDefault="00526DAB" w:rsidP="00F12C66">
      <w:pPr>
        <w:ind w:firstLine="708"/>
        <w:jc w:val="both"/>
      </w:pPr>
    </w:p>
    <w:p w:rsidR="00526DAB" w:rsidRPr="00BB0CEC" w:rsidRDefault="00526DAB" w:rsidP="00F12C66">
      <w:pPr>
        <w:jc w:val="both"/>
        <w:rPr>
          <w:u w:val="single"/>
        </w:rPr>
      </w:pPr>
      <w:r w:rsidRPr="00BB0CEC">
        <w:rPr>
          <w:u w:val="single"/>
        </w:rPr>
        <w:t>K § 3</w:t>
      </w:r>
      <w:r w:rsidR="00513275">
        <w:rPr>
          <w:u w:val="single"/>
        </w:rPr>
        <w:t>1</w:t>
      </w:r>
      <w:r w:rsidR="00965D5C">
        <w:rPr>
          <w:u w:val="single"/>
        </w:rPr>
        <w:t>5</w:t>
      </w:r>
    </w:p>
    <w:p w:rsidR="00526DAB" w:rsidRPr="00F12C66" w:rsidRDefault="00526DAB" w:rsidP="00BB0CEC">
      <w:pPr>
        <w:jc w:val="both"/>
      </w:pPr>
      <w:r w:rsidRPr="00F12C66">
        <w:t>Ustanovuje sa, že osobe predvedenej podľa § 42 alebo osobe zaistenej podľa § 41 ozbrojeným príslušníkom finančnej správy, je poskytnutá adekvátna strava, pričom sa zohľadňujú rôzne faktory ako napríklad doba zaistenia, vek, zdravotný stav alebo náboženské vyznanie tejto osoby. Platí všeobecné pravidlo, že náklady na zabezpečenie stravy znáša predvedená osoba alebo zaistená osoba s výnimkou nepriaznivej finančnej situácie tejto osoby.</w:t>
      </w:r>
    </w:p>
    <w:p w:rsidR="00526DAB" w:rsidRPr="00F12C66" w:rsidRDefault="00526DAB" w:rsidP="00F12C66">
      <w:pPr>
        <w:ind w:firstLine="708"/>
        <w:jc w:val="both"/>
      </w:pPr>
    </w:p>
    <w:p w:rsidR="00526DAB" w:rsidRPr="00BB0CEC" w:rsidRDefault="00BB0CEC" w:rsidP="00F12C66">
      <w:pPr>
        <w:jc w:val="both"/>
        <w:rPr>
          <w:u w:val="single"/>
        </w:rPr>
      </w:pPr>
      <w:r>
        <w:rPr>
          <w:u w:val="single"/>
        </w:rPr>
        <w:t>K § 3</w:t>
      </w:r>
      <w:r w:rsidR="00513275">
        <w:rPr>
          <w:u w:val="single"/>
        </w:rPr>
        <w:t>1</w:t>
      </w:r>
      <w:r w:rsidR="00965D5C">
        <w:rPr>
          <w:u w:val="single"/>
        </w:rPr>
        <w:t>6</w:t>
      </w:r>
      <w:r>
        <w:rPr>
          <w:u w:val="single"/>
        </w:rPr>
        <w:t xml:space="preserve"> až 32</w:t>
      </w:r>
      <w:r w:rsidR="00965D5C">
        <w:rPr>
          <w:u w:val="single"/>
        </w:rPr>
        <w:t>0</w:t>
      </w:r>
    </w:p>
    <w:p w:rsidR="00526DAB" w:rsidRPr="00F12C66" w:rsidRDefault="00526DAB" w:rsidP="00BB0CEC">
      <w:pPr>
        <w:jc w:val="both"/>
      </w:pPr>
      <w:r w:rsidRPr="00F12C66">
        <w:t xml:space="preserve">V záujme zabezpečenia kontinuity právnych vzťahov sa explicitne ustanovuje, že doterajšie orgány finančnej správy sú orgánmi finančnej správy podľa tohto zákona. </w:t>
      </w:r>
      <w:r w:rsidR="000D597A">
        <w:t xml:space="preserve"> </w:t>
      </w:r>
      <w:r w:rsidR="00676F7B">
        <w:t>U</w:t>
      </w:r>
      <w:r w:rsidR="000D597A">
        <w:t>stanovuje</w:t>
      </w:r>
      <w:r w:rsidR="00676F7B">
        <w:t xml:space="preserve"> sa</w:t>
      </w:r>
      <w:r w:rsidR="000D597A">
        <w:t>, že § 7</w:t>
      </w:r>
      <w:r w:rsidR="00965D5C">
        <w:t>4</w:t>
      </w:r>
      <w:r w:rsidR="000D597A">
        <w:t xml:space="preserve"> ods. 3 sa uplatní najskôr v roku 2020</w:t>
      </w:r>
      <w:r w:rsidR="00676F7B">
        <w:t xml:space="preserve"> a zároveň sa upravuje spôsob systemizácie miest v štátnej službe na obdobie od </w:t>
      </w:r>
      <w:r w:rsidR="00676F7B" w:rsidRPr="00C54DA3">
        <w:t>1. júla 2019 do 31. decembra 2019</w:t>
      </w:r>
      <w:r w:rsidR="00676F7B">
        <w:t>.</w:t>
      </w:r>
    </w:p>
    <w:p w:rsidR="00BB0CEC" w:rsidRDefault="00BB0CEC" w:rsidP="00BB0CEC">
      <w:pPr>
        <w:jc w:val="both"/>
      </w:pPr>
    </w:p>
    <w:p w:rsidR="00526DAB" w:rsidRPr="00F12C66" w:rsidRDefault="00526DAB" w:rsidP="00BB0CEC">
      <w:pPr>
        <w:jc w:val="both"/>
      </w:pPr>
      <w:r w:rsidRPr="00F12C66">
        <w:t>V súvislosti s vytvorením Úradu pre vybrané hospodárske subjekty podľa § 6 sa osobitne ustanovuje prechod právomocí a pôsobnosti z doterajšieho Daňového úradu pre vybrané daňové subjekty. Zároveň sa upravuje prechod právomocí a pôsobnosti vybraných daňových subjektov podľa doterajších predpisov a schválených hospodárskych subjektov podľa osobitného predpisu na vybrané hospodárske subjekty.</w:t>
      </w:r>
    </w:p>
    <w:p w:rsidR="00BB0CEC" w:rsidRDefault="00BB0CEC" w:rsidP="00BB0CEC">
      <w:pPr>
        <w:jc w:val="both"/>
      </w:pPr>
    </w:p>
    <w:p w:rsidR="00526DAB" w:rsidRPr="00F12C66" w:rsidRDefault="00526DAB" w:rsidP="00BB0CEC">
      <w:pPr>
        <w:jc w:val="both"/>
      </w:pPr>
      <w:r w:rsidRPr="00F12C66">
        <w:t>V prechodnom ustanovení § 3</w:t>
      </w:r>
      <w:r w:rsidR="00965D5C">
        <w:t>1</w:t>
      </w:r>
      <w:r w:rsidR="002A3484">
        <w:t>9</w:t>
      </w:r>
      <w:r w:rsidRPr="00F12C66">
        <w:t xml:space="preserve"> sa deklaruje zachovanie personálneho</w:t>
      </w:r>
      <w:r w:rsidR="005F3156">
        <w:t xml:space="preserve"> obsadenia funkcie prezidenta a </w:t>
      </w:r>
      <w:r w:rsidRPr="00F12C66">
        <w:t>viceprezidenta.</w:t>
      </w:r>
    </w:p>
    <w:p w:rsidR="00BB0CEC" w:rsidRDefault="00BB0CEC" w:rsidP="00BB0CEC">
      <w:pPr>
        <w:jc w:val="both"/>
      </w:pPr>
    </w:p>
    <w:p w:rsidR="00526DAB" w:rsidRPr="00F12C66" w:rsidRDefault="00526DAB" w:rsidP="00BB0CEC">
      <w:pPr>
        <w:jc w:val="both"/>
      </w:pPr>
      <w:r w:rsidRPr="00F12C66">
        <w:t>Vzhľadom na ustanovenie § 3</w:t>
      </w:r>
      <w:r w:rsidR="00965D5C">
        <w:t>0</w:t>
      </w:r>
      <w:r w:rsidRPr="00F12C66">
        <w:t xml:space="preserve"> navrhovaného zákona, t.</w:t>
      </w:r>
      <w:r w:rsidR="00BB0CEC">
        <w:t xml:space="preserve"> </w:t>
      </w:r>
      <w:r w:rsidRPr="00F12C66">
        <w:t xml:space="preserve">j. zavedenie novej kategórie – „príslušník finančnej správy“, zákon horizontálne nahrádza pojem colník touto novou kategóriou v celom právnom poriadku. Vzhľadom na rozdielnosti v postavení ozbrojeného a neozbrojeného príslušníka finančnej správy, predovšetkým z hľadiska ich oprávnení podľa </w:t>
      </w:r>
      <w:r w:rsidRPr="00F12C66">
        <w:lastRenderedPageBreak/>
        <w:t>tretej časti tohto zákona ako aj v otázke sociálneho zabezpečenia (poistenia) sa v ďalších novelizačných článkoch tohto návrhu zákona ustanovuje, v prípadoch ak je to v konkrétnom osobitnom zákone potrebné, nahradenie pojmu „colník“ pojmom „ozbrojený príslušník finančnej správy“</w:t>
      </w:r>
    </w:p>
    <w:p w:rsidR="00BB0CEC" w:rsidRDefault="00BB0CEC" w:rsidP="00BB0CEC">
      <w:pPr>
        <w:jc w:val="both"/>
      </w:pPr>
    </w:p>
    <w:p w:rsidR="00526DAB" w:rsidRPr="00F12C66" w:rsidRDefault="00526DAB" w:rsidP="00BB0CEC">
      <w:pPr>
        <w:jc w:val="both"/>
      </w:pPr>
      <w:r w:rsidRPr="00F12C66">
        <w:t>Zachováva sa oprávnenie služobného úradu spracúvať osobné údaje.</w:t>
      </w:r>
    </w:p>
    <w:p w:rsidR="00BB0CEC" w:rsidRDefault="00BB0CEC" w:rsidP="00F12C66">
      <w:pPr>
        <w:jc w:val="both"/>
      </w:pPr>
    </w:p>
    <w:p w:rsidR="00526DAB" w:rsidRPr="00BB0CEC" w:rsidRDefault="00526DAB" w:rsidP="00F12C66">
      <w:pPr>
        <w:jc w:val="both"/>
        <w:rPr>
          <w:u w:val="single"/>
        </w:rPr>
      </w:pPr>
      <w:r w:rsidRPr="00BB0CEC">
        <w:rPr>
          <w:u w:val="single"/>
        </w:rPr>
        <w:t>K § 3</w:t>
      </w:r>
      <w:r w:rsidR="00513275">
        <w:rPr>
          <w:u w:val="single"/>
        </w:rPr>
        <w:t>2</w:t>
      </w:r>
      <w:r w:rsidR="00965D5C">
        <w:rPr>
          <w:u w:val="single"/>
        </w:rPr>
        <w:t>1</w:t>
      </w:r>
    </w:p>
    <w:p w:rsidR="00526DAB" w:rsidRDefault="00526DAB" w:rsidP="00BB0CEC">
      <w:pPr>
        <w:jc w:val="both"/>
      </w:pPr>
      <w:r w:rsidRPr="00F12C66">
        <w:t>Odchýlne od všeobecn</w:t>
      </w:r>
      <w:r w:rsidR="000D354B">
        <w:t>ej úpravy vzťahujúcej sa</w:t>
      </w:r>
      <w:r w:rsidRPr="00F12C66">
        <w:t xml:space="preserve"> na podávanie majetkových priznaní príslušníkov finančnej správy sa ustanovuje, že prvé majetkové priznanie príslušníci finančnej správy podajú až k 31.</w:t>
      </w:r>
      <w:r w:rsidR="00BB0CEC">
        <w:t xml:space="preserve"> 3</w:t>
      </w:r>
      <w:r w:rsidRPr="00F12C66">
        <w:t>.</w:t>
      </w:r>
      <w:r w:rsidR="00BB0CEC">
        <w:t xml:space="preserve"> </w:t>
      </w:r>
      <w:r w:rsidRPr="00F12C66">
        <w:t>2020.</w:t>
      </w:r>
    </w:p>
    <w:p w:rsidR="00A5324F" w:rsidRDefault="00A5324F" w:rsidP="00BB0CEC">
      <w:pPr>
        <w:jc w:val="both"/>
      </w:pPr>
    </w:p>
    <w:p w:rsidR="00A5324F" w:rsidRDefault="00A5324F" w:rsidP="00BB0CEC">
      <w:pPr>
        <w:jc w:val="both"/>
      </w:pPr>
      <w:r>
        <w:t xml:space="preserve">Zároveň sa </w:t>
      </w:r>
      <w:r w:rsidR="000D354B">
        <w:t xml:space="preserve">zakotvuje prechodné ustanovenie, ktoré umožní použitie súčasných služobných preukazov </w:t>
      </w:r>
      <w:r w:rsidR="006F67B7">
        <w:t xml:space="preserve">a služobných odznakov </w:t>
      </w:r>
      <w:r w:rsidR="000D354B">
        <w:t>príslušníkmi finančnej správy a upraví vydávanie nových služobných preukazov</w:t>
      </w:r>
      <w:r w:rsidR="006F67B7">
        <w:t xml:space="preserve"> a služobných odznakov</w:t>
      </w:r>
      <w:r>
        <w:t xml:space="preserve">. </w:t>
      </w:r>
    </w:p>
    <w:p w:rsidR="00BA7FF6" w:rsidRDefault="00BA7FF6" w:rsidP="00BB0CEC">
      <w:pPr>
        <w:jc w:val="both"/>
      </w:pPr>
    </w:p>
    <w:p w:rsidR="00BA7FF6" w:rsidRPr="00BB0CEC" w:rsidRDefault="00BA7FF6" w:rsidP="00BA7FF6">
      <w:pPr>
        <w:jc w:val="both"/>
        <w:rPr>
          <w:u w:val="single"/>
        </w:rPr>
      </w:pPr>
      <w:r w:rsidRPr="00BB0CEC">
        <w:rPr>
          <w:u w:val="single"/>
        </w:rPr>
        <w:t>K § 3</w:t>
      </w:r>
      <w:r w:rsidR="00513275">
        <w:rPr>
          <w:u w:val="single"/>
        </w:rPr>
        <w:t>2</w:t>
      </w:r>
      <w:r w:rsidR="00965D5C">
        <w:rPr>
          <w:u w:val="single"/>
        </w:rPr>
        <w:t>2</w:t>
      </w:r>
    </w:p>
    <w:p w:rsidR="00BA7FF6" w:rsidRPr="00F12C66" w:rsidRDefault="00BA7FF6" w:rsidP="00BA7FF6">
      <w:pPr>
        <w:jc w:val="both"/>
      </w:pPr>
      <w:r w:rsidRPr="00F12C66">
        <w:t>Navrhuje sa, aby zmena služobného pomeru colníkov podľa doterajších predpisov na služobný pomer ozbrojených príslušníkov finančnej správy nastala priamo zo zákona, pričom miesto výkonu štátnej služby, orgán štátnej služby, ako aj druh štátnej služby zostávajú zachované. Po vzniku služobného pomeru nadriadený vydáva rozhodnutie, ktoré obsahuje zákonom ustanovené náležitosti podľa § 8</w:t>
      </w:r>
      <w:r w:rsidR="00965D5C">
        <w:t>8</w:t>
      </w:r>
      <w:r w:rsidRPr="00F12C66">
        <w:t xml:space="preserve"> ods. 2 a zároveň sa v ňom určí funkcia s rovnakým resp. podobným popisom činností ako pôvodná funkcia colníka.</w:t>
      </w:r>
    </w:p>
    <w:p w:rsidR="00526DAB" w:rsidRPr="00F12C66" w:rsidRDefault="00526DAB" w:rsidP="00F12C66">
      <w:pPr>
        <w:jc w:val="both"/>
      </w:pPr>
    </w:p>
    <w:p w:rsidR="00BB0CEC" w:rsidRPr="00BB0CEC" w:rsidRDefault="00BA7FF6" w:rsidP="00BB0CEC">
      <w:pPr>
        <w:jc w:val="both"/>
        <w:rPr>
          <w:u w:val="single"/>
        </w:rPr>
      </w:pPr>
      <w:r>
        <w:rPr>
          <w:u w:val="single"/>
        </w:rPr>
        <w:t>K § 3</w:t>
      </w:r>
      <w:r w:rsidR="00513275">
        <w:rPr>
          <w:u w:val="single"/>
        </w:rPr>
        <w:t>2</w:t>
      </w:r>
      <w:r w:rsidR="00965D5C">
        <w:rPr>
          <w:u w:val="single"/>
        </w:rPr>
        <w:t>3</w:t>
      </w:r>
      <w:r>
        <w:rPr>
          <w:u w:val="single"/>
        </w:rPr>
        <w:t xml:space="preserve"> a 3</w:t>
      </w:r>
      <w:r w:rsidR="00513275">
        <w:rPr>
          <w:u w:val="single"/>
        </w:rPr>
        <w:t>2</w:t>
      </w:r>
      <w:r w:rsidR="00965D5C">
        <w:rPr>
          <w:u w:val="single"/>
        </w:rPr>
        <w:t>4</w:t>
      </w:r>
    </w:p>
    <w:p w:rsidR="00BB0CEC" w:rsidRPr="00F12C66" w:rsidRDefault="00BB0CEC" w:rsidP="00BB0CEC">
      <w:pPr>
        <w:jc w:val="both"/>
      </w:pPr>
      <w:r w:rsidRPr="00F12C66">
        <w:t>Podrobne sa upravujú pravidlá prechodu na novú právnu úpravu z hľadiska ako hmotnoprávnych tak aj procesnoprávnych vzťahov.</w:t>
      </w:r>
    </w:p>
    <w:p w:rsidR="00BB0CEC" w:rsidRPr="00F12C66" w:rsidRDefault="00BB0CEC" w:rsidP="00BB0CEC">
      <w:pPr>
        <w:jc w:val="both"/>
      </w:pPr>
    </w:p>
    <w:p w:rsidR="00526DAB" w:rsidRPr="00BB0CEC" w:rsidRDefault="00526DAB" w:rsidP="00F12C66">
      <w:pPr>
        <w:jc w:val="both"/>
        <w:rPr>
          <w:u w:val="single"/>
        </w:rPr>
      </w:pPr>
      <w:r w:rsidRPr="00BB0CEC">
        <w:rPr>
          <w:u w:val="single"/>
        </w:rPr>
        <w:t>K § 3</w:t>
      </w:r>
      <w:r w:rsidR="00513275">
        <w:rPr>
          <w:u w:val="single"/>
        </w:rPr>
        <w:t>2</w:t>
      </w:r>
      <w:r w:rsidR="00965D5C">
        <w:rPr>
          <w:u w:val="single"/>
        </w:rPr>
        <w:t>5</w:t>
      </w:r>
      <w:r w:rsidRPr="00BB0CEC">
        <w:rPr>
          <w:u w:val="single"/>
        </w:rPr>
        <w:t xml:space="preserve"> až 3</w:t>
      </w:r>
      <w:r w:rsidR="00513275">
        <w:rPr>
          <w:u w:val="single"/>
        </w:rPr>
        <w:t>3</w:t>
      </w:r>
      <w:r w:rsidR="00965D5C">
        <w:rPr>
          <w:u w:val="single"/>
        </w:rPr>
        <w:t>1</w:t>
      </w:r>
    </w:p>
    <w:p w:rsidR="00526DAB" w:rsidRPr="00F12C66" w:rsidRDefault="00526DAB" w:rsidP="00BB0CEC">
      <w:pPr>
        <w:jc w:val="both"/>
      </w:pPr>
      <w:r w:rsidRPr="00F12C66">
        <w:t>Navrhované prechodné ustanovenia týkajúce sa štátnych zamestnancov v štátnozamestnaneckom pomere podľa osobitného zákona upravujú spôsob vzniku ich služobného pomeru podľa tohto zákona. Platí všeobecné pravidlo, že služobný úrad vydá takémuto zamestnancovi rozhodnutie, s výnimkou zamestnanca, ktorý oznámi, že nemá záujem o vznik služobného pomeru. Takéto rozhodnutie obsahuje zákonom ustanovené náležitosti podľa § 8</w:t>
      </w:r>
      <w:r w:rsidR="00965D5C">
        <w:t>8</w:t>
      </w:r>
      <w:r w:rsidRPr="00F12C66">
        <w:t xml:space="preserve"> ods. 2 a zároveň sa v ňom určí funkcia s rovnakým, resp. podobným popisom činností ako pôvodná funkcia štátneho zamestnanca. Aj tu platí, že miesto výkonu štátnej služby, orgán štátnej správy, ako aj druh štátnej služby zostávajú zachované.  </w:t>
      </w:r>
    </w:p>
    <w:p w:rsidR="00BB0CEC" w:rsidRDefault="00BB0CEC" w:rsidP="00BB0CEC">
      <w:pPr>
        <w:jc w:val="both"/>
      </w:pPr>
    </w:p>
    <w:p w:rsidR="00526DAB" w:rsidRPr="00F12C66" w:rsidRDefault="00526DAB" w:rsidP="00BB0CEC">
      <w:pPr>
        <w:jc w:val="both"/>
      </w:pPr>
      <w:r w:rsidRPr="00F12C66">
        <w:t>Moment vzniku služobného pomeru je viazaný na zákonom predpokladané podmienky:</w:t>
      </w:r>
    </w:p>
    <w:p w:rsidR="00526DAB" w:rsidRPr="00F12C66" w:rsidRDefault="00BB0CEC" w:rsidP="00BB0CEC">
      <w:pPr>
        <w:pStyle w:val="Odsekzoznamu"/>
        <w:ind w:left="0"/>
        <w:contextualSpacing/>
        <w:jc w:val="both"/>
      </w:pPr>
      <w:r>
        <w:t>1. z</w:t>
      </w:r>
      <w:r w:rsidR="00526DAB" w:rsidRPr="00F12C66">
        <w:t>loženie služobnej prísahy na základe rozhodnutia podľa § 3</w:t>
      </w:r>
      <w:r w:rsidR="00223B50">
        <w:t>2</w:t>
      </w:r>
      <w:r w:rsidR="00965D5C">
        <w:t>5</w:t>
      </w:r>
      <w:r w:rsidR="00526DAB" w:rsidRPr="00F12C66">
        <w:t xml:space="preserve"> ods. 2 v zákonom určenej lehote, keď služobný pomer vznikne v deň účinnosti zákona a</w:t>
      </w:r>
    </w:p>
    <w:p w:rsidR="00526DAB" w:rsidRPr="00F12C66" w:rsidRDefault="00BB0CEC" w:rsidP="00BB0CEC">
      <w:pPr>
        <w:pStyle w:val="Odsekzoznamu"/>
        <w:ind w:left="0"/>
        <w:contextualSpacing/>
        <w:jc w:val="both"/>
      </w:pPr>
      <w:r>
        <w:t>2. z</w:t>
      </w:r>
      <w:r w:rsidR="00526DAB" w:rsidRPr="00F12C66">
        <w:t>loženie služobnej prísahy na základe rozhodnutia podľa § 3</w:t>
      </w:r>
      <w:r w:rsidR="00223B50">
        <w:t>2</w:t>
      </w:r>
      <w:r w:rsidR="00965D5C">
        <w:t>5</w:t>
      </w:r>
      <w:r w:rsidR="00526DAB" w:rsidRPr="00F12C66">
        <w:t xml:space="preserve"> ods. 2 neskôr ako v zákonom určenej lehote alebo na základe rozhodnutia podľa § 3</w:t>
      </w:r>
      <w:r w:rsidR="00223B50">
        <w:t>2</w:t>
      </w:r>
      <w:r w:rsidR="00965D5C">
        <w:t>5</w:t>
      </w:r>
      <w:r w:rsidR="00526DAB" w:rsidRPr="00F12C66">
        <w:t xml:space="preserve"> ods. 3 až 7, keď služobný pomer vznikne dňom zloženia služobnej prísahy.</w:t>
      </w:r>
    </w:p>
    <w:p w:rsidR="00BB0CEC" w:rsidRDefault="00BB0CEC" w:rsidP="00BB0CEC">
      <w:pPr>
        <w:jc w:val="both"/>
      </w:pPr>
    </w:p>
    <w:p w:rsidR="00526DAB" w:rsidRDefault="00526DAB" w:rsidP="00BB0CEC">
      <w:pPr>
        <w:jc w:val="both"/>
      </w:pPr>
      <w:r w:rsidRPr="00F12C66">
        <w:t xml:space="preserve">V navrhovaných prechodných ustanoveniach sú ďalej riešené otázky a podmienky skončenia štátnozamestnaneckého pomeru v dôsledku nezloženia služobnej prísahy alebo jej zloženia s výhradou, ustanovovania do funkcie so zbraňou, zachovania kvalifikačných predpokladov na výkon štátnej služby, započítavania odbornej praxe v rozhodných obdobiach, nariadenej služobnej pohotovosti, nároku na nevyčerpanú časť dovolenky a určenia čerpania dovolenky, </w:t>
      </w:r>
      <w:r w:rsidRPr="00F12C66">
        <w:lastRenderedPageBreak/>
        <w:t>služobného voľna, materskej dovolenky a rodičovskej dovolenky, výberových konaní, ako aj otázky prešetrovania a vybavovania sťažností.</w:t>
      </w:r>
    </w:p>
    <w:p w:rsidR="00EC48E4" w:rsidRDefault="00EC48E4" w:rsidP="00BB0CEC">
      <w:pPr>
        <w:jc w:val="both"/>
      </w:pPr>
    </w:p>
    <w:p w:rsidR="00EC48E4" w:rsidRPr="00EC48E4" w:rsidRDefault="00EC48E4" w:rsidP="00BB0CEC">
      <w:pPr>
        <w:jc w:val="both"/>
        <w:rPr>
          <w:u w:val="single"/>
        </w:rPr>
      </w:pPr>
      <w:r w:rsidRPr="00EC48E4">
        <w:rPr>
          <w:u w:val="single"/>
        </w:rPr>
        <w:t>K § 33</w:t>
      </w:r>
      <w:r w:rsidR="00F45693">
        <w:rPr>
          <w:u w:val="single"/>
        </w:rPr>
        <w:t>2</w:t>
      </w:r>
    </w:p>
    <w:p w:rsidR="00526DAB" w:rsidRDefault="00EC48E4" w:rsidP="00F12C66">
      <w:pPr>
        <w:jc w:val="both"/>
      </w:pPr>
      <w:r>
        <w:t>Predmetné ustanovenie odkazuje na transpozičnú prílohu.</w:t>
      </w:r>
    </w:p>
    <w:p w:rsidR="00EC48E4" w:rsidRPr="00F12C66" w:rsidRDefault="00EC48E4" w:rsidP="00F12C66">
      <w:pPr>
        <w:jc w:val="both"/>
      </w:pPr>
    </w:p>
    <w:p w:rsidR="00526DAB" w:rsidRPr="00BB0CEC" w:rsidRDefault="00526DAB" w:rsidP="00F12C66">
      <w:pPr>
        <w:jc w:val="both"/>
        <w:rPr>
          <w:u w:val="single"/>
        </w:rPr>
      </w:pPr>
      <w:r w:rsidRPr="00BB0CEC">
        <w:rPr>
          <w:u w:val="single"/>
        </w:rPr>
        <w:t>K § 3</w:t>
      </w:r>
      <w:r w:rsidR="00513275">
        <w:rPr>
          <w:u w:val="single"/>
        </w:rPr>
        <w:t>3</w:t>
      </w:r>
      <w:r w:rsidR="00F45693">
        <w:rPr>
          <w:u w:val="single"/>
        </w:rPr>
        <w:t>3</w:t>
      </w:r>
    </w:p>
    <w:p w:rsidR="00526DAB" w:rsidRPr="00F12C66" w:rsidRDefault="00526DAB" w:rsidP="00BB0CEC">
      <w:pPr>
        <w:jc w:val="both"/>
      </w:pPr>
      <w:r w:rsidRPr="00F12C66">
        <w:t>Navrhujú sa zrušiť všetky všeobecne záväzné právne predpisy, ktorých obsah bude upravený týmto zákonom, resp. podzákonnými predpismi vydanými na jeho vykonanie.</w:t>
      </w:r>
    </w:p>
    <w:p w:rsidR="00526DAB" w:rsidRPr="00F12C66" w:rsidRDefault="00526DAB" w:rsidP="00F12C66">
      <w:pPr>
        <w:jc w:val="both"/>
      </w:pPr>
    </w:p>
    <w:p w:rsidR="00526DAB" w:rsidRPr="00BB0CEC" w:rsidRDefault="00526DAB" w:rsidP="00F12C66">
      <w:pPr>
        <w:jc w:val="both"/>
        <w:rPr>
          <w:u w:val="single"/>
        </w:rPr>
      </w:pPr>
      <w:r w:rsidRPr="00BB0CEC">
        <w:rPr>
          <w:u w:val="single"/>
        </w:rPr>
        <w:t>K </w:t>
      </w:r>
      <w:r w:rsidR="004C6D5C">
        <w:rPr>
          <w:u w:val="single"/>
        </w:rPr>
        <w:t>č</w:t>
      </w:r>
      <w:r w:rsidRPr="00BB0CEC">
        <w:rPr>
          <w:u w:val="single"/>
        </w:rPr>
        <w:t xml:space="preserve">l. II </w:t>
      </w:r>
    </w:p>
    <w:p w:rsidR="00526DAB" w:rsidRPr="00F12C66" w:rsidRDefault="00526DAB" w:rsidP="00BB0CEC">
      <w:pPr>
        <w:jc w:val="both"/>
      </w:pPr>
      <w:r w:rsidRPr="00F12C66">
        <w:t>Terminológia použitá v osobitnom predpise sa dáva do súladu s terminológiou zakotvenou novou úpravou v </w:t>
      </w:r>
      <w:r w:rsidR="004C6D5C">
        <w:t>čl. I</w:t>
      </w:r>
      <w:r w:rsidRPr="00F12C66">
        <w:t xml:space="preserve"> návrhu zákona.</w:t>
      </w:r>
    </w:p>
    <w:p w:rsidR="00526DAB" w:rsidRPr="00F12C66" w:rsidRDefault="00526DAB" w:rsidP="00F12C66">
      <w:pPr>
        <w:jc w:val="both"/>
      </w:pPr>
    </w:p>
    <w:p w:rsidR="00526DAB" w:rsidRPr="00BB0CEC" w:rsidRDefault="00526DAB" w:rsidP="00F12C66">
      <w:pPr>
        <w:jc w:val="both"/>
        <w:rPr>
          <w:u w:val="single"/>
        </w:rPr>
      </w:pPr>
      <w:r w:rsidRPr="00BB0CEC">
        <w:rPr>
          <w:u w:val="single"/>
        </w:rPr>
        <w:t>K </w:t>
      </w:r>
      <w:r w:rsidR="004C6D5C">
        <w:rPr>
          <w:u w:val="single"/>
        </w:rPr>
        <w:t>č</w:t>
      </w:r>
      <w:r w:rsidRPr="00BB0CEC">
        <w:rPr>
          <w:u w:val="single"/>
        </w:rPr>
        <w:t xml:space="preserve">l. III </w:t>
      </w:r>
    </w:p>
    <w:p w:rsidR="00526DAB" w:rsidRDefault="00526DAB" w:rsidP="00BB0CEC">
      <w:pPr>
        <w:jc w:val="both"/>
      </w:pPr>
      <w:r w:rsidRPr="00F12C66">
        <w:t>Terminológia použitá v osobitnom predpise sa dáva do súladu s terminológiou zakotvenou novou úpravou v </w:t>
      </w:r>
      <w:r w:rsidR="004C6D5C">
        <w:t>čl. I</w:t>
      </w:r>
      <w:r w:rsidRPr="00F12C66">
        <w:t xml:space="preserve"> návrhu zákona.</w:t>
      </w:r>
    </w:p>
    <w:p w:rsidR="00D8701D" w:rsidRDefault="00D8701D" w:rsidP="00BB0CEC">
      <w:pPr>
        <w:jc w:val="both"/>
      </w:pPr>
    </w:p>
    <w:p w:rsidR="00523A13" w:rsidRDefault="00523A13" w:rsidP="00BB0CEC">
      <w:pPr>
        <w:jc w:val="both"/>
        <w:rPr>
          <w:u w:val="single"/>
        </w:rPr>
      </w:pPr>
      <w:r w:rsidRPr="00F15153">
        <w:rPr>
          <w:u w:val="single"/>
        </w:rPr>
        <w:t>K</w:t>
      </w:r>
      <w:r w:rsidRPr="0040408A">
        <w:rPr>
          <w:u w:val="single"/>
        </w:rPr>
        <w:t> </w:t>
      </w:r>
      <w:r w:rsidRPr="00F15153">
        <w:rPr>
          <w:u w:val="single"/>
        </w:rPr>
        <w:t>čl. IV</w:t>
      </w:r>
    </w:p>
    <w:p w:rsidR="00A52F46" w:rsidRDefault="00A52F46" w:rsidP="00BB0CEC">
      <w:pPr>
        <w:jc w:val="both"/>
        <w:rPr>
          <w:u w:val="single"/>
        </w:rPr>
      </w:pPr>
      <w:r>
        <w:rPr>
          <w:u w:val="single"/>
        </w:rPr>
        <w:t>K bodu 1</w:t>
      </w:r>
    </w:p>
    <w:p w:rsidR="00A52F46" w:rsidRDefault="003657B0" w:rsidP="00BB0CEC">
      <w:pPr>
        <w:jc w:val="both"/>
      </w:pPr>
      <w:r w:rsidRPr="00F15153">
        <w:t>Mení sa lehota na vykonanie skúšky na získanie osvedčenia</w:t>
      </w:r>
      <w:r w:rsidR="00BC3F04" w:rsidRPr="00BC3F04">
        <w:t xml:space="preserve"> o</w:t>
      </w:r>
      <w:r w:rsidR="00BC3F04">
        <w:t> </w:t>
      </w:r>
      <w:r w:rsidR="00BC3F04" w:rsidRPr="00BC3F04">
        <w:t xml:space="preserve">spôsobilosti </w:t>
      </w:r>
      <w:r w:rsidR="00BC3F04">
        <w:t>na výkon daňového poradenstva.</w:t>
      </w:r>
    </w:p>
    <w:p w:rsidR="003657B0" w:rsidRPr="003657B0" w:rsidRDefault="003657B0" w:rsidP="00BB0CEC">
      <w:pPr>
        <w:jc w:val="both"/>
      </w:pPr>
    </w:p>
    <w:p w:rsidR="00A52F46" w:rsidRPr="00F15153" w:rsidRDefault="00A52F46" w:rsidP="00523A13">
      <w:pPr>
        <w:jc w:val="both"/>
        <w:rPr>
          <w:u w:val="single"/>
        </w:rPr>
      </w:pPr>
      <w:r w:rsidRPr="00F15153">
        <w:rPr>
          <w:u w:val="single"/>
        </w:rPr>
        <w:t>K</w:t>
      </w:r>
      <w:r w:rsidRPr="0040408A">
        <w:rPr>
          <w:u w:val="single"/>
        </w:rPr>
        <w:t> </w:t>
      </w:r>
      <w:r w:rsidRPr="00F15153">
        <w:rPr>
          <w:u w:val="single"/>
        </w:rPr>
        <w:t>bodu 2</w:t>
      </w:r>
    </w:p>
    <w:p w:rsidR="00523A13" w:rsidRDefault="00523A13" w:rsidP="00523A13">
      <w:pPr>
        <w:jc w:val="both"/>
      </w:pPr>
      <w:r w:rsidRPr="00F12C66">
        <w:t>Terminológia použitá v osobitnom predpise sa dáva do súladu s terminológiou zakotvenou novou úpravou v </w:t>
      </w:r>
      <w:r>
        <w:t>čl. I</w:t>
      </w:r>
      <w:r w:rsidRPr="00F12C66">
        <w:t xml:space="preserve"> návrhu zákona.</w:t>
      </w:r>
    </w:p>
    <w:p w:rsidR="00A52F46" w:rsidRDefault="00A52F46" w:rsidP="00523A13">
      <w:pPr>
        <w:jc w:val="both"/>
      </w:pPr>
    </w:p>
    <w:p w:rsidR="00A52F46" w:rsidRPr="00F15153" w:rsidRDefault="00A52F46" w:rsidP="00523A13">
      <w:pPr>
        <w:jc w:val="both"/>
        <w:rPr>
          <w:u w:val="single"/>
        </w:rPr>
      </w:pPr>
      <w:r w:rsidRPr="00F15153">
        <w:rPr>
          <w:u w:val="single"/>
        </w:rPr>
        <w:t>K</w:t>
      </w:r>
      <w:r w:rsidRPr="0040408A">
        <w:rPr>
          <w:u w:val="single"/>
        </w:rPr>
        <w:t> </w:t>
      </w:r>
      <w:r w:rsidRPr="00F15153">
        <w:rPr>
          <w:u w:val="single"/>
        </w:rPr>
        <w:t>bodu 3</w:t>
      </w:r>
    </w:p>
    <w:p w:rsidR="00526DAB" w:rsidRDefault="00916768" w:rsidP="00F12C66">
      <w:pPr>
        <w:jc w:val="both"/>
      </w:pPr>
      <w:r>
        <w:t>Upravuje sa zmena sídla Slovenskej komory daňových poradcov.</w:t>
      </w:r>
    </w:p>
    <w:p w:rsidR="003657B0" w:rsidRPr="00F12C66" w:rsidRDefault="003657B0" w:rsidP="00F12C66">
      <w:pPr>
        <w:jc w:val="both"/>
      </w:pPr>
    </w:p>
    <w:p w:rsidR="000E3FF8" w:rsidRDefault="00526DAB" w:rsidP="00B06705">
      <w:pPr>
        <w:jc w:val="both"/>
        <w:rPr>
          <w:u w:val="single"/>
        </w:rPr>
      </w:pPr>
      <w:r w:rsidRPr="004C6D5C">
        <w:rPr>
          <w:u w:val="single"/>
        </w:rPr>
        <w:t>K </w:t>
      </w:r>
      <w:r w:rsidR="004C6D5C" w:rsidRPr="004C6D5C">
        <w:rPr>
          <w:u w:val="single"/>
        </w:rPr>
        <w:t>č</w:t>
      </w:r>
      <w:r w:rsidR="00B06705">
        <w:rPr>
          <w:u w:val="single"/>
        </w:rPr>
        <w:t xml:space="preserve">l. V </w:t>
      </w:r>
    </w:p>
    <w:p w:rsidR="00A52F46" w:rsidRDefault="00A52F46" w:rsidP="00B06705">
      <w:pPr>
        <w:jc w:val="both"/>
        <w:rPr>
          <w:u w:val="single"/>
        </w:rPr>
      </w:pPr>
      <w:r>
        <w:rPr>
          <w:u w:val="single"/>
        </w:rPr>
        <w:t>K bodom 1 a 2</w:t>
      </w:r>
    </w:p>
    <w:p w:rsidR="00523A13" w:rsidRDefault="00523A13" w:rsidP="00523A13">
      <w:pPr>
        <w:jc w:val="both"/>
      </w:pPr>
      <w:r w:rsidRPr="00F12C66">
        <w:t>Terminológia použitá v osobitnom predpise sa dáva do súladu s terminológiou zakotvenou novou úpravou v </w:t>
      </w:r>
      <w:r>
        <w:t>čl. I</w:t>
      </w:r>
      <w:r w:rsidRPr="00F12C66">
        <w:t xml:space="preserve"> návrhu zákona.</w:t>
      </w:r>
    </w:p>
    <w:p w:rsidR="00526DAB" w:rsidRPr="00F12C66" w:rsidRDefault="00526DAB" w:rsidP="00F12C66">
      <w:pPr>
        <w:pStyle w:val="Zkladntext"/>
        <w:spacing w:after="0"/>
        <w:jc w:val="both"/>
      </w:pPr>
    </w:p>
    <w:p w:rsidR="00526DAB" w:rsidRPr="004C6D5C" w:rsidRDefault="00526DAB" w:rsidP="00F12C66">
      <w:pPr>
        <w:jc w:val="both"/>
        <w:rPr>
          <w:u w:val="single"/>
        </w:rPr>
      </w:pPr>
      <w:r w:rsidRPr="004C6D5C">
        <w:rPr>
          <w:u w:val="single"/>
        </w:rPr>
        <w:t>K </w:t>
      </w:r>
      <w:r w:rsidR="004C6D5C">
        <w:rPr>
          <w:u w:val="single"/>
        </w:rPr>
        <w:t>č</w:t>
      </w:r>
      <w:r w:rsidRPr="004C6D5C">
        <w:rPr>
          <w:u w:val="single"/>
        </w:rPr>
        <w:t>l. V</w:t>
      </w:r>
      <w:r w:rsidR="00523A13">
        <w:rPr>
          <w:u w:val="single"/>
        </w:rPr>
        <w:t>I</w:t>
      </w:r>
      <w:r w:rsidRPr="004C6D5C">
        <w:rPr>
          <w:u w:val="single"/>
        </w:rPr>
        <w:t xml:space="preserve"> </w:t>
      </w:r>
    </w:p>
    <w:p w:rsidR="00526DAB" w:rsidRPr="00F12C66" w:rsidRDefault="00526DAB" w:rsidP="004C6D5C">
      <w:pPr>
        <w:jc w:val="both"/>
      </w:pPr>
      <w:r w:rsidRPr="00F12C66">
        <w:t>Terminológia použitá v osobitnom predpise sa dáva do súladu s terminológiou zakotvenou novou úpravou v </w:t>
      </w:r>
      <w:r w:rsidR="004C6D5C">
        <w:t>čl. I</w:t>
      </w:r>
      <w:r w:rsidRPr="00F12C66">
        <w:t xml:space="preserve"> návrhu zákona.</w:t>
      </w:r>
    </w:p>
    <w:p w:rsidR="00526DAB" w:rsidRPr="00F12C66" w:rsidRDefault="00526DAB" w:rsidP="00F12C66">
      <w:pPr>
        <w:pStyle w:val="Zkladntext"/>
        <w:spacing w:after="0"/>
        <w:jc w:val="both"/>
      </w:pPr>
    </w:p>
    <w:p w:rsidR="004C6D5C" w:rsidRDefault="000E3FF8" w:rsidP="004C6D5C">
      <w:pPr>
        <w:pStyle w:val="Zkladntext"/>
        <w:spacing w:after="0"/>
        <w:jc w:val="both"/>
        <w:rPr>
          <w:u w:val="single"/>
        </w:rPr>
      </w:pPr>
      <w:r w:rsidRPr="00F12C66">
        <w:rPr>
          <w:u w:val="single"/>
        </w:rPr>
        <w:t xml:space="preserve">K čl. </w:t>
      </w:r>
      <w:r w:rsidR="006D6681" w:rsidRPr="00F12C66">
        <w:rPr>
          <w:u w:val="single"/>
        </w:rPr>
        <w:t>VI</w:t>
      </w:r>
      <w:r w:rsidR="00523A13">
        <w:rPr>
          <w:u w:val="single"/>
        </w:rPr>
        <w:t>I</w:t>
      </w:r>
    </w:p>
    <w:p w:rsidR="00FD469C" w:rsidRPr="004C6D5C" w:rsidRDefault="00FD469C" w:rsidP="004C6D5C">
      <w:pPr>
        <w:pStyle w:val="Zkladntext"/>
        <w:spacing w:after="0"/>
        <w:jc w:val="both"/>
        <w:rPr>
          <w:u w:val="single"/>
        </w:rPr>
      </w:pPr>
      <w:r w:rsidRPr="004C6D5C">
        <w:rPr>
          <w:u w:val="single"/>
        </w:rPr>
        <w:t>K </w:t>
      </w:r>
      <w:r w:rsidR="00A739F2" w:rsidRPr="004C6D5C">
        <w:rPr>
          <w:u w:val="single"/>
        </w:rPr>
        <w:t>bodom</w:t>
      </w:r>
      <w:r w:rsidRPr="004C6D5C">
        <w:rPr>
          <w:u w:val="single"/>
        </w:rPr>
        <w:t xml:space="preserve"> 1</w:t>
      </w:r>
      <w:r w:rsidR="00A739F2" w:rsidRPr="004C6D5C">
        <w:rPr>
          <w:u w:val="single"/>
        </w:rPr>
        <w:t xml:space="preserve"> a 2</w:t>
      </w:r>
    </w:p>
    <w:p w:rsidR="00A739F2" w:rsidRDefault="00A739F2" w:rsidP="004C6D5C">
      <w:pPr>
        <w:pStyle w:val="Zkladntext"/>
        <w:spacing w:after="0"/>
        <w:jc w:val="both"/>
      </w:pPr>
      <w:r w:rsidRPr="00F12C66">
        <w:t>Terminológia použitá v osobitnom predpise sa dáva do súladu s terminológiou zakotvenou novou úpravou v čl.</w:t>
      </w:r>
      <w:r w:rsidR="001E4DBB" w:rsidRPr="00F12C66">
        <w:t xml:space="preserve"> I návrhu zákona</w:t>
      </w:r>
      <w:r w:rsidRPr="00F12C66">
        <w:t xml:space="preserve">. </w:t>
      </w:r>
    </w:p>
    <w:p w:rsidR="00FF334A" w:rsidRDefault="00FF334A" w:rsidP="004C6D5C">
      <w:pPr>
        <w:pStyle w:val="Zkladntext"/>
        <w:spacing w:after="0"/>
        <w:jc w:val="both"/>
      </w:pPr>
    </w:p>
    <w:p w:rsidR="00FF334A" w:rsidRPr="00F15153" w:rsidRDefault="00FF334A" w:rsidP="004C6D5C">
      <w:pPr>
        <w:pStyle w:val="Zkladntext"/>
        <w:spacing w:after="0"/>
        <w:jc w:val="both"/>
        <w:rPr>
          <w:u w:val="single"/>
        </w:rPr>
      </w:pPr>
      <w:r w:rsidRPr="00F15153">
        <w:rPr>
          <w:u w:val="single"/>
        </w:rPr>
        <w:t>K</w:t>
      </w:r>
      <w:r w:rsidRPr="00CB7CAA">
        <w:rPr>
          <w:u w:val="single"/>
        </w:rPr>
        <w:t> </w:t>
      </w:r>
      <w:r w:rsidRPr="00F15153">
        <w:rPr>
          <w:u w:val="single"/>
        </w:rPr>
        <w:t>bodu 3</w:t>
      </w:r>
    </w:p>
    <w:p w:rsidR="00A739F2" w:rsidRDefault="00C01CC6" w:rsidP="00F15153">
      <w:pPr>
        <w:pStyle w:val="Zkladntext"/>
        <w:spacing w:after="0"/>
        <w:jc w:val="both"/>
      </w:pPr>
      <w:r>
        <w:t>Navrhovaná úprava odstraňuje nezrovnalosť zapríčinenú ustanovením § 9 ods. 2 zákona č. 333/2001 Z.</w:t>
      </w:r>
      <w:r w:rsidR="00CB7CAA">
        <w:t xml:space="preserve"> </w:t>
      </w:r>
      <w:r>
        <w:t>z., podľa ktorého sa slová „colná správa“ nahrádzajú slovami „finančná správa“ v celom právnom poriadku, nakoľko v predmetnom ustanovení, t.</w:t>
      </w:r>
      <w:r w:rsidR="00CB7CAA">
        <w:t xml:space="preserve"> </w:t>
      </w:r>
      <w:r>
        <w:t>j. v § 58 ods. 1 písm. g) zákona č. 328/2002 Z.</w:t>
      </w:r>
      <w:r w:rsidR="00CB7CAA">
        <w:t xml:space="preserve"> </w:t>
      </w:r>
      <w:r>
        <w:t>z. je potrebné výslovne zdôrazniť, že ide o pracovný pomer colníka k colnej správe, nie k finančnej správe.</w:t>
      </w:r>
    </w:p>
    <w:p w:rsidR="00FF334A" w:rsidRPr="00F12C66" w:rsidRDefault="00FF334A" w:rsidP="00F15153">
      <w:pPr>
        <w:pStyle w:val="Zkladntext"/>
        <w:spacing w:after="0"/>
        <w:jc w:val="both"/>
      </w:pPr>
    </w:p>
    <w:p w:rsidR="00A739F2" w:rsidRPr="004C6D5C" w:rsidRDefault="00A739F2" w:rsidP="004C6D5C">
      <w:pPr>
        <w:pStyle w:val="Zkladntext"/>
        <w:spacing w:after="0"/>
        <w:jc w:val="both"/>
        <w:rPr>
          <w:u w:val="single"/>
        </w:rPr>
      </w:pPr>
      <w:r w:rsidRPr="004C6D5C">
        <w:rPr>
          <w:u w:val="single"/>
        </w:rPr>
        <w:t xml:space="preserve">K bodu </w:t>
      </w:r>
      <w:r w:rsidR="00523A13">
        <w:rPr>
          <w:u w:val="single"/>
        </w:rPr>
        <w:t>4</w:t>
      </w:r>
    </w:p>
    <w:p w:rsidR="00F42DB6" w:rsidRPr="00F12C66" w:rsidRDefault="00FD469C" w:rsidP="004C6D5C">
      <w:pPr>
        <w:pStyle w:val="Zkladntext"/>
        <w:spacing w:after="0"/>
        <w:jc w:val="both"/>
      </w:pPr>
      <w:r w:rsidRPr="00F12C66">
        <w:t>V nadväznosti na úpravu v čl. I</w:t>
      </w:r>
      <w:r w:rsidR="001E4DBB" w:rsidRPr="00F12C66">
        <w:t xml:space="preserve"> návrhu zákona </w:t>
      </w:r>
      <w:r w:rsidRPr="00F12C66">
        <w:t xml:space="preserve">sa navrhuje </w:t>
      </w:r>
      <w:r w:rsidR="004D4946" w:rsidRPr="00F12C66">
        <w:t>upraviť</w:t>
      </w:r>
      <w:r w:rsidR="00A739F2" w:rsidRPr="00F12C66">
        <w:t xml:space="preserve"> osobitn</w:t>
      </w:r>
      <w:r w:rsidR="004D4946" w:rsidRPr="00F12C66">
        <w:t xml:space="preserve">ú právnu skutočnosť, na ktorú bude naviazaný </w:t>
      </w:r>
      <w:r w:rsidR="00A739F2" w:rsidRPr="00F12C66">
        <w:t xml:space="preserve">vznik sociálneho zabezpečenia ozbrojeného </w:t>
      </w:r>
      <w:r w:rsidR="00700911" w:rsidRPr="00F12C66">
        <w:t>PFS</w:t>
      </w:r>
      <w:r w:rsidR="00A739F2" w:rsidRPr="00F12C66">
        <w:t xml:space="preserve">. Na rozdiel od iných subjektov </w:t>
      </w:r>
      <w:r w:rsidR="00700911" w:rsidRPr="00F12C66">
        <w:t xml:space="preserve">v rámci </w:t>
      </w:r>
      <w:r w:rsidR="00A739F2" w:rsidRPr="00F12C66">
        <w:t xml:space="preserve">systému sociálneho zabezpečenia podľa zákona č. 328/2002 Z. z., v prípade ozbrojených </w:t>
      </w:r>
      <w:r w:rsidR="00700911" w:rsidRPr="00F12C66">
        <w:t>PFS</w:t>
      </w:r>
      <w:r w:rsidR="00A739F2" w:rsidRPr="00F12C66">
        <w:t xml:space="preserve"> je potrebné ako vznik sociálneho zabezpečenia </w:t>
      </w:r>
      <w:r w:rsidR="00F42DB6" w:rsidRPr="00F12C66">
        <w:t>na účely</w:t>
      </w:r>
      <w:r w:rsidR="00A739F2" w:rsidRPr="00F12C66">
        <w:t xml:space="preserve"> tohto zákona </w:t>
      </w:r>
      <w:r w:rsidR="001E4DBB" w:rsidRPr="00F12C66">
        <w:t>určiť</w:t>
      </w:r>
      <w:r w:rsidR="00A739F2" w:rsidRPr="00F12C66">
        <w:t xml:space="preserve"> </w:t>
      </w:r>
      <w:r w:rsidR="00700911" w:rsidRPr="00F12C66">
        <w:t>(popri vzniku služobného pomeru ak ide o novoprijatého PFS</w:t>
      </w:r>
      <w:r w:rsidR="004D4946" w:rsidRPr="00F12C66">
        <w:t>, ktorý je odo dňa vzniku služobného pomeru ozbrojeným PFS</w:t>
      </w:r>
      <w:r w:rsidR="00700911" w:rsidRPr="00F12C66">
        <w:t xml:space="preserve">) </w:t>
      </w:r>
      <w:r w:rsidR="00A739F2" w:rsidRPr="00F12C66">
        <w:t xml:space="preserve">aj </w:t>
      </w:r>
      <w:r w:rsidR="00F42DB6" w:rsidRPr="00F12C66">
        <w:t>deň dobrovoľnej zmeny neozbrojeného PFS na ozbrojeného PFS</w:t>
      </w:r>
      <w:r w:rsidR="00700911" w:rsidRPr="00F12C66">
        <w:t xml:space="preserve"> formou ustanovenia do funkcie spojenej s pridelením služobnej zbrane ako ozbrojeného PFS.</w:t>
      </w:r>
      <w:r w:rsidR="00F42DB6" w:rsidRPr="00F12C66">
        <w:t xml:space="preserve"> </w:t>
      </w:r>
    </w:p>
    <w:p w:rsidR="000D4D2B" w:rsidRPr="00F12C66" w:rsidRDefault="000D4D2B" w:rsidP="00F12C66">
      <w:pPr>
        <w:pStyle w:val="Zkladntext"/>
        <w:spacing w:after="0"/>
        <w:ind w:firstLine="708"/>
        <w:jc w:val="both"/>
      </w:pPr>
    </w:p>
    <w:p w:rsidR="000D4D2B" w:rsidRPr="004C6D5C" w:rsidRDefault="000D4D2B" w:rsidP="004C6D5C">
      <w:pPr>
        <w:pStyle w:val="Zkladntext"/>
        <w:spacing w:after="0"/>
        <w:jc w:val="both"/>
        <w:rPr>
          <w:u w:val="single"/>
        </w:rPr>
      </w:pPr>
      <w:r w:rsidRPr="004C6D5C">
        <w:rPr>
          <w:u w:val="single"/>
        </w:rPr>
        <w:t xml:space="preserve">K bodu </w:t>
      </w:r>
      <w:r w:rsidR="00523A13">
        <w:rPr>
          <w:u w:val="single"/>
        </w:rPr>
        <w:t>5</w:t>
      </w:r>
    </w:p>
    <w:p w:rsidR="000D4D2B" w:rsidRPr="00F12C66" w:rsidRDefault="004D4946" w:rsidP="004C6D5C">
      <w:pPr>
        <w:pStyle w:val="Zkladntext"/>
        <w:spacing w:after="0"/>
        <w:jc w:val="both"/>
      </w:pPr>
      <w:r w:rsidRPr="00F12C66">
        <w:t xml:space="preserve">Zrkadlovo vo vzťahu k úprave </w:t>
      </w:r>
      <w:r w:rsidR="005E004C" w:rsidRPr="00F12C66">
        <w:t xml:space="preserve">v bode </w:t>
      </w:r>
      <w:r w:rsidR="00A52F46">
        <w:t>4</w:t>
      </w:r>
      <w:r w:rsidR="005E004C" w:rsidRPr="00F12C66">
        <w:t xml:space="preserve"> sa zakotvuje, čo sa rozumie skončením služobného pomeru ozbrojeného PFS, na ktorý zákon č. 328/2002</w:t>
      </w:r>
      <w:r w:rsidR="000343AE">
        <w:t xml:space="preserve"> Z. z.</w:t>
      </w:r>
      <w:r w:rsidR="005E004C" w:rsidRPr="00F12C66">
        <w:t xml:space="preserve"> viaže zánik sociálneho zabezpečenia policajta. S ohľadom na osobitosti </w:t>
      </w:r>
      <w:r w:rsidR="004C6D5C">
        <w:t>čl. I</w:t>
      </w:r>
      <w:r w:rsidR="005E004C" w:rsidRPr="00F12C66">
        <w:t xml:space="preserve"> návrhu zákona, skončením služobného pomeru sa rozumie aj zmena statusu ozbrojeného PFS na neozbrojeného PFS (preloženie alebo prevedenie PFS na funkciu, ktorá nie je spojená s pridelením služobnej zbrane</w:t>
      </w:r>
      <w:r w:rsidR="00D47DF2" w:rsidRPr="00F12C66">
        <w:t>)</w:t>
      </w:r>
      <w:r w:rsidR="005E004C" w:rsidRPr="00F12C66">
        <w:t xml:space="preserve">. Táto zmena je podmienená súhlasom dotknutého PFS. </w:t>
      </w:r>
    </w:p>
    <w:p w:rsidR="005E004C" w:rsidRPr="00F12C66" w:rsidRDefault="005E004C" w:rsidP="00F12C66">
      <w:pPr>
        <w:pStyle w:val="Zkladntext"/>
        <w:spacing w:after="0"/>
        <w:ind w:firstLine="708"/>
        <w:jc w:val="both"/>
      </w:pPr>
    </w:p>
    <w:p w:rsidR="005E004C" w:rsidRPr="00F12C66" w:rsidRDefault="005E004C" w:rsidP="004C6D5C">
      <w:pPr>
        <w:pStyle w:val="Zkladntext"/>
        <w:spacing w:after="0"/>
        <w:jc w:val="both"/>
      </w:pPr>
      <w:r w:rsidRPr="00F12C66">
        <w:t xml:space="preserve">Zároveň sa </w:t>
      </w:r>
      <w:r w:rsidR="00D47DF2" w:rsidRPr="00F12C66">
        <w:t xml:space="preserve">navrhuje, aby sa </w:t>
      </w:r>
      <w:r w:rsidRPr="00F12C66">
        <w:t>za zánik považ</w:t>
      </w:r>
      <w:r w:rsidR="00D47DF2" w:rsidRPr="00F12C66">
        <w:t>ovalo</w:t>
      </w:r>
      <w:r w:rsidRPr="00F12C66">
        <w:t xml:space="preserve"> aj ustanovenie PFS do funkcie, ktorá nie je spojená s pridelením služobnej zbrane, a ktorú už PFS vykonáva, hoci ako ozbrojený PFS. V skúmanom prípade tak nedochádza k zmene funkcie, ktorá aj naďalej nie je spojená s pridelením služobnej zbrane, no dochádza k zmene statusu PFS, ktorý je do predmetnej funkcie ustanovený</w:t>
      </w:r>
      <w:r w:rsidR="00771398" w:rsidRPr="00F12C66">
        <w:t>. Z ozbrojeného PFS sa bez zmeny funkcie stane neozbrojený PFS a nadriadený ho do predmetnej funkcie ustanoví „nanovo“</w:t>
      </w:r>
      <w:r w:rsidR="004D4946" w:rsidRPr="00F12C66">
        <w:t xml:space="preserve"> rozhodnutím</w:t>
      </w:r>
      <w:r w:rsidR="00771398" w:rsidRPr="00F12C66">
        <w:t>.</w:t>
      </w:r>
    </w:p>
    <w:p w:rsidR="000D4D2B" w:rsidRPr="00F12C66" w:rsidRDefault="000D4D2B" w:rsidP="00F12C66">
      <w:pPr>
        <w:pStyle w:val="Zkladntext"/>
        <w:spacing w:after="0"/>
        <w:ind w:firstLine="708"/>
        <w:jc w:val="both"/>
      </w:pPr>
    </w:p>
    <w:p w:rsidR="000D4D2B" w:rsidRPr="004C6D5C" w:rsidRDefault="000D4D2B" w:rsidP="004C6D5C">
      <w:pPr>
        <w:pStyle w:val="Zkladntext"/>
        <w:spacing w:after="0"/>
        <w:jc w:val="both"/>
        <w:rPr>
          <w:u w:val="single"/>
        </w:rPr>
      </w:pPr>
      <w:r w:rsidRPr="004C6D5C">
        <w:rPr>
          <w:u w:val="single"/>
        </w:rPr>
        <w:t xml:space="preserve">K bodu </w:t>
      </w:r>
      <w:r w:rsidR="008A4141">
        <w:rPr>
          <w:u w:val="single"/>
        </w:rPr>
        <w:t>6</w:t>
      </w:r>
    </w:p>
    <w:p w:rsidR="000D4D2B" w:rsidRPr="00F12C66" w:rsidRDefault="000D4D2B" w:rsidP="004C6D5C">
      <w:pPr>
        <w:pStyle w:val="Zkladntext"/>
        <w:spacing w:after="0"/>
        <w:jc w:val="both"/>
      </w:pPr>
      <w:r w:rsidRPr="00F12C66">
        <w:t xml:space="preserve">Na účely </w:t>
      </w:r>
      <w:r w:rsidR="0018439C" w:rsidRPr="00F12C66">
        <w:t>posudzovania nárokov vyplývajúcich zo zákona č. 328/2002</w:t>
      </w:r>
      <w:r w:rsidR="000343AE">
        <w:t xml:space="preserve"> Z. z.</w:t>
      </w:r>
      <w:r w:rsidR="0018439C" w:rsidRPr="00F12C66">
        <w:t xml:space="preserve"> sa z</w:t>
      </w:r>
      <w:r w:rsidRPr="00F12C66">
        <w:t xml:space="preserve">akotvuje kontinuita služobného pomeru osoby, ktorá bola v služobnom pomere </w:t>
      </w:r>
      <w:r w:rsidR="0018439C" w:rsidRPr="00F12C66">
        <w:t xml:space="preserve">podľa zákona č. 200/1998 Z. z. </w:t>
      </w:r>
      <w:r w:rsidRPr="00F12C66">
        <w:t>ako colník a ktorej ku dňu nadobudnutia účinnosti návrhu zákona (alebo neskôr, no v súvislosti s nadobudnutím účinnosti návrhu zákona) v bezprostrednej nadväznosti na služobný pomer colníka vznikol služobný pomer ozbrojeného PFS.</w:t>
      </w:r>
    </w:p>
    <w:p w:rsidR="00DC3176" w:rsidRPr="00F12C66" w:rsidRDefault="00DC3176" w:rsidP="00F12C66">
      <w:pPr>
        <w:pStyle w:val="Zkladntext"/>
        <w:spacing w:after="0"/>
        <w:ind w:firstLine="708"/>
        <w:jc w:val="both"/>
      </w:pPr>
    </w:p>
    <w:p w:rsidR="000E3FF8" w:rsidRPr="00F12C66" w:rsidRDefault="000E3FF8" w:rsidP="00F12C66">
      <w:pPr>
        <w:pStyle w:val="Zkladntext"/>
        <w:spacing w:after="0"/>
        <w:jc w:val="both"/>
        <w:rPr>
          <w:u w:val="single"/>
        </w:rPr>
      </w:pPr>
      <w:r w:rsidRPr="00F12C66">
        <w:rPr>
          <w:u w:val="single"/>
        </w:rPr>
        <w:t xml:space="preserve">K čl. </w:t>
      </w:r>
      <w:r w:rsidR="00DC1570">
        <w:rPr>
          <w:u w:val="single"/>
        </w:rPr>
        <w:t>VII</w:t>
      </w:r>
      <w:r w:rsidR="008A4141">
        <w:rPr>
          <w:u w:val="single"/>
        </w:rPr>
        <w:t>I</w:t>
      </w:r>
    </w:p>
    <w:p w:rsidR="00371296" w:rsidRPr="004C6D5C" w:rsidRDefault="00371296" w:rsidP="004C6D5C">
      <w:pPr>
        <w:pStyle w:val="Zkladntext"/>
        <w:spacing w:after="0"/>
        <w:jc w:val="both"/>
        <w:rPr>
          <w:u w:val="single"/>
        </w:rPr>
      </w:pPr>
      <w:r w:rsidRPr="004C6D5C">
        <w:rPr>
          <w:u w:val="single"/>
        </w:rPr>
        <w:t>K bodu 1</w:t>
      </w:r>
    </w:p>
    <w:p w:rsidR="00371296" w:rsidRDefault="00371296" w:rsidP="004C6D5C">
      <w:pPr>
        <w:pStyle w:val="Zkladntext"/>
        <w:spacing w:after="0"/>
        <w:jc w:val="both"/>
      </w:pPr>
      <w:r w:rsidRPr="00F12C66">
        <w:t>Terminológia použitá v osobitnom predpise sa dáva do súladu s terminológiou zakotvenou novou úpravou v </w:t>
      </w:r>
      <w:r w:rsidR="004C6D5C">
        <w:t>čl. I</w:t>
      </w:r>
      <w:r w:rsidR="002F2DEE">
        <w:t> návrhu zákona.</w:t>
      </w:r>
    </w:p>
    <w:p w:rsidR="00A0767A" w:rsidRDefault="00A0767A" w:rsidP="004C6D5C">
      <w:pPr>
        <w:pStyle w:val="Zkladntext"/>
        <w:spacing w:after="0"/>
        <w:jc w:val="both"/>
      </w:pPr>
    </w:p>
    <w:p w:rsidR="00A0767A" w:rsidRDefault="00A0767A" w:rsidP="004C6D5C">
      <w:pPr>
        <w:pStyle w:val="Zkladntext"/>
        <w:spacing w:after="0"/>
        <w:jc w:val="both"/>
        <w:rPr>
          <w:u w:val="single"/>
        </w:rPr>
      </w:pPr>
      <w:r w:rsidRPr="00F15153">
        <w:rPr>
          <w:u w:val="single"/>
        </w:rPr>
        <w:t>K</w:t>
      </w:r>
      <w:r w:rsidRPr="0040408A">
        <w:rPr>
          <w:u w:val="single"/>
        </w:rPr>
        <w:t> </w:t>
      </w:r>
      <w:r w:rsidRPr="00F15153">
        <w:rPr>
          <w:u w:val="single"/>
        </w:rPr>
        <w:t>bodu 2</w:t>
      </w:r>
    </w:p>
    <w:p w:rsidR="00A0767A" w:rsidRDefault="00A0767A" w:rsidP="00A0767A">
      <w:pPr>
        <w:jc w:val="both"/>
      </w:pPr>
      <w:r>
        <w:t>Legislatívno-technická úprava poznámky pod čiarou.</w:t>
      </w:r>
    </w:p>
    <w:p w:rsidR="00A0767A" w:rsidRDefault="00A0767A" w:rsidP="004C6D5C">
      <w:pPr>
        <w:pStyle w:val="Zkladntext"/>
        <w:spacing w:after="0"/>
        <w:jc w:val="both"/>
      </w:pPr>
    </w:p>
    <w:p w:rsidR="00A0767A" w:rsidRDefault="00A0767A" w:rsidP="004C6D5C">
      <w:pPr>
        <w:pStyle w:val="Zkladntext"/>
        <w:spacing w:after="0"/>
        <w:jc w:val="both"/>
        <w:rPr>
          <w:u w:val="single"/>
        </w:rPr>
      </w:pPr>
      <w:r w:rsidRPr="00F15153">
        <w:rPr>
          <w:u w:val="single"/>
        </w:rPr>
        <w:t>K</w:t>
      </w:r>
      <w:r w:rsidRPr="00CB7CAA">
        <w:rPr>
          <w:u w:val="single"/>
        </w:rPr>
        <w:t> </w:t>
      </w:r>
      <w:r w:rsidRPr="00F15153">
        <w:rPr>
          <w:u w:val="single"/>
        </w:rPr>
        <w:t>bodu 3</w:t>
      </w:r>
    </w:p>
    <w:p w:rsidR="0040408A" w:rsidRPr="0040408A" w:rsidRDefault="0040408A" w:rsidP="004C6D5C">
      <w:pPr>
        <w:pStyle w:val="Zkladntext"/>
        <w:spacing w:after="0"/>
        <w:jc w:val="both"/>
      </w:pPr>
      <w:r>
        <w:t xml:space="preserve">Pre účely osobného rozsahu </w:t>
      </w:r>
      <w:r w:rsidR="000D5F49">
        <w:t>úrazového poistenia sa do</w:t>
      </w:r>
      <w:r w:rsidRPr="00F15153">
        <w:t xml:space="preserve">pĺňa </w:t>
      </w:r>
      <w:r w:rsidR="000D5F49">
        <w:t>zamestnávateľ</w:t>
      </w:r>
      <w:r w:rsidRPr="00F15153">
        <w:t>, ktorým je Finančné riaditeľstvo</w:t>
      </w:r>
      <w:r w:rsidR="000D5F49">
        <w:t xml:space="preserve"> Slovenskej republiky</w:t>
      </w:r>
      <w:r>
        <w:t>.</w:t>
      </w:r>
    </w:p>
    <w:p w:rsidR="00371296" w:rsidRPr="00F12C66" w:rsidRDefault="00371296" w:rsidP="00F12C66">
      <w:pPr>
        <w:pStyle w:val="Zkladntext"/>
        <w:spacing w:after="0"/>
        <w:ind w:firstLine="708"/>
        <w:jc w:val="both"/>
      </w:pPr>
    </w:p>
    <w:p w:rsidR="00A52F46" w:rsidRPr="00F15153" w:rsidRDefault="00A52F46" w:rsidP="004C6D5C">
      <w:pPr>
        <w:pStyle w:val="Zkladntext"/>
        <w:spacing w:after="0"/>
        <w:jc w:val="both"/>
        <w:rPr>
          <w:u w:val="single"/>
        </w:rPr>
      </w:pPr>
      <w:r w:rsidRPr="00F15153">
        <w:rPr>
          <w:u w:val="single"/>
        </w:rPr>
        <w:t>K</w:t>
      </w:r>
      <w:r w:rsidRPr="0040408A">
        <w:rPr>
          <w:u w:val="single"/>
        </w:rPr>
        <w:t> </w:t>
      </w:r>
      <w:r w:rsidRPr="00F15153">
        <w:rPr>
          <w:u w:val="single"/>
        </w:rPr>
        <w:t xml:space="preserve">bodu </w:t>
      </w:r>
      <w:r>
        <w:rPr>
          <w:u w:val="single"/>
        </w:rPr>
        <w:t>4</w:t>
      </w:r>
    </w:p>
    <w:p w:rsidR="00371296" w:rsidRPr="00F12C66" w:rsidRDefault="00371296" w:rsidP="004C6D5C">
      <w:pPr>
        <w:pStyle w:val="Zkladntext"/>
        <w:spacing w:after="0"/>
        <w:jc w:val="both"/>
      </w:pPr>
      <w:r w:rsidRPr="00F12C66">
        <w:t xml:space="preserve">Ustanovujú sa nové skutočnosti, ktoré zakladajú vznik povinného nemocenského poistenia, povinného dôchodkového poistenia a povinného poistenia v nezamestnanosti v prípade PFS, ktorého právny vzťah zakladajúci právo na príjem (služobný pomer PFS) už trvá, no k vzniku vyššie uvedených </w:t>
      </w:r>
      <w:r w:rsidR="00C51F77" w:rsidRPr="00F12C66">
        <w:t xml:space="preserve">druhov </w:t>
      </w:r>
      <w:r w:rsidRPr="00F12C66">
        <w:t>poist</w:t>
      </w:r>
      <w:r w:rsidR="00C51F77" w:rsidRPr="00F12C66">
        <w:t>enia</w:t>
      </w:r>
      <w:r w:rsidRPr="00F12C66">
        <w:t xml:space="preserve"> nedošlo ku dňu vzniku služobného pomeru (</w:t>
      </w:r>
      <w:r w:rsidR="00D47DF2" w:rsidRPr="00F12C66">
        <w:t xml:space="preserve">ak </w:t>
      </w:r>
      <w:r w:rsidR="00C51F77" w:rsidRPr="00F12C66">
        <w:lastRenderedPageBreak/>
        <w:t xml:space="preserve">bezprostredne po vzniku služobného pomeru </w:t>
      </w:r>
      <w:r w:rsidR="00D47DF2" w:rsidRPr="00F12C66">
        <w:t xml:space="preserve">bol </w:t>
      </w:r>
      <w:r w:rsidR="00C51F77" w:rsidRPr="00F12C66">
        <w:t>PFS ustanovený do funkcie spojenej s pridelením služobnej zbrane ako ozbrojený PFS). V predmetnom prípade ku vznik</w:t>
      </w:r>
      <w:r w:rsidR="00D47DF2" w:rsidRPr="00F12C66">
        <w:t>u</w:t>
      </w:r>
      <w:r w:rsidR="00C51F77" w:rsidRPr="00F12C66">
        <w:t xml:space="preserve"> vyššie uvedených poistení dôjde až momentom dobrovoľnej zmeny statusu ozbrojeného PFS na neozbrojeného PFS spojeného s vystúpením zo systému sociálneho zabezpečenia policajtov a</w:t>
      </w:r>
      <w:r w:rsidR="00D47DF2" w:rsidRPr="00F12C66">
        <w:t> </w:t>
      </w:r>
      <w:r w:rsidR="00C51F77" w:rsidRPr="00F12C66">
        <w:t>vojakov</w:t>
      </w:r>
      <w:r w:rsidR="00D47DF2" w:rsidRPr="00F12C66">
        <w:t xml:space="preserve"> podľa zákona č. 328/2002 Z. z.</w:t>
      </w:r>
      <w:r w:rsidR="00C51F77" w:rsidRPr="00F12C66">
        <w:t xml:space="preserve"> </w:t>
      </w:r>
    </w:p>
    <w:p w:rsidR="00C51F77" w:rsidRPr="00F12C66" w:rsidRDefault="00C51F77" w:rsidP="00F12C66">
      <w:pPr>
        <w:pStyle w:val="Zkladntext"/>
        <w:spacing w:after="0"/>
        <w:ind w:firstLine="708"/>
        <w:jc w:val="both"/>
      </w:pPr>
    </w:p>
    <w:p w:rsidR="00C51F77" w:rsidRPr="00F12C66" w:rsidRDefault="00C51F77" w:rsidP="004C6D5C">
      <w:pPr>
        <w:pStyle w:val="Zkladntext"/>
        <w:spacing w:after="0"/>
        <w:jc w:val="both"/>
      </w:pPr>
      <w:r w:rsidRPr="00F12C66">
        <w:t>Zároveň sa za vznik vyššie uvedených druhov poistenia navrhuje označiť aj ustanovenie PFS do funkcie, ktorá nie je spojená s pridelením služobnej zbrane, a ktorú už PFS vykonáva, hoci ako ozbrojený PFS. V skúmanom prípade tak nedochádza k zmene funkcie, ktorá aj naďalej nie je spojená s pridelením služobnej zbrane, no dochádza k zmene statusu PFS, ktorý je do predmetnej funkcie ustanovený. Z ozbrojeného PFS sa bez zmeny funkcie stane neozbrojený PFS a nadriadený ho do predmetnej funkcie ustanoví „nanovo“.</w:t>
      </w:r>
    </w:p>
    <w:p w:rsidR="00C51F77" w:rsidRPr="00F12C66" w:rsidRDefault="00C51F77" w:rsidP="00F12C66">
      <w:pPr>
        <w:pStyle w:val="Zkladntext"/>
        <w:spacing w:after="0"/>
        <w:ind w:firstLine="708"/>
        <w:jc w:val="both"/>
      </w:pPr>
    </w:p>
    <w:p w:rsidR="00C51F77" w:rsidRDefault="00C51F77" w:rsidP="004C6D5C">
      <w:pPr>
        <w:pStyle w:val="Zkladntext"/>
        <w:spacing w:after="0"/>
        <w:jc w:val="both"/>
      </w:pPr>
      <w:r w:rsidRPr="00F12C66">
        <w:t xml:space="preserve">Rovnako sa navrhuje </w:t>
      </w:r>
      <w:r w:rsidR="00461888" w:rsidRPr="00F12C66">
        <w:t>konkretizovať moment</w:t>
      </w:r>
      <w:r w:rsidRPr="00F12C66">
        <w:t xml:space="preserve"> zánik</w:t>
      </w:r>
      <w:r w:rsidR="00461888" w:rsidRPr="00F12C66">
        <w:t>u</w:t>
      </w:r>
      <w:r w:rsidRPr="00F12C66">
        <w:t xml:space="preserve"> povinného nemocenského poistenia, povinného dôchodkového poistenia a povinného poistenia v nezamestnanosti v prípade PFS, ktorého právny vzťah zakladajúci právo na príjem (služobný pomer PFS) naďalej trvá, avšak </w:t>
      </w:r>
      <w:r w:rsidR="00461888" w:rsidRPr="00F12C66">
        <w:t xml:space="preserve">dochádza k zmene systému jeho sociálneho zabezpečenia z dôvodu zmeny jeho statusu z neozbrojeného PFS na funkciu spojenú s pridelením služobnej zbrane ako ozbrojeného PFS. </w:t>
      </w:r>
      <w:r w:rsidR="004D4946" w:rsidRPr="00F12C66">
        <w:t>Pôjde o situáciu, keď bude PFS (pôvodne neozbrojený PFS) s jeho súhlasom alebo na jeho vlastnú žiadosť prevedený alebo preložený na funkciu spojenú s pridelením služobnej zbrane. Rozhodnutím o takom ustanovení do funkcie sa stane PFS ozbrojeným PFS, pričom k tomuto momentu zanikne poistenie podľa zákona č. 461/2003 Z. z. a zároveň mu vznikne sociálne zabezpečenie pod</w:t>
      </w:r>
      <w:r w:rsidR="00A05954" w:rsidRPr="00F12C66">
        <w:t>ľa zákona č. 328/2002 Z. z.</w:t>
      </w:r>
    </w:p>
    <w:p w:rsidR="00A52F46" w:rsidRDefault="00A52F46" w:rsidP="004C6D5C">
      <w:pPr>
        <w:pStyle w:val="Zkladntext"/>
        <w:spacing w:after="0"/>
        <w:jc w:val="both"/>
      </w:pPr>
    </w:p>
    <w:p w:rsidR="00A52F46" w:rsidRDefault="00A52F46" w:rsidP="004C6D5C">
      <w:pPr>
        <w:pStyle w:val="Zkladntext"/>
        <w:spacing w:after="0"/>
        <w:jc w:val="both"/>
        <w:rPr>
          <w:u w:val="single"/>
        </w:rPr>
      </w:pPr>
      <w:r w:rsidRPr="00F15153">
        <w:rPr>
          <w:u w:val="single"/>
        </w:rPr>
        <w:t>K</w:t>
      </w:r>
      <w:r w:rsidRPr="00CB7CAA">
        <w:rPr>
          <w:u w:val="single"/>
        </w:rPr>
        <w:t> </w:t>
      </w:r>
      <w:r w:rsidRPr="00F15153">
        <w:rPr>
          <w:u w:val="single"/>
        </w:rPr>
        <w:t>bodu 5</w:t>
      </w:r>
    </w:p>
    <w:p w:rsidR="00A52F46" w:rsidRPr="00C01CC6" w:rsidRDefault="00C01CC6" w:rsidP="004C6D5C">
      <w:pPr>
        <w:pStyle w:val="Zkladntext"/>
        <w:spacing w:after="0"/>
        <w:jc w:val="both"/>
      </w:pPr>
      <w:r>
        <w:t xml:space="preserve">Za účelom zabezpečenia </w:t>
      </w:r>
      <w:r w:rsidR="00CB7CAA">
        <w:t xml:space="preserve">plynulého </w:t>
      </w:r>
      <w:r>
        <w:t xml:space="preserve">prechodu </w:t>
      </w:r>
      <w:r w:rsidR="00CB7CAA">
        <w:t>z</w:t>
      </w:r>
      <w:r w:rsidR="00D15AE4">
        <w:t>o štátnozamestnaneckého pomeru</w:t>
      </w:r>
      <w:r w:rsidR="00CB7CAA">
        <w:t xml:space="preserve"> podľa § 55/2017 Z. z. </w:t>
      </w:r>
      <w:r>
        <w:t xml:space="preserve"> na </w:t>
      </w:r>
      <w:r w:rsidR="00CB7CAA">
        <w:t>služobný pomer neozbrojeného PFS</w:t>
      </w:r>
      <w:r w:rsidR="00B70CC2">
        <w:t xml:space="preserve"> </w:t>
      </w:r>
      <w:r>
        <w:t xml:space="preserve">z hľadiska </w:t>
      </w:r>
      <w:r w:rsidR="00CB7CAA">
        <w:t>jeho</w:t>
      </w:r>
      <w:r>
        <w:t xml:space="preserve"> nárokov podľa zákona č. 461/2003 Z.</w:t>
      </w:r>
      <w:r w:rsidR="00CB7CAA">
        <w:t xml:space="preserve"> </w:t>
      </w:r>
      <w:r>
        <w:t xml:space="preserve">z. sa </w:t>
      </w:r>
      <w:r w:rsidR="00CB7CAA">
        <w:t xml:space="preserve">zakotvuje právna fikcia v podobe </w:t>
      </w:r>
      <w:r w:rsidR="00BE3109">
        <w:t xml:space="preserve">kontinuity </w:t>
      </w:r>
      <w:r>
        <w:t>právneho vzťahu (štátnozamestnanecký pomer – služobný pomer)</w:t>
      </w:r>
      <w:r w:rsidR="00BE3109">
        <w:t>.</w:t>
      </w:r>
    </w:p>
    <w:p w:rsidR="006A3B0F" w:rsidRPr="00F12C66" w:rsidRDefault="006A3B0F" w:rsidP="00F12C66">
      <w:pPr>
        <w:pStyle w:val="Zkladntext"/>
        <w:spacing w:after="0"/>
        <w:jc w:val="both"/>
      </w:pPr>
    </w:p>
    <w:p w:rsidR="006A3B0F" w:rsidRPr="004C6D5C" w:rsidRDefault="006A3B0F" w:rsidP="00F12C66">
      <w:pPr>
        <w:jc w:val="both"/>
        <w:rPr>
          <w:u w:val="single"/>
        </w:rPr>
      </w:pPr>
      <w:r w:rsidRPr="004C6D5C">
        <w:rPr>
          <w:u w:val="single"/>
        </w:rPr>
        <w:t>K </w:t>
      </w:r>
      <w:r w:rsidR="004C6D5C" w:rsidRPr="004C6D5C">
        <w:rPr>
          <w:u w:val="single"/>
        </w:rPr>
        <w:t>č</w:t>
      </w:r>
      <w:r w:rsidRPr="004C6D5C">
        <w:rPr>
          <w:u w:val="single"/>
        </w:rPr>
        <w:t xml:space="preserve">l. </w:t>
      </w:r>
      <w:r w:rsidR="00DC1570">
        <w:rPr>
          <w:u w:val="single"/>
        </w:rPr>
        <w:t>I</w:t>
      </w:r>
      <w:r w:rsidR="008A4141">
        <w:rPr>
          <w:u w:val="single"/>
        </w:rPr>
        <w:t>X</w:t>
      </w:r>
      <w:r w:rsidRPr="004C6D5C">
        <w:rPr>
          <w:u w:val="single"/>
        </w:rPr>
        <w:t xml:space="preserve"> </w:t>
      </w:r>
    </w:p>
    <w:p w:rsidR="006A3B0F" w:rsidRPr="00F12C66" w:rsidRDefault="006A3B0F" w:rsidP="004C6D5C">
      <w:pPr>
        <w:jc w:val="both"/>
      </w:pPr>
      <w:r w:rsidRPr="00F12C66">
        <w:t>Terminológia použitá v osobitnom predpise sa dáva do súladu s terminológiou zakotvenou novou úpravou v </w:t>
      </w:r>
      <w:r w:rsidR="004C6D5C">
        <w:t>čl. I</w:t>
      </w:r>
      <w:r w:rsidRPr="00F12C66">
        <w:t xml:space="preserve"> návrhu zákona.</w:t>
      </w:r>
    </w:p>
    <w:p w:rsidR="006A3B0F" w:rsidRPr="00F12C66" w:rsidRDefault="006A3B0F" w:rsidP="00F12C66">
      <w:pPr>
        <w:jc w:val="both"/>
      </w:pPr>
    </w:p>
    <w:p w:rsidR="006A3B0F" w:rsidRDefault="006A3B0F" w:rsidP="00F12C66">
      <w:pPr>
        <w:jc w:val="both"/>
        <w:rPr>
          <w:u w:val="single"/>
        </w:rPr>
      </w:pPr>
      <w:r w:rsidRPr="004C6D5C">
        <w:rPr>
          <w:u w:val="single"/>
        </w:rPr>
        <w:t>K </w:t>
      </w:r>
      <w:r w:rsidR="004C6D5C" w:rsidRPr="004C6D5C">
        <w:rPr>
          <w:u w:val="single"/>
        </w:rPr>
        <w:t>č</w:t>
      </w:r>
      <w:r w:rsidRPr="004C6D5C">
        <w:rPr>
          <w:u w:val="single"/>
        </w:rPr>
        <w:t xml:space="preserve">l. </w:t>
      </w:r>
      <w:r w:rsidR="008A4141">
        <w:rPr>
          <w:u w:val="single"/>
        </w:rPr>
        <w:t>X</w:t>
      </w:r>
      <w:r w:rsidRPr="004C6D5C">
        <w:rPr>
          <w:u w:val="single"/>
        </w:rPr>
        <w:t xml:space="preserve"> </w:t>
      </w:r>
    </w:p>
    <w:p w:rsidR="009A54CF" w:rsidRDefault="009A54CF" w:rsidP="008A4141">
      <w:pPr>
        <w:jc w:val="both"/>
        <w:rPr>
          <w:u w:val="single"/>
        </w:rPr>
      </w:pPr>
      <w:r>
        <w:rPr>
          <w:u w:val="single"/>
        </w:rPr>
        <w:t>K</w:t>
      </w:r>
      <w:r w:rsidR="00162A58">
        <w:rPr>
          <w:u w:val="single"/>
        </w:rPr>
        <w:t> </w:t>
      </w:r>
      <w:r>
        <w:rPr>
          <w:u w:val="single"/>
        </w:rPr>
        <w:t>bod</w:t>
      </w:r>
      <w:r w:rsidR="00162A58">
        <w:rPr>
          <w:u w:val="single"/>
        </w:rPr>
        <w:t xml:space="preserve">om </w:t>
      </w:r>
      <w:r>
        <w:rPr>
          <w:u w:val="single"/>
        </w:rPr>
        <w:t>1</w:t>
      </w:r>
      <w:r w:rsidR="00162A58">
        <w:rPr>
          <w:u w:val="single"/>
        </w:rPr>
        <w:t xml:space="preserve"> a 3</w:t>
      </w:r>
    </w:p>
    <w:p w:rsidR="00162A58" w:rsidRDefault="00162A58" w:rsidP="00162A58">
      <w:pPr>
        <w:jc w:val="both"/>
      </w:pPr>
      <w:r>
        <w:t>Legislatívno-technická úprava poznámky pod čiarou.</w:t>
      </w:r>
    </w:p>
    <w:p w:rsidR="009A54CF" w:rsidRDefault="009A54CF" w:rsidP="008A4141">
      <w:pPr>
        <w:jc w:val="both"/>
        <w:rPr>
          <w:u w:val="single"/>
        </w:rPr>
      </w:pPr>
    </w:p>
    <w:p w:rsidR="009A54CF" w:rsidRPr="00F15153" w:rsidRDefault="009A54CF" w:rsidP="008A4141">
      <w:pPr>
        <w:jc w:val="both"/>
        <w:rPr>
          <w:u w:val="single"/>
        </w:rPr>
      </w:pPr>
      <w:r w:rsidRPr="00F15153">
        <w:rPr>
          <w:u w:val="single"/>
        </w:rPr>
        <w:t>K</w:t>
      </w:r>
      <w:r w:rsidRPr="0040408A">
        <w:rPr>
          <w:u w:val="single"/>
        </w:rPr>
        <w:t> </w:t>
      </w:r>
      <w:r w:rsidRPr="00F15153">
        <w:rPr>
          <w:u w:val="single"/>
        </w:rPr>
        <w:t>bodu 2</w:t>
      </w:r>
    </w:p>
    <w:p w:rsidR="008A4141" w:rsidRDefault="008A4141" w:rsidP="008A4141">
      <w:pPr>
        <w:jc w:val="both"/>
      </w:pPr>
      <w:r w:rsidRPr="00F12C66">
        <w:t>Terminológia použitá v osobitnom predpise sa dáva do súladu s terminológiou zakotvenou novou úpravou v </w:t>
      </w:r>
      <w:r>
        <w:t>čl. I</w:t>
      </w:r>
      <w:r w:rsidRPr="00F12C66">
        <w:t xml:space="preserve"> návrhu zákona.</w:t>
      </w:r>
    </w:p>
    <w:p w:rsidR="008A4141" w:rsidRDefault="008A4141" w:rsidP="00F12C66">
      <w:pPr>
        <w:jc w:val="both"/>
        <w:rPr>
          <w:u w:val="single"/>
        </w:rPr>
      </w:pPr>
    </w:p>
    <w:p w:rsidR="008A4141" w:rsidRPr="004C6D5C" w:rsidRDefault="008A4141" w:rsidP="00F12C66">
      <w:pPr>
        <w:jc w:val="both"/>
        <w:rPr>
          <w:u w:val="single"/>
        </w:rPr>
      </w:pPr>
      <w:r>
        <w:rPr>
          <w:u w:val="single"/>
        </w:rPr>
        <w:t>K čl. XI</w:t>
      </w:r>
    </w:p>
    <w:p w:rsidR="00AA256C" w:rsidRPr="00AA256C" w:rsidRDefault="00AA256C" w:rsidP="004C6D5C">
      <w:pPr>
        <w:jc w:val="both"/>
        <w:rPr>
          <w:u w:val="single"/>
        </w:rPr>
      </w:pPr>
      <w:r w:rsidRPr="00AA256C">
        <w:rPr>
          <w:u w:val="single"/>
        </w:rPr>
        <w:t xml:space="preserve">K bodom 1 až </w:t>
      </w:r>
      <w:r w:rsidR="005E7341">
        <w:rPr>
          <w:u w:val="single"/>
        </w:rPr>
        <w:t>4</w:t>
      </w:r>
    </w:p>
    <w:p w:rsidR="006A3B0F" w:rsidRDefault="006A3B0F" w:rsidP="004C6D5C">
      <w:pPr>
        <w:jc w:val="both"/>
      </w:pPr>
      <w:r w:rsidRPr="00F12C66">
        <w:t>Terminológia použitá v osobitnom predpise sa dáva do súladu s terminológiou zakotvenou novou úpravou v </w:t>
      </w:r>
      <w:r w:rsidR="004C6D5C">
        <w:t>čl. I</w:t>
      </w:r>
      <w:r w:rsidRPr="00F12C66">
        <w:t xml:space="preserve"> návrhu zákona.</w:t>
      </w:r>
    </w:p>
    <w:p w:rsidR="00AA256C" w:rsidRDefault="00AA256C" w:rsidP="004C6D5C">
      <w:pPr>
        <w:jc w:val="both"/>
      </w:pPr>
    </w:p>
    <w:p w:rsidR="00AA256C" w:rsidRDefault="00AA256C" w:rsidP="004C6D5C">
      <w:pPr>
        <w:jc w:val="both"/>
        <w:rPr>
          <w:u w:val="single"/>
        </w:rPr>
      </w:pPr>
      <w:r w:rsidRPr="00AA256C">
        <w:rPr>
          <w:u w:val="single"/>
        </w:rPr>
        <w:t xml:space="preserve">K bodu </w:t>
      </w:r>
      <w:r w:rsidR="005E7341">
        <w:rPr>
          <w:u w:val="single"/>
        </w:rPr>
        <w:t>5</w:t>
      </w:r>
    </w:p>
    <w:p w:rsidR="00AA256C" w:rsidRPr="00AA256C" w:rsidRDefault="00FC03ED" w:rsidP="004C6D5C">
      <w:pPr>
        <w:jc w:val="both"/>
        <w:rPr>
          <w:u w:val="single"/>
        </w:rPr>
      </w:pPr>
      <w:r w:rsidRPr="00FC03ED">
        <w:rPr>
          <w:color w:val="000000"/>
        </w:rPr>
        <w:t xml:space="preserve">Zoznam colných letísk uvedený v prílohe č. 2 Colného zákona sa navrhuje doplniť o Letisko </w:t>
      </w:r>
      <w:proofErr w:type="spellStart"/>
      <w:r w:rsidRPr="00FC03ED">
        <w:rPr>
          <w:color w:val="000000"/>
        </w:rPr>
        <w:t>Jasna</w:t>
      </w:r>
      <w:proofErr w:type="spellEnd"/>
      <w:r w:rsidR="008A4141">
        <w:rPr>
          <w:color w:val="000000"/>
        </w:rPr>
        <w:t>,</w:t>
      </w:r>
      <w:r w:rsidR="00B70CC2">
        <w:rPr>
          <w:color w:val="000000"/>
        </w:rPr>
        <w:t xml:space="preserve"> </w:t>
      </w:r>
      <w:r w:rsidRPr="00FC03ED">
        <w:rPr>
          <w:color w:val="000000"/>
        </w:rPr>
        <w:t>Letisko Prievidza</w:t>
      </w:r>
      <w:r w:rsidR="008A4141">
        <w:rPr>
          <w:color w:val="000000"/>
        </w:rPr>
        <w:t xml:space="preserve"> a Letisko Nitra</w:t>
      </w:r>
      <w:r w:rsidRPr="00FC03ED">
        <w:rPr>
          <w:color w:val="000000"/>
        </w:rPr>
        <w:t>. V</w:t>
      </w:r>
      <w:r w:rsidR="008A4141">
        <w:rPr>
          <w:color w:val="000000"/>
        </w:rPr>
        <w:t>o všetkých troch</w:t>
      </w:r>
      <w:r w:rsidRPr="00FC03ED">
        <w:rPr>
          <w:color w:val="000000"/>
        </w:rPr>
        <w:t xml:space="preserve"> prípadoch ide o medzinárodné </w:t>
      </w:r>
      <w:r w:rsidRPr="00FC03ED">
        <w:rPr>
          <w:color w:val="000000"/>
        </w:rPr>
        <w:lastRenderedPageBreak/>
        <w:t>verejné letiská určené na nepravidelnú leteckú dopravu, ktorých prevádzka bola povolená Dopravným úradom SR. Bolo navrhnuté zaradiť tieto letiská do zoznamu colných letísk pre záujem verejnosti o uskutočňovanie občasných odletov do tretích krajín alebo príletov z tretích krajín.</w:t>
      </w:r>
      <w:r w:rsidRPr="00D30F5B">
        <w:rPr>
          <w:color w:val="000000"/>
        </w:rPr>
        <w:t xml:space="preserve">  </w:t>
      </w:r>
    </w:p>
    <w:p w:rsidR="006A3B0F" w:rsidRPr="00F12C66" w:rsidRDefault="006A3B0F" w:rsidP="00F12C66">
      <w:pPr>
        <w:jc w:val="both"/>
      </w:pPr>
    </w:p>
    <w:p w:rsidR="006A3B0F" w:rsidRPr="004C6D5C" w:rsidRDefault="006A3B0F" w:rsidP="00F12C66">
      <w:pPr>
        <w:jc w:val="both"/>
        <w:rPr>
          <w:u w:val="single"/>
        </w:rPr>
      </w:pPr>
      <w:r w:rsidRPr="004C6D5C">
        <w:rPr>
          <w:u w:val="single"/>
        </w:rPr>
        <w:t>K </w:t>
      </w:r>
      <w:r w:rsidR="004C6D5C" w:rsidRPr="004C6D5C">
        <w:rPr>
          <w:u w:val="single"/>
        </w:rPr>
        <w:t>č</w:t>
      </w:r>
      <w:r w:rsidRPr="004C6D5C">
        <w:rPr>
          <w:u w:val="single"/>
        </w:rPr>
        <w:t>l. X</w:t>
      </w:r>
      <w:r w:rsidR="008A4141">
        <w:rPr>
          <w:u w:val="single"/>
        </w:rPr>
        <w:t>II</w:t>
      </w:r>
      <w:r w:rsidRPr="004C6D5C">
        <w:rPr>
          <w:u w:val="single"/>
        </w:rPr>
        <w:t xml:space="preserve"> </w:t>
      </w:r>
    </w:p>
    <w:p w:rsidR="006A3B0F" w:rsidRPr="00F12C66" w:rsidRDefault="006A3B0F" w:rsidP="004C6D5C">
      <w:pPr>
        <w:jc w:val="both"/>
      </w:pPr>
      <w:r w:rsidRPr="00F12C66">
        <w:t>Terminológia použitá v osobitnom predpise sa dáva do súladu s terminológiou zakotvenou novou úpravou v </w:t>
      </w:r>
      <w:r w:rsidR="004C6D5C">
        <w:t>čl. I</w:t>
      </w:r>
      <w:r w:rsidRPr="00F12C66">
        <w:t xml:space="preserve"> návrhu zákona.</w:t>
      </w:r>
    </w:p>
    <w:p w:rsidR="006A3B0F" w:rsidRPr="00F12C66" w:rsidRDefault="006A3B0F" w:rsidP="00F12C66">
      <w:pPr>
        <w:jc w:val="both"/>
      </w:pPr>
    </w:p>
    <w:p w:rsidR="006A3B0F" w:rsidRPr="004C6D5C" w:rsidRDefault="006A3B0F" w:rsidP="00F12C66">
      <w:pPr>
        <w:jc w:val="both"/>
        <w:rPr>
          <w:u w:val="single"/>
        </w:rPr>
      </w:pPr>
      <w:r w:rsidRPr="004C6D5C">
        <w:rPr>
          <w:u w:val="single"/>
        </w:rPr>
        <w:t>K </w:t>
      </w:r>
      <w:r w:rsidR="004C6D5C" w:rsidRPr="004C6D5C">
        <w:rPr>
          <w:u w:val="single"/>
        </w:rPr>
        <w:t>č</w:t>
      </w:r>
      <w:r w:rsidRPr="004C6D5C">
        <w:rPr>
          <w:u w:val="single"/>
        </w:rPr>
        <w:t>l. XI</w:t>
      </w:r>
      <w:r w:rsidR="00DC1570">
        <w:rPr>
          <w:u w:val="single"/>
        </w:rPr>
        <w:t>II</w:t>
      </w:r>
      <w:r w:rsidRPr="004C6D5C">
        <w:rPr>
          <w:u w:val="single"/>
        </w:rPr>
        <w:t xml:space="preserve"> </w:t>
      </w:r>
    </w:p>
    <w:p w:rsidR="006A3B0F" w:rsidRPr="00F12C66" w:rsidRDefault="006A3B0F" w:rsidP="004C6D5C">
      <w:pPr>
        <w:jc w:val="both"/>
      </w:pPr>
      <w:r w:rsidRPr="00F12C66">
        <w:t>Terminológia použitá v osobitnom predpise sa dáva do súladu s terminológiou zakotvenou novou úpravou v </w:t>
      </w:r>
      <w:r w:rsidR="004C6D5C">
        <w:t>čl. I</w:t>
      </w:r>
      <w:r w:rsidRPr="00F12C66">
        <w:t xml:space="preserve"> návrhu zákona.</w:t>
      </w:r>
    </w:p>
    <w:p w:rsidR="006A3B0F" w:rsidRPr="00F12C66" w:rsidRDefault="006A3B0F" w:rsidP="00F12C66">
      <w:pPr>
        <w:jc w:val="both"/>
      </w:pPr>
    </w:p>
    <w:p w:rsidR="006A3B0F" w:rsidRPr="004C6D5C" w:rsidRDefault="006A3B0F" w:rsidP="00F12C66">
      <w:pPr>
        <w:jc w:val="both"/>
        <w:rPr>
          <w:u w:val="single"/>
        </w:rPr>
      </w:pPr>
      <w:r w:rsidRPr="004C6D5C">
        <w:rPr>
          <w:u w:val="single"/>
        </w:rPr>
        <w:t>K </w:t>
      </w:r>
      <w:r w:rsidR="004C6D5C">
        <w:rPr>
          <w:u w:val="single"/>
        </w:rPr>
        <w:t>č</w:t>
      </w:r>
      <w:r w:rsidRPr="004C6D5C">
        <w:rPr>
          <w:u w:val="single"/>
        </w:rPr>
        <w:t>l. X</w:t>
      </w:r>
      <w:r w:rsidR="00DC1570">
        <w:rPr>
          <w:u w:val="single"/>
        </w:rPr>
        <w:t>I</w:t>
      </w:r>
      <w:r w:rsidR="008A4141">
        <w:rPr>
          <w:u w:val="single"/>
        </w:rPr>
        <w:t>V</w:t>
      </w:r>
      <w:r w:rsidRPr="004C6D5C">
        <w:rPr>
          <w:u w:val="single"/>
        </w:rPr>
        <w:t xml:space="preserve"> </w:t>
      </w:r>
    </w:p>
    <w:p w:rsidR="006A3B0F" w:rsidRPr="00F12C66" w:rsidRDefault="006A3B0F" w:rsidP="004C6D5C">
      <w:pPr>
        <w:jc w:val="both"/>
      </w:pPr>
      <w:r w:rsidRPr="00F12C66">
        <w:t>Terminológia použitá v osobitnom predpise sa dáva do súladu s terminológiou zakotvenou novou úpravou v </w:t>
      </w:r>
      <w:r w:rsidR="004C6D5C">
        <w:t>čl. I</w:t>
      </w:r>
      <w:r w:rsidRPr="00F12C66">
        <w:t xml:space="preserve"> návrhu zákona.</w:t>
      </w:r>
    </w:p>
    <w:p w:rsidR="006A3B0F" w:rsidRPr="00F12C66" w:rsidRDefault="006A3B0F" w:rsidP="00F12C66">
      <w:pPr>
        <w:jc w:val="both"/>
      </w:pPr>
    </w:p>
    <w:p w:rsidR="006A3B0F" w:rsidRPr="004C6D5C" w:rsidRDefault="006A3B0F" w:rsidP="00F12C66">
      <w:pPr>
        <w:jc w:val="both"/>
        <w:rPr>
          <w:u w:val="single"/>
        </w:rPr>
      </w:pPr>
      <w:r w:rsidRPr="004C6D5C">
        <w:rPr>
          <w:u w:val="single"/>
        </w:rPr>
        <w:t>K </w:t>
      </w:r>
      <w:r w:rsidR="004C6D5C">
        <w:rPr>
          <w:u w:val="single"/>
        </w:rPr>
        <w:t>č</w:t>
      </w:r>
      <w:r w:rsidRPr="004C6D5C">
        <w:rPr>
          <w:u w:val="single"/>
        </w:rPr>
        <w:t>l. X</w:t>
      </w:r>
      <w:r w:rsidR="008A4141">
        <w:rPr>
          <w:u w:val="single"/>
        </w:rPr>
        <w:t>V</w:t>
      </w:r>
      <w:r w:rsidRPr="004C6D5C">
        <w:rPr>
          <w:u w:val="single"/>
        </w:rPr>
        <w:t xml:space="preserve"> </w:t>
      </w:r>
    </w:p>
    <w:p w:rsidR="00F10196" w:rsidRDefault="00B70CC2" w:rsidP="00F12C66">
      <w:pPr>
        <w:jc w:val="both"/>
      </w:pPr>
      <w:r>
        <w:t>Upravuje sa vymedzenie pojmu „vojak v zálohe“ v súvislosti s úpravou v čl. I návrhu zákona a u</w:t>
      </w:r>
      <w:r w:rsidR="009A355D" w:rsidRPr="00F12C66">
        <w:t xml:space="preserve">pravuje sa </w:t>
      </w:r>
      <w:r>
        <w:t xml:space="preserve">vznik a </w:t>
      </w:r>
      <w:r w:rsidR="009A355D" w:rsidRPr="00F12C66">
        <w:t xml:space="preserve">zánik brannej povinnosti </w:t>
      </w:r>
      <w:r>
        <w:t>ozbrojeného PFS.</w:t>
      </w:r>
    </w:p>
    <w:p w:rsidR="00482F6D" w:rsidRDefault="00482F6D" w:rsidP="00F12C66">
      <w:pPr>
        <w:jc w:val="both"/>
        <w:rPr>
          <w:u w:val="single"/>
        </w:rPr>
      </w:pPr>
    </w:p>
    <w:p w:rsidR="00F10196" w:rsidRDefault="00F10196" w:rsidP="00F12C66">
      <w:pPr>
        <w:jc w:val="both"/>
        <w:rPr>
          <w:u w:val="single"/>
        </w:rPr>
      </w:pPr>
      <w:r>
        <w:rPr>
          <w:u w:val="single"/>
        </w:rPr>
        <w:t>K čl. XVI</w:t>
      </w:r>
    </w:p>
    <w:p w:rsidR="00044BFA" w:rsidRDefault="00044BFA" w:rsidP="00F12C66">
      <w:pPr>
        <w:jc w:val="both"/>
        <w:rPr>
          <w:u w:val="single"/>
        </w:rPr>
      </w:pPr>
      <w:r>
        <w:rPr>
          <w:u w:val="single"/>
        </w:rPr>
        <w:t>K bodom 1 až 3</w:t>
      </w:r>
    </w:p>
    <w:p w:rsidR="00F10196" w:rsidRDefault="00F10196" w:rsidP="00F10196">
      <w:pPr>
        <w:jc w:val="both"/>
      </w:pPr>
      <w:r w:rsidRPr="00F12C66">
        <w:t>Terminológia použitá v osobitnom predpise sa dáva do súladu s terminológiou zakotvenou novou úpravou v </w:t>
      </w:r>
      <w:r>
        <w:t>čl. I</w:t>
      </w:r>
      <w:r w:rsidRPr="00F12C66">
        <w:t xml:space="preserve"> návrhu zákona.</w:t>
      </w:r>
    </w:p>
    <w:p w:rsidR="00F10196" w:rsidRDefault="00F10196" w:rsidP="00F12C66">
      <w:pPr>
        <w:jc w:val="both"/>
        <w:rPr>
          <w:u w:val="single"/>
        </w:rPr>
      </w:pPr>
    </w:p>
    <w:p w:rsidR="006A3B0F" w:rsidRPr="004C6D5C" w:rsidRDefault="006A3B0F" w:rsidP="00F12C66">
      <w:pPr>
        <w:jc w:val="both"/>
        <w:rPr>
          <w:u w:val="single"/>
        </w:rPr>
      </w:pPr>
      <w:r w:rsidRPr="004C6D5C">
        <w:rPr>
          <w:u w:val="single"/>
        </w:rPr>
        <w:t xml:space="preserve"> K </w:t>
      </w:r>
      <w:r w:rsidR="004C6D5C">
        <w:rPr>
          <w:u w:val="single"/>
        </w:rPr>
        <w:t>č</w:t>
      </w:r>
      <w:r w:rsidRPr="004C6D5C">
        <w:rPr>
          <w:u w:val="single"/>
        </w:rPr>
        <w:t>l. X</w:t>
      </w:r>
      <w:r w:rsidR="00FB192F">
        <w:rPr>
          <w:u w:val="single"/>
        </w:rPr>
        <w:t>VI</w:t>
      </w:r>
      <w:r w:rsidR="00B75E9B">
        <w:rPr>
          <w:u w:val="single"/>
        </w:rPr>
        <w:t>I</w:t>
      </w:r>
    </w:p>
    <w:p w:rsidR="006A3B0F" w:rsidRPr="00F12C66" w:rsidRDefault="006A3B0F" w:rsidP="004C6D5C">
      <w:pPr>
        <w:jc w:val="both"/>
      </w:pPr>
      <w:r w:rsidRPr="00F12C66">
        <w:t>Terminológia použitá v osobitnom predpise sa dáva do súladu s terminológiou zakotvenou novou úpravou v </w:t>
      </w:r>
      <w:r w:rsidR="004C6D5C">
        <w:t>čl. I</w:t>
      </w:r>
      <w:r w:rsidRPr="00F12C66">
        <w:t xml:space="preserve"> návrhu zákona.</w:t>
      </w:r>
    </w:p>
    <w:p w:rsidR="006A3B0F" w:rsidRPr="00F12C66" w:rsidRDefault="006A3B0F" w:rsidP="00F12C66">
      <w:pPr>
        <w:jc w:val="both"/>
      </w:pPr>
    </w:p>
    <w:p w:rsidR="006A3B0F" w:rsidRPr="004C6D5C" w:rsidRDefault="006A3B0F" w:rsidP="00F12C66">
      <w:pPr>
        <w:jc w:val="both"/>
        <w:rPr>
          <w:u w:val="single"/>
        </w:rPr>
      </w:pPr>
      <w:r w:rsidRPr="004C6D5C">
        <w:rPr>
          <w:u w:val="single"/>
        </w:rPr>
        <w:t>K </w:t>
      </w:r>
      <w:r w:rsidR="004C6D5C">
        <w:rPr>
          <w:u w:val="single"/>
        </w:rPr>
        <w:t>č</w:t>
      </w:r>
      <w:r w:rsidRPr="004C6D5C">
        <w:rPr>
          <w:u w:val="single"/>
        </w:rPr>
        <w:t>l. X</w:t>
      </w:r>
      <w:r w:rsidR="00DC1570">
        <w:rPr>
          <w:u w:val="single"/>
        </w:rPr>
        <w:t>VII</w:t>
      </w:r>
      <w:r w:rsidR="00FB192F">
        <w:rPr>
          <w:u w:val="single"/>
        </w:rPr>
        <w:t>I</w:t>
      </w:r>
      <w:r w:rsidRPr="004C6D5C">
        <w:rPr>
          <w:u w:val="single"/>
        </w:rPr>
        <w:t xml:space="preserve">  </w:t>
      </w:r>
    </w:p>
    <w:p w:rsidR="006A3B0F" w:rsidRPr="00F12C66" w:rsidRDefault="006A3B0F" w:rsidP="004C6D5C">
      <w:pPr>
        <w:jc w:val="both"/>
      </w:pPr>
      <w:r w:rsidRPr="00F12C66">
        <w:t>Terminológia použitá v osobitnom predpise sa dáva do súladu s terminológiou zakotvenou novou úpravou v </w:t>
      </w:r>
      <w:r w:rsidR="004C6D5C">
        <w:t>čl. I</w:t>
      </w:r>
      <w:r w:rsidRPr="00F12C66">
        <w:t xml:space="preserve"> návrhu zákona.</w:t>
      </w:r>
    </w:p>
    <w:p w:rsidR="006A3B0F" w:rsidRPr="00F12C66" w:rsidRDefault="006A3B0F" w:rsidP="00F12C66">
      <w:pPr>
        <w:jc w:val="both"/>
      </w:pPr>
    </w:p>
    <w:p w:rsidR="006A3B0F" w:rsidRPr="004C6D5C" w:rsidRDefault="006A3B0F" w:rsidP="00F12C66">
      <w:pPr>
        <w:jc w:val="both"/>
        <w:rPr>
          <w:u w:val="single"/>
        </w:rPr>
      </w:pPr>
      <w:r w:rsidRPr="004C6D5C">
        <w:rPr>
          <w:u w:val="single"/>
        </w:rPr>
        <w:t>K </w:t>
      </w:r>
      <w:r w:rsidR="004C6D5C">
        <w:rPr>
          <w:u w:val="single"/>
        </w:rPr>
        <w:t>č</w:t>
      </w:r>
      <w:r w:rsidRPr="004C6D5C">
        <w:rPr>
          <w:u w:val="single"/>
        </w:rPr>
        <w:t>l. X</w:t>
      </w:r>
      <w:r w:rsidR="00DC1570">
        <w:rPr>
          <w:u w:val="single"/>
        </w:rPr>
        <w:t>I</w:t>
      </w:r>
      <w:r w:rsidR="00B75E9B">
        <w:rPr>
          <w:u w:val="single"/>
        </w:rPr>
        <w:t>X</w:t>
      </w:r>
    </w:p>
    <w:p w:rsidR="006A3B0F" w:rsidRPr="00F12C66" w:rsidRDefault="006A3B0F" w:rsidP="004C6D5C">
      <w:pPr>
        <w:jc w:val="both"/>
      </w:pPr>
      <w:r w:rsidRPr="00F12C66">
        <w:t>Navrhuje sa vymedziť dobu, ktorá sa nezapočítava do služobného pomeru.</w:t>
      </w:r>
    </w:p>
    <w:p w:rsidR="006A3B0F" w:rsidRPr="00F12C66" w:rsidRDefault="006A3B0F" w:rsidP="00F12C66">
      <w:pPr>
        <w:jc w:val="both"/>
        <w:rPr>
          <w:color w:val="000000"/>
        </w:rPr>
      </w:pPr>
      <w:r w:rsidRPr="00F12C66">
        <w:rPr>
          <w:color w:val="000000"/>
        </w:rPr>
        <w:tab/>
      </w:r>
    </w:p>
    <w:p w:rsidR="004C6D5C" w:rsidRDefault="006A3B0F" w:rsidP="00F12C66">
      <w:pPr>
        <w:jc w:val="both"/>
        <w:rPr>
          <w:u w:val="single"/>
        </w:rPr>
      </w:pPr>
      <w:r w:rsidRPr="004C6D5C">
        <w:rPr>
          <w:u w:val="single"/>
        </w:rPr>
        <w:t>K Čl. XX</w:t>
      </w:r>
    </w:p>
    <w:p w:rsidR="00B75E9B" w:rsidRDefault="00B75E9B" w:rsidP="00F12C66">
      <w:pPr>
        <w:jc w:val="both"/>
        <w:rPr>
          <w:u w:val="single"/>
        </w:rPr>
      </w:pPr>
      <w:r>
        <w:rPr>
          <w:u w:val="single"/>
        </w:rPr>
        <w:t>K bodu 1</w:t>
      </w:r>
    </w:p>
    <w:p w:rsidR="00B75E9B" w:rsidRDefault="00B75E9B" w:rsidP="00B75E9B">
      <w:pPr>
        <w:jc w:val="both"/>
      </w:pPr>
      <w:r w:rsidRPr="00F12C66">
        <w:t>Terminológia použitá v osobitnom predpise sa dáva do súladu s terminológiou zakotvenou novou úpravou v </w:t>
      </w:r>
      <w:r>
        <w:t>čl. I</w:t>
      </w:r>
      <w:r w:rsidRPr="00F12C66">
        <w:t xml:space="preserve"> návrhu zákona.</w:t>
      </w:r>
    </w:p>
    <w:p w:rsidR="00044BFA" w:rsidRDefault="00044BFA" w:rsidP="00B75E9B">
      <w:pPr>
        <w:jc w:val="both"/>
      </w:pPr>
    </w:p>
    <w:p w:rsidR="00044BFA" w:rsidRDefault="00044BFA" w:rsidP="00B75E9B">
      <w:pPr>
        <w:jc w:val="both"/>
        <w:rPr>
          <w:u w:val="single"/>
        </w:rPr>
      </w:pPr>
      <w:r w:rsidRPr="00F15153">
        <w:rPr>
          <w:u w:val="single"/>
        </w:rPr>
        <w:t>K</w:t>
      </w:r>
      <w:r>
        <w:rPr>
          <w:u w:val="single"/>
        </w:rPr>
        <w:t> </w:t>
      </w:r>
      <w:r w:rsidRPr="00F15153">
        <w:rPr>
          <w:u w:val="single"/>
        </w:rPr>
        <w:t>bod</w:t>
      </w:r>
      <w:r>
        <w:rPr>
          <w:u w:val="single"/>
        </w:rPr>
        <w:t>om 2 a 3</w:t>
      </w:r>
    </w:p>
    <w:p w:rsidR="00044BFA" w:rsidRPr="00F15153" w:rsidRDefault="00044BFA" w:rsidP="00044BFA">
      <w:pPr>
        <w:jc w:val="both"/>
      </w:pPr>
      <w:r w:rsidRPr="00F15153">
        <w:t>Legislatívno-technická úprava poznámky pod čiarou.</w:t>
      </w:r>
    </w:p>
    <w:p w:rsidR="00044BFA" w:rsidRDefault="00044BFA" w:rsidP="00B75E9B">
      <w:pPr>
        <w:jc w:val="both"/>
        <w:rPr>
          <w:u w:val="single"/>
        </w:rPr>
      </w:pPr>
    </w:p>
    <w:p w:rsidR="00044BFA" w:rsidRDefault="00044BFA" w:rsidP="00B75E9B">
      <w:pPr>
        <w:jc w:val="both"/>
        <w:rPr>
          <w:u w:val="single"/>
        </w:rPr>
      </w:pPr>
      <w:r>
        <w:rPr>
          <w:u w:val="single"/>
        </w:rPr>
        <w:t>K bodu 4</w:t>
      </w:r>
    </w:p>
    <w:p w:rsidR="00044BFA" w:rsidRPr="00F15153" w:rsidRDefault="007B48DA" w:rsidP="00B75E9B">
      <w:pPr>
        <w:jc w:val="both"/>
      </w:pPr>
      <w:r w:rsidRPr="00F15153">
        <w:t>Upravuje sa skončenie resp. zánik štátnozamestnaneckého pomeru štátneho zamestnanca, ktorého služobným úrad je Finančné riaditeľstvo Slovenskej republiky</w:t>
      </w:r>
    </w:p>
    <w:p w:rsidR="007B48DA" w:rsidRDefault="007B48DA" w:rsidP="00B75E9B">
      <w:pPr>
        <w:jc w:val="both"/>
        <w:rPr>
          <w:u w:val="single"/>
        </w:rPr>
      </w:pPr>
    </w:p>
    <w:p w:rsidR="005E1D60" w:rsidRDefault="005E1D60" w:rsidP="00F12C66">
      <w:pPr>
        <w:jc w:val="both"/>
        <w:rPr>
          <w:u w:val="single"/>
        </w:rPr>
      </w:pPr>
    </w:p>
    <w:p w:rsidR="00B75E9B" w:rsidRDefault="00B75E9B" w:rsidP="00F12C66">
      <w:pPr>
        <w:jc w:val="both"/>
        <w:rPr>
          <w:u w:val="single"/>
        </w:rPr>
      </w:pPr>
      <w:r>
        <w:rPr>
          <w:u w:val="single"/>
        </w:rPr>
        <w:lastRenderedPageBreak/>
        <w:t>K Čl. XXI</w:t>
      </w:r>
    </w:p>
    <w:p w:rsidR="006A3B0F" w:rsidRPr="0069174B" w:rsidRDefault="00DD6297" w:rsidP="00F12C66">
      <w:pPr>
        <w:jc w:val="both"/>
      </w:pPr>
      <w:r w:rsidRPr="0069174B">
        <w:t>Navrhuje sa, aby podstatná časť ustanovení návrhu zákona nadobudla účinnosť 1. júla 2019. Vybraným ustanoveniam sa z dôvodu potreby ich aplikácie pred 1. júlom 2019 určuje skoršia účinnosť, a to od 1. apríla 2019</w:t>
      </w:r>
      <w:r w:rsidR="004C6D5C" w:rsidRPr="0069174B">
        <w:t>.</w:t>
      </w:r>
    </w:p>
    <w:p w:rsidR="006A3B0F" w:rsidRPr="00F12C66" w:rsidRDefault="006A3B0F" w:rsidP="00F12C66">
      <w:pPr>
        <w:jc w:val="both"/>
      </w:pPr>
    </w:p>
    <w:p w:rsidR="006A3B0F" w:rsidRDefault="006A3B0F" w:rsidP="00F12C66">
      <w:pPr>
        <w:jc w:val="both"/>
        <w:rPr>
          <w:color w:val="000000"/>
        </w:rPr>
      </w:pPr>
    </w:p>
    <w:p w:rsidR="005E1D60" w:rsidRDefault="005E1D60" w:rsidP="005E1D60">
      <w:pPr>
        <w:jc w:val="both"/>
      </w:pPr>
      <w:r>
        <w:t>Schválené vládou Slovenskej republiky dňa 26. septembra 2018.</w:t>
      </w:r>
    </w:p>
    <w:p w:rsidR="005E1D60" w:rsidRDefault="005E1D60" w:rsidP="005E1D60">
      <w:pPr>
        <w:jc w:val="both"/>
      </w:pPr>
    </w:p>
    <w:p w:rsidR="005E1D60" w:rsidRDefault="005E1D60" w:rsidP="005E1D60">
      <w:pPr>
        <w:jc w:val="both"/>
      </w:pPr>
    </w:p>
    <w:p w:rsidR="005E1D60" w:rsidRDefault="005E1D60" w:rsidP="005E1D60">
      <w:pPr>
        <w:jc w:val="both"/>
      </w:pPr>
    </w:p>
    <w:p w:rsidR="005E1D60" w:rsidRDefault="005E1D60" w:rsidP="005E1D60">
      <w:pPr>
        <w:jc w:val="both"/>
      </w:pPr>
    </w:p>
    <w:p w:rsidR="005E1D60" w:rsidRDefault="005E1D60" w:rsidP="005E1D60">
      <w:pPr>
        <w:jc w:val="both"/>
      </w:pPr>
    </w:p>
    <w:p w:rsidR="005E1D60" w:rsidRDefault="005E1D60" w:rsidP="005E1D60">
      <w:pPr>
        <w:jc w:val="center"/>
        <w:rPr>
          <w:b/>
        </w:rPr>
      </w:pPr>
      <w:r>
        <w:rPr>
          <w:b/>
        </w:rPr>
        <w:t xml:space="preserve">Peter </w:t>
      </w:r>
      <w:proofErr w:type="spellStart"/>
      <w:r>
        <w:rPr>
          <w:b/>
        </w:rPr>
        <w:t>Pellegrini</w:t>
      </w:r>
      <w:proofErr w:type="spellEnd"/>
      <w:r w:rsidR="000260C2">
        <w:rPr>
          <w:b/>
        </w:rPr>
        <w:t xml:space="preserve"> v. r.</w:t>
      </w:r>
    </w:p>
    <w:p w:rsidR="005E1D60" w:rsidRDefault="005E1D60" w:rsidP="005E1D60">
      <w:pPr>
        <w:jc w:val="center"/>
      </w:pPr>
      <w:r>
        <w:t>predseda vlády Slovenskej republiky</w:t>
      </w:r>
    </w:p>
    <w:p w:rsidR="005E1D60" w:rsidRDefault="005E1D60" w:rsidP="005E1D60">
      <w:pPr>
        <w:jc w:val="center"/>
      </w:pPr>
    </w:p>
    <w:p w:rsidR="005E1D60" w:rsidRDefault="005E1D60" w:rsidP="005E1D60">
      <w:pPr>
        <w:jc w:val="center"/>
      </w:pPr>
    </w:p>
    <w:p w:rsidR="005E1D60" w:rsidRDefault="005E1D60" w:rsidP="005E1D60">
      <w:pPr>
        <w:jc w:val="center"/>
      </w:pPr>
    </w:p>
    <w:p w:rsidR="005E1D60" w:rsidRDefault="005E1D60" w:rsidP="005E1D60">
      <w:pPr>
        <w:jc w:val="center"/>
      </w:pPr>
    </w:p>
    <w:p w:rsidR="005E1D60" w:rsidRDefault="005E1D60" w:rsidP="005E1D60">
      <w:pPr>
        <w:jc w:val="center"/>
      </w:pPr>
    </w:p>
    <w:p w:rsidR="005E1D60" w:rsidRDefault="005E1D60" w:rsidP="005E1D60">
      <w:pPr>
        <w:jc w:val="center"/>
        <w:rPr>
          <w:b/>
        </w:rPr>
      </w:pPr>
      <w:r>
        <w:rPr>
          <w:b/>
        </w:rPr>
        <w:t>Peter Kažimír</w:t>
      </w:r>
      <w:r w:rsidR="000260C2">
        <w:rPr>
          <w:b/>
        </w:rPr>
        <w:t xml:space="preserve"> v. r.</w:t>
      </w:r>
    </w:p>
    <w:p w:rsidR="005E1D60" w:rsidRDefault="005E1D60" w:rsidP="005E1D60">
      <w:pPr>
        <w:jc w:val="center"/>
        <w:rPr>
          <w:b/>
        </w:rPr>
      </w:pPr>
      <w:r>
        <w:t>podpredseda vlády a minister financií Slovenskej republiky</w:t>
      </w:r>
    </w:p>
    <w:p w:rsidR="005E1D60" w:rsidRPr="0069174B" w:rsidRDefault="005E1D60" w:rsidP="005E1D60">
      <w:pPr>
        <w:jc w:val="both"/>
      </w:pPr>
    </w:p>
    <w:p w:rsidR="005E1D60" w:rsidRPr="00F12C66" w:rsidRDefault="005E1D60" w:rsidP="005E1D60">
      <w:pPr>
        <w:jc w:val="both"/>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rPr>
          <w:color w:val="000000"/>
        </w:rPr>
      </w:pPr>
    </w:p>
    <w:p w:rsidR="005E1D60" w:rsidRDefault="005E1D60" w:rsidP="005E1D60">
      <w:pPr>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E1D60" w:rsidRPr="00F12C66" w:rsidRDefault="005E1D60" w:rsidP="005E1D60">
      <w:pPr>
        <w:pStyle w:val="Zkladntext"/>
        <w:spacing w:after="0"/>
        <w:jc w:val="both"/>
      </w:pPr>
    </w:p>
    <w:p w:rsidR="005E1D60" w:rsidRPr="00F12C66" w:rsidRDefault="005E1D60" w:rsidP="00F12C66">
      <w:pPr>
        <w:jc w:val="both"/>
        <w:rPr>
          <w:color w:val="000000"/>
        </w:rPr>
      </w:pPr>
    </w:p>
    <w:p w:rsidR="006A3B0F" w:rsidRPr="00F12C66" w:rsidRDefault="006A3B0F" w:rsidP="00F12C66">
      <w:pPr>
        <w:pStyle w:val="Zkladntext"/>
        <w:spacing w:after="0"/>
        <w:jc w:val="both"/>
      </w:pPr>
    </w:p>
    <w:sectPr w:rsidR="006A3B0F" w:rsidRPr="00F12C66" w:rsidSect="0030525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326" w:rsidRDefault="00D42326">
      <w:r>
        <w:separator/>
      </w:r>
    </w:p>
  </w:endnote>
  <w:endnote w:type="continuationSeparator" w:id="0">
    <w:p w:rsidR="00D42326" w:rsidRDefault="00D4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C2" w:rsidRDefault="000260C2" w:rsidP="00C15D21">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55546">
      <w:rPr>
        <w:rStyle w:val="slostrany"/>
        <w:noProof/>
      </w:rPr>
      <w:t>21</w:t>
    </w:r>
    <w:r>
      <w:rPr>
        <w:rStyle w:val="slostrany"/>
      </w:rPr>
      <w:fldChar w:fldCharType="end"/>
    </w:r>
  </w:p>
  <w:p w:rsidR="000260C2" w:rsidRDefault="000260C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326" w:rsidRDefault="00D42326">
      <w:r>
        <w:separator/>
      </w:r>
    </w:p>
  </w:footnote>
  <w:footnote w:type="continuationSeparator" w:id="0">
    <w:p w:rsidR="00D42326" w:rsidRDefault="00D42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6DAB"/>
    <w:multiLevelType w:val="hybridMultilevel"/>
    <w:tmpl w:val="C742E1B0"/>
    <w:lvl w:ilvl="0" w:tplc="C0D2E76C">
      <w:start w:val="1"/>
      <w:numFmt w:val="upperRoman"/>
      <w:lvlText w:val="%1."/>
      <w:lvlJc w:val="left"/>
      <w:pPr>
        <w:ind w:left="2148" w:hanging="720"/>
      </w:pPr>
      <w:rPr>
        <w:rFonts w:cs="Times New Roman" w:hint="default"/>
      </w:rPr>
    </w:lvl>
    <w:lvl w:ilvl="1" w:tplc="041B0019" w:tentative="1">
      <w:start w:val="1"/>
      <w:numFmt w:val="lowerLetter"/>
      <w:lvlText w:val="%2."/>
      <w:lvlJc w:val="left"/>
      <w:pPr>
        <w:ind w:left="2508" w:hanging="360"/>
      </w:pPr>
      <w:rPr>
        <w:rFonts w:cs="Times New Roman"/>
      </w:rPr>
    </w:lvl>
    <w:lvl w:ilvl="2" w:tplc="041B001B" w:tentative="1">
      <w:start w:val="1"/>
      <w:numFmt w:val="lowerRoman"/>
      <w:lvlText w:val="%3."/>
      <w:lvlJc w:val="right"/>
      <w:pPr>
        <w:ind w:left="3228" w:hanging="180"/>
      </w:pPr>
      <w:rPr>
        <w:rFonts w:cs="Times New Roman"/>
      </w:rPr>
    </w:lvl>
    <w:lvl w:ilvl="3" w:tplc="041B000F" w:tentative="1">
      <w:start w:val="1"/>
      <w:numFmt w:val="decimal"/>
      <w:lvlText w:val="%4."/>
      <w:lvlJc w:val="left"/>
      <w:pPr>
        <w:ind w:left="3948" w:hanging="360"/>
      </w:pPr>
      <w:rPr>
        <w:rFonts w:cs="Times New Roman"/>
      </w:rPr>
    </w:lvl>
    <w:lvl w:ilvl="4" w:tplc="041B0019" w:tentative="1">
      <w:start w:val="1"/>
      <w:numFmt w:val="lowerLetter"/>
      <w:lvlText w:val="%5."/>
      <w:lvlJc w:val="left"/>
      <w:pPr>
        <w:ind w:left="4668" w:hanging="360"/>
      </w:pPr>
      <w:rPr>
        <w:rFonts w:cs="Times New Roman"/>
      </w:rPr>
    </w:lvl>
    <w:lvl w:ilvl="5" w:tplc="041B001B" w:tentative="1">
      <w:start w:val="1"/>
      <w:numFmt w:val="lowerRoman"/>
      <w:lvlText w:val="%6."/>
      <w:lvlJc w:val="right"/>
      <w:pPr>
        <w:ind w:left="5388" w:hanging="180"/>
      </w:pPr>
      <w:rPr>
        <w:rFonts w:cs="Times New Roman"/>
      </w:rPr>
    </w:lvl>
    <w:lvl w:ilvl="6" w:tplc="041B000F" w:tentative="1">
      <w:start w:val="1"/>
      <w:numFmt w:val="decimal"/>
      <w:lvlText w:val="%7."/>
      <w:lvlJc w:val="left"/>
      <w:pPr>
        <w:ind w:left="6108" w:hanging="360"/>
      </w:pPr>
      <w:rPr>
        <w:rFonts w:cs="Times New Roman"/>
      </w:rPr>
    </w:lvl>
    <w:lvl w:ilvl="7" w:tplc="041B0019" w:tentative="1">
      <w:start w:val="1"/>
      <w:numFmt w:val="lowerLetter"/>
      <w:lvlText w:val="%8."/>
      <w:lvlJc w:val="left"/>
      <w:pPr>
        <w:ind w:left="6828" w:hanging="360"/>
      </w:pPr>
      <w:rPr>
        <w:rFonts w:cs="Times New Roman"/>
      </w:rPr>
    </w:lvl>
    <w:lvl w:ilvl="8" w:tplc="041B001B" w:tentative="1">
      <w:start w:val="1"/>
      <w:numFmt w:val="lowerRoman"/>
      <w:lvlText w:val="%9."/>
      <w:lvlJc w:val="right"/>
      <w:pPr>
        <w:ind w:left="7548" w:hanging="180"/>
      </w:pPr>
      <w:rPr>
        <w:rFonts w:cs="Times New Roman"/>
      </w:rPr>
    </w:lvl>
  </w:abstractNum>
  <w:abstractNum w:abstractNumId="1" w15:restartNumberingAfterBreak="0">
    <w:nsid w:val="124B0749"/>
    <w:multiLevelType w:val="hybridMultilevel"/>
    <w:tmpl w:val="236AF06C"/>
    <w:lvl w:ilvl="0" w:tplc="041B0017">
      <w:start w:val="4"/>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7A132BE"/>
    <w:multiLevelType w:val="hybridMultilevel"/>
    <w:tmpl w:val="6D38663E"/>
    <w:lvl w:ilvl="0" w:tplc="325EC6A6">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3" w15:restartNumberingAfterBreak="0">
    <w:nsid w:val="1B054359"/>
    <w:multiLevelType w:val="hybridMultilevel"/>
    <w:tmpl w:val="BFF4822E"/>
    <w:lvl w:ilvl="0" w:tplc="1CA0A970">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D3F2D1F"/>
    <w:multiLevelType w:val="hybridMultilevel"/>
    <w:tmpl w:val="2976140A"/>
    <w:lvl w:ilvl="0" w:tplc="CCCEB200">
      <w:start w:val="6"/>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D0011"/>
    <w:multiLevelType w:val="hybridMultilevel"/>
    <w:tmpl w:val="5DAE342E"/>
    <w:lvl w:ilvl="0" w:tplc="C8BED664">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6" w15:restartNumberingAfterBreak="0">
    <w:nsid w:val="2422716D"/>
    <w:multiLevelType w:val="multilevel"/>
    <w:tmpl w:val="849E1BDC"/>
    <w:lvl w:ilvl="0">
      <w:start w:val="1"/>
      <w:numFmt w:val="bullet"/>
      <w:lvlText w:val=""/>
      <w:lvlJc w:val="left"/>
      <w:pPr>
        <w:tabs>
          <w:tab w:val="num" w:pos="936"/>
        </w:tabs>
        <w:ind w:left="936" w:hanging="360"/>
      </w:pPr>
      <w:rPr>
        <w:rFonts w:ascii="Wingdings" w:hAnsi="Wingdings" w:hint="default"/>
      </w:rPr>
    </w:lvl>
    <w:lvl w:ilvl="1">
      <w:start w:val="1"/>
      <w:numFmt w:val="bullet"/>
      <w:lvlText w:val="o"/>
      <w:lvlJc w:val="left"/>
      <w:pPr>
        <w:tabs>
          <w:tab w:val="num" w:pos="1732"/>
        </w:tabs>
        <w:ind w:left="1732" w:hanging="360"/>
      </w:pPr>
      <w:rPr>
        <w:rFonts w:ascii="Courier New" w:hAnsi="Courier New" w:hint="default"/>
      </w:rPr>
    </w:lvl>
    <w:lvl w:ilvl="2">
      <w:start w:val="1"/>
      <w:numFmt w:val="bullet"/>
      <w:lvlText w:val=""/>
      <w:lvlJc w:val="left"/>
      <w:pPr>
        <w:tabs>
          <w:tab w:val="num" w:pos="2452"/>
        </w:tabs>
        <w:ind w:left="2452" w:hanging="360"/>
      </w:pPr>
      <w:rPr>
        <w:rFonts w:ascii="Wingdings" w:hAnsi="Wingdings" w:hint="default"/>
      </w:rPr>
    </w:lvl>
    <w:lvl w:ilvl="3">
      <w:start w:val="1"/>
      <w:numFmt w:val="bullet"/>
      <w:lvlText w:val=""/>
      <w:lvlJc w:val="left"/>
      <w:pPr>
        <w:tabs>
          <w:tab w:val="num" w:pos="3172"/>
        </w:tabs>
        <w:ind w:left="3172" w:hanging="360"/>
      </w:pPr>
      <w:rPr>
        <w:rFonts w:ascii="Symbol" w:hAnsi="Symbol" w:hint="default"/>
      </w:rPr>
    </w:lvl>
    <w:lvl w:ilvl="4">
      <w:start w:val="1"/>
      <w:numFmt w:val="bullet"/>
      <w:lvlText w:val="o"/>
      <w:lvlJc w:val="left"/>
      <w:pPr>
        <w:tabs>
          <w:tab w:val="num" w:pos="3892"/>
        </w:tabs>
        <w:ind w:left="3892" w:hanging="360"/>
      </w:pPr>
      <w:rPr>
        <w:rFonts w:ascii="Courier New" w:hAnsi="Courier New" w:hint="default"/>
      </w:rPr>
    </w:lvl>
    <w:lvl w:ilvl="5">
      <w:start w:val="1"/>
      <w:numFmt w:val="bullet"/>
      <w:lvlText w:val=""/>
      <w:lvlJc w:val="left"/>
      <w:pPr>
        <w:tabs>
          <w:tab w:val="num" w:pos="4612"/>
        </w:tabs>
        <w:ind w:left="4612" w:hanging="360"/>
      </w:pPr>
      <w:rPr>
        <w:rFonts w:ascii="Wingdings" w:hAnsi="Wingdings" w:hint="default"/>
      </w:rPr>
    </w:lvl>
    <w:lvl w:ilvl="6">
      <w:start w:val="1"/>
      <w:numFmt w:val="bullet"/>
      <w:lvlText w:val=""/>
      <w:lvlJc w:val="left"/>
      <w:pPr>
        <w:tabs>
          <w:tab w:val="num" w:pos="5332"/>
        </w:tabs>
        <w:ind w:left="5332" w:hanging="360"/>
      </w:pPr>
      <w:rPr>
        <w:rFonts w:ascii="Symbol" w:hAnsi="Symbol" w:hint="default"/>
      </w:rPr>
    </w:lvl>
    <w:lvl w:ilvl="7">
      <w:start w:val="1"/>
      <w:numFmt w:val="bullet"/>
      <w:lvlText w:val="o"/>
      <w:lvlJc w:val="left"/>
      <w:pPr>
        <w:tabs>
          <w:tab w:val="num" w:pos="6052"/>
        </w:tabs>
        <w:ind w:left="6052" w:hanging="360"/>
      </w:pPr>
      <w:rPr>
        <w:rFonts w:ascii="Courier New" w:hAnsi="Courier New" w:hint="default"/>
      </w:rPr>
    </w:lvl>
    <w:lvl w:ilvl="8">
      <w:start w:val="1"/>
      <w:numFmt w:val="bullet"/>
      <w:lvlText w:val=""/>
      <w:lvlJc w:val="left"/>
      <w:pPr>
        <w:tabs>
          <w:tab w:val="num" w:pos="6772"/>
        </w:tabs>
        <w:ind w:left="6772" w:hanging="360"/>
      </w:pPr>
      <w:rPr>
        <w:rFonts w:ascii="Wingdings" w:hAnsi="Wingdings" w:hint="default"/>
      </w:rPr>
    </w:lvl>
  </w:abstractNum>
  <w:abstractNum w:abstractNumId="7" w15:restartNumberingAfterBreak="0">
    <w:nsid w:val="2C543CBB"/>
    <w:multiLevelType w:val="hybridMultilevel"/>
    <w:tmpl w:val="C9A6912C"/>
    <w:lvl w:ilvl="0" w:tplc="AFE6B35E">
      <w:start w:val="1"/>
      <w:numFmt w:val="lowerLetter"/>
      <w:lvlText w:val="%1)"/>
      <w:lvlJc w:val="left"/>
      <w:pPr>
        <w:tabs>
          <w:tab w:val="num" w:pos="795"/>
        </w:tabs>
        <w:ind w:left="795" w:hanging="360"/>
      </w:pPr>
      <w:rPr>
        <w:rFonts w:cs="Times New Roman" w:hint="default"/>
      </w:rPr>
    </w:lvl>
    <w:lvl w:ilvl="1" w:tplc="041B0019">
      <w:start w:val="1"/>
      <w:numFmt w:val="lowerLetter"/>
      <w:lvlText w:val="%2."/>
      <w:lvlJc w:val="left"/>
      <w:pPr>
        <w:tabs>
          <w:tab w:val="num" w:pos="1515"/>
        </w:tabs>
        <w:ind w:left="1515" w:hanging="360"/>
      </w:pPr>
      <w:rPr>
        <w:rFonts w:cs="Times New Roman"/>
      </w:rPr>
    </w:lvl>
    <w:lvl w:ilvl="2" w:tplc="041B001B">
      <w:start w:val="1"/>
      <w:numFmt w:val="lowerRoman"/>
      <w:lvlText w:val="%3."/>
      <w:lvlJc w:val="right"/>
      <w:pPr>
        <w:tabs>
          <w:tab w:val="num" w:pos="2235"/>
        </w:tabs>
        <w:ind w:left="2235" w:hanging="180"/>
      </w:pPr>
      <w:rPr>
        <w:rFonts w:cs="Times New Roman"/>
      </w:rPr>
    </w:lvl>
    <w:lvl w:ilvl="3" w:tplc="041B000F">
      <w:start w:val="1"/>
      <w:numFmt w:val="decimal"/>
      <w:lvlText w:val="%4."/>
      <w:lvlJc w:val="left"/>
      <w:pPr>
        <w:tabs>
          <w:tab w:val="num" w:pos="2955"/>
        </w:tabs>
        <w:ind w:left="2955" w:hanging="360"/>
      </w:pPr>
      <w:rPr>
        <w:rFonts w:cs="Times New Roman"/>
      </w:rPr>
    </w:lvl>
    <w:lvl w:ilvl="4" w:tplc="041B0019">
      <w:start w:val="1"/>
      <w:numFmt w:val="lowerLetter"/>
      <w:lvlText w:val="%5."/>
      <w:lvlJc w:val="left"/>
      <w:pPr>
        <w:tabs>
          <w:tab w:val="num" w:pos="3675"/>
        </w:tabs>
        <w:ind w:left="3675" w:hanging="360"/>
      </w:pPr>
      <w:rPr>
        <w:rFonts w:cs="Times New Roman"/>
      </w:rPr>
    </w:lvl>
    <w:lvl w:ilvl="5" w:tplc="041B001B">
      <w:start w:val="1"/>
      <w:numFmt w:val="lowerRoman"/>
      <w:lvlText w:val="%6."/>
      <w:lvlJc w:val="right"/>
      <w:pPr>
        <w:tabs>
          <w:tab w:val="num" w:pos="4395"/>
        </w:tabs>
        <w:ind w:left="4395" w:hanging="180"/>
      </w:pPr>
      <w:rPr>
        <w:rFonts w:cs="Times New Roman"/>
      </w:rPr>
    </w:lvl>
    <w:lvl w:ilvl="6" w:tplc="041B000F">
      <w:start w:val="1"/>
      <w:numFmt w:val="decimal"/>
      <w:lvlText w:val="%7."/>
      <w:lvlJc w:val="left"/>
      <w:pPr>
        <w:tabs>
          <w:tab w:val="num" w:pos="5115"/>
        </w:tabs>
        <w:ind w:left="5115" w:hanging="360"/>
      </w:pPr>
      <w:rPr>
        <w:rFonts w:cs="Times New Roman"/>
      </w:rPr>
    </w:lvl>
    <w:lvl w:ilvl="7" w:tplc="041B0019">
      <w:start w:val="1"/>
      <w:numFmt w:val="lowerLetter"/>
      <w:lvlText w:val="%8."/>
      <w:lvlJc w:val="left"/>
      <w:pPr>
        <w:tabs>
          <w:tab w:val="num" w:pos="5835"/>
        </w:tabs>
        <w:ind w:left="5835" w:hanging="360"/>
      </w:pPr>
      <w:rPr>
        <w:rFonts w:cs="Times New Roman"/>
      </w:rPr>
    </w:lvl>
    <w:lvl w:ilvl="8" w:tplc="041B001B">
      <w:start w:val="1"/>
      <w:numFmt w:val="lowerRoman"/>
      <w:lvlText w:val="%9."/>
      <w:lvlJc w:val="right"/>
      <w:pPr>
        <w:tabs>
          <w:tab w:val="num" w:pos="6555"/>
        </w:tabs>
        <w:ind w:left="6555" w:hanging="180"/>
      </w:pPr>
      <w:rPr>
        <w:rFonts w:cs="Times New Roman"/>
      </w:rPr>
    </w:lvl>
  </w:abstractNum>
  <w:abstractNum w:abstractNumId="8" w15:restartNumberingAfterBreak="0">
    <w:nsid w:val="2D3920D3"/>
    <w:multiLevelType w:val="hybridMultilevel"/>
    <w:tmpl w:val="DD7679CA"/>
    <w:lvl w:ilvl="0" w:tplc="D36A44A2">
      <w:start w:val="1"/>
      <w:numFmt w:val="decimal"/>
      <w:lvlText w:val="%1."/>
      <w:lvlJc w:val="left"/>
      <w:pPr>
        <w:ind w:left="1065" w:hanging="360"/>
      </w:pPr>
      <w:rPr>
        <w:rFonts w:cs="Times New Roman" w:hint="default"/>
      </w:rPr>
    </w:lvl>
    <w:lvl w:ilvl="1" w:tplc="041B0019">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9" w15:restartNumberingAfterBreak="0">
    <w:nsid w:val="3AD005DD"/>
    <w:multiLevelType w:val="hybridMultilevel"/>
    <w:tmpl w:val="2A30D5AE"/>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64E6F8A"/>
    <w:multiLevelType w:val="multilevel"/>
    <w:tmpl w:val="BFC0DBF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1487BD3"/>
    <w:multiLevelType w:val="hybridMultilevel"/>
    <w:tmpl w:val="ABEE4B82"/>
    <w:lvl w:ilvl="0" w:tplc="6EB20776">
      <w:start w:val="1"/>
      <w:numFmt w:val="upperRoman"/>
      <w:lvlText w:val="%1."/>
      <w:lvlJc w:val="left"/>
      <w:pPr>
        <w:ind w:left="1428" w:hanging="72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3" w15:restartNumberingAfterBreak="0">
    <w:nsid w:val="573B2E6B"/>
    <w:multiLevelType w:val="hybridMultilevel"/>
    <w:tmpl w:val="8C485192"/>
    <w:lvl w:ilvl="0" w:tplc="041B000B">
      <w:start w:val="1"/>
      <w:numFmt w:val="bullet"/>
      <w:lvlText w:val=""/>
      <w:lvlJc w:val="left"/>
      <w:pPr>
        <w:tabs>
          <w:tab w:val="num" w:pos="360"/>
        </w:tabs>
        <w:ind w:left="360" w:hanging="360"/>
      </w:pPr>
      <w:rPr>
        <w:rFonts w:ascii="Wingdings" w:hAnsi="Wingdings" w:hint="default"/>
      </w:rPr>
    </w:lvl>
    <w:lvl w:ilvl="1" w:tplc="AC884F9E">
      <w:numFmt w:val="bullet"/>
      <w:lvlText w:val="-"/>
      <w:lvlJc w:val="left"/>
      <w:pPr>
        <w:tabs>
          <w:tab w:val="num" w:pos="1080"/>
        </w:tabs>
        <w:ind w:left="1080" w:hanging="360"/>
      </w:pPr>
      <w:rPr>
        <w:rFonts w:ascii="Times New Roman" w:eastAsia="Times New Roman" w:hAnsi="Times New Roman"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5F642B"/>
    <w:multiLevelType w:val="hybridMultilevel"/>
    <w:tmpl w:val="08F27E80"/>
    <w:lvl w:ilvl="0" w:tplc="D518A484">
      <w:numFmt w:val="bullet"/>
      <w:lvlText w:val="-"/>
      <w:lvlJc w:val="left"/>
      <w:pPr>
        <w:tabs>
          <w:tab w:val="num" w:pos="795"/>
        </w:tabs>
        <w:ind w:left="795" w:hanging="360"/>
      </w:pPr>
      <w:rPr>
        <w:rFonts w:ascii="Arial Narrow" w:eastAsia="Times New Roman" w:hAnsi="Arial Narrow" w:hint="default"/>
      </w:rPr>
    </w:lvl>
    <w:lvl w:ilvl="1" w:tplc="041B0003">
      <w:start w:val="1"/>
      <w:numFmt w:val="bullet"/>
      <w:lvlText w:val="o"/>
      <w:lvlJc w:val="left"/>
      <w:pPr>
        <w:tabs>
          <w:tab w:val="num" w:pos="1515"/>
        </w:tabs>
        <w:ind w:left="1515" w:hanging="360"/>
      </w:pPr>
      <w:rPr>
        <w:rFonts w:ascii="Courier New" w:hAnsi="Courier New" w:hint="default"/>
      </w:rPr>
    </w:lvl>
    <w:lvl w:ilvl="2" w:tplc="041B0005">
      <w:start w:val="1"/>
      <w:numFmt w:val="bullet"/>
      <w:lvlText w:val=""/>
      <w:lvlJc w:val="left"/>
      <w:pPr>
        <w:tabs>
          <w:tab w:val="num" w:pos="2235"/>
        </w:tabs>
        <w:ind w:left="2235" w:hanging="360"/>
      </w:pPr>
      <w:rPr>
        <w:rFonts w:ascii="Wingdings" w:hAnsi="Wingdings" w:hint="default"/>
      </w:rPr>
    </w:lvl>
    <w:lvl w:ilvl="3" w:tplc="041B0001">
      <w:start w:val="1"/>
      <w:numFmt w:val="bullet"/>
      <w:lvlText w:val=""/>
      <w:lvlJc w:val="left"/>
      <w:pPr>
        <w:tabs>
          <w:tab w:val="num" w:pos="2955"/>
        </w:tabs>
        <w:ind w:left="2955" w:hanging="360"/>
      </w:pPr>
      <w:rPr>
        <w:rFonts w:ascii="Symbol" w:hAnsi="Symbol" w:hint="default"/>
      </w:rPr>
    </w:lvl>
    <w:lvl w:ilvl="4" w:tplc="041B0003">
      <w:start w:val="1"/>
      <w:numFmt w:val="bullet"/>
      <w:lvlText w:val="o"/>
      <w:lvlJc w:val="left"/>
      <w:pPr>
        <w:tabs>
          <w:tab w:val="num" w:pos="3675"/>
        </w:tabs>
        <w:ind w:left="3675" w:hanging="360"/>
      </w:pPr>
      <w:rPr>
        <w:rFonts w:ascii="Courier New" w:hAnsi="Courier New" w:hint="default"/>
      </w:rPr>
    </w:lvl>
    <w:lvl w:ilvl="5" w:tplc="041B0005">
      <w:start w:val="1"/>
      <w:numFmt w:val="bullet"/>
      <w:lvlText w:val=""/>
      <w:lvlJc w:val="left"/>
      <w:pPr>
        <w:tabs>
          <w:tab w:val="num" w:pos="4395"/>
        </w:tabs>
        <w:ind w:left="4395" w:hanging="360"/>
      </w:pPr>
      <w:rPr>
        <w:rFonts w:ascii="Wingdings" w:hAnsi="Wingdings" w:hint="default"/>
      </w:rPr>
    </w:lvl>
    <w:lvl w:ilvl="6" w:tplc="041B0001">
      <w:start w:val="1"/>
      <w:numFmt w:val="bullet"/>
      <w:lvlText w:val=""/>
      <w:lvlJc w:val="left"/>
      <w:pPr>
        <w:tabs>
          <w:tab w:val="num" w:pos="5115"/>
        </w:tabs>
        <w:ind w:left="5115" w:hanging="360"/>
      </w:pPr>
      <w:rPr>
        <w:rFonts w:ascii="Symbol" w:hAnsi="Symbol" w:hint="default"/>
      </w:rPr>
    </w:lvl>
    <w:lvl w:ilvl="7" w:tplc="041B0003">
      <w:start w:val="1"/>
      <w:numFmt w:val="bullet"/>
      <w:lvlText w:val="o"/>
      <w:lvlJc w:val="left"/>
      <w:pPr>
        <w:tabs>
          <w:tab w:val="num" w:pos="5835"/>
        </w:tabs>
        <w:ind w:left="5835" w:hanging="360"/>
      </w:pPr>
      <w:rPr>
        <w:rFonts w:ascii="Courier New" w:hAnsi="Courier New" w:hint="default"/>
      </w:rPr>
    </w:lvl>
    <w:lvl w:ilvl="8" w:tplc="041B0005">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6" w15:restartNumberingAfterBreak="0">
    <w:nsid w:val="64137BC4"/>
    <w:multiLevelType w:val="hybridMultilevel"/>
    <w:tmpl w:val="F06871E6"/>
    <w:lvl w:ilvl="0" w:tplc="9E10427C">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7" w15:restartNumberingAfterBreak="0">
    <w:nsid w:val="6A8F3BDB"/>
    <w:multiLevelType w:val="hybridMultilevel"/>
    <w:tmpl w:val="AD3C5E90"/>
    <w:lvl w:ilvl="0" w:tplc="93A21F28">
      <w:start w:val="1"/>
      <w:numFmt w:val="bullet"/>
      <w:lvlText w:val="-"/>
      <w:lvlJc w:val="left"/>
      <w:pPr>
        <w:ind w:left="360" w:hanging="360"/>
      </w:pPr>
      <w:rPr>
        <w:rFonts w:ascii="Times New Roman" w:eastAsia="Times New Roman" w:hAnsi="Times New Roman" w:hint="default"/>
        <w:b w:val="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6B625AE5"/>
    <w:multiLevelType w:val="multilevel"/>
    <w:tmpl w:val="7FF8B1E0"/>
    <w:lvl w:ilvl="0">
      <w:start w:val="2"/>
      <w:numFmt w:val="decimal"/>
      <w:lvlText w:val="%1."/>
      <w:lvlJc w:val="left"/>
      <w:pPr>
        <w:tabs>
          <w:tab w:val="num" w:pos="360"/>
        </w:tabs>
        <w:ind w:left="360" w:hanging="360"/>
      </w:pPr>
      <w:rPr>
        <w:rFonts w:cs="Times New Roman"/>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9" w15:restartNumberingAfterBreak="0">
    <w:nsid w:val="6DE423BF"/>
    <w:multiLevelType w:val="hybridMultilevel"/>
    <w:tmpl w:val="D43A6D5E"/>
    <w:lvl w:ilvl="0" w:tplc="0E2895DC">
      <w:start w:val="1"/>
      <w:numFmt w:val="lowerLetter"/>
      <w:lvlText w:val="%1)"/>
      <w:lvlJc w:val="left"/>
      <w:pPr>
        <w:tabs>
          <w:tab w:val="num" w:pos="570"/>
        </w:tabs>
        <w:ind w:left="570" w:hanging="570"/>
      </w:pPr>
      <w:rPr>
        <w:rFonts w:ascii="Times New Roman" w:eastAsia="Times New Roman" w:hAnsi="Times New Roman"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0" w15:restartNumberingAfterBreak="0">
    <w:nsid w:val="70122467"/>
    <w:multiLevelType w:val="hybridMultilevel"/>
    <w:tmpl w:val="180AB54A"/>
    <w:lvl w:ilvl="0" w:tplc="305A4FF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5C674E5"/>
    <w:multiLevelType w:val="hybridMultilevel"/>
    <w:tmpl w:val="D1F2C29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10"/>
  </w:num>
  <w:num w:numId="6">
    <w:abstractNumId w:val="4"/>
  </w:num>
  <w:num w:numId="7">
    <w:abstractNumId w:val="1"/>
  </w:num>
  <w:num w:numId="8">
    <w:abstractNumId w:val="7"/>
  </w:num>
  <w:num w:numId="9">
    <w:abstractNumId w:val="16"/>
  </w:num>
  <w:num w:numId="10">
    <w:abstractNumId w:val="9"/>
  </w:num>
  <w:num w:numId="11">
    <w:abstractNumId w:val="13"/>
  </w:num>
  <w:num w:numId="12">
    <w:abstractNumId w:val="21"/>
  </w:num>
  <w:num w:numId="13">
    <w:abstractNumId w:val="17"/>
  </w:num>
  <w:num w:numId="14">
    <w:abstractNumId w:val="6"/>
  </w:num>
  <w:num w:numId="15">
    <w:abstractNumId w:val="18"/>
    <w:lvlOverride w:ilvl="0">
      <w:startOverride w:val="2"/>
    </w:lvlOverride>
  </w:num>
  <w:num w:numId="16">
    <w:abstractNumId w:val="20"/>
  </w:num>
  <w:num w:numId="17">
    <w:abstractNumId w:val="8"/>
  </w:num>
  <w:num w:numId="18">
    <w:abstractNumId w:val="12"/>
  </w:num>
  <w:num w:numId="19">
    <w:abstractNumId w:val="0"/>
  </w:num>
  <w:num w:numId="20">
    <w:abstractNumId w:val="3"/>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87"/>
    <w:rsid w:val="00002B23"/>
    <w:rsid w:val="000031B7"/>
    <w:rsid w:val="00004C3A"/>
    <w:rsid w:val="00006926"/>
    <w:rsid w:val="00007193"/>
    <w:rsid w:val="000078B6"/>
    <w:rsid w:val="000078CD"/>
    <w:rsid w:val="000105B1"/>
    <w:rsid w:val="000137F6"/>
    <w:rsid w:val="00014524"/>
    <w:rsid w:val="00014FBD"/>
    <w:rsid w:val="00022D41"/>
    <w:rsid w:val="00023012"/>
    <w:rsid w:val="0002349D"/>
    <w:rsid w:val="000235B7"/>
    <w:rsid w:val="0002469B"/>
    <w:rsid w:val="00024F82"/>
    <w:rsid w:val="00024FD2"/>
    <w:rsid w:val="000253D8"/>
    <w:rsid w:val="00025EC6"/>
    <w:rsid w:val="000260C2"/>
    <w:rsid w:val="000335D8"/>
    <w:rsid w:val="00033F79"/>
    <w:rsid w:val="000342D4"/>
    <w:rsid w:val="000343AE"/>
    <w:rsid w:val="00034787"/>
    <w:rsid w:val="000355F2"/>
    <w:rsid w:val="00035D09"/>
    <w:rsid w:val="00040238"/>
    <w:rsid w:val="0004169E"/>
    <w:rsid w:val="000422B1"/>
    <w:rsid w:val="000426AA"/>
    <w:rsid w:val="0004351C"/>
    <w:rsid w:val="00044BFA"/>
    <w:rsid w:val="00045077"/>
    <w:rsid w:val="00047591"/>
    <w:rsid w:val="00053E90"/>
    <w:rsid w:val="000548B9"/>
    <w:rsid w:val="00057484"/>
    <w:rsid w:val="0006048E"/>
    <w:rsid w:val="00063005"/>
    <w:rsid w:val="000657E1"/>
    <w:rsid w:val="0006719F"/>
    <w:rsid w:val="000679AB"/>
    <w:rsid w:val="000727BC"/>
    <w:rsid w:val="000743F9"/>
    <w:rsid w:val="000750FE"/>
    <w:rsid w:val="00075428"/>
    <w:rsid w:val="00075721"/>
    <w:rsid w:val="00076307"/>
    <w:rsid w:val="00080166"/>
    <w:rsid w:val="00080E66"/>
    <w:rsid w:val="00083C48"/>
    <w:rsid w:val="0008457F"/>
    <w:rsid w:val="0008723D"/>
    <w:rsid w:val="00087F1C"/>
    <w:rsid w:val="000907AF"/>
    <w:rsid w:val="00093873"/>
    <w:rsid w:val="00097600"/>
    <w:rsid w:val="000A3745"/>
    <w:rsid w:val="000A47AA"/>
    <w:rsid w:val="000B1C49"/>
    <w:rsid w:val="000B4418"/>
    <w:rsid w:val="000B5795"/>
    <w:rsid w:val="000B57BC"/>
    <w:rsid w:val="000B6685"/>
    <w:rsid w:val="000C1AC9"/>
    <w:rsid w:val="000C4E7C"/>
    <w:rsid w:val="000C5D69"/>
    <w:rsid w:val="000C6D0D"/>
    <w:rsid w:val="000D0641"/>
    <w:rsid w:val="000D17F5"/>
    <w:rsid w:val="000D225E"/>
    <w:rsid w:val="000D354B"/>
    <w:rsid w:val="000D3C0B"/>
    <w:rsid w:val="000D4D2B"/>
    <w:rsid w:val="000D5519"/>
    <w:rsid w:val="000D597A"/>
    <w:rsid w:val="000D5F49"/>
    <w:rsid w:val="000D6932"/>
    <w:rsid w:val="000D6F73"/>
    <w:rsid w:val="000E37FD"/>
    <w:rsid w:val="000E3FF8"/>
    <w:rsid w:val="000E7CFA"/>
    <w:rsid w:val="000F06FB"/>
    <w:rsid w:val="000F087D"/>
    <w:rsid w:val="000F0E8C"/>
    <w:rsid w:val="000F3B39"/>
    <w:rsid w:val="000F436A"/>
    <w:rsid w:val="000F6BE5"/>
    <w:rsid w:val="000F7DFD"/>
    <w:rsid w:val="00101516"/>
    <w:rsid w:val="00106725"/>
    <w:rsid w:val="00106C88"/>
    <w:rsid w:val="00112939"/>
    <w:rsid w:val="001145BB"/>
    <w:rsid w:val="00116CD7"/>
    <w:rsid w:val="001208E9"/>
    <w:rsid w:val="00125D30"/>
    <w:rsid w:val="00126D8A"/>
    <w:rsid w:val="00127414"/>
    <w:rsid w:val="001301E4"/>
    <w:rsid w:val="001421BA"/>
    <w:rsid w:val="00144738"/>
    <w:rsid w:val="00144FE3"/>
    <w:rsid w:val="00145042"/>
    <w:rsid w:val="001457B0"/>
    <w:rsid w:val="00146746"/>
    <w:rsid w:val="00147A5C"/>
    <w:rsid w:val="0015017E"/>
    <w:rsid w:val="00151E93"/>
    <w:rsid w:val="001523F5"/>
    <w:rsid w:val="00155546"/>
    <w:rsid w:val="00157FCF"/>
    <w:rsid w:val="00162A58"/>
    <w:rsid w:val="00162AEF"/>
    <w:rsid w:val="00163380"/>
    <w:rsid w:val="00167900"/>
    <w:rsid w:val="00170D6C"/>
    <w:rsid w:val="00171B9F"/>
    <w:rsid w:val="00172900"/>
    <w:rsid w:val="0017315F"/>
    <w:rsid w:val="00173BB6"/>
    <w:rsid w:val="00174AE6"/>
    <w:rsid w:val="00174DF2"/>
    <w:rsid w:val="0017542E"/>
    <w:rsid w:val="0018439C"/>
    <w:rsid w:val="001851DD"/>
    <w:rsid w:val="0018539A"/>
    <w:rsid w:val="001909B1"/>
    <w:rsid w:val="001929FD"/>
    <w:rsid w:val="00192D06"/>
    <w:rsid w:val="0019351C"/>
    <w:rsid w:val="001940B7"/>
    <w:rsid w:val="001A1CD4"/>
    <w:rsid w:val="001A20FC"/>
    <w:rsid w:val="001A2D31"/>
    <w:rsid w:val="001A3F02"/>
    <w:rsid w:val="001A7615"/>
    <w:rsid w:val="001B0562"/>
    <w:rsid w:val="001B3F9C"/>
    <w:rsid w:val="001B6131"/>
    <w:rsid w:val="001B7AF5"/>
    <w:rsid w:val="001C0E85"/>
    <w:rsid w:val="001C24C1"/>
    <w:rsid w:val="001C5265"/>
    <w:rsid w:val="001C52A7"/>
    <w:rsid w:val="001D066C"/>
    <w:rsid w:val="001D0EE3"/>
    <w:rsid w:val="001D591E"/>
    <w:rsid w:val="001D6ECF"/>
    <w:rsid w:val="001E0B66"/>
    <w:rsid w:val="001E4DBB"/>
    <w:rsid w:val="001E7135"/>
    <w:rsid w:val="001F10A7"/>
    <w:rsid w:val="001F2688"/>
    <w:rsid w:val="001F3612"/>
    <w:rsid w:val="001F38ED"/>
    <w:rsid w:val="001F5623"/>
    <w:rsid w:val="001F694A"/>
    <w:rsid w:val="00201406"/>
    <w:rsid w:val="00202193"/>
    <w:rsid w:val="00202AAB"/>
    <w:rsid w:val="002069C6"/>
    <w:rsid w:val="00207723"/>
    <w:rsid w:val="00212799"/>
    <w:rsid w:val="00214DF0"/>
    <w:rsid w:val="00217BDC"/>
    <w:rsid w:val="00217C10"/>
    <w:rsid w:val="0022255D"/>
    <w:rsid w:val="00222F63"/>
    <w:rsid w:val="00223B50"/>
    <w:rsid w:val="00225F6B"/>
    <w:rsid w:val="00226165"/>
    <w:rsid w:val="0023321B"/>
    <w:rsid w:val="0023592B"/>
    <w:rsid w:val="00236B2B"/>
    <w:rsid w:val="002402AB"/>
    <w:rsid w:val="00242C43"/>
    <w:rsid w:val="00247073"/>
    <w:rsid w:val="002529C0"/>
    <w:rsid w:val="00254032"/>
    <w:rsid w:val="00255DEB"/>
    <w:rsid w:val="0026363B"/>
    <w:rsid w:val="0026386D"/>
    <w:rsid w:val="002663D2"/>
    <w:rsid w:val="00267B6E"/>
    <w:rsid w:val="00270A79"/>
    <w:rsid w:val="00273BE1"/>
    <w:rsid w:val="002741C0"/>
    <w:rsid w:val="0027523B"/>
    <w:rsid w:val="00275D2E"/>
    <w:rsid w:val="002765E0"/>
    <w:rsid w:val="002802D7"/>
    <w:rsid w:val="002824A8"/>
    <w:rsid w:val="002824AA"/>
    <w:rsid w:val="00282C80"/>
    <w:rsid w:val="00284BD3"/>
    <w:rsid w:val="00285D28"/>
    <w:rsid w:val="00290EA1"/>
    <w:rsid w:val="0029181C"/>
    <w:rsid w:val="00294A7A"/>
    <w:rsid w:val="002951DA"/>
    <w:rsid w:val="0029600D"/>
    <w:rsid w:val="00297673"/>
    <w:rsid w:val="002A088B"/>
    <w:rsid w:val="002A3484"/>
    <w:rsid w:val="002A796E"/>
    <w:rsid w:val="002B06A9"/>
    <w:rsid w:val="002B23A8"/>
    <w:rsid w:val="002B379A"/>
    <w:rsid w:val="002B56E3"/>
    <w:rsid w:val="002B6556"/>
    <w:rsid w:val="002C0125"/>
    <w:rsid w:val="002C0D03"/>
    <w:rsid w:val="002C1F92"/>
    <w:rsid w:val="002C3CEA"/>
    <w:rsid w:val="002C5706"/>
    <w:rsid w:val="002C7FD9"/>
    <w:rsid w:val="002D0BE0"/>
    <w:rsid w:val="002D2277"/>
    <w:rsid w:val="002D26CE"/>
    <w:rsid w:val="002D32C0"/>
    <w:rsid w:val="002D43BC"/>
    <w:rsid w:val="002E1328"/>
    <w:rsid w:val="002E52AA"/>
    <w:rsid w:val="002F2DEE"/>
    <w:rsid w:val="002F6AB3"/>
    <w:rsid w:val="00301CA3"/>
    <w:rsid w:val="0030525F"/>
    <w:rsid w:val="00312D6D"/>
    <w:rsid w:val="00316346"/>
    <w:rsid w:val="00320E47"/>
    <w:rsid w:val="00321B8D"/>
    <w:rsid w:val="00322BC3"/>
    <w:rsid w:val="003248EC"/>
    <w:rsid w:val="00326322"/>
    <w:rsid w:val="00327F43"/>
    <w:rsid w:val="0033174F"/>
    <w:rsid w:val="003323FC"/>
    <w:rsid w:val="00332A13"/>
    <w:rsid w:val="0033336D"/>
    <w:rsid w:val="003342B5"/>
    <w:rsid w:val="003369A1"/>
    <w:rsid w:val="00337EA4"/>
    <w:rsid w:val="003412CE"/>
    <w:rsid w:val="00341E5F"/>
    <w:rsid w:val="00342DBB"/>
    <w:rsid w:val="0034345C"/>
    <w:rsid w:val="003443D8"/>
    <w:rsid w:val="00344B74"/>
    <w:rsid w:val="003460E9"/>
    <w:rsid w:val="00346C2D"/>
    <w:rsid w:val="00351B64"/>
    <w:rsid w:val="00353757"/>
    <w:rsid w:val="00354A34"/>
    <w:rsid w:val="00354EF2"/>
    <w:rsid w:val="003571F5"/>
    <w:rsid w:val="003576ED"/>
    <w:rsid w:val="00357EDE"/>
    <w:rsid w:val="00361767"/>
    <w:rsid w:val="00363503"/>
    <w:rsid w:val="00363BEC"/>
    <w:rsid w:val="003657B0"/>
    <w:rsid w:val="0036599B"/>
    <w:rsid w:val="00370B08"/>
    <w:rsid w:val="00371296"/>
    <w:rsid w:val="00371B1D"/>
    <w:rsid w:val="0037295B"/>
    <w:rsid w:val="003734E7"/>
    <w:rsid w:val="00375451"/>
    <w:rsid w:val="0038044C"/>
    <w:rsid w:val="00382864"/>
    <w:rsid w:val="00384729"/>
    <w:rsid w:val="00384C09"/>
    <w:rsid w:val="003855B9"/>
    <w:rsid w:val="00387D69"/>
    <w:rsid w:val="00393F73"/>
    <w:rsid w:val="0039476F"/>
    <w:rsid w:val="00394995"/>
    <w:rsid w:val="0039677D"/>
    <w:rsid w:val="00397ECD"/>
    <w:rsid w:val="00397F6C"/>
    <w:rsid w:val="003A038D"/>
    <w:rsid w:val="003A0497"/>
    <w:rsid w:val="003A0699"/>
    <w:rsid w:val="003A0738"/>
    <w:rsid w:val="003A1619"/>
    <w:rsid w:val="003A2B63"/>
    <w:rsid w:val="003B1976"/>
    <w:rsid w:val="003B5945"/>
    <w:rsid w:val="003C1052"/>
    <w:rsid w:val="003C4E4A"/>
    <w:rsid w:val="003C509A"/>
    <w:rsid w:val="003C6A17"/>
    <w:rsid w:val="003D1933"/>
    <w:rsid w:val="003D26F2"/>
    <w:rsid w:val="003E139D"/>
    <w:rsid w:val="003E188D"/>
    <w:rsid w:val="003E1C3D"/>
    <w:rsid w:val="003E2F0C"/>
    <w:rsid w:val="003E3779"/>
    <w:rsid w:val="003E7182"/>
    <w:rsid w:val="003F2D4A"/>
    <w:rsid w:val="003F4565"/>
    <w:rsid w:val="003F4759"/>
    <w:rsid w:val="003F4997"/>
    <w:rsid w:val="00400EA5"/>
    <w:rsid w:val="004014A7"/>
    <w:rsid w:val="004021AB"/>
    <w:rsid w:val="00402E3B"/>
    <w:rsid w:val="00403B16"/>
    <w:rsid w:val="0040408A"/>
    <w:rsid w:val="004048ED"/>
    <w:rsid w:val="00404959"/>
    <w:rsid w:val="0040712F"/>
    <w:rsid w:val="00407E02"/>
    <w:rsid w:val="00410F95"/>
    <w:rsid w:val="00411845"/>
    <w:rsid w:val="00412618"/>
    <w:rsid w:val="0041311F"/>
    <w:rsid w:val="004137CF"/>
    <w:rsid w:val="004144D1"/>
    <w:rsid w:val="004148C8"/>
    <w:rsid w:val="00415D2C"/>
    <w:rsid w:val="00417FD1"/>
    <w:rsid w:val="00421DD4"/>
    <w:rsid w:val="0042290E"/>
    <w:rsid w:val="00424415"/>
    <w:rsid w:val="00425763"/>
    <w:rsid w:val="00430736"/>
    <w:rsid w:val="004333A8"/>
    <w:rsid w:val="004335A2"/>
    <w:rsid w:val="00433AD0"/>
    <w:rsid w:val="004346DF"/>
    <w:rsid w:val="00434DCF"/>
    <w:rsid w:val="0043567E"/>
    <w:rsid w:val="00435CDD"/>
    <w:rsid w:val="00436641"/>
    <w:rsid w:val="00436CA5"/>
    <w:rsid w:val="00437256"/>
    <w:rsid w:val="00440CC8"/>
    <w:rsid w:val="0044268D"/>
    <w:rsid w:val="004429C3"/>
    <w:rsid w:val="00443388"/>
    <w:rsid w:val="00446CD7"/>
    <w:rsid w:val="00446F60"/>
    <w:rsid w:val="00447D29"/>
    <w:rsid w:val="00447E21"/>
    <w:rsid w:val="00452F2A"/>
    <w:rsid w:val="00455067"/>
    <w:rsid w:val="00455DAB"/>
    <w:rsid w:val="004563DF"/>
    <w:rsid w:val="004569A2"/>
    <w:rsid w:val="00456F1D"/>
    <w:rsid w:val="00457729"/>
    <w:rsid w:val="004577E8"/>
    <w:rsid w:val="00461888"/>
    <w:rsid w:val="00462DB6"/>
    <w:rsid w:val="0046542D"/>
    <w:rsid w:val="00467D21"/>
    <w:rsid w:val="00472934"/>
    <w:rsid w:val="0048172C"/>
    <w:rsid w:val="00482F6D"/>
    <w:rsid w:val="00483C0C"/>
    <w:rsid w:val="004840FE"/>
    <w:rsid w:val="00485F41"/>
    <w:rsid w:val="004921EF"/>
    <w:rsid w:val="00494EFD"/>
    <w:rsid w:val="0049564C"/>
    <w:rsid w:val="00495BD5"/>
    <w:rsid w:val="004A2A4A"/>
    <w:rsid w:val="004A6E3E"/>
    <w:rsid w:val="004B0C79"/>
    <w:rsid w:val="004B2ED9"/>
    <w:rsid w:val="004C02F4"/>
    <w:rsid w:val="004C11BD"/>
    <w:rsid w:val="004C2F97"/>
    <w:rsid w:val="004C455D"/>
    <w:rsid w:val="004C574F"/>
    <w:rsid w:val="004C6D5C"/>
    <w:rsid w:val="004D1519"/>
    <w:rsid w:val="004D1A5F"/>
    <w:rsid w:val="004D36C3"/>
    <w:rsid w:val="004D4946"/>
    <w:rsid w:val="004D52A4"/>
    <w:rsid w:val="004D6294"/>
    <w:rsid w:val="004D6BCD"/>
    <w:rsid w:val="004D782E"/>
    <w:rsid w:val="004E1B47"/>
    <w:rsid w:val="004E222A"/>
    <w:rsid w:val="004E3B3E"/>
    <w:rsid w:val="004E5D8E"/>
    <w:rsid w:val="004E63D7"/>
    <w:rsid w:val="004F10C7"/>
    <w:rsid w:val="004F11B0"/>
    <w:rsid w:val="004F1295"/>
    <w:rsid w:val="004F19C6"/>
    <w:rsid w:val="004F38EE"/>
    <w:rsid w:val="004F4127"/>
    <w:rsid w:val="004F62F4"/>
    <w:rsid w:val="0050575B"/>
    <w:rsid w:val="00506C82"/>
    <w:rsid w:val="00510AB6"/>
    <w:rsid w:val="00510D44"/>
    <w:rsid w:val="00513275"/>
    <w:rsid w:val="00513D20"/>
    <w:rsid w:val="00514D16"/>
    <w:rsid w:val="0051762F"/>
    <w:rsid w:val="00523A13"/>
    <w:rsid w:val="00524BCC"/>
    <w:rsid w:val="00526DAB"/>
    <w:rsid w:val="005306AB"/>
    <w:rsid w:val="00535DFD"/>
    <w:rsid w:val="00545974"/>
    <w:rsid w:val="005535D1"/>
    <w:rsid w:val="00554449"/>
    <w:rsid w:val="005576CA"/>
    <w:rsid w:val="00565496"/>
    <w:rsid w:val="00570306"/>
    <w:rsid w:val="0057058D"/>
    <w:rsid w:val="005727F7"/>
    <w:rsid w:val="00572ACD"/>
    <w:rsid w:val="005814EA"/>
    <w:rsid w:val="00582B7F"/>
    <w:rsid w:val="005852B5"/>
    <w:rsid w:val="00587319"/>
    <w:rsid w:val="00587379"/>
    <w:rsid w:val="00587BAB"/>
    <w:rsid w:val="00592D19"/>
    <w:rsid w:val="005933C8"/>
    <w:rsid w:val="005A1F38"/>
    <w:rsid w:val="005A236B"/>
    <w:rsid w:val="005A2F19"/>
    <w:rsid w:val="005A43A3"/>
    <w:rsid w:val="005A59A6"/>
    <w:rsid w:val="005A5B0E"/>
    <w:rsid w:val="005A5E4B"/>
    <w:rsid w:val="005B002C"/>
    <w:rsid w:val="005B0D8D"/>
    <w:rsid w:val="005B0F2B"/>
    <w:rsid w:val="005B121E"/>
    <w:rsid w:val="005B35E0"/>
    <w:rsid w:val="005C0BC4"/>
    <w:rsid w:val="005C435B"/>
    <w:rsid w:val="005C497B"/>
    <w:rsid w:val="005C639B"/>
    <w:rsid w:val="005D0F80"/>
    <w:rsid w:val="005D5769"/>
    <w:rsid w:val="005D7F72"/>
    <w:rsid w:val="005E004C"/>
    <w:rsid w:val="005E04AE"/>
    <w:rsid w:val="005E0CC3"/>
    <w:rsid w:val="005E1D60"/>
    <w:rsid w:val="005E2AFB"/>
    <w:rsid w:val="005E325B"/>
    <w:rsid w:val="005E411F"/>
    <w:rsid w:val="005E548C"/>
    <w:rsid w:val="005E7341"/>
    <w:rsid w:val="005F2209"/>
    <w:rsid w:val="005F220A"/>
    <w:rsid w:val="005F24ED"/>
    <w:rsid w:val="005F3156"/>
    <w:rsid w:val="005F31F0"/>
    <w:rsid w:val="005F36A8"/>
    <w:rsid w:val="005F56A5"/>
    <w:rsid w:val="005F6341"/>
    <w:rsid w:val="005F670F"/>
    <w:rsid w:val="005F7283"/>
    <w:rsid w:val="006005E2"/>
    <w:rsid w:val="006007D4"/>
    <w:rsid w:val="00601C70"/>
    <w:rsid w:val="00602A23"/>
    <w:rsid w:val="00602EAE"/>
    <w:rsid w:val="00602EB0"/>
    <w:rsid w:val="00604C47"/>
    <w:rsid w:val="006056E2"/>
    <w:rsid w:val="00610D06"/>
    <w:rsid w:val="00610DFA"/>
    <w:rsid w:val="00611F4C"/>
    <w:rsid w:val="0061530C"/>
    <w:rsid w:val="00615A25"/>
    <w:rsid w:val="00615AC1"/>
    <w:rsid w:val="00616ABB"/>
    <w:rsid w:val="00617774"/>
    <w:rsid w:val="00617B03"/>
    <w:rsid w:val="00622752"/>
    <w:rsid w:val="00624280"/>
    <w:rsid w:val="00627A92"/>
    <w:rsid w:val="006368C3"/>
    <w:rsid w:val="00641518"/>
    <w:rsid w:val="00642574"/>
    <w:rsid w:val="0064780F"/>
    <w:rsid w:val="006528D6"/>
    <w:rsid w:val="00652A08"/>
    <w:rsid w:val="00655073"/>
    <w:rsid w:val="006550B3"/>
    <w:rsid w:val="00655B6D"/>
    <w:rsid w:val="006561E5"/>
    <w:rsid w:val="00656550"/>
    <w:rsid w:val="006570C7"/>
    <w:rsid w:val="006624D8"/>
    <w:rsid w:val="00662B0A"/>
    <w:rsid w:val="0066542F"/>
    <w:rsid w:val="006709A8"/>
    <w:rsid w:val="00672AE7"/>
    <w:rsid w:val="006738E1"/>
    <w:rsid w:val="006753A4"/>
    <w:rsid w:val="006763C3"/>
    <w:rsid w:val="00676F7B"/>
    <w:rsid w:val="006773FB"/>
    <w:rsid w:val="00677A60"/>
    <w:rsid w:val="00680702"/>
    <w:rsid w:val="00680968"/>
    <w:rsid w:val="006827D6"/>
    <w:rsid w:val="00682D21"/>
    <w:rsid w:val="00684B13"/>
    <w:rsid w:val="006857DA"/>
    <w:rsid w:val="00687C6B"/>
    <w:rsid w:val="0069174B"/>
    <w:rsid w:val="00691990"/>
    <w:rsid w:val="00693E9A"/>
    <w:rsid w:val="0069562F"/>
    <w:rsid w:val="006964AD"/>
    <w:rsid w:val="00696AB0"/>
    <w:rsid w:val="00697DCE"/>
    <w:rsid w:val="006A0052"/>
    <w:rsid w:val="006A147A"/>
    <w:rsid w:val="006A1692"/>
    <w:rsid w:val="006A383E"/>
    <w:rsid w:val="006A3B0F"/>
    <w:rsid w:val="006A517B"/>
    <w:rsid w:val="006A7189"/>
    <w:rsid w:val="006A73F8"/>
    <w:rsid w:val="006B2F8C"/>
    <w:rsid w:val="006B36BA"/>
    <w:rsid w:val="006B657B"/>
    <w:rsid w:val="006C1B91"/>
    <w:rsid w:val="006C58F6"/>
    <w:rsid w:val="006C7867"/>
    <w:rsid w:val="006D1959"/>
    <w:rsid w:val="006D3846"/>
    <w:rsid w:val="006D48D2"/>
    <w:rsid w:val="006D5837"/>
    <w:rsid w:val="006D5B0F"/>
    <w:rsid w:val="006D62C6"/>
    <w:rsid w:val="006D6681"/>
    <w:rsid w:val="006D7D85"/>
    <w:rsid w:val="006E06F7"/>
    <w:rsid w:val="006E0CFE"/>
    <w:rsid w:val="006E1D81"/>
    <w:rsid w:val="006F0839"/>
    <w:rsid w:val="006F0CF6"/>
    <w:rsid w:val="006F1128"/>
    <w:rsid w:val="006F1E25"/>
    <w:rsid w:val="006F5251"/>
    <w:rsid w:val="006F67B7"/>
    <w:rsid w:val="006F7870"/>
    <w:rsid w:val="00700911"/>
    <w:rsid w:val="007011E0"/>
    <w:rsid w:val="00701BF1"/>
    <w:rsid w:val="00703E59"/>
    <w:rsid w:val="00703F7E"/>
    <w:rsid w:val="00707624"/>
    <w:rsid w:val="007101AD"/>
    <w:rsid w:val="00711842"/>
    <w:rsid w:val="007201AB"/>
    <w:rsid w:val="007220EF"/>
    <w:rsid w:val="00727814"/>
    <w:rsid w:val="00731687"/>
    <w:rsid w:val="00731895"/>
    <w:rsid w:val="00731954"/>
    <w:rsid w:val="00733153"/>
    <w:rsid w:val="007363AC"/>
    <w:rsid w:val="00750B6C"/>
    <w:rsid w:val="00752586"/>
    <w:rsid w:val="0075352B"/>
    <w:rsid w:val="00754468"/>
    <w:rsid w:val="00756DC9"/>
    <w:rsid w:val="0076030F"/>
    <w:rsid w:val="0076228F"/>
    <w:rsid w:val="007646C6"/>
    <w:rsid w:val="007672BD"/>
    <w:rsid w:val="00771398"/>
    <w:rsid w:val="007723AE"/>
    <w:rsid w:val="00773211"/>
    <w:rsid w:val="00774F52"/>
    <w:rsid w:val="007750EB"/>
    <w:rsid w:val="007757AA"/>
    <w:rsid w:val="00776F84"/>
    <w:rsid w:val="00776FB9"/>
    <w:rsid w:val="00777459"/>
    <w:rsid w:val="00780082"/>
    <w:rsid w:val="00782A85"/>
    <w:rsid w:val="0078431F"/>
    <w:rsid w:val="00784436"/>
    <w:rsid w:val="00786563"/>
    <w:rsid w:val="00787274"/>
    <w:rsid w:val="00791EF2"/>
    <w:rsid w:val="00792FD1"/>
    <w:rsid w:val="007960C9"/>
    <w:rsid w:val="007A04DD"/>
    <w:rsid w:val="007A2256"/>
    <w:rsid w:val="007A2B80"/>
    <w:rsid w:val="007A7C2D"/>
    <w:rsid w:val="007B120A"/>
    <w:rsid w:val="007B3321"/>
    <w:rsid w:val="007B38FB"/>
    <w:rsid w:val="007B3CBA"/>
    <w:rsid w:val="007B48DA"/>
    <w:rsid w:val="007C1166"/>
    <w:rsid w:val="007C33EC"/>
    <w:rsid w:val="007C438A"/>
    <w:rsid w:val="007C5125"/>
    <w:rsid w:val="007C6570"/>
    <w:rsid w:val="007C78DF"/>
    <w:rsid w:val="007D0B28"/>
    <w:rsid w:val="007D36B8"/>
    <w:rsid w:val="007D401D"/>
    <w:rsid w:val="007D4B6B"/>
    <w:rsid w:val="007D5434"/>
    <w:rsid w:val="007D54F6"/>
    <w:rsid w:val="007E26EF"/>
    <w:rsid w:val="007E28EF"/>
    <w:rsid w:val="007F2629"/>
    <w:rsid w:val="007F6075"/>
    <w:rsid w:val="00802DC1"/>
    <w:rsid w:val="00803552"/>
    <w:rsid w:val="008051BD"/>
    <w:rsid w:val="008057F7"/>
    <w:rsid w:val="00805C01"/>
    <w:rsid w:val="0080708D"/>
    <w:rsid w:val="0080725A"/>
    <w:rsid w:val="00812417"/>
    <w:rsid w:val="0081293A"/>
    <w:rsid w:val="00813BDF"/>
    <w:rsid w:val="00816747"/>
    <w:rsid w:val="00820EC5"/>
    <w:rsid w:val="008235C4"/>
    <w:rsid w:val="00824493"/>
    <w:rsid w:val="00825709"/>
    <w:rsid w:val="00831191"/>
    <w:rsid w:val="0083223C"/>
    <w:rsid w:val="0083317A"/>
    <w:rsid w:val="008359E0"/>
    <w:rsid w:val="00840D77"/>
    <w:rsid w:val="0084286B"/>
    <w:rsid w:val="00842A2C"/>
    <w:rsid w:val="008439E1"/>
    <w:rsid w:val="0085075C"/>
    <w:rsid w:val="008521DF"/>
    <w:rsid w:val="00852EA3"/>
    <w:rsid w:val="008542ED"/>
    <w:rsid w:val="008543BE"/>
    <w:rsid w:val="00855275"/>
    <w:rsid w:val="00857146"/>
    <w:rsid w:val="0086094C"/>
    <w:rsid w:val="00861457"/>
    <w:rsid w:val="0086227A"/>
    <w:rsid w:val="00864BA3"/>
    <w:rsid w:val="008668AE"/>
    <w:rsid w:val="008708D1"/>
    <w:rsid w:val="008723D0"/>
    <w:rsid w:val="0087458F"/>
    <w:rsid w:val="00876515"/>
    <w:rsid w:val="008778D1"/>
    <w:rsid w:val="00877B1B"/>
    <w:rsid w:val="00883EFE"/>
    <w:rsid w:val="00884DC7"/>
    <w:rsid w:val="008852DE"/>
    <w:rsid w:val="0088784F"/>
    <w:rsid w:val="00891D78"/>
    <w:rsid w:val="008925F2"/>
    <w:rsid w:val="00896F15"/>
    <w:rsid w:val="008974A0"/>
    <w:rsid w:val="008976F5"/>
    <w:rsid w:val="008A1238"/>
    <w:rsid w:val="008A35AD"/>
    <w:rsid w:val="008A4141"/>
    <w:rsid w:val="008A6B3E"/>
    <w:rsid w:val="008A7B74"/>
    <w:rsid w:val="008B0047"/>
    <w:rsid w:val="008B2F74"/>
    <w:rsid w:val="008C39A9"/>
    <w:rsid w:val="008C492A"/>
    <w:rsid w:val="008C59A1"/>
    <w:rsid w:val="008C722F"/>
    <w:rsid w:val="008C7B73"/>
    <w:rsid w:val="008C7FC6"/>
    <w:rsid w:val="008D36F2"/>
    <w:rsid w:val="008D476F"/>
    <w:rsid w:val="008D61A2"/>
    <w:rsid w:val="008D7DC3"/>
    <w:rsid w:val="008E1DD6"/>
    <w:rsid w:val="008E443F"/>
    <w:rsid w:val="008F1B73"/>
    <w:rsid w:val="008F1F33"/>
    <w:rsid w:val="008F7B40"/>
    <w:rsid w:val="009003BE"/>
    <w:rsid w:val="00902C19"/>
    <w:rsid w:val="0090389B"/>
    <w:rsid w:val="00904D9C"/>
    <w:rsid w:val="0090596F"/>
    <w:rsid w:val="00905C2B"/>
    <w:rsid w:val="0090661E"/>
    <w:rsid w:val="00912605"/>
    <w:rsid w:val="00912914"/>
    <w:rsid w:val="009145A0"/>
    <w:rsid w:val="009165FB"/>
    <w:rsid w:val="00916768"/>
    <w:rsid w:val="009168EB"/>
    <w:rsid w:val="009313CC"/>
    <w:rsid w:val="009315E1"/>
    <w:rsid w:val="00935F89"/>
    <w:rsid w:val="00936466"/>
    <w:rsid w:val="009417AB"/>
    <w:rsid w:val="00941814"/>
    <w:rsid w:val="00943399"/>
    <w:rsid w:val="00944D27"/>
    <w:rsid w:val="0094790D"/>
    <w:rsid w:val="00950267"/>
    <w:rsid w:val="00950FDF"/>
    <w:rsid w:val="00953E78"/>
    <w:rsid w:val="009546F2"/>
    <w:rsid w:val="00954903"/>
    <w:rsid w:val="0095632C"/>
    <w:rsid w:val="009569B0"/>
    <w:rsid w:val="00961997"/>
    <w:rsid w:val="00961BD1"/>
    <w:rsid w:val="00963EAB"/>
    <w:rsid w:val="00964479"/>
    <w:rsid w:val="00965D5C"/>
    <w:rsid w:val="009670E1"/>
    <w:rsid w:val="009703FD"/>
    <w:rsid w:val="0097160E"/>
    <w:rsid w:val="00971B7A"/>
    <w:rsid w:val="00972182"/>
    <w:rsid w:val="00972262"/>
    <w:rsid w:val="00972CCA"/>
    <w:rsid w:val="00973525"/>
    <w:rsid w:val="00975D6D"/>
    <w:rsid w:val="0097738A"/>
    <w:rsid w:val="0097790E"/>
    <w:rsid w:val="0098161C"/>
    <w:rsid w:val="00981BC6"/>
    <w:rsid w:val="0098205F"/>
    <w:rsid w:val="00982448"/>
    <w:rsid w:val="00985518"/>
    <w:rsid w:val="009861DA"/>
    <w:rsid w:val="0098754C"/>
    <w:rsid w:val="00990B53"/>
    <w:rsid w:val="00996A38"/>
    <w:rsid w:val="0099747C"/>
    <w:rsid w:val="00997F40"/>
    <w:rsid w:val="009A0EE1"/>
    <w:rsid w:val="009A14A5"/>
    <w:rsid w:val="009A355D"/>
    <w:rsid w:val="009A386B"/>
    <w:rsid w:val="009A4EC3"/>
    <w:rsid w:val="009A54CF"/>
    <w:rsid w:val="009A5C79"/>
    <w:rsid w:val="009B0190"/>
    <w:rsid w:val="009B17B7"/>
    <w:rsid w:val="009B20D6"/>
    <w:rsid w:val="009B213E"/>
    <w:rsid w:val="009B22E5"/>
    <w:rsid w:val="009B3991"/>
    <w:rsid w:val="009B3CCA"/>
    <w:rsid w:val="009B4A31"/>
    <w:rsid w:val="009B520E"/>
    <w:rsid w:val="009B6231"/>
    <w:rsid w:val="009B6A35"/>
    <w:rsid w:val="009C1BBF"/>
    <w:rsid w:val="009C233F"/>
    <w:rsid w:val="009C4286"/>
    <w:rsid w:val="009C5CF7"/>
    <w:rsid w:val="009C6784"/>
    <w:rsid w:val="009C6817"/>
    <w:rsid w:val="009D0F0C"/>
    <w:rsid w:val="009D40F5"/>
    <w:rsid w:val="009D5F40"/>
    <w:rsid w:val="009D60F9"/>
    <w:rsid w:val="009E32A5"/>
    <w:rsid w:val="009F0C07"/>
    <w:rsid w:val="009F11EA"/>
    <w:rsid w:val="009F3622"/>
    <w:rsid w:val="009F426B"/>
    <w:rsid w:val="00A027F2"/>
    <w:rsid w:val="00A0375E"/>
    <w:rsid w:val="00A05954"/>
    <w:rsid w:val="00A06CA9"/>
    <w:rsid w:val="00A0767A"/>
    <w:rsid w:val="00A077F4"/>
    <w:rsid w:val="00A10830"/>
    <w:rsid w:val="00A138FB"/>
    <w:rsid w:val="00A15149"/>
    <w:rsid w:val="00A15F2D"/>
    <w:rsid w:val="00A16C02"/>
    <w:rsid w:val="00A1763E"/>
    <w:rsid w:val="00A23745"/>
    <w:rsid w:val="00A25262"/>
    <w:rsid w:val="00A2741B"/>
    <w:rsid w:val="00A32B66"/>
    <w:rsid w:val="00A33A31"/>
    <w:rsid w:val="00A34809"/>
    <w:rsid w:val="00A35795"/>
    <w:rsid w:val="00A362D3"/>
    <w:rsid w:val="00A36A81"/>
    <w:rsid w:val="00A406B2"/>
    <w:rsid w:val="00A41788"/>
    <w:rsid w:val="00A41E9E"/>
    <w:rsid w:val="00A420C3"/>
    <w:rsid w:val="00A427C5"/>
    <w:rsid w:val="00A43CE6"/>
    <w:rsid w:val="00A4694C"/>
    <w:rsid w:val="00A46E73"/>
    <w:rsid w:val="00A50446"/>
    <w:rsid w:val="00A51837"/>
    <w:rsid w:val="00A51CC9"/>
    <w:rsid w:val="00A520CB"/>
    <w:rsid w:val="00A52F46"/>
    <w:rsid w:val="00A5324F"/>
    <w:rsid w:val="00A54AF9"/>
    <w:rsid w:val="00A56873"/>
    <w:rsid w:val="00A60E72"/>
    <w:rsid w:val="00A62C28"/>
    <w:rsid w:val="00A634CA"/>
    <w:rsid w:val="00A642CB"/>
    <w:rsid w:val="00A66FCC"/>
    <w:rsid w:val="00A70474"/>
    <w:rsid w:val="00A72300"/>
    <w:rsid w:val="00A73285"/>
    <w:rsid w:val="00A733FA"/>
    <w:rsid w:val="00A73956"/>
    <w:rsid w:val="00A739F2"/>
    <w:rsid w:val="00A744FA"/>
    <w:rsid w:val="00A75E62"/>
    <w:rsid w:val="00A7634A"/>
    <w:rsid w:val="00A763EE"/>
    <w:rsid w:val="00A81203"/>
    <w:rsid w:val="00A83079"/>
    <w:rsid w:val="00A844C8"/>
    <w:rsid w:val="00A84C3B"/>
    <w:rsid w:val="00A84C77"/>
    <w:rsid w:val="00A86D7C"/>
    <w:rsid w:val="00A92CF1"/>
    <w:rsid w:val="00A9514C"/>
    <w:rsid w:val="00A96579"/>
    <w:rsid w:val="00A97524"/>
    <w:rsid w:val="00AA1C66"/>
    <w:rsid w:val="00AA256C"/>
    <w:rsid w:val="00AA45D2"/>
    <w:rsid w:val="00AA4C8D"/>
    <w:rsid w:val="00AA4CE6"/>
    <w:rsid w:val="00AA5409"/>
    <w:rsid w:val="00AA7D65"/>
    <w:rsid w:val="00AB115C"/>
    <w:rsid w:val="00AB21F8"/>
    <w:rsid w:val="00AB2340"/>
    <w:rsid w:val="00AB2A94"/>
    <w:rsid w:val="00AB3555"/>
    <w:rsid w:val="00AB36F6"/>
    <w:rsid w:val="00AB4A92"/>
    <w:rsid w:val="00AB70E3"/>
    <w:rsid w:val="00AC42A4"/>
    <w:rsid w:val="00AD0129"/>
    <w:rsid w:val="00AD17FA"/>
    <w:rsid w:val="00AD1858"/>
    <w:rsid w:val="00AD278F"/>
    <w:rsid w:val="00AD426D"/>
    <w:rsid w:val="00AD7F57"/>
    <w:rsid w:val="00AE412D"/>
    <w:rsid w:val="00AE5580"/>
    <w:rsid w:val="00AE5E87"/>
    <w:rsid w:val="00AE6ACB"/>
    <w:rsid w:val="00AE76BB"/>
    <w:rsid w:val="00AF3ADF"/>
    <w:rsid w:val="00AF4AE8"/>
    <w:rsid w:val="00AF5A1B"/>
    <w:rsid w:val="00AF6C04"/>
    <w:rsid w:val="00B000AB"/>
    <w:rsid w:val="00B011F6"/>
    <w:rsid w:val="00B02117"/>
    <w:rsid w:val="00B055D1"/>
    <w:rsid w:val="00B05687"/>
    <w:rsid w:val="00B06705"/>
    <w:rsid w:val="00B06808"/>
    <w:rsid w:val="00B15A72"/>
    <w:rsid w:val="00B16F0C"/>
    <w:rsid w:val="00B179F8"/>
    <w:rsid w:val="00B20697"/>
    <w:rsid w:val="00B20C70"/>
    <w:rsid w:val="00B212B7"/>
    <w:rsid w:val="00B220ED"/>
    <w:rsid w:val="00B2243D"/>
    <w:rsid w:val="00B234CE"/>
    <w:rsid w:val="00B246E2"/>
    <w:rsid w:val="00B272E7"/>
    <w:rsid w:val="00B321EC"/>
    <w:rsid w:val="00B327C9"/>
    <w:rsid w:val="00B333D4"/>
    <w:rsid w:val="00B34506"/>
    <w:rsid w:val="00B3461E"/>
    <w:rsid w:val="00B34C21"/>
    <w:rsid w:val="00B366D6"/>
    <w:rsid w:val="00B378AC"/>
    <w:rsid w:val="00B44962"/>
    <w:rsid w:val="00B465C7"/>
    <w:rsid w:val="00B46E4B"/>
    <w:rsid w:val="00B5084F"/>
    <w:rsid w:val="00B524E5"/>
    <w:rsid w:val="00B52775"/>
    <w:rsid w:val="00B541C6"/>
    <w:rsid w:val="00B54539"/>
    <w:rsid w:val="00B55347"/>
    <w:rsid w:val="00B5555F"/>
    <w:rsid w:val="00B55A03"/>
    <w:rsid w:val="00B56A90"/>
    <w:rsid w:val="00B573FD"/>
    <w:rsid w:val="00B60960"/>
    <w:rsid w:val="00B624D5"/>
    <w:rsid w:val="00B65D82"/>
    <w:rsid w:val="00B67024"/>
    <w:rsid w:val="00B70CC2"/>
    <w:rsid w:val="00B70F76"/>
    <w:rsid w:val="00B740C4"/>
    <w:rsid w:val="00B7447A"/>
    <w:rsid w:val="00B75E9B"/>
    <w:rsid w:val="00B80346"/>
    <w:rsid w:val="00B8233B"/>
    <w:rsid w:val="00B8455C"/>
    <w:rsid w:val="00B94C21"/>
    <w:rsid w:val="00B96933"/>
    <w:rsid w:val="00B971C2"/>
    <w:rsid w:val="00BA1BF8"/>
    <w:rsid w:val="00BA1C63"/>
    <w:rsid w:val="00BA1DBF"/>
    <w:rsid w:val="00BA34C6"/>
    <w:rsid w:val="00BA42CA"/>
    <w:rsid w:val="00BA5A09"/>
    <w:rsid w:val="00BA743C"/>
    <w:rsid w:val="00BA7FF6"/>
    <w:rsid w:val="00BB00EA"/>
    <w:rsid w:val="00BB0CEC"/>
    <w:rsid w:val="00BB0FAD"/>
    <w:rsid w:val="00BB451C"/>
    <w:rsid w:val="00BB49A8"/>
    <w:rsid w:val="00BC0467"/>
    <w:rsid w:val="00BC0679"/>
    <w:rsid w:val="00BC0E2C"/>
    <w:rsid w:val="00BC32FE"/>
    <w:rsid w:val="00BC3AD4"/>
    <w:rsid w:val="00BC3F04"/>
    <w:rsid w:val="00BD0730"/>
    <w:rsid w:val="00BD0F80"/>
    <w:rsid w:val="00BD4954"/>
    <w:rsid w:val="00BD4FCE"/>
    <w:rsid w:val="00BE13DC"/>
    <w:rsid w:val="00BE1D35"/>
    <w:rsid w:val="00BE3058"/>
    <w:rsid w:val="00BE3109"/>
    <w:rsid w:val="00BE3D9B"/>
    <w:rsid w:val="00BE4132"/>
    <w:rsid w:val="00BE51C7"/>
    <w:rsid w:val="00BE61C3"/>
    <w:rsid w:val="00BF239C"/>
    <w:rsid w:val="00BF2679"/>
    <w:rsid w:val="00BF2A88"/>
    <w:rsid w:val="00BF2B2F"/>
    <w:rsid w:val="00BF4570"/>
    <w:rsid w:val="00BF5EF9"/>
    <w:rsid w:val="00BF63CC"/>
    <w:rsid w:val="00C01CC6"/>
    <w:rsid w:val="00C0294C"/>
    <w:rsid w:val="00C03724"/>
    <w:rsid w:val="00C03729"/>
    <w:rsid w:val="00C0641A"/>
    <w:rsid w:val="00C06AE5"/>
    <w:rsid w:val="00C0724D"/>
    <w:rsid w:val="00C0733B"/>
    <w:rsid w:val="00C14625"/>
    <w:rsid w:val="00C1578E"/>
    <w:rsid w:val="00C15D21"/>
    <w:rsid w:val="00C21E7A"/>
    <w:rsid w:val="00C2201C"/>
    <w:rsid w:val="00C23488"/>
    <w:rsid w:val="00C257D8"/>
    <w:rsid w:val="00C31CE9"/>
    <w:rsid w:val="00C31D9E"/>
    <w:rsid w:val="00C320E1"/>
    <w:rsid w:val="00C32303"/>
    <w:rsid w:val="00C33E22"/>
    <w:rsid w:val="00C34A19"/>
    <w:rsid w:val="00C350EF"/>
    <w:rsid w:val="00C366A3"/>
    <w:rsid w:val="00C44B38"/>
    <w:rsid w:val="00C4625D"/>
    <w:rsid w:val="00C51F77"/>
    <w:rsid w:val="00C5321F"/>
    <w:rsid w:val="00C53271"/>
    <w:rsid w:val="00C541CF"/>
    <w:rsid w:val="00C54DA3"/>
    <w:rsid w:val="00C5676D"/>
    <w:rsid w:val="00C625C9"/>
    <w:rsid w:val="00C63183"/>
    <w:rsid w:val="00C63451"/>
    <w:rsid w:val="00C63EDF"/>
    <w:rsid w:val="00C66A54"/>
    <w:rsid w:val="00C66ADE"/>
    <w:rsid w:val="00C7158B"/>
    <w:rsid w:val="00C71EF7"/>
    <w:rsid w:val="00C73C7E"/>
    <w:rsid w:val="00C740F4"/>
    <w:rsid w:val="00C77A5F"/>
    <w:rsid w:val="00C80A73"/>
    <w:rsid w:val="00C80B43"/>
    <w:rsid w:val="00C862CF"/>
    <w:rsid w:val="00C92912"/>
    <w:rsid w:val="00C92BE8"/>
    <w:rsid w:val="00C943F6"/>
    <w:rsid w:val="00C94459"/>
    <w:rsid w:val="00C94AB5"/>
    <w:rsid w:val="00C95EF7"/>
    <w:rsid w:val="00C9609E"/>
    <w:rsid w:val="00C96A5E"/>
    <w:rsid w:val="00C96C2B"/>
    <w:rsid w:val="00C97CE4"/>
    <w:rsid w:val="00CA2AC9"/>
    <w:rsid w:val="00CA2C5C"/>
    <w:rsid w:val="00CA43EA"/>
    <w:rsid w:val="00CB2A85"/>
    <w:rsid w:val="00CB3AC1"/>
    <w:rsid w:val="00CB3D96"/>
    <w:rsid w:val="00CB6ED5"/>
    <w:rsid w:val="00CB7469"/>
    <w:rsid w:val="00CB7740"/>
    <w:rsid w:val="00CB7AF8"/>
    <w:rsid w:val="00CB7CAA"/>
    <w:rsid w:val="00CC1245"/>
    <w:rsid w:val="00CC555C"/>
    <w:rsid w:val="00CD6DF7"/>
    <w:rsid w:val="00CE044F"/>
    <w:rsid w:val="00CE0475"/>
    <w:rsid w:val="00CE4034"/>
    <w:rsid w:val="00CE4F94"/>
    <w:rsid w:val="00CE66A5"/>
    <w:rsid w:val="00CE7EED"/>
    <w:rsid w:val="00CF29DF"/>
    <w:rsid w:val="00CF3ACC"/>
    <w:rsid w:val="00CF5398"/>
    <w:rsid w:val="00CF6F7B"/>
    <w:rsid w:val="00D011A6"/>
    <w:rsid w:val="00D026A1"/>
    <w:rsid w:val="00D05E58"/>
    <w:rsid w:val="00D15A3E"/>
    <w:rsid w:val="00D15AE4"/>
    <w:rsid w:val="00D161FF"/>
    <w:rsid w:val="00D16334"/>
    <w:rsid w:val="00D20A15"/>
    <w:rsid w:val="00D2337C"/>
    <w:rsid w:val="00D235A1"/>
    <w:rsid w:val="00D272E4"/>
    <w:rsid w:val="00D30F5B"/>
    <w:rsid w:val="00D33CB9"/>
    <w:rsid w:val="00D34D58"/>
    <w:rsid w:val="00D37123"/>
    <w:rsid w:val="00D4117A"/>
    <w:rsid w:val="00D42326"/>
    <w:rsid w:val="00D430B2"/>
    <w:rsid w:val="00D432A4"/>
    <w:rsid w:val="00D44C1F"/>
    <w:rsid w:val="00D47DF2"/>
    <w:rsid w:val="00D50350"/>
    <w:rsid w:val="00D50A1D"/>
    <w:rsid w:val="00D5227A"/>
    <w:rsid w:val="00D527AE"/>
    <w:rsid w:val="00D535D9"/>
    <w:rsid w:val="00D55705"/>
    <w:rsid w:val="00D60483"/>
    <w:rsid w:val="00D609E0"/>
    <w:rsid w:val="00D67403"/>
    <w:rsid w:val="00D67E4E"/>
    <w:rsid w:val="00D72BD6"/>
    <w:rsid w:val="00D74402"/>
    <w:rsid w:val="00D74A36"/>
    <w:rsid w:val="00D75E52"/>
    <w:rsid w:val="00D75FBC"/>
    <w:rsid w:val="00D82DA9"/>
    <w:rsid w:val="00D83482"/>
    <w:rsid w:val="00D86E4F"/>
    <w:rsid w:val="00D8701D"/>
    <w:rsid w:val="00D87FFC"/>
    <w:rsid w:val="00D919F0"/>
    <w:rsid w:val="00D945E2"/>
    <w:rsid w:val="00D96BF0"/>
    <w:rsid w:val="00DA37ED"/>
    <w:rsid w:val="00DA460A"/>
    <w:rsid w:val="00DA4953"/>
    <w:rsid w:val="00DA65E5"/>
    <w:rsid w:val="00DB046F"/>
    <w:rsid w:val="00DB4780"/>
    <w:rsid w:val="00DB4ED1"/>
    <w:rsid w:val="00DB5F4D"/>
    <w:rsid w:val="00DB6DBE"/>
    <w:rsid w:val="00DB7283"/>
    <w:rsid w:val="00DC03EC"/>
    <w:rsid w:val="00DC1570"/>
    <w:rsid w:val="00DC1C22"/>
    <w:rsid w:val="00DC3176"/>
    <w:rsid w:val="00DC446A"/>
    <w:rsid w:val="00DC462D"/>
    <w:rsid w:val="00DC51E4"/>
    <w:rsid w:val="00DC5D89"/>
    <w:rsid w:val="00DC656D"/>
    <w:rsid w:val="00DD0299"/>
    <w:rsid w:val="00DD0F44"/>
    <w:rsid w:val="00DD320A"/>
    <w:rsid w:val="00DD55AC"/>
    <w:rsid w:val="00DD6297"/>
    <w:rsid w:val="00DE37DF"/>
    <w:rsid w:val="00DE5532"/>
    <w:rsid w:val="00DE7D96"/>
    <w:rsid w:val="00DF5981"/>
    <w:rsid w:val="00E014D7"/>
    <w:rsid w:val="00E032DA"/>
    <w:rsid w:val="00E103E6"/>
    <w:rsid w:val="00E12556"/>
    <w:rsid w:val="00E12761"/>
    <w:rsid w:val="00E12C95"/>
    <w:rsid w:val="00E140FE"/>
    <w:rsid w:val="00E15407"/>
    <w:rsid w:val="00E15D4B"/>
    <w:rsid w:val="00E20F8C"/>
    <w:rsid w:val="00E253ED"/>
    <w:rsid w:val="00E301E0"/>
    <w:rsid w:val="00E30A1D"/>
    <w:rsid w:val="00E31D40"/>
    <w:rsid w:val="00E31F5C"/>
    <w:rsid w:val="00E32BDB"/>
    <w:rsid w:val="00E3370E"/>
    <w:rsid w:val="00E40E9B"/>
    <w:rsid w:val="00E42D24"/>
    <w:rsid w:val="00E446CB"/>
    <w:rsid w:val="00E45084"/>
    <w:rsid w:val="00E46D2F"/>
    <w:rsid w:val="00E46E93"/>
    <w:rsid w:val="00E47D51"/>
    <w:rsid w:val="00E502F1"/>
    <w:rsid w:val="00E52002"/>
    <w:rsid w:val="00E52E82"/>
    <w:rsid w:val="00E55FDD"/>
    <w:rsid w:val="00E56BB7"/>
    <w:rsid w:val="00E621B8"/>
    <w:rsid w:val="00E6488A"/>
    <w:rsid w:val="00E64EC1"/>
    <w:rsid w:val="00E66003"/>
    <w:rsid w:val="00E7050F"/>
    <w:rsid w:val="00E72CBD"/>
    <w:rsid w:val="00E74CD3"/>
    <w:rsid w:val="00E75050"/>
    <w:rsid w:val="00E808F7"/>
    <w:rsid w:val="00E813EB"/>
    <w:rsid w:val="00E8148D"/>
    <w:rsid w:val="00E83737"/>
    <w:rsid w:val="00E86DDA"/>
    <w:rsid w:val="00E90D24"/>
    <w:rsid w:val="00E922DA"/>
    <w:rsid w:val="00E92791"/>
    <w:rsid w:val="00E93B98"/>
    <w:rsid w:val="00E95129"/>
    <w:rsid w:val="00E96354"/>
    <w:rsid w:val="00E966CB"/>
    <w:rsid w:val="00EA12D7"/>
    <w:rsid w:val="00EA2041"/>
    <w:rsid w:val="00EA547D"/>
    <w:rsid w:val="00EA5943"/>
    <w:rsid w:val="00EA59A8"/>
    <w:rsid w:val="00EA70D4"/>
    <w:rsid w:val="00EB14D1"/>
    <w:rsid w:val="00EB3B67"/>
    <w:rsid w:val="00EB62BB"/>
    <w:rsid w:val="00EB64F7"/>
    <w:rsid w:val="00EC0823"/>
    <w:rsid w:val="00EC3765"/>
    <w:rsid w:val="00EC4043"/>
    <w:rsid w:val="00EC46C3"/>
    <w:rsid w:val="00EC48E4"/>
    <w:rsid w:val="00EC51A3"/>
    <w:rsid w:val="00EC79AC"/>
    <w:rsid w:val="00EC7A04"/>
    <w:rsid w:val="00ED21A6"/>
    <w:rsid w:val="00ED27E0"/>
    <w:rsid w:val="00ED5DBA"/>
    <w:rsid w:val="00ED7A18"/>
    <w:rsid w:val="00EE102F"/>
    <w:rsid w:val="00EE20B0"/>
    <w:rsid w:val="00EE3F55"/>
    <w:rsid w:val="00EE62BC"/>
    <w:rsid w:val="00EF4BE4"/>
    <w:rsid w:val="00EF6CA2"/>
    <w:rsid w:val="00EF7613"/>
    <w:rsid w:val="00EF79EB"/>
    <w:rsid w:val="00EF7B9E"/>
    <w:rsid w:val="00F03373"/>
    <w:rsid w:val="00F04374"/>
    <w:rsid w:val="00F063FF"/>
    <w:rsid w:val="00F06432"/>
    <w:rsid w:val="00F07C57"/>
    <w:rsid w:val="00F10196"/>
    <w:rsid w:val="00F10E8A"/>
    <w:rsid w:val="00F12C66"/>
    <w:rsid w:val="00F13118"/>
    <w:rsid w:val="00F14CAF"/>
    <w:rsid w:val="00F15153"/>
    <w:rsid w:val="00F1587B"/>
    <w:rsid w:val="00F15BB3"/>
    <w:rsid w:val="00F176D5"/>
    <w:rsid w:val="00F203D4"/>
    <w:rsid w:val="00F25637"/>
    <w:rsid w:val="00F26D98"/>
    <w:rsid w:val="00F36E1D"/>
    <w:rsid w:val="00F42DB6"/>
    <w:rsid w:val="00F45241"/>
    <w:rsid w:val="00F45693"/>
    <w:rsid w:val="00F5150E"/>
    <w:rsid w:val="00F54EF1"/>
    <w:rsid w:val="00F55DDD"/>
    <w:rsid w:val="00F56E8B"/>
    <w:rsid w:val="00F62045"/>
    <w:rsid w:val="00F6484E"/>
    <w:rsid w:val="00F64CAD"/>
    <w:rsid w:val="00F70483"/>
    <w:rsid w:val="00F738F7"/>
    <w:rsid w:val="00F73A76"/>
    <w:rsid w:val="00F73CEA"/>
    <w:rsid w:val="00F7414D"/>
    <w:rsid w:val="00F7528D"/>
    <w:rsid w:val="00F75B02"/>
    <w:rsid w:val="00F75EA8"/>
    <w:rsid w:val="00F7683F"/>
    <w:rsid w:val="00F76EFF"/>
    <w:rsid w:val="00F77815"/>
    <w:rsid w:val="00F8368B"/>
    <w:rsid w:val="00F85FF1"/>
    <w:rsid w:val="00F8764B"/>
    <w:rsid w:val="00F87DCF"/>
    <w:rsid w:val="00F91A38"/>
    <w:rsid w:val="00FA291B"/>
    <w:rsid w:val="00FA2C4B"/>
    <w:rsid w:val="00FA3285"/>
    <w:rsid w:val="00FA3982"/>
    <w:rsid w:val="00FA4BB1"/>
    <w:rsid w:val="00FA524F"/>
    <w:rsid w:val="00FA595B"/>
    <w:rsid w:val="00FA6902"/>
    <w:rsid w:val="00FA77AC"/>
    <w:rsid w:val="00FB192F"/>
    <w:rsid w:val="00FB4904"/>
    <w:rsid w:val="00FB570E"/>
    <w:rsid w:val="00FB694B"/>
    <w:rsid w:val="00FB7376"/>
    <w:rsid w:val="00FC02B7"/>
    <w:rsid w:val="00FC03ED"/>
    <w:rsid w:val="00FC0F02"/>
    <w:rsid w:val="00FC3306"/>
    <w:rsid w:val="00FC525B"/>
    <w:rsid w:val="00FC6AA1"/>
    <w:rsid w:val="00FC7032"/>
    <w:rsid w:val="00FC7087"/>
    <w:rsid w:val="00FD1715"/>
    <w:rsid w:val="00FD218F"/>
    <w:rsid w:val="00FD23F3"/>
    <w:rsid w:val="00FD2C49"/>
    <w:rsid w:val="00FD36C0"/>
    <w:rsid w:val="00FD469C"/>
    <w:rsid w:val="00FD54F7"/>
    <w:rsid w:val="00FE02B6"/>
    <w:rsid w:val="00FE1089"/>
    <w:rsid w:val="00FE31C8"/>
    <w:rsid w:val="00FE44E2"/>
    <w:rsid w:val="00FE5833"/>
    <w:rsid w:val="00FF2F67"/>
    <w:rsid w:val="00FF334A"/>
    <w:rsid w:val="00FF5B76"/>
    <w:rsid w:val="00FF6A4D"/>
    <w:rsid w:val="00FF71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BAF874-8678-41EE-A927-08308126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046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D72BD6"/>
    <w:pPr>
      <w:spacing w:after="120"/>
      <w:ind w:left="283"/>
    </w:pPr>
  </w:style>
  <w:style w:type="character" w:customStyle="1" w:styleId="Zkladntext2Char">
    <w:name w:val="Základný text 2 Char"/>
    <w:link w:val="Zkladntext2"/>
    <w:uiPriority w:val="99"/>
    <w:locked/>
    <w:rPr>
      <w:rFonts w:cs="Times New Roman"/>
      <w:sz w:val="24"/>
      <w:szCs w:val="24"/>
    </w:rPr>
  </w:style>
  <w:style w:type="paragraph" w:styleId="Zarkazkladnhotextu2">
    <w:name w:val="Body Text Indent 2"/>
    <w:basedOn w:val="Normlny"/>
    <w:link w:val="Zarkazkladnhotextu2Char"/>
    <w:uiPriority w:val="99"/>
    <w:rsid w:val="00D72BD6"/>
    <w:pPr>
      <w:spacing w:after="120" w:line="480" w:lineRule="auto"/>
      <w:ind w:left="283"/>
    </w:p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styleId="Zkladntext">
    <w:name w:val="Body Text"/>
    <w:basedOn w:val="Normlny"/>
    <w:link w:val="ZkladntextChar"/>
    <w:uiPriority w:val="99"/>
    <w:rsid w:val="00D72BD6"/>
    <w:pPr>
      <w:spacing w:after="120"/>
    </w:pPr>
  </w:style>
  <w:style w:type="character" w:customStyle="1" w:styleId="ZkladntextChar">
    <w:name w:val="Základný text Char"/>
    <w:link w:val="Zkladntext"/>
    <w:uiPriority w:val="99"/>
    <w:locked/>
    <w:rPr>
      <w:rFonts w:cs="Times New Roman"/>
      <w:sz w:val="24"/>
      <w:szCs w:val="24"/>
    </w:rPr>
  </w:style>
  <w:style w:type="paragraph" w:styleId="Nzov">
    <w:name w:val="Title"/>
    <w:basedOn w:val="Normlny"/>
    <w:link w:val="NzovChar"/>
    <w:uiPriority w:val="99"/>
    <w:qFormat/>
    <w:rsid w:val="00D72BD6"/>
    <w:pPr>
      <w:jc w:val="center"/>
    </w:pPr>
    <w:rPr>
      <w:b/>
      <w:bCs/>
      <w:lang w:eastAsia="cs-CZ"/>
    </w:rPr>
  </w:style>
  <w:style w:type="character" w:customStyle="1" w:styleId="NzovChar">
    <w:name w:val="Názov Char"/>
    <w:link w:val="Nzov"/>
    <w:uiPriority w:val="99"/>
    <w:locked/>
    <w:rsid w:val="00776F84"/>
    <w:rPr>
      <w:rFonts w:cs="Times New Roman"/>
      <w:b/>
      <w:bCs/>
      <w:sz w:val="24"/>
      <w:szCs w:val="24"/>
      <w:lang w:val="sk-SK" w:eastAsia="cs-CZ"/>
    </w:rPr>
  </w:style>
  <w:style w:type="character" w:styleId="Zvraznenie">
    <w:name w:val="Emphasis"/>
    <w:uiPriority w:val="20"/>
    <w:qFormat/>
    <w:rsid w:val="00D72BD6"/>
    <w:rPr>
      <w:rFonts w:cs="Times New Roman"/>
      <w:i/>
      <w:iCs/>
    </w:rPr>
  </w:style>
  <w:style w:type="paragraph" w:customStyle="1" w:styleId="TEXT">
    <w:name w:val="TEXT"/>
    <w:basedOn w:val="Normlny"/>
    <w:uiPriority w:val="99"/>
    <w:rsid w:val="00D72BD6"/>
    <w:pPr>
      <w:jc w:val="both"/>
    </w:pPr>
    <w:rPr>
      <w:color w:val="000000"/>
    </w:rPr>
  </w:style>
  <w:style w:type="paragraph" w:customStyle="1" w:styleId="nariadenia">
    <w:name w:val="nariadenia"/>
    <w:basedOn w:val="Normlny"/>
    <w:uiPriority w:val="99"/>
    <w:rsid w:val="00D72BD6"/>
    <w:pPr>
      <w:ind w:left="567" w:hanging="567"/>
      <w:jc w:val="both"/>
    </w:pPr>
    <w:rPr>
      <w:color w:val="000000"/>
    </w:rPr>
  </w:style>
  <w:style w:type="paragraph" w:customStyle="1" w:styleId="BODY">
    <w:name w:val="BODY"/>
    <w:basedOn w:val="Normlny"/>
    <w:uiPriority w:val="99"/>
    <w:rsid w:val="00D72BD6"/>
    <w:rPr>
      <w:b/>
      <w:bCs/>
      <w:color w:val="000000"/>
    </w:rPr>
  </w:style>
  <w:style w:type="paragraph" w:customStyle="1" w:styleId="CharChar1">
    <w:name w:val="Char Char1"/>
    <w:basedOn w:val="Normlny"/>
    <w:uiPriority w:val="99"/>
    <w:rsid w:val="00192D06"/>
    <w:pPr>
      <w:spacing w:after="160" w:line="240" w:lineRule="exact"/>
    </w:pPr>
    <w:rPr>
      <w:rFonts w:ascii="Tahoma" w:hAnsi="Tahoma" w:cs="Tahoma"/>
      <w:sz w:val="20"/>
      <w:szCs w:val="20"/>
      <w:lang w:eastAsia="en-US"/>
    </w:rPr>
  </w:style>
  <w:style w:type="paragraph" w:customStyle="1" w:styleId="1Char">
    <w:name w:val="1 Char"/>
    <w:basedOn w:val="Normlny"/>
    <w:uiPriority w:val="99"/>
    <w:rsid w:val="00BC0467"/>
    <w:rPr>
      <w:lang w:val="pl-PL" w:eastAsia="pl-PL"/>
    </w:rPr>
  </w:style>
  <w:style w:type="paragraph" w:styleId="Pta">
    <w:name w:val="footer"/>
    <w:basedOn w:val="Normlny"/>
    <w:link w:val="PtaChar"/>
    <w:uiPriority w:val="99"/>
    <w:rsid w:val="0030525F"/>
    <w:pPr>
      <w:tabs>
        <w:tab w:val="center" w:pos="4536"/>
        <w:tab w:val="right" w:pos="9072"/>
      </w:tabs>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sid w:val="0030525F"/>
    <w:rPr>
      <w:rFonts w:cs="Times New Roman"/>
    </w:rPr>
  </w:style>
  <w:style w:type="paragraph" w:customStyle="1" w:styleId="Zkladntext1">
    <w:name w:val="Základní text1"/>
    <w:uiPriority w:val="99"/>
    <w:rsid w:val="00C06AE5"/>
    <w:rPr>
      <w:color w:val="000000"/>
      <w:sz w:val="24"/>
      <w:szCs w:val="24"/>
    </w:rPr>
  </w:style>
  <w:style w:type="paragraph" w:styleId="Odsekzoznamu">
    <w:name w:val="List Paragraph"/>
    <w:basedOn w:val="Normlny"/>
    <w:uiPriority w:val="34"/>
    <w:qFormat/>
    <w:rsid w:val="004148C8"/>
    <w:pPr>
      <w:ind w:left="708"/>
    </w:pPr>
  </w:style>
  <w:style w:type="paragraph" w:customStyle="1" w:styleId="Zkladntext0">
    <w:name w:val="Základní text"/>
    <w:aliases w:val="Základný text Char Char"/>
    <w:rsid w:val="003C509A"/>
    <w:rPr>
      <w:color w:val="000000"/>
      <w:sz w:val="24"/>
      <w:szCs w:val="24"/>
    </w:rPr>
  </w:style>
  <w:style w:type="paragraph" w:customStyle="1" w:styleId="CharChar11">
    <w:name w:val="Char Char11"/>
    <w:basedOn w:val="Normlny"/>
    <w:uiPriority w:val="99"/>
    <w:rsid w:val="003C509A"/>
    <w:pPr>
      <w:spacing w:after="160" w:line="240" w:lineRule="exact"/>
    </w:pPr>
    <w:rPr>
      <w:rFonts w:ascii="Tahoma" w:hAnsi="Tahoma" w:cs="Tahoma"/>
      <w:sz w:val="20"/>
      <w:szCs w:val="20"/>
      <w:lang w:eastAsia="en-US"/>
    </w:rPr>
  </w:style>
  <w:style w:type="paragraph" w:styleId="Zarkazkladnhotextu">
    <w:name w:val="Body Text Indent"/>
    <w:basedOn w:val="Normlny"/>
    <w:link w:val="ZarkazkladnhotextuChar"/>
    <w:uiPriority w:val="99"/>
    <w:semiHidden/>
    <w:unhideWhenUsed/>
    <w:rsid w:val="003B1976"/>
    <w:pPr>
      <w:spacing w:after="120"/>
      <w:ind w:left="283"/>
    </w:pPr>
  </w:style>
  <w:style w:type="character" w:customStyle="1" w:styleId="ZarkazkladnhotextuChar">
    <w:name w:val="Zarážka základného textu Char"/>
    <w:link w:val="Zarkazkladnhotextu"/>
    <w:uiPriority w:val="99"/>
    <w:semiHidden/>
    <w:locked/>
    <w:rsid w:val="003B1976"/>
    <w:rPr>
      <w:rFonts w:cs="Times New Roman"/>
      <w:sz w:val="24"/>
      <w:szCs w:val="24"/>
    </w:rPr>
  </w:style>
  <w:style w:type="paragraph" w:styleId="Textbubliny">
    <w:name w:val="Balloon Text"/>
    <w:basedOn w:val="Normlny"/>
    <w:link w:val="TextbublinyChar"/>
    <w:uiPriority w:val="99"/>
    <w:semiHidden/>
    <w:unhideWhenUsed/>
    <w:rsid w:val="001F38ED"/>
    <w:rPr>
      <w:rFonts w:ascii="Tahoma" w:hAnsi="Tahoma" w:cs="Tahoma"/>
      <w:sz w:val="16"/>
      <w:szCs w:val="16"/>
    </w:rPr>
  </w:style>
  <w:style w:type="character" w:customStyle="1" w:styleId="TextbublinyChar">
    <w:name w:val="Text bubliny Char"/>
    <w:link w:val="Textbubliny"/>
    <w:uiPriority w:val="99"/>
    <w:semiHidden/>
    <w:locked/>
    <w:rsid w:val="001F38ED"/>
    <w:rPr>
      <w:rFonts w:ascii="Tahoma" w:hAnsi="Tahoma" w:cs="Tahoma"/>
      <w:sz w:val="16"/>
      <w:szCs w:val="16"/>
    </w:rPr>
  </w:style>
  <w:style w:type="paragraph" w:customStyle="1" w:styleId="Zkladntext3">
    <w:name w:val="Zkladn text"/>
    <w:rsid w:val="00EF79EB"/>
    <w:pPr>
      <w:widowControl w:val="0"/>
      <w:autoSpaceDE w:val="0"/>
      <w:autoSpaceDN w:val="0"/>
    </w:pPr>
    <w:rPr>
      <w:color w:val="000000"/>
    </w:rPr>
  </w:style>
  <w:style w:type="character" w:styleId="Hypertextovprepojenie">
    <w:name w:val="Hyperlink"/>
    <w:uiPriority w:val="99"/>
    <w:semiHidden/>
    <w:unhideWhenUsed/>
    <w:rsid w:val="008D61A2"/>
    <w:rPr>
      <w:rFonts w:cs="Times New Roman"/>
      <w:color w:val="0000FF"/>
      <w:u w:val="single"/>
    </w:rPr>
  </w:style>
  <w:style w:type="paragraph" w:customStyle="1" w:styleId="c02alineaalta">
    <w:name w:val="c02alineaalta"/>
    <w:basedOn w:val="Normlny"/>
    <w:rsid w:val="008D61A2"/>
    <w:pPr>
      <w:spacing w:after="240"/>
      <w:ind w:left="567"/>
      <w:jc w:val="both"/>
    </w:pPr>
  </w:style>
  <w:style w:type="paragraph" w:customStyle="1" w:styleId="c19centre">
    <w:name w:val="c19centre"/>
    <w:basedOn w:val="Normlny"/>
    <w:rsid w:val="008D61A2"/>
    <w:pPr>
      <w:spacing w:after="240"/>
      <w:ind w:left="567"/>
      <w:jc w:val="center"/>
    </w:pPr>
  </w:style>
  <w:style w:type="paragraph" w:customStyle="1" w:styleId="c71indicateur">
    <w:name w:val="c71indicateur"/>
    <w:basedOn w:val="Normlny"/>
    <w:rsid w:val="008D61A2"/>
    <w:pPr>
      <w:spacing w:before="600" w:after="560"/>
      <w:ind w:left="567"/>
      <w:jc w:val="center"/>
    </w:pPr>
  </w:style>
  <w:style w:type="paragraph" w:customStyle="1" w:styleId="Default">
    <w:name w:val="Default"/>
    <w:rsid w:val="00A06CA9"/>
    <w:pPr>
      <w:autoSpaceDE w:val="0"/>
      <w:autoSpaceDN w:val="0"/>
      <w:adjustRightInd w:val="0"/>
    </w:pPr>
    <w:rPr>
      <w:rFonts w:ascii="EUAlbertina" w:hAnsi="EUAlbertina" w:cs="EUAlbertina"/>
      <w:color w:val="000000"/>
      <w:sz w:val="24"/>
      <w:szCs w:val="24"/>
      <w:lang w:eastAsia="en-US"/>
    </w:rPr>
  </w:style>
  <w:style w:type="character" w:customStyle="1" w:styleId="PlaceholderText1">
    <w:name w:val="Placeholder Text1"/>
    <w:uiPriority w:val="99"/>
    <w:semiHidden/>
    <w:rsid w:val="00A06CA9"/>
    <w:rPr>
      <w:color w:val="808080"/>
    </w:rPr>
  </w:style>
  <w:style w:type="character" w:styleId="Odkaznakomentr">
    <w:name w:val="annotation reference"/>
    <w:uiPriority w:val="99"/>
    <w:semiHidden/>
    <w:unhideWhenUsed/>
    <w:rsid w:val="00212799"/>
    <w:rPr>
      <w:rFonts w:cs="Times New Roman"/>
      <w:sz w:val="16"/>
      <w:szCs w:val="16"/>
    </w:rPr>
  </w:style>
  <w:style w:type="paragraph" w:styleId="Textkomentra">
    <w:name w:val="annotation text"/>
    <w:basedOn w:val="Normlny"/>
    <w:link w:val="TextkomentraChar"/>
    <w:uiPriority w:val="99"/>
    <w:semiHidden/>
    <w:unhideWhenUsed/>
    <w:rsid w:val="00212799"/>
    <w:rPr>
      <w:sz w:val="20"/>
      <w:szCs w:val="20"/>
    </w:rPr>
  </w:style>
  <w:style w:type="character" w:customStyle="1" w:styleId="TextkomentraChar">
    <w:name w:val="Text komentára Char"/>
    <w:link w:val="Textkomentra"/>
    <w:uiPriority w:val="99"/>
    <w:semiHidden/>
    <w:locked/>
    <w:rsid w:val="00212799"/>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212799"/>
    <w:rPr>
      <w:b/>
      <w:bCs/>
    </w:rPr>
  </w:style>
  <w:style w:type="character" w:customStyle="1" w:styleId="PredmetkomentraChar">
    <w:name w:val="Predmet komentára Char"/>
    <w:link w:val="Predmetkomentra"/>
    <w:uiPriority w:val="99"/>
    <w:semiHidden/>
    <w:locked/>
    <w:rsid w:val="00212799"/>
    <w:rPr>
      <w:rFonts w:cs="Times New Roman"/>
      <w:b/>
      <w:bCs/>
      <w:sz w:val="20"/>
      <w:szCs w:val="20"/>
    </w:rPr>
  </w:style>
  <w:style w:type="character" w:styleId="Siln">
    <w:name w:val="Strong"/>
    <w:uiPriority w:val="22"/>
    <w:qFormat/>
    <w:rsid w:val="00526DA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05017">
      <w:marLeft w:val="0"/>
      <w:marRight w:val="0"/>
      <w:marTop w:val="0"/>
      <w:marBottom w:val="0"/>
      <w:divBdr>
        <w:top w:val="none" w:sz="0" w:space="0" w:color="auto"/>
        <w:left w:val="none" w:sz="0" w:space="0" w:color="auto"/>
        <w:bottom w:val="none" w:sz="0" w:space="0" w:color="auto"/>
        <w:right w:val="none" w:sz="0" w:space="0" w:color="auto"/>
      </w:divBdr>
    </w:div>
    <w:div w:id="1389305018">
      <w:marLeft w:val="0"/>
      <w:marRight w:val="0"/>
      <w:marTop w:val="0"/>
      <w:marBottom w:val="0"/>
      <w:divBdr>
        <w:top w:val="none" w:sz="0" w:space="0" w:color="auto"/>
        <w:left w:val="none" w:sz="0" w:space="0" w:color="auto"/>
        <w:bottom w:val="none" w:sz="0" w:space="0" w:color="auto"/>
        <w:right w:val="none" w:sz="0" w:space="0" w:color="auto"/>
      </w:divBdr>
      <w:divsChild>
        <w:div w:id="1389305052">
          <w:marLeft w:val="0"/>
          <w:marRight w:val="0"/>
          <w:marTop w:val="100"/>
          <w:marBottom w:val="100"/>
          <w:divBdr>
            <w:top w:val="none" w:sz="0" w:space="0" w:color="auto"/>
            <w:left w:val="none" w:sz="0" w:space="0" w:color="auto"/>
            <w:bottom w:val="none" w:sz="0" w:space="0" w:color="auto"/>
            <w:right w:val="none" w:sz="0" w:space="0" w:color="auto"/>
          </w:divBdr>
          <w:divsChild>
            <w:div w:id="1389305021">
              <w:marLeft w:val="0"/>
              <w:marRight w:val="0"/>
              <w:marTop w:val="225"/>
              <w:marBottom w:val="750"/>
              <w:divBdr>
                <w:top w:val="none" w:sz="0" w:space="0" w:color="auto"/>
                <w:left w:val="none" w:sz="0" w:space="0" w:color="auto"/>
                <w:bottom w:val="none" w:sz="0" w:space="0" w:color="auto"/>
                <w:right w:val="none" w:sz="0" w:space="0" w:color="auto"/>
              </w:divBdr>
              <w:divsChild>
                <w:div w:id="1389305020">
                  <w:marLeft w:val="0"/>
                  <w:marRight w:val="0"/>
                  <w:marTop w:val="0"/>
                  <w:marBottom w:val="0"/>
                  <w:divBdr>
                    <w:top w:val="none" w:sz="0" w:space="0" w:color="auto"/>
                    <w:left w:val="none" w:sz="0" w:space="0" w:color="auto"/>
                    <w:bottom w:val="none" w:sz="0" w:space="0" w:color="auto"/>
                    <w:right w:val="none" w:sz="0" w:space="0" w:color="auto"/>
                  </w:divBdr>
                  <w:divsChild>
                    <w:div w:id="1389305022">
                      <w:marLeft w:val="0"/>
                      <w:marRight w:val="0"/>
                      <w:marTop w:val="0"/>
                      <w:marBottom w:val="0"/>
                      <w:divBdr>
                        <w:top w:val="none" w:sz="0" w:space="0" w:color="auto"/>
                        <w:left w:val="none" w:sz="0" w:space="0" w:color="auto"/>
                        <w:bottom w:val="none" w:sz="0" w:space="0" w:color="auto"/>
                        <w:right w:val="none" w:sz="0" w:space="0" w:color="auto"/>
                      </w:divBdr>
                      <w:divsChild>
                        <w:div w:id="1389305045">
                          <w:marLeft w:val="0"/>
                          <w:marRight w:val="0"/>
                          <w:marTop w:val="0"/>
                          <w:marBottom w:val="0"/>
                          <w:divBdr>
                            <w:top w:val="none" w:sz="0" w:space="0" w:color="auto"/>
                            <w:left w:val="none" w:sz="0" w:space="0" w:color="auto"/>
                            <w:bottom w:val="none" w:sz="0" w:space="0" w:color="auto"/>
                            <w:right w:val="none" w:sz="0" w:space="0" w:color="auto"/>
                          </w:divBdr>
                          <w:divsChild>
                            <w:div w:id="1389305049">
                              <w:marLeft w:val="0"/>
                              <w:marRight w:val="0"/>
                              <w:marTop w:val="0"/>
                              <w:marBottom w:val="0"/>
                              <w:divBdr>
                                <w:top w:val="none" w:sz="0" w:space="0" w:color="auto"/>
                                <w:left w:val="none" w:sz="0" w:space="0" w:color="auto"/>
                                <w:bottom w:val="none" w:sz="0" w:space="0" w:color="auto"/>
                                <w:right w:val="none" w:sz="0" w:space="0" w:color="auto"/>
                              </w:divBdr>
                              <w:divsChild>
                                <w:div w:id="1389305024">
                                  <w:marLeft w:val="0"/>
                                  <w:marRight w:val="0"/>
                                  <w:marTop w:val="0"/>
                                  <w:marBottom w:val="0"/>
                                  <w:divBdr>
                                    <w:top w:val="none" w:sz="0" w:space="0" w:color="auto"/>
                                    <w:left w:val="none" w:sz="0" w:space="0" w:color="auto"/>
                                    <w:bottom w:val="none" w:sz="0" w:space="0" w:color="auto"/>
                                    <w:right w:val="none" w:sz="0" w:space="0" w:color="auto"/>
                                  </w:divBdr>
                                  <w:divsChild>
                                    <w:div w:id="1389305048">
                                      <w:marLeft w:val="0"/>
                                      <w:marRight w:val="0"/>
                                      <w:marTop w:val="0"/>
                                      <w:marBottom w:val="0"/>
                                      <w:divBdr>
                                        <w:top w:val="none" w:sz="0" w:space="0" w:color="auto"/>
                                        <w:left w:val="none" w:sz="0" w:space="0" w:color="auto"/>
                                        <w:bottom w:val="none" w:sz="0" w:space="0" w:color="auto"/>
                                        <w:right w:val="none" w:sz="0" w:space="0" w:color="auto"/>
                                      </w:divBdr>
                                      <w:divsChild>
                                        <w:div w:id="1389305046">
                                          <w:marLeft w:val="0"/>
                                          <w:marRight w:val="0"/>
                                          <w:marTop w:val="0"/>
                                          <w:marBottom w:val="0"/>
                                          <w:divBdr>
                                            <w:top w:val="none" w:sz="0" w:space="0" w:color="auto"/>
                                            <w:left w:val="none" w:sz="0" w:space="0" w:color="auto"/>
                                            <w:bottom w:val="none" w:sz="0" w:space="0" w:color="auto"/>
                                            <w:right w:val="none" w:sz="0" w:space="0" w:color="auto"/>
                                          </w:divBdr>
                                          <w:divsChild>
                                            <w:div w:id="1389305050">
                                              <w:marLeft w:val="0"/>
                                              <w:marRight w:val="0"/>
                                              <w:marTop w:val="0"/>
                                              <w:marBottom w:val="0"/>
                                              <w:divBdr>
                                                <w:top w:val="none" w:sz="0" w:space="0" w:color="auto"/>
                                                <w:left w:val="none" w:sz="0" w:space="0" w:color="auto"/>
                                                <w:bottom w:val="none" w:sz="0" w:space="0" w:color="auto"/>
                                                <w:right w:val="none" w:sz="0" w:space="0" w:color="auto"/>
                                              </w:divBdr>
                                              <w:divsChild>
                                                <w:div w:id="1389305019">
                                                  <w:marLeft w:val="0"/>
                                                  <w:marRight w:val="0"/>
                                                  <w:marTop w:val="0"/>
                                                  <w:marBottom w:val="0"/>
                                                  <w:divBdr>
                                                    <w:top w:val="none" w:sz="0" w:space="0" w:color="auto"/>
                                                    <w:left w:val="none" w:sz="0" w:space="0" w:color="auto"/>
                                                    <w:bottom w:val="none" w:sz="0" w:space="0" w:color="auto"/>
                                                    <w:right w:val="none" w:sz="0" w:space="0" w:color="auto"/>
                                                  </w:divBdr>
                                                  <w:divsChild>
                                                    <w:div w:id="1389305044">
                                                      <w:marLeft w:val="0"/>
                                                      <w:marRight w:val="0"/>
                                                      <w:marTop w:val="0"/>
                                                      <w:marBottom w:val="0"/>
                                                      <w:divBdr>
                                                        <w:top w:val="none" w:sz="0" w:space="0" w:color="auto"/>
                                                        <w:left w:val="none" w:sz="0" w:space="0" w:color="auto"/>
                                                        <w:bottom w:val="none" w:sz="0" w:space="0" w:color="auto"/>
                                                        <w:right w:val="none" w:sz="0" w:space="0" w:color="auto"/>
                                                      </w:divBdr>
                                                      <w:divsChild>
                                                        <w:div w:id="1389305047">
                                                          <w:marLeft w:val="0"/>
                                                          <w:marRight w:val="0"/>
                                                          <w:marTop w:val="0"/>
                                                          <w:marBottom w:val="0"/>
                                                          <w:divBdr>
                                                            <w:top w:val="none" w:sz="0" w:space="0" w:color="auto"/>
                                                            <w:left w:val="none" w:sz="0" w:space="0" w:color="auto"/>
                                                            <w:bottom w:val="none" w:sz="0" w:space="0" w:color="auto"/>
                                                            <w:right w:val="none" w:sz="0" w:space="0" w:color="auto"/>
                                                          </w:divBdr>
                                                          <w:divsChild>
                                                            <w:div w:id="1389305023">
                                                              <w:marLeft w:val="0"/>
                                                              <w:marRight w:val="0"/>
                                                              <w:marTop w:val="0"/>
                                                              <w:marBottom w:val="0"/>
                                                              <w:divBdr>
                                                                <w:top w:val="none" w:sz="0" w:space="0" w:color="auto"/>
                                                                <w:left w:val="none" w:sz="0" w:space="0" w:color="auto"/>
                                                                <w:bottom w:val="none" w:sz="0" w:space="0" w:color="auto"/>
                                                                <w:right w:val="none" w:sz="0" w:space="0" w:color="auto"/>
                                                              </w:divBdr>
                                                              <w:divsChild>
                                                                <w:div w:id="1389305025">
                                                                  <w:marLeft w:val="0"/>
                                                                  <w:marRight w:val="0"/>
                                                                  <w:marTop w:val="0"/>
                                                                  <w:marBottom w:val="0"/>
                                                                  <w:divBdr>
                                                                    <w:top w:val="none" w:sz="0" w:space="0" w:color="auto"/>
                                                                    <w:left w:val="none" w:sz="0" w:space="0" w:color="auto"/>
                                                                    <w:bottom w:val="none" w:sz="0" w:space="0" w:color="auto"/>
                                                                    <w:right w:val="none" w:sz="0" w:space="0" w:color="auto"/>
                                                                  </w:divBdr>
                                                                  <w:divsChild>
                                                                    <w:div w:id="13893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9305031">
      <w:marLeft w:val="0"/>
      <w:marRight w:val="0"/>
      <w:marTop w:val="0"/>
      <w:marBottom w:val="0"/>
      <w:divBdr>
        <w:top w:val="none" w:sz="0" w:space="0" w:color="auto"/>
        <w:left w:val="none" w:sz="0" w:space="0" w:color="auto"/>
        <w:bottom w:val="none" w:sz="0" w:space="0" w:color="auto"/>
        <w:right w:val="none" w:sz="0" w:space="0" w:color="auto"/>
      </w:divBdr>
    </w:div>
    <w:div w:id="1389305032">
      <w:marLeft w:val="0"/>
      <w:marRight w:val="0"/>
      <w:marTop w:val="0"/>
      <w:marBottom w:val="0"/>
      <w:divBdr>
        <w:top w:val="none" w:sz="0" w:space="0" w:color="auto"/>
        <w:left w:val="none" w:sz="0" w:space="0" w:color="auto"/>
        <w:bottom w:val="none" w:sz="0" w:space="0" w:color="auto"/>
        <w:right w:val="none" w:sz="0" w:space="0" w:color="auto"/>
      </w:divBdr>
      <w:divsChild>
        <w:div w:id="1389305029">
          <w:marLeft w:val="0"/>
          <w:marRight w:val="0"/>
          <w:marTop w:val="0"/>
          <w:marBottom w:val="0"/>
          <w:divBdr>
            <w:top w:val="none" w:sz="0" w:space="0" w:color="auto"/>
            <w:left w:val="none" w:sz="0" w:space="0" w:color="auto"/>
            <w:bottom w:val="none" w:sz="0" w:space="0" w:color="auto"/>
            <w:right w:val="none" w:sz="0" w:space="0" w:color="auto"/>
          </w:divBdr>
          <w:divsChild>
            <w:div w:id="1389305036">
              <w:marLeft w:val="0"/>
              <w:marRight w:val="0"/>
              <w:marTop w:val="0"/>
              <w:marBottom w:val="0"/>
              <w:divBdr>
                <w:top w:val="none" w:sz="0" w:space="0" w:color="auto"/>
                <w:left w:val="none" w:sz="0" w:space="0" w:color="auto"/>
                <w:bottom w:val="none" w:sz="0" w:space="0" w:color="auto"/>
                <w:right w:val="none" w:sz="0" w:space="0" w:color="auto"/>
              </w:divBdr>
              <w:divsChild>
                <w:div w:id="1389305030">
                  <w:marLeft w:val="0"/>
                  <w:marRight w:val="0"/>
                  <w:marTop w:val="0"/>
                  <w:marBottom w:val="0"/>
                  <w:divBdr>
                    <w:top w:val="none" w:sz="0" w:space="0" w:color="auto"/>
                    <w:left w:val="none" w:sz="0" w:space="0" w:color="auto"/>
                    <w:bottom w:val="none" w:sz="0" w:space="0" w:color="auto"/>
                    <w:right w:val="none" w:sz="0" w:space="0" w:color="auto"/>
                  </w:divBdr>
                  <w:divsChild>
                    <w:div w:id="13893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05034">
      <w:marLeft w:val="0"/>
      <w:marRight w:val="0"/>
      <w:marTop w:val="0"/>
      <w:marBottom w:val="0"/>
      <w:divBdr>
        <w:top w:val="none" w:sz="0" w:space="0" w:color="auto"/>
        <w:left w:val="none" w:sz="0" w:space="0" w:color="auto"/>
        <w:bottom w:val="none" w:sz="0" w:space="0" w:color="auto"/>
        <w:right w:val="none" w:sz="0" w:space="0" w:color="auto"/>
      </w:divBdr>
      <w:divsChild>
        <w:div w:id="1389305037">
          <w:marLeft w:val="0"/>
          <w:marRight w:val="0"/>
          <w:marTop w:val="0"/>
          <w:marBottom w:val="0"/>
          <w:divBdr>
            <w:top w:val="none" w:sz="0" w:space="0" w:color="auto"/>
            <w:left w:val="none" w:sz="0" w:space="0" w:color="auto"/>
            <w:bottom w:val="none" w:sz="0" w:space="0" w:color="auto"/>
            <w:right w:val="none" w:sz="0" w:space="0" w:color="auto"/>
          </w:divBdr>
          <w:divsChild>
            <w:div w:id="13893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5035">
      <w:marLeft w:val="0"/>
      <w:marRight w:val="0"/>
      <w:marTop w:val="0"/>
      <w:marBottom w:val="0"/>
      <w:divBdr>
        <w:top w:val="none" w:sz="0" w:space="0" w:color="auto"/>
        <w:left w:val="none" w:sz="0" w:space="0" w:color="auto"/>
        <w:bottom w:val="none" w:sz="0" w:space="0" w:color="auto"/>
        <w:right w:val="none" w:sz="0" w:space="0" w:color="auto"/>
      </w:divBdr>
      <w:divsChild>
        <w:div w:id="1389305026">
          <w:marLeft w:val="0"/>
          <w:marRight w:val="0"/>
          <w:marTop w:val="0"/>
          <w:marBottom w:val="0"/>
          <w:divBdr>
            <w:top w:val="none" w:sz="0" w:space="0" w:color="auto"/>
            <w:left w:val="none" w:sz="0" w:space="0" w:color="auto"/>
            <w:bottom w:val="none" w:sz="0" w:space="0" w:color="auto"/>
            <w:right w:val="none" w:sz="0" w:space="0" w:color="auto"/>
          </w:divBdr>
          <w:divsChild>
            <w:div w:id="13893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5038">
      <w:marLeft w:val="0"/>
      <w:marRight w:val="0"/>
      <w:marTop w:val="0"/>
      <w:marBottom w:val="0"/>
      <w:divBdr>
        <w:top w:val="none" w:sz="0" w:space="0" w:color="auto"/>
        <w:left w:val="none" w:sz="0" w:space="0" w:color="auto"/>
        <w:bottom w:val="none" w:sz="0" w:space="0" w:color="auto"/>
        <w:right w:val="none" w:sz="0" w:space="0" w:color="auto"/>
      </w:divBdr>
    </w:div>
    <w:div w:id="1389305039">
      <w:marLeft w:val="0"/>
      <w:marRight w:val="0"/>
      <w:marTop w:val="0"/>
      <w:marBottom w:val="0"/>
      <w:divBdr>
        <w:top w:val="none" w:sz="0" w:space="0" w:color="auto"/>
        <w:left w:val="none" w:sz="0" w:space="0" w:color="auto"/>
        <w:bottom w:val="none" w:sz="0" w:space="0" w:color="auto"/>
        <w:right w:val="none" w:sz="0" w:space="0" w:color="auto"/>
      </w:divBdr>
    </w:div>
    <w:div w:id="1389305040">
      <w:marLeft w:val="0"/>
      <w:marRight w:val="0"/>
      <w:marTop w:val="0"/>
      <w:marBottom w:val="0"/>
      <w:divBdr>
        <w:top w:val="none" w:sz="0" w:space="0" w:color="auto"/>
        <w:left w:val="none" w:sz="0" w:space="0" w:color="auto"/>
        <w:bottom w:val="none" w:sz="0" w:space="0" w:color="auto"/>
        <w:right w:val="none" w:sz="0" w:space="0" w:color="auto"/>
      </w:divBdr>
    </w:div>
    <w:div w:id="1389305041">
      <w:marLeft w:val="0"/>
      <w:marRight w:val="0"/>
      <w:marTop w:val="0"/>
      <w:marBottom w:val="0"/>
      <w:divBdr>
        <w:top w:val="none" w:sz="0" w:space="0" w:color="auto"/>
        <w:left w:val="none" w:sz="0" w:space="0" w:color="auto"/>
        <w:bottom w:val="none" w:sz="0" w:space="0" w:color="auto"/>
        <w:right w:val="none" w:sz="0" w:space="0" w:color="auto"/>
      </w:divBdr>
    </w:div>
    <w:div w:id="1389305042">
      <w:marLeft w:val="0"/>
      <w:marRight w:val="0"/>
      <w:marTop w:val="0"/>
      <w:marBottom w:val="0"/>
      <w:divBdr>
        <w:top w:val="none" w:sz="0" w:space="0" w:color="auto"/>
        <w:left w:val="none" w:sz="0" w:space="0" w:color="auto"/>
        <w:bottom w:val="none" w:sz="0" w:space="0" w:color="auto"/>
        <w:right w:val="none" w:sz="0" w:space="0" w:color="auto"/>
      </w:divBdr>
    </w:div>
    <w:div w:id="1389305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A777-F2BD-4683-954F-44780365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14626</Words>
  <Characters>83370</Characters>
  <Application>Microsoft Office Word</Application>
  <DocSecurity>0</DocSecurity>
  <Lines>694</Lines>
  <Paragraphs>195</Paragraphs>
  <ScaleCrop>false</ScaleCrop>
  <HeadingPairs>
    <vt:vector size="2" baseType="variant">
      <vt:variant>
        <vt:lpstr>Názov</vt:lpstr>
      </vt:variant>
      <vt:variant>
        <vt:i4>1</vt:i4>
      </vt:variant>
    </vt:vector>
  </HeadingPairs>
  <TitlesOfParts>
    <vt:vector size="1" baseType="lpstr">
      <vt:lpstr>Dôvodová správa</vt:lpstr>
    </vt:vector>
  </TitlesOfParts>
  <Company>mfsr</Company>
  <LinksUpToDate>false</LinksUpToDate>
  <CharactersWithSpaces>97801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ibittnerova</dc:creator>
  <cp:keywords/>
  <dc:description/>
  <cp:lastModifiedBy>Marekova Janka</cp:lastModifiedBy>
  <cp:revision>19</cp:revision>
  <cp:lastPrinted>2018-09-12T05:56:00Z</cp:lastPrinted>
  <dcterms:created xsi:type="dcterms:W3CDTF">2018-09-26T10:20:00Z</dcterms:created>
  <dcterms:modified xsi:type="dcterms:W3CDTF">2018-09-27T07:39:00Z</dcterms:modified>
</cp:coreProperties>
</file>