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751"/>
        <w:gridCol w:w="540"/>
        <w:gridCol w:w="878"/>
        <w:gridCol w:w="709"/>
        <w:gridCol w:w="4819"/>
        <w:gridCol w:w="567"/>
        <w:gridCol w:w="1218"/>
      </w:tblGrid>
      <w:tr w:rsidR="008C54C3" w:rsidRPr="003E3A62" w:rsidTr="00FA33CD">
        <w:tc>
          <w:tcPr>
            <w:tcW w:w="16102" w:type="dxa"/>
            <w:gridSpan w:val="9"/>
            <w:tcBorders>
              <w:top w:val="single" w:sz="12" w:space="0" w:color="auto"/>
              <w:left w:val="single" w:sz="12" w:space="0" w:color="auto"/>
              <w:bottom w:val="single" w:sz="4" w:space="0" w:color="auto"/>
              <w:right w:val="single" w:sz="12" w:space="0" w:color="auto"/>
            </w:tcBorders>
          </w:tcPr>
          <w:p w:rsidR="002E7EFF" w:rsidRPr="003E3A62" w:rsidRDefault="008C54C3" w:rsidP="002E7EFF">
            <w:pPr>
              <w:pStyle w:val="Bezriadkovania"/>
              <w:jc w:val="center"/>
              <w:rPr>
                <w:rFonts w:ascii="Times New Roman" w:hAnsi="Times New Roman"/>
                <w:b/>
                <w:sz w:val="24"/>
              </w:rPr>
            </w:pPr>
            <w:bookmarkStart w:id="0" w:name="_GoBack"/>
            <w:bookmarkEnd w:id="0"/>
            <w:r w:rsidRPr="003E3A62">
              <w:rPr>
                <w:rFonts w:ascii="Times New Roman" w:hAnsi="Times New Roman"/>
                <w:b/>
                <w:sz w:val="24"/>
              </w:rPr>
              <w:t>TABUĽKA  ZHODY</w:t>
            </w:r>
          </w:p>
          <w:p w:rsidR="008C54C3" w:rsidRPr="003E3A62" w:rsidRDefault="004577EC" w:rsidP="001750A1">
            <w:pPr>
              <w:pStyle w:val="Bezriadkovania"/>
              <w:jc w:val="center"/>
              <w:rPr>
                <w:rFonts w:ascii="Times New Roman" w:hAnsi="Times New Roman"/>
                <w:b/>
                <w:bCs/>
                <w:sz w:val="24"/>
              </w:rPr>
            </w:pPr>
            <w:r w:rsidRPr="003E3A62">
              <w:rPr>
                <w:rFonts w:ascii="Times New Roman" w:hAnsi="Times New Roman"/>
                <w:b/>
                <w:sz w:val="24"/>
              </w:rPr>
              <w:t>k </w:t>
            </w:r>
            <w:r w:rsidR="0078287E" w:rsidRPr="003E3A62">
              <w:rPr>
                <w:rFonts w:ascii="Times New Roman" w:hAnsi="Times New Roman"/>
                <w:b/>
                <w:sz w:val="24"/>
              </w:rPr>
              <w:t>n</w:t>
            </w:r>
            <w:r w:rsidR="0091636B" w:rsidRPr="003E3A62">
              <w:rPr>
                <w:rFonts w:ascii="Times New Roman" w:hAnsi="Times New Roman"/>
                <w:b/>
                <w:sz w:val="24"/>
              </w:rPr>
              <w:t>ávrh</w:t>
            </w:r>
            <w:r w:rsidR="00AB7D27" w:rsidRPr="003E3A62">
              <w:rPr>
                <w:rFonts w:ascii="Times New Roman" w:hAnsi="Times New Roman"/>
                <w:b/>
                <w:sz w:val="24"/>
              </w:rPr>
              <w:t>u</w:t>
            </w:r>
            <w:r w:rsidR="0091636B" w:rsidRPr="003E3A62">
              <w:rPr>
                <w:rFonts w:ascii="Times New Roman" w:hAnsi="Times New Roman"/>
                <w:b/>
                <w:sz w:val="24"/>
              </w:rPr>
              <w:t xml:space="preserve"> zákona</w:t>
            </w:r>
            <w:r w:rsidR="002E7EFF" w:rsidRPr="003E3A62">
              <w:rPr>
                <w:rFonts w:ascii="Times New Roman" w:hAnsi="Times New Roman"/>
                <w:b/>
                <w:sz w:val="24"/>
              </w:rPr>
              <w:t xml:space="preserve"> </w:t>
            </w:r>
            <w:r w:rsidR="002E7EFF" w:rsidRPr="003E3A62">
              <w:rPr>
                <w:rFonts w:ascii="Times New Roman" w:hAnsi="Times New Roman"/>
                <w:b/>
                <w:bCs/>
                <w:sz w:val="24"/>
              </w:rPr>
              <w:t xml:space="preserve">o </w:t>
            </w:r>
            <w:r w:rsidR="00AA165E">
              <w:rPr>
                <w:rFonts w:ascii="Times New Roman" w:hAnsi="Times New Roman"/>
                <w:b/>
                <w:bCs/>
                <w:sz w:val="24"/>
              </w:rPr>
              <w:t>pravidlách</w:t>
            </w:r>
            <w:r w:rsidR="002E7EFF" w:rsidRPr="003E3A62">
              <w:rPr>
                <w:rFonts w:ascii="Times New Roman" w:hAnsi="Times New Roman"/>
                <w:b/>
                <w:bCs/>
                <w:sz w:val="24"/>
              </w:rPr>
              <w:t xml:space="preserve"> riešenia sporov týkajúcich sa zdanenia</w:t>
            </w:r>
            <w:r w:rsidR="00116426" w:rsidRPr="003E3A62">
              <w:rPr>
                <w:rFonts w:ascii="Times New Roman" w:hAnsi="Times New Roman"/>
                <w:b/>
                <w:bCs/>
                <w:sz w:val="24"/>
              </w:rPr>
              <w:t xml:space="preserve"> s právom Európskej únie</w:t>
            </w:r>
            <w:r w:rsidR="00CD7539" w:rsidRPr="003E3A62">
              <w:rPr>
                <w:rFonts w:ascii="Times New Roman" w:hAnsi="Times New Roman"/>
                <w:b/>
                <w:bCs/>
                <w:sz w:val="24"/>
              </w:rPr>
              <w:t xml:space="preserve"> </w:t>
            </w:r>
          </w:p>
          <w:p w:rsidR="002E7EFF" w:rsidRPr="003E3A62" w:rsidRDefault="002E7EFF" w:rsidP="001750A1">
            <w:pPr>
              <w:pStyle w:val="Bezriadkovania"/>
              <w:jc w:val="center"/>
              <w:rPr>
                <w:rFonts w:ascii="Times New Roman" w:hAnsi="Times New Roman"/>
                <w:b/>
                <w:bCs/>
                <w:sz w:val="24"/>
              </w:rPr>
            </w:pPr>
          </w:p>
        </w:tc>
      </w:tr>
      <w:tr w:rsidR="008C54C3" w:rsidRPr="003E3A62" w:rsidTr="00FA33CD">
        <w:trPr>
          <w:cantSplit/>
          <w:trHeight w:val="329"/>
        </w:trPr>
        <w:tc>
          <w:tcPr>
            <w:tcW w:w="1620" w:type="dxa"/>
            <w:gridSpan w:val="2"/>
            <w:tcBorders>
              <w:top w:val="single" w:sz="4" w:space="0" w:color="auto"/>
              <w:left w:val="single" w:sz="12" w:space="0" w:color="auto"/>
              <w:bottom w:val="single" w:sz="4" w:space="0" w:color="auto"/>
              <w:right w:val="nil"/>
            </w:tcBorders>
          </w:tcPr>
          <w:p w:rsidR="008C54C3" w:rsidRPr="003E3A62" w:rsidRDefault="008C54C3">
            <w:pPr>
              <w:pStyle w:val="Nadpis4"/>
              <w:jc w:val="both"/>
              <w:rPr>
                <w:sz w:val="24"/>
                <w:szCs w:val="24"/>
              </w:rPr>
            </w:pPr>
            <w:r w:rsidRPr="003E3A62">
              <w:rPr>
                <w:sz w:val="24"/>
                <w:szCs w:val="24"/>
              </w:rPr>
              <w:t>Názov smernice:</w:t>
            </w:r>
          </w:p>
        </w:tc>
        <w:tc>
          <w:tcPr>
            <w:tcW w:w="14482" w:type="dxa"/>
            <w:gridSpan w:val="7"/>
            <w:tcBorders>
              <w:top w:val="single" w:sz="4" w:space="0" w:color="auto"/>
              <w:left w:val="nil"/>
              <w:bottom w:val="single" w:sz="4" w:space="0" w:color="auto"/>
              <w:right w:val="single" w:sz="12" w:space="0" w:color="auto"/>
            </w:tcBorders>
          </w:tcPr>
          <w:p w:rsidR="008C54C3" w:rsidRPr="003E3A62" w:rsidRDefault="002E7EFF" w:rsidP="001750A1">
            <w:pPr>
              <w:pStyle w:val="Bezriadkovania"/>
              <w:rPr>
                <w:rStyle w:val="Siln"/>
                <w:rFonts w:ascii="Times New Roman" w:hAnsi="Times New Roman"/>
                <w:bCs/>
                <w:sz w:val="24"/>
              </w:rPr>
            </w:pPr>
            <w:r w:rsidRPr="003E3A62">
              <w:rPr>
                <w:rStyle w:val="Siln"/>
                <w:rFonts w:ascii="Times New Roman" w:hAnsi="Times New Roman"/>
                <w:bCs/>
                <w:sz w:val="24"/>
              </w:rPr>
              <w:t>Smernica Rady (EÚ) 2017/1852 z 10. októbra 2017 o mechanizmoch riešenia sporov týkajúcich sa zdanenia v Európskej únii</w:t>
            </w:r>
          </w:p>
          <w:p w:rsidR="002E7EFF" w:rsidRPr="003E3A62" w:rsidRDefault="002E7EFF" w:rsidP="001750A1">
            <w:pPr>
              <w:pStyle w:val="Bezriadkovania"/>
              <w:rPr>
                <w:rFonts w:ascii="Times New Roman" w:hAnsi="Times New Roman"/>
                <w:sz w:val="24"/>
              </w:rPr>
            </w:pPr>
          </w:p>
        </w:tc>
      </w:tr>
      <w:tr w:rsidR="008C54C3" w:rsidRPr="003E3A62" w:rsidTr="00FA33CD">
        <w:trPr>
          <w:trHeight w:val="567"/>
        </w:trPr>
        <w:tc>
          <w:tcPr>
            <w:tcW w:w="7911" w:type="dxa"/>
            <w:gridSpan w:val="4"/>
            <w:tcBorders>
              <w:top w:val="single" w:sz="4" w:space="0" w:color="auto"/>
              <w:left w:val="single" w:sz="12" w:space="0" w:color="auto"/>
              <w:bottom w:val="single" w:sz="4" w:space="0" w:color="auto"/>
              <w:right w:val="single" w:sz="12" w:space="0" w:color="auto"/>
            </w:tcBorders>
          </w:tcPr>
          <w:p w:rsidR="008C54C3" w:rsidRPr="003E3A62" w:rsidRDefault="00DE0F85" w:rsidP="001750A1">
            <w:pPr>
              <w:pStyle w:val="Bezriadkovania"/>
              <w:jc w:val="center"/>
              <w:rPr>
                <w:rFonts w:ascii="Times New Roman" w:hAnsi="Times New Roman"/>
                <w:b/>
                <w:sz w:val="24"/>
              </w:rPr>
            </w:pPr>
            <w:r w:rsidRPr="003E3A62">
              <w:rPr>
                <w:rFonts w:ascii="Times New Roman" w:hAnsi="Times New Roman"/>
                <w:b/>
                <w:sz w:val="24"/>
              </w:rPr>
              <w:t>Smernica EÚ</w:t>
            </w:r>
          </w:p>
          <w:p w:rsidR="00300751" w:rsidRPr="003E3A62" w:rsidRDefault="00300751" w:rsidP="001750A1">
            <w:pPr>
              <w:pStyle w:val="Bezriadkovania"/>
              <w:rPr>
                <w:rStyle w:val="Siln"/>
                <w:rFonts w:ascii="Times New Roman" w:hAnsi="Times New Roman"/>
                <w:bCs/>
                <w:sz w:val="24"/>
              </w:rPr>
            </w:pPr>
          </w:p>
          <w:p w:rsidR="00EE7DD6" w:rsidRPr="003E3A62" w:rsidRDefault="002E7EFF" w:rsidP="00DE3B59">
            <w:pPr>
              <w:pStyle w:val="Bezriadkovania"/>
              <w:rPr>
                <w:rFonts w:ascii="Times New Roman" w:hAnsi="Times New Roman"/>
                <w:b/>
                <w:sz w:val="24"/>
              </w:rPr>
            </w:pPr>
            <w:r w:rsidRPr="003E3A62">
              <w:rPr>
                <w:rStyle w:val="Siln"/>
                <w:rFonts w:ascii="Times New Roman" w:hAnsi="Times New Roman"/>
                <w:bCs/>
                <w:sz w:val="24"/>
              </w:rPr>
              <w:t>Smernica Rady (EÚ) 2017/1852 z 10. októbra 2017 o mechanizmoch riešenia sporov týkajúcich sa zdanenia v Európskej únii</w:t>
            </w:r>
            <w:r w:rsidR="00DE3B59" w:rsidRPr="003E3A62">
              <w:rPr>
                <w:rStyle w:val="Siln"/>
                <w:rFonts w:ascii="Times New Roman" w:hAnsi="Times New Roman"/>
                <w:bCs/>
                <w:sz w:val="24"/>
              </w:rPr>
              <w:t xml:space="preserve">  </w:t>
            </w:r>
          </w:p>
        </w:tc>
        <w:tc>
          <w:tcPr>
            <w:tcW w:w="8191" w:type="dxa"/>
            <w:gridSpan w:val="5"/>
            <w:tcBorders>
              <w:top w:val="single" w:sz="4" w:space="0" w:color="auto"/>
              <w:left w:val="nil"/>
              <w:bottom w:val="single" w:sz="4" w:space="0" w:color="auto"/>
              <w:right w:val="single" w:sz="12" w:space="0" w:color="auto"/>
            </w:tcBorders>
          </w:tcPr>
          <w:p w:rsidR="008C54C3" w:rsidRPr="003E3A62" w:rsidRDefault="008C54C3" w:rsidP="001750A1">
            <w:pPr>
              <w:pStyle w:val="Bezriadkovania"/>
              <w:jc w:val="center"/>
              <w:rPr>
                <w:rFonts w:ascii="Times New Roman" w:hAnsi="Times New Roman"/>
                <w:b/>
                <w:sz w:val="24"/>
              </w:rPr>
            </w:pPr>
            <w:r w:rsidRPr="003E3A62">
              <w:rPr>
                <w:rFonts w:ascii="Times New Roman" w:hAnsi="Times New Roman"/>
                <w:b/>
                <w:sz w:val="24"/>
              </w:rPr>
              <w:t>Všeobecne záväzné právne predpisy Slovenskej republiky</w:t>
            </w:r>
          </w:p>
          <w:p w:rsidR="00450F87" w:rsidRPr="003E3A62" w:rsidRDefault="00450F87" w:rsidP="001750A1">
            <w:pPr>
              <w:pStyle w:val="Bezriadkovania"/>
              <w:rPr>
                <w:rFonts w:ascii="Times New Roman" w:hAnsi="Times New Roman"/>
                <w:sz w:val="24"/>
              </w:rPr>
            </w:pPr>
          </w:p>
          <w:p w:rsidR="002E1D16" w:rsidRPr="003E3A62" w:rsidRDefault="00300751" w:rsidP="00752D91">
            <w:pPr>
              <w:pStyle w:val="Bezriadkovania"/>
              <w:rPr>
                <w:rFonts w:ascii="Times New Roman" w:hAnsi="Times New Roman"/>
                <w:b/>
                <w:sz w:val="24"/>
              </w:rPr>
            </w:pPr>
            <w:r w:rsidRPr="003E3A62">
              <w:rPr>
                <w:rFonts w:ascii="Times New Roman" w:hAnsi="Times New Roman"/>
                <w:b/>
                <w:sz w:val="24"/>
              </w:rPr>
              <w:t>Návrh zákona</w:t>
            </w:r>
            <w:r w:rsidR="002E7EFF" w:rsidRPr="003E3A62">
              <w:rPr>
                <w:rFonts w:ascii="Times New Roman" w:hAnsi="Times New Roman"/>
                <w:sz w:val="24"/>
              </w:rPr>
              <w:t xml:space="preserve"> </w:t>
            </w:r>
            <w:r w:rsidR="002E7EFF" w:rsidRPr="003E3A62">
              <w:rPr>
                <w:rFonts w:ascii="Times New Roman" w:hAnsi="Times New Roman"/>
                <w:b/>
                <w:sz w:val="24"/>
              </w:rPr>
              <w:t xml:space="preserve">o </w:t>
            </w:r>
            <w:r w:rsidR="00AA165E">
              <w:rPr>
                <w:rFonts w:ascii="Times New Roman" w:hAnsi="Times New Roman"/>
                <w:b/>
                <w:sz w:val="24"/>
              </w:rPr>
              <w:t>pravidlách</w:t>
            </w:r>
            <w:r w:rsidR="002E7EFF" w:rsidRPr="003E3A62">
              <w:rPr>
                <w:rFonts w:ascii="Times New Roman" w:hAnsi="Times New Roman"/>
                <w:b/>
                <w:sz w:val="24"/>
              </w:rPr>
              <w:t xml:space="preserve"> riešenia sporov týkajúcich sa zdanenia</w:t>
            </w:r>
            <w:r w:rsidR="002E79D2" w:rsidRPr="003E3A62">
              <w:rPr>
                <w:rFonts w:ascii="Times New Roman" w:hAnsi="Times New Roman"/>
                <w:b/>
                <w:sz w:val="24"/>
              </w:rPr>
              <w:t xml:space="preserve"> (ďalej len „Návrh zákona“)</w:t>
            </w:r>
          </w:p>
          <w:p w:rsidR="00280E18" w:rsidRPr="003E3A62" w:rsidRDefault="00280E18" w:rsidP="00280E18">
            <w:pPr>
              <w:pStyle w:val="Bezriadkovania"/>
              <w:rPr>
                <w:rFonts w:ascii="Times New Roman" w:hAnsi="Times New Roman"/>
                <w:sz w:val="24"/>
              </w:rPr>
            </w:pPr>
          </w:p>
          <w:p w:rsidR="00280E18" w:rsidRPr="003E3A62" w:rsidRDefault="00801A4D" w:rsidP="00280E18">
            <w:pPr>
              <w:pStyle w:val="Bezriadkovania"/>
              <w:rPr>
                <w:rFonts w:ascii="Times New Roman" w:hAnsi="Times New Roman"/>
                <w:sz w:val="24"/>
              </w:rPr>
            </w:pPr>
            <w:r w:rsidRPr="003E3A62">
              <w:rPr>
                <w:rFonts w:ascii="Times New Roman" w:hAnsi="Times New Roman"/>
                <w:sz w:val="24"/>
              </w:rPr>
              <w:t xml:space="preserve">Zákon č. </w:t>
            </w:r>
            <w:r w:rsidR="00D821E9" w:rsidRPr="003E3A62">
              <w:rPr>
                <w:rFonts w:ascii="Times New Roman" w:hAnsi="Times New Roman"/>
                <w:sz w:val="24"/>
              </w:rPr>
              <w:t>162/2015</w:t>
            </w:r>
            <w:r w:rsidR="00252C10" w:rsidRPr="003E3A62">
              <w:rPr>
                <w:rFonts w:ascii="Times New Roman" w:hAnsi="Times New Roman"/>
                <w:sz w:val="24"/>
              </w:rPr>
              <w:t xml:space="preserve"> Z.</w:t>
            </w:r>
            <w:r w:rsidR="008E1E9E" w:rsidRPr="003E3A62">
              <w:rPr>
                <w:rFonts w:ascii="Times New Roman" w:hAnsi="Times New Roman"/>
                <w:sz w:val="24"/>
              </w:rPr>
              <w:t xml:space="preserve"> </w:t>
            </w:r>
            <w:r w:rsidR="00252C10" w:rsidRPr="003E3A62">
              <w:rPr>
                <w:rFonts w:ascii="Times New Roman" w:hAnsi="Times New Roman"/>
                <w:sz w:val="24"/>
              </w:rPr>
              <w:t>z.</w:t>
            </w:r>
            <w:r w:rsidR="00D821E9" w:rsidRPr="003E3A62">
              <w:rPr>
                <w:rFonts w:ascii="Times New Roman" w:hAnsi="Times New Roman"/>
                <w:sz w:val="24"/>
              </w:rPr>
              <w:t xml:space="preserve"> </w:t>
            </w:r>
            <w:r w:rsidR="00280E18" w:rsidRPr="003E3A62">
              <w:rPr>
                <w:rFonts w:ascii="Times New Roman" w:hAnsi="Times New Roman"/>
                <w:sz w:val="24"/>
              </w:rPr>
              <w:t>Správny súdny poriadok v znení neskorších predpisov (ďalej len „162/2015“)</w:t>
            </w:r>
          </w:p>
          <w:p w:rsidR="008E1E9E" w:rsidRPr="003E3A62" w:rsidRDefault="008E1E9E" w:rsidP="00280E18">
            <w:pPr>
              <w:pStyle w:val="Bezriadkovania"/>
              <w:rPr>
                <w:rFonts w:ascii="Times New Roman" w:hAnsi="Times New Roman"/>
                <w:sz w:val="24"/>
              </w:rPr>
            </w:pPr>
          </w:p>
          <w:p w:rsidR="008E1E9E" w:rsidRPr="003E3A62" w:rsidRDefault="008E1E9E" w:rsidP="00280E18">
            <w:pPr>
              <w:pStyle w:val="Bezriadkovania"/>
              <w:rPr>
                <w:rFonts w:ascii="Times New Roman" w:hAnsi="Times New Roman"/>
                <w:sz w:val="24"/>
              </w:rPr>
            </w:pPr>
            <w:r w:rsidRPr="003E3A62">
              <w:rPr>
                <w:rFonts w:ascii="Times New Roman" w:hAnsi="Times New Roman"/>
                <w:sz w:val="24"/>
              </w:rPr>
              <w:t>Zákon č. 160/2015 Z. z. Civilný sporový poriadok v znení neskorších predpisov (ďalej len „160/2015“)</w:t>
            </w:r>
          </w:p>
          <w:p w:rsidR="00D821E9" w:rsidRPr="003E3A62" w:rsidRDefault="00D821E9" w:rsidP="00D821E9">
            <w:pPr>
              <w:autoSpaceDE w:val="0"/>
              <w:autoSpaceDN w:val="0"/>
              <w:spacing w:before="0"/>
              <w:rPr>
                <w:b/>
              </w:rPr>
            </w:pPr>
          </w:p>
          <w:p w:rsidR="00DE3B59" w:rsidRPr="003E3A62" w:rsidRDefault="00280E18" w:rsidP="00752D91">
            <w:pPr>
              <w:pStyle w:val="Bezriadkovania"/>
              <w:rPr>
                <w:rFonts w:ascii="Times New Roman" w:hAnsi="Times New Roman"/>
                <w:sz w:val="24"/>
              </w:rPr>
            </w:pPr>
            <w:r w:rsidRPr="003E3A62">
              <w:rPr>
                <w:rFonts w:ascii="Times New Roman" w:hAnsi="Times New Roman"/>
                <w:sz w:val="24"/>
              </w:rPr>
              <w:t>Zákon č. 5</w:t>
            </w:r>
            <w:r w:rsidR="00960F07" w:rsidRPr="003E3A62">
              <w:rPr>
                <w:rFonts w:ascii="Times New Roman" w:hAnsi="Times New Roman"/>
                <w:sz w:val="24"/>
              </w:rPr>
              <w:t>63/2009</w:t>
            </w:r>
            <w:r w:rsidRPr="003E3A62">
              <w:rPr>
                <w:rFonts w:ascii="Times New Roman" w:hAnsi="Times New Roman"/>
                <w:sz w:val="24"/>
              </w:rPr>
              <w:t xml:space="preserve"> Z.</w:t>
            </w:r>
            <w:r w:rsidR="008E1E9E" w:rsidRPr="003E3A62">
              <w:rPr>
                <w:rFonts w:ascii="Times New Roman" w:hAnsi="Times New Roman"/>
                <w:sz w:val="24"/>
              </w:rPr>
              <w:t xml:space="preserve"> </w:t>
            </w:r>
            <w:r w:rsidRPr="003E3A62">
              <w:rPr>
                <w:rFonts w:ascii="Times New Roman" w:hAnsi="Times New Roman"/>
                <w:sz w:val="24"/>
              </w:rPr>
              <w:t>z. o správe daní (daňový poriadok) a o zmene a doplnení niektorých zákonov v znení neskorších predpisov (ďalej len „563/2009“)</w:t>
            </w:r>
          </w:p>
          <w:p w:rsidR="008E1E9E" w:rsidRPr="003E3A62" w:rsidRDefault="008E1E9E" w:rsidP="00752D91">
            <w:pPr>
              <w:pStyle w:val="Bezriadkovania"/>
              <w:rPr>
                <w:rFonts w:ascii="Times New Roman" w:hAnsi="Times New Roman"/>
                <w:sz w:val="24"/>
              </w:rPr>
            </w:pPr>
          </w:p>
        </w:tc>
      </w:tr>
      <w:tr w:rsidR="00A9063F" w:rsidRPr="003E3A62" w:rsidTr="00FA33CD">
        <w:tc>
          <w:tcPr>
            <w:tcW w:w="540" w:type="dxa"/>
            <w:tcBorders>
              <w:top w:val="single" w:sz="4" w:space="0" w:color="auto"/>
              <w:left w:val="single" w:sz="12" w:space="0" w:color="auto"/>
              <w:bottom w:val="single" w:sz="4" w:space="0" w:color="auto"/>
              <w:right w:val="single" w:sz="4" w:space="0" w:color="auto"/>
            </w:tcBorders>
          </w:tcPr>
          <w:p w:rsidR="00A9063F" w:rsidRPr="003E3A62" w:rsidRDefault="00A9063F">
            <w:pPr>
              <w:autoSpaceDE w:val="0"/>
              <w:autoSpaceDN w:val="0"/>
              <w:spacing w:before="0"/>
              <w:jc w:val="center"/>
            </w:pPr>
            <w:r w:rsidRPr="003E3A62">
              <w:t>1</w:t>
            </w:r>
          </w:p>
        </w:tc>
        <w:tc>
          <w:tcPr>
            <w:tcW w:w="6831" w:type="dxa"/>
            <w:gridSpan w:val="2"/>
            <w:tcBorders>
              <w:top w:val="single" w:sz="4" w:space="0" w:color="auto"/>
              <w:left w:val="single" w:sz="4" w:space="0" w:color="auto"/>
              <w:bottom w:val="single" w:sz="4" w:space="0" w:color="auto"/>
              <w:right w:val="single" w:sz="4" w:space="0" w:color="auto"/>
            </w:tcBorders>
          </w:tcPr>
          <w:p w:rsidR="00A9063F" w:rsidRPr="003E3A62" w:rsidRDefault="00A9063F">
            <w:pPr>
              <w:autoSpaceDE w:val="0"/>
              <w:autoSpaceDN w:val="0"/>
              <w:spacing w:before="0"/>
              <w:jc w:val="center"/>
            </w:pPr>
            <w:r w:rsidRPr="003E3A62">
              <w:t>2</w:t>
            </w:r>
          </w:p>
        </w:tc>
        <w:tc>
          <w:tcPr>
            <w:tcW w:w="540" w:type="dxa"/>
            <w:tcBorders>
              <w:top w:val="single" w:sz="4" w:space="0" w:color="auto"/>
              <w:left w:val="single" w:sz="4" w:space="0" w:color="auto"/>
              <w:bottom w:val="single" w:sz="4" w:space="0" w:color="auto"/>
              <w:right w:val="single" w:sz="12" w:space="0" w:color="auto"/>
            </w:tcBorders>
          </w:tcPr>
          <w:p w:rsidR="00A9063F" w:rsidRPr="003E3A62" w:rsidRDefault="00A9063F">
            <w:pPr>
              <w:autoSpaceDE w:val="0"/>
              <w:autoSpaceDN w:val="0"/>
              <w:spacing w:before="0"/>
              <w:jc w:val="center"/>
            </w:pPr>
            <w:r w:rsidRPr="003E3A62">
              <w:t>3</w:t>
            </w:r>
          </w:p>
        </w:tc>
        <w:tc>
          <w:tcPr>
            <w:tcW w:w="878" w:type="dxa"/>
            <w:tcBorders>
              <w:top w:val="single" w:sz="4" w:space="0" w:color="auto"/>
              <w:left w:val="nil"/>
              <w:bottom w:val="single" w:sz="4" w:space="0" w:color="auto"/>
              <w:right w:val="single" w:sz="4" w:space="0" w:color="auto"/>
            </w:tcBorders>
          </w:tcPr>
          <w:p w:rsidR="00A9063F" w:rsidRPr="003E3A62" w:rsidRDefault="00A9063F">
            <w:pPr>
              <w:autoSpaceDE w:val="0"/>
              <w:autoSpaceDN w:val="0"/>
              <w:spacing w:before="0"/>
              <w:jc w:val="center"/>
            </w:pPr>
            <w:r w:rsidRPr="003E3A62">
              <w:t>4</w:t>
            </w:r>
          </w:p>
        </w:tc>
        <w:tc>
          <w:tcPr>
            <w:tcW w:w="709" w:type="dxa"/>
            <w:tcBorders>
              <w:top w:val="single" w:sz="4" w:space="0" w:color="auto"/>
              <w:left w:val="single" w:sz="4" w:space="0" w:color="auto"/>
              <w:bottom w:val="single" w:sz="4" w:space="0" w:color="auto"/>
              <w:right w:val="single" w:sz="4" w:space="0" w:color="auto"/>
            </w:tcBorders>
          </w:tcPr>
          <w:p w:rsidR="00A9063F" w:rsidRPr="003E3A62" w:rsidRDefault="00A9063F">
            <w:pPr>
              <w:pStyle w:val="Zkladntext2"/>
              <w:spacing w:line="240" w:lineRule="exact"/>
              <w:rPr>
                <w:sz w:val="24"/>
                <w:szCs w:val="24"/>
              </w:rPr>
            </w:pPr>
            <w:r w:rsidRPr="003E3A62">
              <w:rPr>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A9063F" w:rsidRPr="003E3A62" w:rsidRDefault="00A9063F">
            <w:pPr>
              <w:pStyle w:val="Zkladntext2"/>
              <w:spacing w:line="240" w:lineRule="exact"/>
              <w:rPr>
                <w:sz w:val="24"/>
                <w:szCs w:val="24"/>
              </w:rPr>
            </w:pPr>
            <w:r w:rsidRPr="003E3A62">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063F" w:rsidRPr="003E3A62" w:rsidRDefault="00A9063F">
            <w:pPr>
              <w:autoSpaceDE w:val="0"/>
              <w:autoSpaceDN w:val="0"/>
              <w:spacing w:before="0"/>
              <w:jc w:val="center"/>
            </w:pPr>
            <w:r w:rsidRPr="003E3A62">
              <w:t>7</w:t>
            </w:r>
          </w:p>
        </w:tc>
        <w:tc>
          <w:tcPr>
            <w:tcW w:w="1218" w:type="dxa"/>
            <w:tcBorders>
              <w:top w:val="single" w:sz="4" w:space="0" w:color="auto"/>
              <w:left w:val="single" w:sz="4" w:space="0" w:color="auto"/>
              <w:bottom w:val="single" w:sz="4" w:space="0" w:color="auto"/>
              <w:right w:val="single" w:sz="12" w:space="0" w:color="auto"/>
            </w:tcBorders>
          </w:tcPr>
          <w:p w:rsidR="00A9063F" w:rsidRPr="003E3A62" w:rsidRDefault="005170A9">
            <w:pPr>
              <w:autoSpaceDE w:val="0"/>
              <w:autoSpaceDN w:val="0"/>
              <w:spacing w:before="0"/>
              <w:jc w:val="center"/>
            </w:pPr>
            <w:r w:rsidRPr="003E3A62">
              <w:t>8</w:t>
            </w:r>
          </w:p>
        </w:tc>
      </w:tr>
      <w:tr w:rsidR="00A9063F" w:rsidRPr="003E3A62" w:rsidTr="00FA33CD">
        <w:trPr>
          <w:trHeight w:val="1900"/>
        </w:trPr>
        <w:tc>
          <w:tcPr>
            <w:tcW w:w="540" w:type="dxa"/>
            <w:tcBorders>
              <w:top w:val="single" w:sz="4" w:space="0" w:color="auto"/>
              <w:left w:val="single" w:sz="12" w:space="0" w:color="auto"/>
              <w:bottom w:val="single" w:sz="4" w:space="0" w:color="auto"/>
              <w:right w:val="single" w:sz="4" w:space="0" w:color="auto"/>
            </w:tcBorders>
          </w:tcPr>
          <w:p w:rsidR="00A9063F" w:rsidRPr="003E3A62" w:rsidRDefault="00A9063F">
            <w:pPr>
              <w:pStyle w:val="Normlny0"/>
              <w:jc w:val="center"/>
              <w:rPr>
                <w:sz w:val="24"/>
                <w:szCs w:val="24"/>
              </w:rPr>
            </w:pPr>
            <w:r w:rsidRPr="003E3A62">
              <w:rPr>
                <w:sz w:val="24"/>
                <w:szCs w:val="24"/>
              </w:rPr>
              <w:t>Článok</w:t>
            </w:r>
          </w:p>
          <w:p w:rsidR="00A9063F" w:rsidRPr="003E3A62" w:rsidRDefault="00A9063F">
            <w:pPr>
              <w:pStyle w:val="Normlny0"/>
              <w:jc w:val="center"/>
              <w:rPr>
                <w:sz w:val="24"/>
                <w:szCs w:val="24"/>
              </w:rPr>
            </w:pPr>
            <w:r w:rsidRPr="003E3A62">
              <w:rPr>
                <w:sz w:val="24"/>
                <w:szCs w:val="24"/>
              </w:rPr>
              <w:t>(Č, O,</w:t>
            </w:r>
          </w:p>
          <w:p w:rsidR="00A9063F" w:rsidRPr="003E3A62" w:rsidRDefault="00A9063F">
            <w:pPr>
              <w:pStyle w:val="Normlny0"/>
              <w:jc w:val="center"/>
              <w:rPr>
                <w:sz w:val="24"/>
                <w:szCs w:val="24"/>
              </w:rPr>
            </w:pPr>
            <w:r w:rsidRPr="003E3A62">
              <w:rPr>
                <w:sz w:val="24"/>
                <w:szCs w:val="24"/>
              </w:rPr>
              <w:t>V, P)</w:t>
            </w:r>
          </w:p>
        </w:tc>
        <w:tc>
          <w:tcPr>
            <w:tcW w:w="6831" w:type="dxa"/>
            <w:gridSpan w:val="2"/>
            <w:tcBorders>
              <w:top w:val="single" w:sz="4" w:space="0" w:color="auto"/>
              <w:left w:val="single" w:sz="4" w:space="0" w:color="auto"/>
              <w:bottom w:val="single" w:sz="4" w:space="0" w:color="auto"/>
              <w:right w:val="single" w:sz="4" w:space="0" w:color="auto"/>
            </w:tcBorders>
          </w:tcPr>
          <w:p w:rsidR="00A9063F" w:rsidRPr="003E3A62" w:rsidRDefault="00A9063F">
            <w:pPr>
              <w:pStyle w:val="Normlny0"/>
              <w:jc w:val="center"/>
              <w:rPr>
                <w:sz w:val="24"/>
                <w:szCs w:val="24"/>
              </w:rPr>
            </w:pPr>
            <w:r w:rsidRPr="003E3A62">
              <w:rPr>
                <w:sz w:val="24"/>
                <w:szCs w:val="24"/>
              </w:rPr>
              <w:t>Text</w:t>
            </w:r>
          </w:p>
        </w:tc>
        <w:tc>
          <w:tcPr>
            <w:tcW w:w="540" w:type="dxa"/>
            <w:tcBorders>
              <w:top w:val="single" w:sz="4" w:space="0" w:color="auto"/>
              <w:left w:val="single" w:sz="4" w:space="0" w:color="auto"/>
              <w:bottom w:val="single" w:sz="4" w:space="0" w:color="auto"/>
              <w:right w:val="single" w:sz="12" w:space="0" w:color="auto"/>
            </w:tcBorders>
          </w:tcPr>
          <w:p w:rsidR="00A9063F" w:rsidRPr="003E3A62" w:rsidRDefault="00A9063F">
            <w:pPr>
              <w:pStyle w:val="Normlny0"/>
              <w:jc w:val="center"/>
              <w:rPr>
                <w:sz w:val="24"/>
                <w:szCs w:val="24"/>
              </w:rPr>
            </w:pPr>
            <w:r w:rsidRPr="003E3A62">
              <w:rPr>
                <w:sz w:val="24"/>
                <w:szCs w:val="24"/>
              </w:rPr>
              <w:t>Spôsob transp.</w:t>
            </w:r>
          </w:p>
          <w:p w:rsidR="00A9063F" w:rsidRPr="003E3A62" w:rsidRDefault="00A9063F">
            <w:pPr>
              <w:pStyle w:val="Normlny0"/>
              <w:jc w:val="center"/>
              <w:rPr>
                <w:sz w:val="24"/>
                <w:szCs w:val="24"/>
              </w:rPr>
            </w:pPr>
            <w:r w:rsidRPr="003E3A62">
              <w:rPr>
                <w:sz w:val="24"/>
                <w:szCs w:val="24"/>
              </w:rPr>
              <w:t>(N, O, D, n.a.)</w:t>
            </w:r>
          </w:p>
        </w:tc>
        <w:tc>
          <w:tcPr>
            <w:tcW w:w="878" w:type="dxa"/>
            <w:tcBorders>
              <w:top w:val="single" w:sz="4" w:space="0" w:color="auto"/>
              <w:left w:val="nil"/>
              <w:bottom w:val="single" w:sz="4" w:space="0" w:color="auto"/>
              <w:right w:val="single" w:sz="4" w:space="0" w:color="auto"/>
            </w:tcBorders>
          </w:tcPr>
          <w:p w:rsidR="00A9063F" w:rsidRPr="003E3A62" w:rsidRDefault="00A9063F">
            <w:pPr>
              <w:pStyle w:val="Normlny0"/>
              <w:jc w:val="center"/>
              <w:rPr>
                <w:sz w:val="24"/>
                <w:szCs w:val="24"/>
              </w:rPr>
            </w:pPr>
            <w:r w:rsidRPr="003E3A62">
              <w:rPr>
                <w:sz w:val="24"/>
                <w:szCs w:val="24"/>
              </w:rPr>
              <w:t>Číslo</w:t>
            </w:r>
          </w:p>
          <w:p w:rsidR="00A9063F" w:rsidRPr="003E3A62" w:rsidRDefault="00A9063F">
            <w:pPr>
              <w:pStyle w:val="Normlny0"/>
              <w:jc w:val="center"/>
              <w:rPr>
                <w:sz w:val="24"/>
                <w:szCs w:val="24"/>
              </w:rPr>
            </w:pPr>
            <w:r w:rsidRPr="003E3A62">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3E3A62" w:rsidRDefault="00A9063F">
            <w:pPr>
              <w:pStyle w:val="Normlny0"/>
              <w:jc w:val="center"/>
              <w:rPr>
                <w:sz w:val="24"/>
                <w:szCs w:val="24"/>
              </w:rPr>
            </w:pPr>
            <w:r w:rsidRPr="003E3A62">
              <w:rPr>
                <w:sz w:val="24"/>
                <w:szCs w:val="24"/>
              </w:rPr>
              <w:t>Článok (Č, §, O, V, P)</w:t>
            </w:r>
          </w:p>
        </w:tc>
        <w:tc>
          <w:tcPr>
            <w:tcW w:w="4819" w:type="dxa"/>
            <w:tcBorders>
              <w:top w:val="single" w:sz="4" w:space="0" w:color="auto"/>
              <w:left w:val="single" w:sz="4" w:space="0" w:color="auto"/>
              <w:bottom w:val="single" w:sz="4" w:space="0" w:color="auto"/>
              <w:right w:val="single" w:sz="4" w:space="0" w:color="auto"/>
            </w:tcBorders>
          </w:tcPr>
          <w:p w:rsidR="00A9063F" w:rsidRPr="003E3A62" w:rsidRDefault="00A9063F">
            <w:pPr>
              <w:pStyle w:val="Normlny0"/>
              <w:jc w:val="center"/>
              <w:rPr>
                <w:sz w:val="24"/>
                <w:szCs w:val="24"/>
              </w:rPr>
            </w:pPr>
            <w:r w:rsidRPr="003E3A62">
              <w:rPr>
                <w:sz w:val="24"/>
                <w:szCs w:val="24"/>
              </w:rPr>
              <w:t>Text</w:t>
            </w:r>
          </w:p>
        </w:tc>
        <w:tc>
          <w:tcPr>
            <w:tcW w:w="567" w:type="dxa"/>
            <w:tcBorders>
              <w:top w:val="single" w:sz="4" w:space="0" w:color="auto"/>
              <w:left w:val="single" w:sz="4" w:space="0" w:color="auto"/>
              <w:bottom w:val="single" w:sz="4" w:space="0" w:color="auto"/>
              <w:right w:val="single" w:sz="4" w:space="0" w:color="auto"/>
            </w:tcBorders>
          </w:tcPr>
          <w:p w:rsidR="00A9063F" w:rsidRPr="003E3A62" w:rsidRDefault="00A9063F">
            <w:pPr>
              <w:pStyle w:val="Normlny0"/>
              <w:jc w:val="center"/>
              <w:rPr>
                <w:sz w:val="24"/>
                <w:szCs w:val="24"/>
              </w:rPr>
            </w:pPr>
            <w:r w:rsidRPr="003E3A62">
              <w:rPr>
                <w:sz w:val="24"/>
                <w:szCs w:val="24"/>
              </w:rPr>
              <w:t>Zhoda</w:t>
            </w:r>
          </w:p>
        </w:tc>
        <w:tc>
          <w:tcPr>
            <w:tcW w:w="1218" w:type="dxa"/>
            <w:tcBorders>
              <w:top w:val="single" w:sz="4" w:space="0" w:color="auto"/>
              <w:left w:val="single" w:sz="4" w:space="0" w:color="auto"/>
              <w:bottom w:val="single" w:sz="4" w:space="0" w:color="auto"/>
              <w:right w:val="single" w:sz="12" w:space="0" w:color="auto"/>
            </w:tcBorders>
          </w:tcPr>
          <w:p w:rsidR="00A9063F" w:rsidRPr="003E3A62" w:rsidRDefault="00A9063F">
            <w:pPr>
              <w:pStyle w:val="Normlny0"/>
              <w:jc w:val="center"/>
              <w:rPr>
                <w:sz w:val="24"/>
                <w:szCs w:val="24"/>
              </w:rPr>
            </w:pPr>
            <w:r w:rsidRPr="003E3A62">
              <w:rPr>
                <w:sz w:val="24"/>
                <w:szCs w:val="24"/>
              </w:rPr>
              <w:t>Poznámky</w:t>
            </w:r>
          </w:p>
          <w:p w:rsidR="001656CA" w:rsidRPr="003E3A62" w:rsidRDefault="001656CA">
            <w:pPr>
              <w:pStyle w:val="Normlny0"/>
              <w:jc w:val="center"/>
              <w:rPr>
                <w:sz w:val="24"/>
                <w:szCs w:val="24"/>
              </w:rPr>
            </w:pPr>
          </w:p>
        </w:tc>
      </w:tr>
      <w:tr w:rsidR="00A9063F" w:rsidRPr="003E3A62" w:rsidTr="00FA33CD">
        <w:trPr>
          <w:trHeight w:val="2684"/>
        </w:trPr>
        <w:tc>
          <w:tcPr>
            <w:tcW w:w="540" w:type="dxa"/>
            <w:tcBorders>
              <w:top w:val="single" w:sz="4" w:space="0" w:color="auto"/>
              <w:left w:val="single" w:sz="12" w:space="0" w:color="auto"/>
              <w:bottom w:val="single" w:sz="4" w:space="0" w:color="auto"/>
              <w:right w:val="single" w:sz="4" w:space="0" w:color="auto"/>
            </w:tcBorders>
          </w:tcPr>
          <w:p w:rsidR="00A9063F" w:rsidRPr="003E3A62" w:rsidRDefault="005A42B8" w:rsidP="005A42B8">
            <w:pPr>
              <w:autoSpaceDE w:val="0"/>
              <w:autoSpaceDN w:val="0"/>
              <w:spacing w:before="0"/>
              <w:jc w:val="center"/>
            </w:pPr>
            <w:r w:rsidRPr="003E3A62">
              <w:lastRenderedPageBreak/>
              <w:t>Č</w:t>
            </w:r>
            <w:r w:rsidR="0078287E" w:rsidRPr="003E3A62">
              <w:t>l. 1</w:t>
            </w:r>
            <w:r w:rsidR="00017FC1" w:rsidRPr="003E3A62">
              <w:t xml:space="preserve"> </w:t>
            </w:r>
          </w:p>
        </w:tc>
        <w:tc>
          <w:tcPr>
            <w:tcW w:w="6831" w:type="dxa"/>
            <w:gridSpan w:val="2"/>
            <w:tcBorders>
              <w:top w:val="single" w:sz="4" w:space="0" w:color="auto"/>
              <w:left w:val="single" w:sz="4" w:space="0" w:color="auto"/>
              <w:bottom w:val="single" w:sz="4" w:space="0" w:color="auto"/>
              <w:right w:val="single" w:sz="4" w:space="0" w:color="auto"/>
            </w:tcBorders>
          </w:tcPr>
          <w:p w:rsidR="006D7DEF" w:rsidRPr="003E3A62" w:rsidRDefault="006D7DEF" w:rsidP="006D7DEF">
            <w:pPr>
              <w:pStyle w:val="Bezriadkovania"/>
              <w:rPr>
                <w:rFonts w:ascii="Times New Roman" w:hAnsi="Times New Roman"/>
                <w:sz w:val="24"/>
              </w:rPr>
            </w:pPr>
            <w:r w:rsidRPr="003E3A62">
              <w:rPr>
                <w:rFonts w:ascii="Times New Roman" w:hAnsi="Times New Roman"/>
                <w:bCs/>
                <w:sz w:val="24"/>
              </w:rPr>
              <w:t>Predmet úpravy a rozsah pôsobnosti</w:t>
            </w:r>
          </w:p>
          <w:p w:rsidR="006F2EAF" w:rsidRPr="003E3A62" w:rsidRDefault="006F2EAF" w:rsidP="006D7DEF">
            <w:pPr>
              <w:pStyle w:val="Bezriadkovania"/>
              <w:rPr>
                <w:rFonts w:ascii="Times New Roman" w:hAnsi="Times New Roman"/>
                <w:sz w:val="24"/>
              </w:rPr>
            </w:pPr>
          </w:p>
          <w:p w:rsidR="002E1D16" w:rsidRPr="003E3A62" w:rsidRDefault="006D7DEF" w:rsidP="007A46D4">
            <w:pPr>
              <w:pStyle w:val="Bezriadkovania"/>
              <w:rPr>
                <w:rFonts w:ascii="Times New Roman" w:hAnsi="Times New Roman"/>
                <w:bCs/>
                <w:sz w:val="24"/>
              </w:rPr>
            </w:pPr>
            <w:r w:rsidRPr="003E3A62">
              <w:rPr>
                <w:rFonts w:ascii="Times New Roman" w:hAnsi="Times New Roman"/>
                <w:sz w:val="24"/>
              </w:rPr>
              <w:t>Touto smernicou sa stanovujú pravidlá týkajúce sa mechanizmu riešenia sporov medzi členskými štátmi, keď tieto spory vyplývajú z výkladu a uplatňovania zmlúv a dohovorov, v ktorých sa ustanovuje zamedzenie dvojitého zdanen</w:t>
            </w:r>
            <w:r w:rsidR="00760D15" w:rsidRPr="003E3A62">
              <w:rPr>
                <w:rFonts w:ascii="Times New Roman" w:hAnsi="Times New Roman"/>
                <w:sz w:val="24"/>
              </w:rPr>
              <w:t>ia príjmov a prípadne kapitálu.</w:t>
            </w:r>
          </w:p>
        </w:tc>
        <w:tc>
          <w:tcPr>
            <w:tcW w:w="540" w:type="dxa"/>
            <w:tcBorders>
              <w:top w:val="single" w:sz="4" w:space="0" w:color="auto"/>
              <w:left w:val="single" w:sz="4" w:space="0" w:color="auto"/>
              <w:bottom w:val="single" w:sz="4" w:space="0" w:color="auto"/>
              <w:right w:val="single" w:sz="12" w:space="0" w:color="auto"/>
            </w:tcBorders>
          </w:tcPr>
          <w:p w:rsidR="00E030B3" w:rsidRPr="003E3A62" w:rsidRDefault="00E030B3">
            <w:pPr>
              <w:autoSpaceDE w:val="0"/>
              <w:autoSpaceDN w:val="0"/>
              <w:spacing w:before="0"/>
              <w:jc w:val="center"/>
            </w:pPr>
            <w:r w:rsidRPr="003E3A62">
              <w:t>N</w:t>
            </w:r>
          </w:p>
          <w:p w:rsidR="00E030B3" w:rsidRPr="003E3A62" w:rsidRDefault="00E030B3">
            <w:pPr>
              <w:autoSpaceDE w:val="0"/>
              <w:autoSpaceDN w:val="0"/>
              <w:spacing w:before="0"/>
              <w:jc w:val="center"/>
            </w:pPr>
          </w:p>
          <w:p w:rsidR="00A9063F" w:rsidRPr="003E3A62" w:rsidRDefault="00A9063F" w:rsidP="00A47BED">
            <w:pPr>
              <w:autoSpaceDE w:val="0"/>
              <w:autoSpaceDN w:val="0"/>
              <w:spacing w:before="0"/>
              <w:jc w:val="left"/>
            </w:pPr>
          </w:p>
          <w:p w:rsidR="00E030B3" w:rsidRPr="003E3A62" w:rsidRDefault="00E030B3">
            <w:pPr>
              <w:autoSpaceDE w:val="0"/>
              <w:autoSpaceDN w:val="0"/>
              <w:spacing w:before="0"/>
              <w:jc w:val="center"/>
            </w:pPr>
          </w:p>
          <w:p w:rsidR="00E030B3" w:rsidRPr="003E3A62" w:rsidRDefault="00E030B3">
            <w:pPr>
              <w:autoSpaceDE w:val="0"/>
              <w:autoSpaceDN w:val="0"/>
              <w:spacing w:before="0"/>
              <w:jc w:val="center"/>
            </w:pPr>
          </w:p>
          <w:p w:rsidR="00E030B3" w:rsidRPr="003E3A62" w:rsidRDefault="00E030B3">
            <w:pPr>
              <w:autoSpaceDE w:val="0"/>
              <w:autoSpaceDN w:val="0"/>
              <w:spacing w:before="0"/>
              <w:jc w:val="center"/>
            </w:pPr>
          </w:p>
          <w:p w:rsidR="00E030B3" w:rsidRPr="003E3A62" w:rsidRDefault="00E030B3">
            <w:pPr>
              <w:autoSpaceDE w:val="0"/>
              <w:autoSpaceDN w:val="0"/>
              <w:spacing w:before="0"/>
              <w:jc w:val="center"/>
            </w:pPr>
          </w:p>
          <w:p w:rsidR="00E030B3" w:rsidRPr="003E3A62" w:rsidRDefault="00E030B3">
            <w:pPr>
              <w:autoSpaceDE w:val="0"/>
              <w:autoSpaceDN w:val="0"/>
              <w:spacing w:before="0"/>
              <w:jc w:val="center"/>
            </w:pPr>
          </w:p>
          <w:p w:rsidR="00E030B3" w:rsidRPr="003E3A62" w:rsidRDefault="00E030B3">
            <w:pPr>
              <w:autoSpaceDE w:val="0"/>
              <w:autoSpaceDN w:val="0"/>
              <w:spacing w:before="0"/>
              <w:jc w:val="center"/>
            </w:pPr>
          </w:p>
          <w:p w:rsidR="00E030B3" w:rsidRPr="003E3A62" w:rsidRDefault="00E030B3" w:rsidP="00280E18">
            <w:pPr>
              <w:autoSpaceDE w:val="0"/>
              <w:autoSpaceDN w:val="0"/>
              <w:spacing w:before="0"/>
            </w:pPr>
          </w:p>
        </w:tc>
        <w:tc>
          <w:tcPr>
            <w:tcW w:w="878" w:type="dxa"/>
            <w:tcBorders>
              <w:top w:val="single" w:sz="4" w:space="0" w:color="auto"/>
              <w:left w:val="nil"/>
              <w:bottom w:val="single" w:sz="4" w:space="0" w:color="auto"/>
              <w:right w:val="single" w:sz="4" w:space="0" w:color="auto"/>
            </w:tcBorders>
          </w:tcPr>
          <w:p w:rsidR="00875CA6" w:rsidRPr="003E3A62" w:rsidRDefault="00875CA6" w:rsidP="002E79D2">
            <w:pPr>
              <w:autoSpaceDE w:val="0"/>
              <w:autoSpaceDN w:val="0"/>
              <w:spacing w:before="0"/>
              <w:rPr>
                <w:b/>
              </w:rPr>
            </w:pPr>
            <w:r w:rsidRPr="003E3A62">
              <w:rPr>
                <w:b/>
              </w:rPr>
              <w:t>Návrh zákona</w:t>
            </w:r>
          </w:p>
          <w:p w:rsidR="00450F87" w:rsidRPr="003E3A62" w:rsidRDefault="00450F87" w:rsidP="0031290C">
            <w:pPr>
              <w:autoSpaceDE w:val="0"/>
              <w:autoSpaceDN w:val="0"/>
              <w:spacing w:before="0"/>
              <w:rPr>
                <w:b/>
              </w:rPr>
            </w:pPr>
          </w:p>
        </w:tc>
        <w:tc>
          <w:tcPr>
            <w:tcW w:w="709" w:type="dxa"/>
            <w:tcBorders>
              <w:top w:val="single" w:sz="4" w:space="0" w:color="auto"/>
              <w:left w:val="single" w:sz="4" w:space="0" w:color="auto"/>
              <w:bottom w:val="single" w:sz="4" w:space="0" w:color="auto"/>
              <w:right w:val="single" w:sz="4" w:space="0" w:color="auto"/>
            </w:tcBorders>
          </w:tcPr>
          <w:p w:rsidR="006F72D0" w:rsidRPr="003E3A62" w:rsidRDefault="00FF6AF3" w:rsidP="003446AF">
            <w:pPr>
              <w:pStyle w:val="Normlny0"/>
              <w:jc w:val="center"/>
              <w:rPr>
                <w:sz w:val="24"/>
                <w:szCs w:val="24"/>
              </w:rPr>
            </w:pPr>
            <w:r w:rsidRPr="003E3A62">
              <w:rPr>
                <w:sz w:val="24"/>
                <w:szCs w:val="24"/>
              </w:rPr>
              <w:t xml:space="preserve">§ </w:t>
            </w:r>
            <w:r w:rsidR="00B05819" w:rsidRPr="003E3A62">
              <w:rPr>
                <w:sz w:val="24"/>
                <w:szCs w:val="24"/>
              </w:rPr>
              <w:t>1 písm. a)</w:t>
            </w:r>
          </w:p>
          <w:p w:rsidR="00450F87" w:rsidRPr="003E3A62" w:rsidRDefault="00450F87" w:rsidP="00EE07D9">
            <w:pPr>
              <w:pStyle w:val="Normlny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B61727" w:rsidRPr="003E3A62" w:rsidRDefault="00B61727" w:rsidP="007A46D4">
            <w:pPr>
              <w:spacing w:before="0"/>
              <w:rPr>
                <w:b/>
                <w:color w:val="000000"/>
              </w:rPr>
            </w:pPr>
            <w:r w:rsidRPr="003E3A62">
              <w:rPr>
                <w:b/>
                <w:color w:val="000000"/>
              </w:rPr>
              <w:t xml:space="preserve">Predmet úpravy </w:t>
            </w:r>
          </w:p>
          <w:p w:rsidR="00B61727" w:rsidRPr="003E3A62" w:rsidRDefault="00B61727" w:rsidP="007A46D4">
            <w:pPr>
              <w:spacing w:before="0"/>
              <w:rPr>
                <w:b/>
                <w:color w:val="000000"/>
              </w:rPr>
            </w:pPr>
          </w:p>
          <w:p w:rsidR="001C4132" w:rsidRPr="001C4132" w:rsidRDefault="001C4132" w:rsidP="001C4132">
            <w:pPr>
              <w:spacing w:before="0"/>
              <w:rPr>
                <w:b/>
                <w:color w:val="000000"/>
              </w:rPr>
            </w:pPr>
            <w:r w:rsidRPr="001C4132">
              <w:rPr>
                <w:b/>
                <w:color w:val="000000"/>
              </w:rPr>
              <w:t>Tento zákon upravuje pravidlá riešenia sporov medzi Slovenskou republikou a</w:t>
            </w:r>
          </w:p>
          <w:p w:rsidR="002C3062" w:rsidRPr="003E3A62" w:rsidRDefault="001C4132" w:rsidP="001C4132">
            <w:pPr>
              <w:pStyle w:val="Odsekzoznamu"/>
              <w:ind w:left="0"/>
              <w:jc w:val="both"/>
              <w:rPr>
                <w:color w:val="000000"/>
              </w:rPr>
            </w:pPr>
            <w:r>
              <w:rPr>
                <w:b/>
                <w:color w:val="000000"/>
              </w:rPr>
              <w:t xml:space="preserve">a) </w:t>
            </w:r>
            <w:r w:rsidRPr="001C4132">
              <w:rPr>
                <w:b/>
                <w:color w:val="000000"/>
              </w:rPr>
              <w:t>iným</w:t>
            </w:r>
            <w:r>
              <w:rPr>
                <w:b/>
                <w:color w:val="000000"/>
              </w:rPr>
              <w:t xml:space="preserve"> členským štátom Európskej únie (</w:t>
            </w:r>
            <w:r w:rsidRPr="001C4132">
              <w:rPr>
                <w:b/>
                <w:color w:val="000000"/>
              </w:rPr>
              <w:t>ďalej len „členský štát“), ak tieto spory vyplývajú z výkladu a uplatňovania zmluvy o zamedzení dvojitého zdanenia (ďalej len „konanie o zamedzení dvojitého zdanenia“),</w:t>
            </w:r>
          </w:p>
        </w:tc>
        <w:tc>
          <w:tcPr>
            <w:tcW w:w="567" w:type="dxa"/>
            <w:tcBorders>
              <w:top w:val="single" w:sz="4" w:space="0" w:color="auto"/>
              <w:left w:val="single" w:sz="4" w:space="0" w:color="auto"/>
              <w:bottom w:val="single" w:sz="4" w:space="0" w:color="auto"/>
              <w:right w:val="single" w:sz="4" w:space="0" w:color="auto"/>
            </w:tcBorders>
          </w:tcPr>
          <w:p w:rsidR="00A9063F" w:rsidRPr="003E3A62" w:rsidRDefault="003E2AB3">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A9063F" w:rsidRPr="003E3A62" w:rsidRDefault="00A113AB" w:rsidP="00EE07D9">
            <w:pPr>
              <w:pStyle w:val="Nadpis1"/>
              <w:jc w:val="left"/>
              <w:rPr>
                <w:b w:val="0"/>
                <w:bCs w:val="0"/>
              </w:rPr>
            </w:pPr>
            <w:r w:rsidRPr="003E3A62">
              <w:rPr>
                <w:b w:val="0"/>
                <w:bCs w:val="0"/>
              </w:rPr>
              <w:t xml:space="preserve"> </w:t>
            </w:r>
          </w:p>
        </w:tc>
      </w:tr>
      <w:tr w:rsidR="007A46D4" w:rsidRPr="003E3A62" w:rsidTr="00FA33CD">
        <w:trPr>
          <w:trHeight w:val="1107"/>
        </w:trPr>
        <w:tc>
          <w:tcPr>
            <w:tcW w:w="540" w:type="dxa"/>
            <w:tcBorders>
              <w:top w:val="single" w:sz="4" w:space="0" w:color="auto"/>
              <w:left w:val="single" w:sz="12" w:space="0" w:color="auto"/>
              <w:bottom w:val="single" w:sz="4" w:space="0" w:color="auto"/>
              <w:right w:val="single" w:sz="4" w:space="0" w:color="auto"/>
            </w:tcBorders>
          </w:tcPr>
          <w:p w:rsidR="007A46D4" w:rsidRPr="003E3A62" w:rsidRDefault="007A46D4" w:rsidP="007C187B">
            <w:pPr>
              <w:autoSpaceDE w:val="0"/>
              <w:autoSpaceDN w:val="0"/>
              <w:spacing w:before="0"/>
              <w:jc w:val="center"/>
            </w:pPr>
            <w:r w:rsidRPr="003E3A62">
              <w:t>Čl. 1 2. veta</w:t>
            </w:r>
          </w:p>
        </w:tc>
        <w:tc>
          <w:tcPr>
            <w:tcW w:w="6831" w:type="dxa"/>
            <w:gridSpan w:val="2"/>
            <w:tcBorders>
              <w:top w:val="single" w:sz="4" w:space="0" w:color="auto"/>
              <w:left w:val="single" w:sz="4" w:space="0" w:color="auto"/>
              <w:bottom w:val="single" w:sz="4" w:space="0" w:color="auto"/>
              <w:right w:val="single" w:sz="4" w:space="0" w:color="auto"/>
            </w:tcBorders>
          </w:tcPr>
          <w:p w:rsidR="007A46D4" w:rsidRPr="003E3A62" w:rsidRDefault="007A46D4" w:rsidP="006D7DEF">
            <w:pPr>
              <w:pStyle w:val="Bezriadkovania"/>
              <w:rPr>
                <w:rFonts w:ascii="Times New Roman" w:hAnsi="Times New Roman"/>
                <w:bCs/>
                <w:sz w:val="24"/>
              </w:rPr>
            </w:pPr>
            <w:r w:rsidRPr="003E3A62">
              <w:rPr>
                <w:rFonts w:ascii="Times New Roman" w:hAnsi="Times New Roman"/>
                <w:sz w:val="24"/>
              </w:rPr>
              <w:t>Skutočnosť vedúca k vzniku takýchto sporov sa na účely tejto smernice označuje ako „sporná otázka“.</w:t>
            </w:r>
          </w:p>
        </w:tc>
        <w:tc>
          <w:tcPr>
            <w:tcW w:w="540" w:type="dxa"/>
            <w:tcBorders>
              <w:top w:val="single" w:sz="4" w:space="0" w:color="auto"/>
              <w:left w:val="single" w:sz="4" w:space="0" w:color="auto"/>
              <w:bottom w:val="single" w:sz="4" w:space="0" w:color="auto"/>
              <w:right w:val="single" w:sz="12" w:space="0" w:color="auto"/>
            </w:tcBorders>
          </w:tcPr>
          <w:p w:rsidR="007A46D4" w:rsidRPr="003E3A62" w:rsidRDefault="003E2AB3">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7A46D4" w:rsidRPr="003E3A62" w:rsidRDefault="007A46D4" w:rsidP="002E79D2">
            <w:pPr>
              <w:autoSpaceDE w:val="0"/>
              <w:autoSpaceDN w:val="0"/>
              <w:spacing w:before="0"/>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16715F" w:rsidRPr="003E3A62" w:rsidRDefault="005936A5" w:rsidP="003446AF">
            <w:pPr>
              <w:pStyle w:val="Normlny0"/>
              <w:jc w:val="center"/>
              <w:rPr>
                <w:sz w:val="24"/>
                <w:szCs w:val="24"/>
              </w:rPr>
            </w:pPr>
            <w:r w:rsidRPr="003E3A62">
              <w:rPr>
                <w:sz w:val="24"/>
                <w:szCs w:val="24"/>
              </w:rPr>
              <w:t>§ 2 písm.</w:t>
            </w:r>
          </w:p>
          <w:p w:rsidR="005936A5" w:rsidRPr="003E3A62" w:rsidRDefault="00A92C71" w:rsidP="003446AF">
            <w:pPr>
              <w:pStyle w:val="Normlny0"/>
              <w:jc w:val="center"/>
              <w:rPr>
                <w:sz w:val="24"/>
                <w:szCs w:val="24"/>
              </w:rPr>
            </w:pPr>
            <w:r>
              <w:rPr>
                <w:sz w:val="24"/>
                <w:szCs w:val="24"/>
              </w:rPr>
              <w:t>e</w:t>
            </w:r>
            <w:r w:rsidR="007A46D4" w:rsidRPr="003E3A62">
              <w:rPr>
                <w:sz w:val="24"/>
                <w:szCs w:val="24"/>
              </w:rPr>
              <w:t xml:space="preserve">) </w:t>
            </w:r>
          </w:p>
          <w:p w:rsidR="007A46D4" w:rsidRPr="003E3A62" w:rsidRDefault="000F1B38" w:rsidP="003446AF">
            <w:pPr>
              <w:pStyle w:val="Normlny0"/>
              <w:jc w:val="center"/>
              <w:rPr>
                <w:sz w:val="24"/>
                <w:szCs w:val="24"/>
              </w:rPr>
            </w:pPr>
            <w:r w:rsidRPr="003E3A62">
              <w:rPr>
                <w:sz w:val="24"/>
                <w:szCs w:val="24"/>
              </w:rPr>
              <w:t>bod 1</w:t>
            </w:r>
          </w:p>
        </w:tc>
        <w:tc>
          <w:tcPr>
            <w:tcW w:w="4819" w:type="dxa"/>
            <w:tcBorders>
              <w:top w:val="single" w:sz="4" w:space="0" w:color="auto"/>
              <w:left w:val="single" w:sz="4" w:space="0" w:color="auto"/>
              <w:bottom w:val="single" w:sz="4" w:space="0" w:color="auto"/>
              <w:right w:val="single" w:sz="4" w:space="0" w:color="auto"/>
            </w:tcBorders>
          </w:tcPr>
          <w:p w:rsidR="008A0EAD" w:rsidRPr="003E3A62" w:rsidRDefault="008A0EAD" w:rsidP="008E1E9E">
            <w:pPr>
              <w:spacing w:before="0"/>
              <w:rPr>
                <w:b/>
                <w:color w:val="000000"/>
              </w:rPr>
            </w:pPr>
            <w:r w:rsidRPr="003E3A62">
              <w:rPr>
                <w:b/>
                <w:color w:val="000000"/>
              </w:rPr>
              <w:t>Na účely tohto zákona sa rozumie</w:t>
            </w:r>
          </w:p>
          <w:p w:rsidR="007A46D4" w:rsidRPr="003E3A62" w:rsidRDefault="00A92C71" w:rsidP="007A46D4">
            <w:pPr>
              <w:spacing w:before="0"/>
              <w:rPr>
                <w:b/>
                <w:color w:val="000000"/>
              </w:rPr>
            </w:pPr>
            <w:r>
              <w:rPr>
                <w:b/>
                <w:color w:val="000000"/>
              </w:rPr>
              <w:t>e</w:t>
            </w:r>
            <w:r w:rsidR="007A46D4" w:rsidRPr="003E3A62">
              <w:rPr>
                <w:b/>
                <w:color w:val="000000"/>
              </w:rPr>
              <w:t xml:space="preserve">) spornou otázkou </w:t>
            </w:r>
          </w:p>
          <w:p w:rsidR="007A46D4" w:rsidRPr="003E3A62" w:rsidRDefault="007A46D4" w:rsidP="007A46D4">
            <w:pPr>
              <w:spacing w:before="0"/>
              <w:rPr>
                <w:color w:val="FF0000"/>
              </w:rPr>
            </w:pPr>
            <w:r w:rsidRPr="003E3A62">
              <w:rPr>
                <w:b/>
                <w:color w:val="000000"/>
              </w:rPr>
              <w:t xml:space="preserve">1. podľa druhej časti </w:t>
            </w:r>
            <w:r w:rsidR="008E1E9E" w:rsidRPr="003E3A62">
              <w:rPr>
                <w:b/>
                <w:color w:val="000000"/>
              </w:rPr>
              <w:t xml:space="preserve">tohto zákona </w:t>
            </w:r>
            <w:r w:rsidRPr="003E3A62">
              <w:rPr>
                <w:b/>
                <w:color w:val="000000"/>
              </w:rPr>
              <w:t>skutočnosť smerujúca k vzniku dvojitého zdanenia</w:t>
            </w:r>
            <w:r w:rsidR="008E1E9E" w:rsidRPr="003E3A62">
              <w:rPr>
                <w:b/>
                <w:color w:val="000000"/>
              </w:rPr>
              <w:t>,</w:t>
            </w:r>
            <w:r w:rsidR="00760D15" w:rsidRPr="003E3A62">
              <w:rPr>
                <w:color w:val="FF0000"/>
              </w:rPr>
              <w:t xml:space="preserve"> </w:t>
            </w:r>
          </w:p>
        </w:tc>
        <w:tc>
          <w:tcPr>
            <w:tcW w:w="567" w:type="dxa"/>
            <w:tcBorders>
              <w:top w:val="single" w:sz="4" w:space="0" w:color="auto"/>
              <w:left w:val="single" w:sz="4" w:space="0" w:color="auto"/>
              <w:bottom w:val="single" w:sz="4" w:space="0" w:color="auto"/>
              <w:right w:val="single" w:sz="4" w:space="0" w:color="auto"/>
            </w:tcBorders>
          </w:tcPr>
          <w:p w:rsidR="007A46D4" w:rsidRPr="003E3A62" w:rsidRDefault="003E2AB3">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7A46D4" w:rsidRPr="003E3A62" w:rsidRDefault="007A46D4" w:rsidP="00EE07D9">
            <w:pPr>
              <w:pStyle w:val="Nadpis1"/>
              <w:jc w:val="left"/>
              <w:rPr>
                <w:b w:val="0"/>
                <w:bCs w:val="0"/>
              </w:rPr>
            </w:pPr>
          </w:p>
        </w:tc>
      </w:tr>
      <w:tr w:rsidR="00020609" w:rsidRPr="003E3A62" w:rsidTr="00FA33CD">
        <w:trPr>
          <w:trHeight w:val="560"/>
        </w:trPr>
        <w:tc>
          <w:tcPr>
            <w:tcW w:w="540" w:type="dxa"/>
            <w:tcBorders>
              <w:top w:val="single" w:sz="4" w:space="0" w:color="auto"/>
              <w:left w:val="single" w:sz="12" w:space="0" w:color="auto"/>
              <w:bottom w:val="single" w:sz="4" w:space="0" w:color="auto"/>
              <w:right w:val="single" w:sz="4" w:space="0" w:color="auto"/>
            </w:tcBorders>
          </w:tcPr>
          <w:p w:rsidR="00020609" w:rsidRPr="003E3A62" w:rsidRDefault="00EE07D9" w:rsidP="005A42B8">
            <w:pPr>
              <w:autoSpaceDE w:val="0"/>
              <w:autoSpaceDN w:val="0"/>
              <w:spacing w:before="0"/>
              <w:jc w:val="center"/>
            </w:pPr>
            <w:r w:rsidRPr="003E3A62">
              <w:t>Čl. 2</w:t>
            </w:r>
          </w:p>
          <w:p w:rsidR="0052063C" w:rsidRPr="003E3A62" w:rsidRDefault="0052063C" w:rsidP="005A42B8">
            <w:pPr>
              <w:autoSpaceDE w:val="0"/>
              <w:autoSpaceDN w:val="0"/>
              <w:spacing w:before="0"/>
              <w:jc w:val="center"/>
            </w:pPr>
            <w:r w:rsidRPr="003E3A62">
              <w:t>Ods. 1</w:t>
            </w:r>
          </w:p>
        </w:tc>
        <w:tc>
          <w:tcPr>
            <w:tcW w:w="6831" w:type="dxa"/>
            <w:gridSpan w:val="2"/>
            <w:tcBorders>
              <w:top w:val="single" w:sz="4" w:space="0" w:color="auto"/>
              <w:left w:val="single" w:sz="4" w:space="0" w:color="auto"/>
              <w:bottom w:val="single" w:sz="4" w:space="0" w:color="auto"/>
              <w:right w:val="single" w:sz="4" w:space="0" w:color="auto"/>
            </w:tcBorders>
          </w:tcPr>
          <w:p w:rsidR="00EE07D9" w:rsidRPr="003E3A62" w:rsidRDefault="00EE07D9" w:rsidP="00C02F54">
            <w:pPr>
              <w:pStyle w:val="Bezriadkovania"/>
              <w:rPr>
                <w:rFonts w:ascii="Times New Roman" w:hAnsi="Times New Roman"/>
                <w:bCs/>
                <w:sz w:val="24"/>
              </w:rPr>
            </w:pPr>
            <w:r w:rsidRPr="003E3A62">
              <w:rPr>
                <w:rFonts w:ascii="Times New Roman" w:hAnsi="Times New Roman"/>
                <w:bCs/>
                <w:sz w:val="24"/>
              </w:rPr>
              <w:t xml:space="preserve">Vymedzenie pojmov </w:t>
            </w:r>
          </w:p>
          <w:p w:rsidR="00B61727" w:rsidRPr="003E3A62" w:rsidRDefault="00B61727" w:rsidP="00C02F54">
            <w:pPr>
              <w:pStyle w:val="Bezriadkovania"/>
              <w:rPr>
                <w:rFonts w:ascii="Times New Roman" w:hAnsi="Times New Roman"/>
                <w:bCs/>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1.Na účely tejto smernice sa uplatňuje toto vymedzenie pojmov: </w:t>
            </w: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a) „príslušný orgán“ je orgán členského štátu, ktorý bol za príslušný určený dotknutým členským štátom; </w:t>
            </w:r>
          </w:p>
          <w:p w:rsidR="000F1B38" w:rsidRPr="003E3A62" w:rsidRDefault="000F1B38" w:rsidP="00C02F54">
            <w:pPr>
              <w:pStyle w:val="Bezriadkovania"/>
              <w:rPr>
                <w:rFonts w:ascii="Times New Roman" w:hAnsi="Times New Roman"/>
                <w:sz w:val="24"/>
              </w:rPr>
            </w:pPr>
          </w:p>
          <w:p w:rsidR="001E0D38" w:rsidRPr="003E3A62" w:rsidRDefault="001E0D38" w:rsidP="00C02F54">
            <w:pPr>
              <w:pStyle w:val="Bezriadkovania"/>
              <w:rPr>
                <w:rFonts w:ascii="Times New Roman" w:hAnsi="Times New Roman"/>
                <w:sz w:val="24"/>
                <w:highlight w:val="yellow"/>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b) „príslušný súd“ je súdny orgán alebo iný orgán členského štátu, ktorý bol takto určený dotknutým členským štátom; </w:t>
            </w:r>
          </w:p>
          <w:p w:rsidR="001E0D38" w:rsidRPr="003E3A62" w:rsidRDefault="001E0D38" w:rsidP="00C02F54">
            <w:pPr>
              <w:pStyle w:val="Bezriadkovania"/>
              <w:rPr>
                <w:rFonts w:ascii="Times New Roman" w:hAnsi="Times New Roman"/>
                <w:sz w:val="24"/>
              </w:rPr>
            </w:pPr>
          </w:p>
          <w:p w:rsidR="001E0D38" w:rsidRPr="003E3A62" w:rsidRDefault="001E0D38" w:rsidP="00C02F54">
            <w:pPr>
              <w:pStyle w:val="Bezriadkovania"/>
              <w:rPr>
                <w:rFonts w:ascii="Times New Roman" w:hAnsi="Times New Roman"/>
                <w:sz w:val="24"/>
              </w:rPr>
            </w:pPr>
          </w:p>
          <w:p w:rsidR="003E3A62" w:rsidRPr="003E3A62" w:rsidRDefault="003E3A62" w:rsidP="00C02F54">
            <w:pPr>
              <w:pStyle w:val="Bezriadkovania"/>
              <w:rPr>
                <w:rFonts w:ascii="Times New Roman" w:hAnsi="Times New Roman"/>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c) „dvojité zdanenie“ je uloženie daní, na ktoré sa vzťahuje zmluva alebo dohovor uvedené v článku 1, dvomi alebo viacerými členskými štátmi vo vzťahu k rovnakému zdaniteľnému príjmu alebo kapitálu, pokiaľ vedie k i) vyrubeniu dodatočnej dane, ii) zvýšeniu daňovej povinnosti alebo iii) vymazaniu alebo obmedzeniu strát, ktoré by sa mohli použiť na započítanie voči zdaniteľnému zisku; </w:t>
            </w:r>
          </w:p>
          <w:p w:rsidR="000F1B38" w:rsidRPr="003E3A62" w:rsidRDefault="000F1B38" w:rsidP="00C02F54">
            <w:pPr>
              <w:pStyle w:val="Bezriadkovania"/>
              <w:rPr>
                <w:rFonts w:ascii="Times New Roman" w:hAnsi="Times New Roman"/>
                <w:sz w:val="24"/>
              </w:rPr>
            </w:pPr>
          </w:p>
          <w:p w:rsidR="000F1B38" w:rsidRPr="003E3A62" w:rsidRDefault="000F1B38" w:rsidP="00C02F54">
            <w:pPr>
              <w:pStyle w:val="Bezriadkovania"/>
              <w:rPr>
                <w:rFonts w:ascii="Times New Roman" w:hAnsi="Times New Roman"/>
                <w:sz w:val="24"/>
              </w:rPr>
            </w:pPr>
          </w:p>
          <w:p w:rsidR="000F1B38" w:rsidRPr="003E3A62" w:rsidRDefault="000F1B38" w:rsidP="00C02F54">
            <w:pPr>
              <w:pStyle w:val="Bezriadkovania"/>
              <w:rPr>
                <w:rFonts w:ascii="Times New Roman" w:hAnsi="Times New Roman"/>
                <w:sz w:val="24"/>
              </w:rPr>
            </w:pPr>
          </w:p>
          <w:p w:rsidR="003E3A62" w:rsidRPr="003E3A62" w:rsidRDefault="003E3A62" w:rsidP="00C02F54">
            <w:pPr>
              <w:pStyle w:val="Bezriadkovania"/>
              <w:rPr>
                <w:rFonts w:ascii="Times New Roman" w:hAnsi="Times New Roman"/>
                <w:sz w:val="24"/>
              </w:rPr>
            </w:pPr>
          </w:p>
          <w:p w:rsidR="00020609" w:rsidRPr="003E3A62" w:rsidRDefault="00EE07D9" w:rsidP="00C02F54">
            <w:pPr>
              <w:pStyle w:val="Bezriadkovania"/>
              <w:rPr>
                <w:rFonts w:ascii="Times New Roman" w:hAnsi="Times New Roman"/>
                <w:sz w:val="24"/>
              </w:rPr>
            </w:pPr>
            <w:r w:rsidRPr="003E3A62">
              <w:rPr>
                <w:rFonts w:ascii="Times New Roman" w:hAnsi="Times New Roman"/>
                <w:sz w:val="24"/>
              </w:rPr>
              <w:lastRenderedPageBreak/>
              <w:t xml:space="preserve">d) „ovplyvnená osoba“ je každá osoba vrátane fyzickej osoby, ktorá je na daňové účely rezidentom v členskom štáte a ktorej zdanenie je priamo ovplyvnené spornou otázkou. </w:t>
            </w:r>
          </w:p>
        </w:tc>
        <w:tc>
          <w:tcPr>
            <w:tcW w:w="540" w:type="dxa"/>
            <w:tcBorders>
              <w:top w:val="single" w:sz="4" w:space="0" w:color="auto"/>
              <w:left w:val="single" w:sz="4" w:space="0" w:color="auto"/>
              <w:bottom w:val="single" w:sz="4" w:space="0" w:color="auto"/>
              <w:right w:val="single" w:sz="12" w:space="0" w:color="auto"/>
            </w:tcBorders>
          </w:tcPr>
          <w:p w:rsidR="00020609" w:rsidRPr="003E3A62" w:rsidRDefault="00083D7D">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875CA6" w:rsidRPr="003E3A62" w:rsidRDefault="00875CA6" w:rsidP="00875CA6">
            <w:pPr>
              <w:autoSpaceDE w:val="0"/>
              <w:autoSpaceDN w:val="0"/>
              <w:spacing w:before="0"/>
              <w:rPr>
                <w:b/>
              </w:rPr>
            </w:pPr>
            <w:r w:rsidRPr="003E3A62">
              <w:rPr>
                <w:b/>
              </w:rPr>
              <w:t>Návrh zákona</w:t>
            </w:r>
          </w:p>
          <w:p w:rsidR="00020609" w:rsidRPr="003E3A62" w:rsidRDefault="00020609" w:rsidP="00875CA6">
            <w:pPr>
              <w:autoSpaceDE w:val="0"/>
              <w:autoSpaceDN w:val="0"/>
              <w:spacing w:before="0"/>
              <w:rPr>
                <w:b/>
              </w:rPr>
            </w:pPr>
          </w:p>
          <w:p w:rsidR="001E0D38" w:rsidRPr="003E3A62" w:rsidRDefault="001E0D38" w:rsidP="00875CA6">
            <w:pPr>
              <w:autoSpaceDE w:val="0"/>
              <w:autoSpaceDN w:val="0"/>
              <w:spacing w:before="0"/>
              <w:rPr>
                <w:b/>
              </w:rPr>
            </w:pPr>
          </w:p>
          <w:p w:rsidR="001E0D38" w:rsidRPr="003E3A62" w:rsidRDefault="001E0D38" w:rsidP="00875CA6">
            <w:pPr>
              <w:autoSpaceDE w:val="0"/>
              <w:autoSpaceDN w:val="0"/>
              <w:spacing w:before="0"/>
              <w:rPr>
                <w:b/>
              </w:rPr>
            </w:pPr>
          </w:p>
          <w:p w:rsidR="001E0D38" w:rsidRPr="003E3A62" w:rsidRDefault="001E0D38" w:rsidP="00875CA6">
            <w:pPr>
              <w:autoSpaceDE w:val="0"/>
              <w:autoSpaceDN w:val="0"/>
              <w:spacing w:before="0"/>
              <w:rPr>
                <w:b/>
              </w:rPr>
            </w:pPr>
          </w:p>
          <w:p w:rsidR="001E0D38" w:rsidRPr="003E3A62" w:rsidRDefault="001E0D38" w:rsidP="001E0D38">
            <w:pPr>
              <w:autoSpaceDE w:val="0"/>
              <w:autoSpaceDN w:val="0"/>
              <w:spacing w:before="0"/>
              <w:rPr>
                <w:b/>
              </w:rPr>
            </w:pPr>
          </w:p>
          <w:p w:rsidR="001E0D38" w:rsidRPr="003E3A62" w:rsidRDefault="001E0D38" w:rsidP="001C4B31">
            <w:pPr>
              <w:autoSpaceDE w:val="0"/>
              <w:autoSpaceDN w:val="0"/>
              <w:spacing w:before="0"/>
              <w:jc w:val="center"/>
            </w:pPr>
            <w:r w:rsidRPr="003E3A62">
              <w:t>162/</w:t>
            </w:r>
            <w:r w:rsidR="00E35E4D" w:rsidRPr="003E3A62">
              <w:t xml:space="preserve"> </w:t>
            </w:r>
            <w:r w:rsidRPr="003E3A62">
              <w:t>2015</w:t>
            </w:r>
          </w:p>
          <w:p w:rsidR="001E0D38" w:rsidRPr="003E3A62" w:rsidRDefault="001E0D38" w:rsidP="001E0D38">
            <w:pPr>
              <w:autoSpaceDE w:val="0"/>
              <w:autoSpaceDN w:val="0"/>
              <w:spacing w:before="0"/>
              <w:rPr>
                <w:b/>
              </w:rPr>
            </w:pPr>
          </w:p>
          <w:p w:rsidR="001E0D38" w:rsidRPr="003E3A62" w:rsidRDefault="001E0D38" w:rsidP="001E0D38">
            <w:pPr>
              <w:autoSpaceDE w:val="0"/>
              <w:autoSpaceDN w:val="0"/>
              <w:spacing w:before="0"/>
              <w:rPr>
                <w:b/>
              </w:rPr>
            </w:pPr>
          </w:p>
          <w:p w:rsidR="003E3A62" w:rsidRDefault="003E3A62" w:rsidP="001E0D38">
            <w:pPr>
              <w:autoSpaceDE w:val="0"/>
              <w:autoSpaceDN w:val="0"/>
              <w:spacing w:before="0"/>
              <w:rPr>
                <w:b/>
              </w:rPr>
            </w:pPr>
          </w:p>
          <w:p w:rsidR="00785D53" w:rsidRPr="003E3A62" w:rsidRDefault="00785D53" w:rsidP="001E0D38">
            <w:pPr>
              <w:autoSpaceDE w:val="0"/>
              <w:autoSpaceDN w:val="0"/>
              <w:spacing w:before="0"/>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3446AF" w:rsidRPr="003E3A62" w:rsidRDefault="00B05819" w:rsidP="007C187B">
            <w:pPr>
              <w:pStyle w:val="Normlny0"/>
              <w:jc w:val="center"/>
              <w:rPr>
                <w:sz w:val="24"/>
                <w:szCs w:val="24"/>
              </w:rPr>
            </w:pPr>
            <w:r w:rsidRPr="003E3A62">
              <w:rPr>
                <w:sz w:val="24"/>
                <w:szCs w:val="24"/>
              </w:rPr>
              <w:t>§</w:t>
            </w:r>
            <w:r w:rsidR="007A46D4" w:rsidRPr="003E3A62">
              <w:rPr>
                <w:sz w:val="24"/>
                <w:szCs w:val="24"/>
              </w:rPr>
              <w:t xml:space="preserve"> 2 </w:t>
            </w:r>
            <w:r w:rsidR="000F1B38" w:rsidRPr="003E3A62">
              <w:rPr>
                <w:sz w:val="24"/>
                <w:szCs w:val="24"/>
              </w:rPr>
              <w:t>písm.</w:t>
            </w:r>
            <w:r w:rsidR="0016715F" w:rsidRPr="003E3A62">
              <w:rPr>
                <w:sz w:val="24"/>
                <w:szCs w:val="24"/>
              </w:rPr>
              <w:t xml:space="preserve"> </w:t>
            </w:r>
            <w:r w:rsidR="00A92C71">
              <w:rPr>
                <w:sz w:val="24"/>
                <w:szCs w:val="24"/>
              </w:rPr>
              <w:t>f</w:t>
            </w:r>
            <w:r w:rsidR="000F1B38" w:rsidRPr="003E3A62">
              <w:rPr>
                <w:sz w:val="24"/>
                <w:szCs w:val="24"/>
              </w:rPr>
              <w:t>)</w:t>
            </w: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1E0D38" w:rsidP="007C187B">
            <w:pPr>
              <w:pStyle w:val="Normlny0"/>
              <w:jc w:val="center"/>
              <w:rPr>
                <w:sz w:val="24"/>
                <w:szCs w:val="24"/>
              </w:rPr>
            </w:pPr>
            <w:r w:rsidRPr="003E3A62">
              <w:rPr>
                <w:sz w:val="24"/>
                <w:szCs w:val="24"/>
              </w:rPr>
              <w:t>§ 9 ods. 1</w:t>
            </w:r>
          </w:p>
          <w:p w:rsidR="002E196B" w:rsidRPr="003E3A62" w:rsidRDefault="002E196B" w:rsidP="007C187B">
            <w:pPr>
              <w:pStyle w:val="Normlny0"/>
              <w:jc w:val="center"/>
              <w:rPr>
                <w:sz w:val="24"/>
                <w:szCs w:val="24"/>
              </w:rPr>
            </w:pPr>
          </w:p>
          <w:p w:rsidR="001E0D38" w:rsidRPr="003E3A62" w:rsidRDefault="001E0D38" w:rsidP="007C187B">
            <w:pPr>
              <w:pStyle w:val="Normlny0"/>
              <w:jc w:val="center"/>
              <w:rPr>
                <w:sz w:val="24"/>
                <w:szCs w:val="24"/>
              </w:rPr>
            </w:pPr>
          </w:p>
          <w:p w:rsidR="003E3A62" w:rsidRDefault="003E3A62" w:rsidP="00C7409C">
            <w:pPr>
              <w:pStyle w:val="Normlny0"/>
              <w:rPr>
                <w:sz w:val="24"/>
                <w:szCs w:val="24"/>
              </w:rPr>
            </w:pPr>
          </w:p>
          <w:p w:rsidR="00D821E9" w:rsidRPr="003E3A62" w:rsidRDefault="00D821E9" w:rsidP="007C187B">
            <w:pPr>
              <w:pStyle w:val="Normlny0"/>
              <w:jc w:val="center"/>
              <w:rPr>
                <w:sz w:val="24"/>
                <w:szCs w:val="24"/>
              </w:rPr>
            </w:pPr>
            <w:r w:rsidRPr="003E3A62">
              <w:rPr>
                <w:sz w:val="24"/>
                <w:szCs w:val="24"/>
              </w:rPr>
              <w:t>§ 2</w:t>
            </w:r>
          </w:p>
          <w:p w:rsidR="000F1B38" w:rsidRPr="003E3A62" w:rsidRDefault="000F1B38" w:rsidP="007C187B">
            <w:pPr>
              <w:pStyle w:val="Normlny0"/>
              <w:jc w:val="center"/>
              <w:rPr>
                <w:sz w:val="24"/>
                <w:szCs w:val="24"/>
              </w:rPr>
            </w:pPr>
            <w:r w:rsidRPr="003E3A62">
              <w:rPr>
                <w:sz w:val="24"/>
                <w:szCs w:val="24"/>
              </w:rPr>
              <w:t>písm.</w:t>
            </w:r>
            <w:r w:rsidR="0016715F" w:rsidRPr="003E3A62">
              <w:rPr>
                <w:sz w:val="24"/>
                <w:szCs w:val="24"/>
              </w:rPr>
              <w:t xml:space="preserve"> </w:t>
            </w:r>
            <w:r w:rsidR="00A92C71">
              <w:rPr>
                <w:sz w:val="24"/>
                <w:szCs w:val="24"/>
              </w:rPr>
              <w:t>b</w:t>
            </w:r>
            <w:r w:rsidRPr="003E3A62">
              <w:rPr>
                <w:sz w:val="24"/>
                <w:szCs w:val="24"/>
              </w:rPr>
              <w:t>)</w:t>
            </w: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3E3A62" w:rsidRDefault="003E3A62" w:rsidP="005A5654">
            <w:pPr>
              <w:pStyle w:val="Normlny0"/>
              <w:rPr>
                <w:sz w:val="24"/>
                <w:szCs w:val="24"/>
              </w:rPr>
            </w:pPr>
          </w:p>
          <w:p w:rsidR="000F1B38" w:rsidRPr="003E3A62" w:rsidRDefault="000F1B38" w:rsidP="007C187B">
            <w:pPr>
              <w:pStyle w:val="Normlny0"/>
              <w:jc w:val="center"/>
              <w:rPr>
                <w:sz w:val="24"/>
                <w:szCs w:val="24"/>
              </w:rPr>
            </w:pPr>
            <w:r w:rsidRPr="003E3A62">
              <w:rPr>
                <w:sz w:val="24"/>
                <w:szCs w:val="24"/>
              </w:rPr>
              <w:lastRenderedPageBreak/>
              <w:t>písm.</w:t>
            </w:r>
            <w:r w:rsidR="0016715F" w:rsidRPr="003E3A62">
              <w:rPr>
                <w:sz w:val="24"/>
                <w:szCs w:val="24"/>
              </w:rPr>
              <w:t xml:space="preserve"> </w:t>
            </w:r>
            <w:r w:rsidR="00A92C71">
              <w:rPr>
                <w:sz w:val="24"/>
                <w:szCs w:val="24"/>
              </w:rPr>
              <w:t>d</w:t>
            </w:r>
            <w:r w:rsidRPr="003E3A62">
              <w:rPr>
                <w:sz w:val="24"/>
                <w:szCs w:val="24"/>
              </w:rPr>
              <w:t>)</w:t>
            </w:r>
          </w:p>
          <w:p w:rsidR="00EE07D9" w:rsidRPr="003E3A62" w:rsidRDefault="00EE07D9" w:rsidP="007C187B">
            <w:pPr>
              <w:jc w:val="center"/>
              <w:rPr>
                <w:lang w:eastAsia="en-US"/>
              </w:rPr>
            </w:pPr>
          </w:p>
        </w:tc>
        <w:tc>
          <w:tcPr>
            <w:tcW w:w="4819" w:type="dxa"/>
            <w:tcBorders>
              <w:top w:val="single" w:sz="4" w:space="0" w:color="auto"/>
              <w:left w:val="single" w:sz="4" w:space="0" w:color="auto"/>
              <w:bottom w:val="single" w:sz="4" w:space="0" w:color="auto"/>
              <w:right w:val="single" w:sz="4" w:space="0" w:color="auto"/>
            </w:tcBorders>
          </w:tcPr>
          <w:p w:rsidR="00B61727" w:rsidRPr="003E3A62" w:rsidRDefault="00B61727" w:rsidP="007A46D4">
            <w:pPr>
              <w:spacing w:before="0"/>
              <w:rPr>
                <w:b/>
                <w:color w:val="000000"/>
              </w:rPr>
            </w:pPr>
            <w:r w:rsidRPr="003E3A62">
              <w:rPr>
                <w:b/>
                <w:color w:val="000000"/>
              </w:rPr>
              <w:lastRenderedPageBreak/>
              <w:t>Základné pojmy a príslušné orgány</w:t>
            </w:r>
          </w:p>
          <w:p w:rsidR="00B61727" w:rsidRPr="003E3A62" w:rsidRDefault="00B61727" w:rsidP="007A46D4">
            <w:pPr>
              <w:spacing w:before="0"/>
              <w:rPr>
                <w:b/>
                <w:color w:val="000000"/>
              </w:rPr>
            </w:pPr>
          </w:p>
          <w:p w:rsidR="007A46D4" w:rsidRPr="003E3A62" w:rsidRDefault="007A46D4" w:rsidP="007A46D4">
            <w:pPr>
              <w:spacing w:before="0"/>
              <w:rPr>
                <w:b/>
                <w:color w:val="000000"/>
              </w:rPr>
            </w:pPr>
            <w:r w:rsidRPr="003E3A62">
              <w:rPr>
                <w:b/>
                <w:color w:val="000000"/>
              </w:rPr>
              <w:t>Na účely tohto zákona sa rozumie:</w:t>
            </w:r>
          </w:p>
          <w:p w:rsidR="00B84157" w:rsidRPr="003E3A62" w:rsidRDefault="00A92C71" w:rsidP="001E0D38">
            <w:pPr>
              <w:spacing w:before="0"/>
              <w:rPr>
                <w:b/>
                <w:color w:val="000000"/>
              </w:rPr>
            </w:pPr>
            <w:r>
              <w:rPr>
                <w:b/>
                <w:color w:val="000000"/>
              </w:rPr>
              <w:t>f</w:t>
            </w:r>
            <w:r w:rsidR="0016715F" w:rsidRPr="003E3A62">
              <w:rPr>
                <w:b/>
                <w:color w:val="000000"/>
              </w:rPr>
              <w:t xml:space="preserve">) </w:t>
            </w:r>
            <w:r w:rsidR="000F1B38" w:rsidRPr="003E3A62">
              <w:rPr>
                <w:b/>
                <w:color w:val="000000"/>
              </w:rPr>
              <w:t xml:space="preserve">príslušným orgánom Slovenskej republiky  </w:t>
            </w:r>
            <w:r w:rsidR="008F2558">
              <w:rPr>
                <w:b/>
                <w:color w:val="000000"/>
              </w:rPr>
              <w:t xml:space="preserve">Ministerstvo </w:t>
            </w:r>
            <w:r w:rsidR="000F1B38" w:rsidRPr="003E3A62">
              <w:rPr>
                <w:b/>
                <w:color w:val="000000"/>
              </w:rPr>
              <w:t>financií Slovenskej republ</w:t>
            </w:r>
            <w:r w:rsidR="00B84157" w:rsidRPr="003E3A62">
              <w:rPr>
                <w:b/>
                <w:color w:val="000000"/>
              </w:rPr>
              <w:t>iky (ďalej len „</w:t>
            </w:r>
            <w:r w:rsidR="008F2558">
              <w:rPr>
                <w:b/>
                <w:color w:val="000000"/>
              </w:rPr>
              <w:t>ministerstvo financií</w:t>
            </w:r>
            <w:r w:rsidR="00B84157" w:rsidRPr="003E3A62">
              <w:rPr>
                <w:b/>
                <w:color w:val="000000"/>
              </w:rPr>
              <w:t>“),</w:t>
            </w:r>
          </w:p>
          <w:p w:rsidR="00B84157" w:rsidRPr="003E3A62" w:rsidRDefault="00B84157" w:rsidP="001E0D38">
            <w:pPr>
              <w:spacing w:before="0"/>
              <w:rPr>
                <w:b/>
                <w:color w:val="000000"/>
              </w:rPr>
            </w:pPr>
          </w:p>
          <w:p w:rsidR="000F1B38" w:rsidRPr="003E3A62" w:rsidRDefault="001E0D38" w:rsidP="001E0D38">
            <w:pPr>
              <w:spacing w:before="0"/>
              <w:rPr>
                <w:b/>
                <w:color w:val="000000"/>
              </w:rPr>
            </w:pPr>
            <w:r w:rsidRPr="003E3A62">
              <w:rPr>
                <w:color w:val="000000"/>
              </w:rPr>
              <w:t>Konanie sa uskutočňuje na tom správnom súde, ktorý je vecne, miestne a kauzálne príslušný. Príslušnosť sa určuje podľa okolností existujúcich v čase začatia konania a trvá až do jeho skončenia.</w:t>
            </w:r>
          </w:p>
          <w:p w:rsidR="000F1B38" w:rsidRPr="003E3A62" w:rsidRDefault="000F1B38" w:rsidP="007A46D4">
            <w:pPr>
              <w:spacing w:before="0"/>
              <w:rPr>
                <w:color w:val="000000"/>
              </w:rPr>
            </w:pPr>
          </w:p>
          <w:p w:rsidR="001C4132" w:rsidRDefault="001C4132" w:rsidP="00E35E4D">
            <w:pPr>
              <w:spacing w:before="0"/>
              <w:rPr>
                <w:b/>
                <w:color w:val="000000"/>
              </w:rPr>
            </w:pPr>
            <w:r>
              <w:rPr>
                <w:b/>
                <w:color w:val="000000"/>
              </w:rPr>
              <w:t xml:space="preserve">a) </w:t>
            </w:r>
            <w:r w:rsidRPr="001C4132">
              <w:rPr>
                <w:b/>
                <w:color w:val="000000"/>
              </w:rPr>
              <w:t xml:space="preserve">dvojitým zdanením vyrubenie dane, na ktorú sa vzťahuje zmluva o zamedzení dvojitého zdanenia, Slovenskou republikou a členským štátom alebo zmluvným štátom, vo vzťahu k rovnakému zdaniteľnému príjmu alebo k majetku, ak vedie k vyrubeniu dodatočnej dane, zvýšeniu daňovej povinnosti alebo k vymazaniu alebo k obmedzeniu strát, ktoré by sa mohli použiť na započítanie voči zdaniteľnému zisku, </w:t>
            </w:r>
          </w:p>
          <w:p w:rsidR="003E2AB3" w:rsidRPr="003E3A62" w:rsidRDefault="00A92C71" w:rsidP="00E35E4D">
            <w:pPr>
              <w:spacing w:before="0"/>
              <w:rPr>
                <w:b/>
                <w:color w:val="000000"/>
              </w:rPr>
            </w:pPr>
            <w:r>
              <w:rPr>
                <w:b/>
                <w:color w:val="000000"/>
              </w:rPr>
              <w:lastRenderedPageBreak/>
              <w:t>d</w:t>
            </w:r>
            <w:r w:rsidR="008E1E9E" w:rsidRPr="003E3A62">
              <w:rPr>
                <w:b/>
                <w:color w:val="000000"/>
              </w:rPr>
              <w:t xml:space="preserve">) </w:t>
            </w:r>
            <w:r w:rsidR="007A46D4" w:rsidRPr="003E3A62">
              <w:rPr>
                <w:b/>
                <w:color w:val="000000"/>
              </w:rPr>
              <w:t>dotknutým daňovým subjektom daňový subjekt, ktorého zdanenie je priamo ovplyvne</w:t>
            </w:r>
            <w:r w:rsidR="00E35E4D" w:rsidRPr="003E3A62">
              <w:rPr>
                <w:b/>
                <w:color w:val="000000"/>
              </w:rPr>
              <w:t xml:space="preserve">né spornou otázkou, </w:t>
            </w:r>
          </w:p>
        </w:tc>
        <w:tc>
          <w:tcPr>
            <w:tcW w:w="567" w:type="dxa"/>
            <w:tcBorders>
              <w:top w:val="single" w:sz="4" w:space="0" w:color="auto"/>
              <w:left w:val="single" w:sz="4" w:space="0" w:color="auto"/>
              <w:bottom w:val="single" w:sz="4" w:space="0" w:color="auto"/>
              <w:right w:val="single" w:sz="4" w:space="0" w:color="auto"/>
            </w:tcBorders>
          </w:tcPr>
          <w:p w:rsidR="00020609" w:rsidRPr="003E3A62" w:rsidRDefault="003E2AB3">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B84157" w:rsidRPr="003E3A62" w:rsidRDefault="00B84157" w:rsidP="00B84157">
            <w:pPr>
              <w:spacing w:before="0"/>
              <w:jc w:val="left"/>
            </w:pPr>
          </w:p>
          <w:p w:rsidR="00B84157" w:rsidRPr="003E3A62" w:rsidRDefault="00B84157" w:rsidP="00B84157">
            <w:pPr>
              <w:spacing w:before="0"/>
              <w:jc w:val="left"/>
            </w:pPr>
          </w:p>
          <w:p w:rsidR="00B84157" w:rsidRPr="003E3A62" w:rsidRDefault="00B84157" w:rsidP="00B84157">
            <w:pPr>
              <w:spacing w:before="0"/>
              <w:jc w:val="left"/>
            </w:pPr>
          </w:p>
          <w:p w:rsidR="00B84157" w:rsidRPr="003E3A62" w:rsidRDefault="00B84157" w:rsidP="00B84157">
            <w:pPr>
              <w:spacing w:before="0"/>
              <w:jc w:val="left"/>
            </w:pPr>
          </w:p>
          <w:p w:rsidR="00B84157" w:rsidRPr="003E3A62" w:rsidRDefault="00B84157" w:rsidP="00B84157">
            <w:pPr>
              <w:spacing w:before="0"/>
              <w:jc w:val="left"/>
            </w:pPr>
          </w:p>
          <w:p w:rsidR="00B84157" w:rsidRPr="003E3A62" w:rsidRDefault="00B84157" w:rsidP="00B84157">
            <w:pPr>
              <w:spacing w:before="0"/>
              <w:jc w:val="left"/>
            </w:pPr>
          </w:p>
          <w:p w:rsidR="00B84157" w:rsidRPr="003E3A62" w:rsidRDefault="00B84157" w:rsidP="00B84157">
            <w:pPr>
              <w:spacing w:before="0"/>
              <w:jc w:val="left"/>
            </w:pPr>
          </w:p>
          <w:p w:rsidR="00D821E9" w:rsidRPr="003E3A62" w:rsidRDefault="00D821E9" w:rsidP="00B84157">
            <w:pPr>
              <w:spacing w:before="0"/>
              <w:jc w:val="left"/>
            </w:pPr>
            <w:r w:rsidRPr="003E3A62">
              <w:t>§ 12 až 43 z.</w:t>
            </w:r>
            <w:r w:rsidR="00252C10" w:rsidRPr="003E3A62">
              <w:t xml:space="preserve"> </w:t>
            </w:r>
            <w:r w:rsidRPr="003E3A62">
              <w:t>č. 160/2015</w:t>
            </w:r>
          </w:p>
          <w:p w:rsidR="00D821E9" w:rsidRPr="003E3A62" w:rsidRDefault="00D821E9" w:rsidP="00E35E4D"/>
          <w:p w:rsidR="00D821E9" w:rsidRPr="003E3A62" w:rsidRDefault="00D821E9" w:rsidP="00E35E4D"/>
          <w:p w:rsidR="00D821E9" w:rsidRPr="003E3A62" w:rsidRDefault="00D821E9" w:rsidP="00E35E4D"/>
          <w:p w:rsidR="00E35E4D" w:rsidRPr="003E3A62" w:rsidRDefault="00E35E4D" w:rsidP="00E35E4D"/>
          <w:p w:rsidR="00E35E4D" w:rsidRPr="003E3A62" w:rsidRDefault="00E35E4D" w:rsidP="00E35E4D"/>
          <w:p w:rsidR="00E35E4D" w:rsidRPr="003E3A62" w:rsidRDefault="00E35E4D" w:rsidP="00E35E4D"/>
          <w:p w:rsidR="00E35E4D" w:rsidRPr="003E3A62" w:rsidRDefault="00E35E4D" w:rsidP="00E35E4D"/>
        </w:tc>
      </w:tr>
      <w:tr w:rsidR="0052063C" w:rsidRPr="003E3A62" w:rsidTr="00FA33CD">
        <w:trPr>
          <w:trHeight w:val="2119"/>
        </w:trPr>
        <w:tc>
          <w:tcPr>
            <w:tcW w:w="540" w:type="dxa"/>
            <w:tcBorders>
              <w:top w:val="single" w:sz="4" w:space="0" w:color="auto"/>
              <w:left w:val="single" w:sz="12" w:space="0" w:color="auto"/>
              <w:bottom w:val="single" w:sz="4" w:space="0" w:color="auto"/>
              <w:right w:val="single" w:sz="4" w:space="0" w:color="auto"/>
            </w:tcBorders>
          </w:tcPr>
          <w:p w:rsidR="0052063C" w:rsidRPr="003E3A62" w:rsidRDefault="0052063C" w:rsidP="005A42B8">
            <w:pPr>
              <w:autoSpaceDE w:val="0"/>
              <w:autoSpaceDN w:val="0"/>
              <w:spacing w:before="0"/>
              <w:jc w:val="center"/>
            </w:pPr>
            <w:r w:rsidRPr="003E3A62">
              <w:t>Čl. 2 ods. 2</w:t>
            </w:r>
          </w:p>
        </w:tc>
        <w:tc>
          <w:tcPr>
            <w:tcW w:w="6831" w:type="dxa"/>
            <w:gridSpan w:val="2"/>
            <w:tcBorders>
              <w:top w:val="single" w:sz="4" w:space="0" w:color="auto"/>
              <w:left w:val="single" w:sz="4" w:space="0" w:color="auto"/>
              <w:bottom w:val="single" w:sz="4" w:space="0" w:color="auto"/>
              <w:right w:val="single" w:sz="4" w:space="0" w:color="auto"/>
            </w:tcBorders>
          </w:tcPr>
          <w:p w:rsidR="0052063C" w:rsidRPr="003E3A62" w:rsidRDefault="0052063C" w:rsidP="00C02F54">
            <w:pPr>
              <w:pStyle w:val="Bezriadkovania"/>
              <w:rPr>
                <w:rFonts w:ascii="Times New Roman" w:hAnsi="Times New Roman"/>
                <w:bCs/>
                <w:sz w:val="24"/>
              </w:rPr>
            </w:pPr>
            <w:r w:rsidRPr="003E3A62">
              <w:rPr>
                <w:rFonts w:ascii="Times New Roman" w:hAnsi="Times New Roman"/>
                <w:sz w:val="24"/>
              </w:rPr>
              <w:t>2.Pokiaľ si kontext nevyžaduje niečo iné, každý pojem, ktorý nie je vymedzený v tejto smernici, má význam v tom čase ustanovený v príslušnej zmluve alebo dohovore uvedených v článku 1, ktoré sa uplatňujú ku dňu prvého doručenia oznámenia o úkone, ktorý viedol alebo povedie k spornej otázke. Ak pojem nie je v takejto zmluve alebo dohovore vymedzený, má taký význam, aký má v tom čase podľa práva dotknutého členského štátu na účely daní, na ktoré sa takáto zmluva alebo dohovor vzťahujú, pričom význam podľa uplatniteľných daňových zákonov tohto členského štátu má prednosť pred významom podľa iných zákonov tohto členského štátu.</w:t>
            </w:r>
          </w:p>
        </w:tc>
        <w:tc>
          <w:tcPr>
            <w:tcW w:w="540" w:type="dxa"/>
            <w:tcBorders>
              <w:top w:val="single" w:sz="4" w:space="0" w:color="auto"/>
              <w:left w:val="single" w:sz="4" w:space="0" w:color="auto"/>
              <w:bottom w:val="single" w:sz="4" w:space="0" w:color="auto"/>
              <w:right w:val="single" w:sz="12" w:space="0" w:color="auto"/>
            </w:tcBorders>
          </w:tcPr>
          <w:p w:rsidR="0052063C" w:rsidRPr="003E3A62" w:rsidRDefault="003E2AB3">
            <w:pPr>
              <w:autoSpaceDE w:val="0"/>
              <w:autoSpaceDN w:val="0"/>
              <w:spacing w:before="0"/>
              <w:jc w:val="center"/>
              <w:rPr>
                <w:highlight w:val="yellow"/>
              </w:rPr>
            </w:pPr>
            <w:r w:rsidRPr="003E3A62">
              <w:t>N</w:t>
            </w:r>
          </w:p>
        </w:tc>
        <w:tc>
          <w:tcPr>
            <w:tcW w:w="878" w:type="dxa"/>
            <w:tcBorders>
              <w:top w:val="single" w:sz="4" w:space="0" w:color="auto"/>
              <w:left w:val="nil"/>
              <w:bottom w:val="single" w:sz="4" w:space="0" w:color="auto"/>
              <w:right w:val="single" w:sz="4" w:space="0" w:color="auto"/>
            </w:tcBorders>
          </w:tcPr>
          <w:p w:rsidR="0052063C" w:rsidRPr="003E3A62" w:rsidRDefault="003E2AB3" w:rsidP="00875CA6">
            <w:pPr>
              <w:autoSpaceDE w:val="0"/>
              <w:autoSpaceDN w:val="0"/>
              <w:spacing w:before="0"/>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52063C" w:rsidRPr="003E3A62" w:rsidRDefault="00B64D32" w:rsidP="007C187B">
            <w:pPr>
              <w:pStyle w:val="Normlny0"/>
              <w:jc w:val="center"/>
              <w:rPr>
                <w:sz w:val="24"/>
                <w:szCs w:val="24"/>
              </w:rPr>
            </w:pPr>
            <w:r>
              <w:rPr>
                <w:sz w:val="24"/>
                <w:szCs w:val="24"/>
              </w:rPr>
              <w:t>§ 26</w:t>
            </w:r>
          </w:p>
        </w:tc>
        <w:tc>
          <w:tcPr>
            <w:tcW w:w="4819" w:type="dxa"/>
            <w:tcBorders>
              <w:top w:val="single" w:sz="4" w:space="0" w:color="auto"/>
              <w:left w:val="single" w:sz="4" w:space="0" w:color="auto"/>
              <w:bottom w:val="single" w:sz="4" w:space="0" w:color="auto"/>
              <w:right w:val="single" w:sz="4" w:space="0" w:color="auto"/>
            </w:tcBorders>
          </w:tcPr>
          <w:p w:rsidR="0052063C" w:rsidRPr="001C4132" w:rsidRDefault="00E35E4D" w:rsidP="0052063C">
            <w:pPr>
              <w:spacing w:before="0"/>
              <w:rPr>
                <w:b/>
                <w:color w:val="000000"/>
              </w:rPr>
            </w:pPr>
            <w:r w:rsidRPr="003E3A62">
              <w:rPr>
                <w:b/>
                <w:color w:val="000000"/>
              </w:rPr>
              <w:t xml:space="preserve">Na postup podľa tohto zákona sa primerane vzťahuje </w:t>
            </w:r>
            <w:r w:rsidR="00DD6607">
              <w:rPr>
                <w:b/>
                <w:color w:val="000000"/>
              </w:rPr>
              <w:t>d</w:t>
            </w:r>
            <w:r w:rsidR="001C4132">
              <w:rPr>
                <w:b/>
                <w:color w:val="000000"/>
              </w:rPr>
              <w:t xml:space="preserve">aňový poriadok. </w:t>
            </w:r>
          </w:p>
        </w:tc>
        <w:tc>
          <w:tcPr>
            <w:tcW w:w="567" w:type="dxa"/>
            <w:tcBorders>
              <w:top w:val="single" w:sz="4" w:space="0" w:color="auto"/>
              <w:left w:val="single" w:sz="4" w:space="0" w:color="auto"/>
              <w:bottom w:val="single" w:sz="4" w:space="0" w:color="auto"/>
              <w:right w:val="single" w:sz="4" w:space="0" w:color="auto"/>
            </w:tcBorders>
          </w:tcPr>
          <w:p w:rsidR="0052063C" w:rsidRPr="003E3A62" w:rsidRDefault="003E2AB3">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52063C" w:rsidRPr="003E3A62" w:rsidRDefault="0052063C">
            <w:pPr>
              <w:pStyle w:val="Nadpis1"/>
              <w:rPr>
                <w:b w:val="0"/>
                <w:bCs w:val="0"/>
              </w:rPr>
            </w:pPr>
          </w:p>
        </w:tc>
      </w:tr>
      <w:tr w:rsidR="002E79D2" w:rsidRPr="003E3A62" w:rsidTr="00FA33CD">
        <w:trPr>
          <w:trHeight w:val="699"/>
        </w:trPr>
        <w:tc>
          <w:tcPr>
            <w:tcW w:w="540" w:type="dxa"/>
            <w:tcBorders>
              <w:top w:val="single" w:sz="4" w:space="0" w:color="auto"/>
              <w:left w:val="single" w:sz="12" w:space="0" w:color="auto"/>
              <w:bottom w:val="single" w:sz="4" w:space="0" w:color="auto"/>
              <w:right w:val="single" w:sz="4" w:space="0" w:color="auto"/>
            </w:tcBorders>
          </w:tcPr>
          <w:p w:rsidR="002E79D2" w:rsidRPr="003E3A62" w:rsidRDefault="00EE07D9" w:rsidP="005A42B8">
            <w:pPr>
              <w:autoSpaceDE w:val="0"/>
              <w:autoSpaceDN w:val="0"/>
              <w:spacing w:before="0"/>
              <w:jc w:val="center"/>
            </w:pPr>
            <w:r w:rsidRPr="003E3A62">
              <w:t>Čl. 3</w:t>
            </w:r>
          </w:p>
        </w:tc>
        <w:tc>
          <w:tcPr>
            <w:tcW w:w="6831" w:type="dxa"/>
            <w:gridSpan w:val="2"/>
            <w:tcBorders>
              <w:top w:val="single" w:sz="4" w:space="0" w:color="auto"/>
              <w:left w:val="single" w:sz="4" w:space="0" w:color="auto"/>
              <w:bottom w:val="single" w:sz="4" w:space="0" w:color="auto"/>
              <w:right w:val="single" w:sz="4" w:space="0" w:color="auto"/>
            </w:tcBorders>
          </w:tcPr>
          <w:p w:rsidR="006651A3" w:rsidRPr="003E3A62" w:rsidRDefault="00EE07D9" w:rsidP="00C02F54">
            <w:pPr>
              <w:pStyle w:val="Bezriadkovania"/>
              <w:rPr>
                <w:rFonts w:ascii="Times New Roman" w:hAnsi="Times New Roman"/>
                <w:bCs/>
                <w:sz w:val="24"/>
              </w:rPr>
            </w:pPr>
            <w:r w:rsidRPr="003E3A62">
              <w:rPr>
                <w:rFonts w:ascii="Times New Roman" w:hAnsi="Times New Roman"/>
                <w:bCs/>
                <w:sz w:val="24"/>
              </w:rPr>
              <w:t xml:space="preserve">Sťažnosť </w:t>
            </w:r>
          </w:p>
          <w:p w:rsidR="006651A3" w:rsidRPr="003E3A62" w:rsidRDefault="006651A3" w:rsidP="00C02F54">
            <w:pPr>
              <w:pStyle w:val="Bezriadkovania"/>
              <w:rPr>
                <w:rFonts w:ascii="Times New Roman" w:hAnsi="Times New Roman"/>
                <w:sz w:val="24"/>
              </w:rPr>
            </w:pPr>
          </w:p>
          <w:p w:rsidR="00EE07D9" w:rsidRPr="003E3A62" w:rsidRDefault="00EE07D9" w:rsidP="006651A3">
            <w:pPr>
              <w:pStyle w:val="Bezriadkovania"/>
              <w:rPr>
                <w:rFonts w:ascii="Times New Roman" w:hAnsi="Times New Roman"/>
                <w:sz w:val="24"/>
              </w:rPr>
            </w:pPr>
            <w:r w:rsidRPr="003E3A62">
              <w:rPr>
                <w:rFonts w:ascii="Times New Roman" w:hAnsi="Times New Roman"/>
                <w:sz w:val="24"/>
              </w:rPr>
              <w:t xml:space="preserve">1.Každá ovplyvnená osoba je oprávnená podať každému z príslušných orgánov každého z dotknutých členských štátov sťažnosť vo veci spornej otázky so žiadosťou o jej vyriešenie. Sťažnosť sa musí podať do troch rokov od doručenia prvého oznámenia o úkone, ktorý vedie alebo povedie k spornej otázke, a to bez ohľadu na to, či ovplyvnená osoba uplatňuje prostriedky nápravy, ktoré sú k dispozícii podľa vnútroštátneho práva ktoréhokoľvek z dotknutých členských štátov. Ovplyvnená osoba podá súčasne sťažnosť spolu s rovnakými informáciami všetkým príslušným orgánom a uvedie v nej, ktoré ďalšie členské štáty sú dotknuté. </w:t>
            </w:r>
          </w:p>
          <w:p w:rsidR="00B61727" w:rsidRPr="003E3A62" w:rsidRDefault="00B61727" w:rsidP="00C02F54">
            <w:pPr>
              <w:pStyle w:val="Bezriadkovania"/>
              <w:rPr>
                <w:rFonts w:ascii="Times New Roman" w:hAnsi="Times New Roman"/>
                <w:sz w:val="24"/>
              </w:rPr>
            </w:pPr>
          </w:p>
          <w:p w:rsidR="006651A3" w:rsidRPr="003E3A62" w:rsidRDefault="006651A3" w:rsidP="00C02F54">
            <w:pPr>
              <w:pStyle w:val="Bezriadkovania"/>
              <w:rPr>
                <w:rFonts w:ascii="Times New Roman" w:hAnsi="Times New Roman"/>
                <w:sz w:val="24"/>
              </w:rPr>
            </w:pPr>
          </w:p>
          <w:p w:rsidR="000F1B38" w:rsidRPr="003E3A62" w:rsidRDefault="000F1B38" w:rsidP="00C02F54">
            <w:pPr>
              <w:pStyle w:val="Bezriadkovania"/>
              <w:rPr>
                <w:rFonts w:ascii="Times New Roman" w:hAnsi="Times New Roman"/>
                <w:sz w:val="24"/>
              </w:rPr>
            </w:pPr>
          </w:p>
          <w:p w:rsidR="000F1B38" w:rsidRPr="003E3A62" w:rsidRDefault="000F1B38" w:rsidP="00C02F54">
            <w:pPr>
              <w:pStyle w:val="Bezriadkovania"/>
              <w:rPr>
                <w:rFonts w:ascii="Times New Roman" w:hAnsi="Times New Roman"/>
                <w:sz w:val="24"/>
              </w:rPr>
            </w:pPr>
          </w:p>
          <w:p w:rsidR="000F1B38" w:rsidRPr="003E3A62" w:rsidRDefault="000F1B38" w:rsidP="00C02F54">
            <w:pPr>
              <w:pStyle w:val="Bezriadkovania"/>
              <w:rPr>
                <w:rFonts w:ascii="Times New Roman" w:hAnsi="Times New Roman"/>
                <w:sz w:val="24"/>
              </w:rPr>
            </w:pPr>
          </w:p>
          <w:p w:rsidR="00C925BD" w:rsidRPr="003E3A62" w:rsidRDefault="00C925BD" w:rsidP="00C02F54">
            <w:pPr>
              <w:pStyle w:val="Bezriadkovania"/>
              <w:rPr>
                <w:rFonts w:ascii="Times New Roman" w:hAnsi="Times New Roman"/>
                <w:sz w:val="24"/>
              </w:rPr>
            </w:pPr>
          </w:p>
          <w:p w:rsidR="000F1B38" w:rsidRDefault="000F1B38" w:rsidP="00C02F54">
            <w:pPr>
              <w:pStyle w:val="Bezriadkovania"/>
              <w:rPr>
                <w:rFonts w:ascii="Times New Roman" w:hAnsi="Times New Roman"/>
                <w:sz w:val="24"/>
              </w:rPr>
            </w:pPr>
          </w:p>
          <w:p w:rsidR="003E3A62" w:rsidRPr="003E3A62" w:rsidRDefault="003E3A62" w:rsidP="00C02F54">
            <w:pPr>
              <w:pStyle w:val="Bezriadkovania"/>
              <w:rPr>
                <w:rFonts w:ascii="Times New Roman" w:hAnsi="Times New Roman"/>
                <w:sz w:val="24"/>
              </w:rPr>
            </w:pPr>
          </w:p>
          <w:p w:rsidR="000F1B38" w:rsidRPr="003E3A62" w:rsidRDefault="000F1B38" w:rsidP="000F1B38">
            <w:pPr>
              <w:pStyle w:val="Bezriadkovania"/>
              <w:rPr>
                <w:rFonts w:ascii="Times New Roman" w:hAnsi="Times New Roman"/>
                <w:sz w:val="24"/>
              </w:rPr>
            </w:pPr>
            <w:r w:rsidRPr="003E3A62">
              <w:rPr>
                <w:rFonts w:ascii="Times New Roman" w:hAnsi="Times New Roman"/>
                <w:sz w:val="24"/>
              </w:rPr>
              <w:t xml:space="preserve">Ovplyvnená osoba zaistí, že každému dotknutému členskému štátu sa sťažnosť doručí aspoň v jednom z týchto jazykov: </w:t>
            </w:r>
          </w:p>
          <w:p w:rsidR="000F1B38" w:rsidRPr="005A5654" w:rsidRDefault="000F1B38" w:rsidP="000F1B38">
            <w:pPr>
              <w:pStyle w:val="Bezriadkovania"/>
              <w:rPr>
                <w:rFonts w:ascii="Times New Roman" w:hAnsi="Times New Roman"/>
                <w:sz w:val="24"/>
              </w:rPr>
            </w:pPr>
            <w:r w:rsidRPr="005A5654">
              <w:rPr>
                <w:rFonts w:ascii="Times New Roman" w:hAnsi="Times New Roman"/>
                <w:sz w:val="24"/>
              </w:rPr>
              <w:lastRenderedPageBreak/>
              <w:t xml:space="preserve">a) v jednom z úradných jazykov členského štátu v súlade s vnútroštátnym právom alebo </w:t>
            </w:r>
          </w:p>
          <w:p w:rsidR="000F1B38" w:rsidRPr="003E3A62" w:rsidRDefault="000F1B38" w:rsidP="000F1B38">
            <w:pPr>
              <w:pStyle w:val="Bezriadkovania"/>
              <w:rPr>
                <w:rFonts w:ascii="Times New Roman" w:hAnsi="Times New Roman"/>
                <w:sz w:val="24"/>
              </w:rPr>
            </w:pPr>
            <w:r w:rsidRPr="005A5654">
              <w:rPr>
                <w:rFonts w:ascii="Times New Roman" w:hAnsi="Times New Roman"/>
                <w:sz w:val="24"/>
              </w:rPr>
              <w:t>b) v akomkoľvek inom jazyku, ktorý takýto členský štát akceptuje na tento účel.</w:t>
            </w:r>
          </w:p>
          <w:p w:rsidR="00BE5D80" w:rsidRPr="003E3A62" w:rsidRDefault="00BE5D80" w:rsidP="00C02F54">
            <w:pPr>
              <w:pStyle w:val="Bezriadkovania"/>
              <w:rPr>
                <w:rFonts w:ascii="Times New Roman" w:hAnsi="Times New Roman"/>
                <w:sz w:val="24"/>
              </w:rPr>
            </w:pPr>
          </w:p>
          <w:p w:rsidR="002E79D2" w:rsidRPr="003E3A62" w:rsidRDefault="00EE07D9" w:rsidP="00C02F54">
            <w:pPr>
              <w:pStyle w:val="Bezriadkovania"/>
              <w:rPr>
                <w:rFonts w:ascii="Times New Roman" w:hAnsi="Times New Roman"/>
                <w:sz w:val="24"/>
              </w:rPr>
            </w:pPr>
            <w:r w:rsidRPr="003E3A62">
              <w:rPr>
                <w:rFonts w:ascii="Times New Roman" w:hAnsi="Times New Roman"/>
                <w:sz w:val="24"/>
              </w:rPr>
              <w:t>2.Každý príslušný orgán potvrdí doručenie sťažnosti do dvoch mesiacov od jej doručenia. Každý príslušný orgán o doručení sťažnosti takisto informuje príslušné orgány ostatných dotknutých členských štátov, a to do dvoch mesiacov od takéhoto doručenia. Príslušné orgány sa súčasne navzájom informujú aj o jazyku alebo jazykoch, ktoré majú v úmysle používať pri komunikácii počas príslušných konaní.</w:t>
            </w:r>
          </w:p>
          <w:p w:rsidR="00B61727" w:rsidRPr="003E3A62" w:rsidRDefault="00B61727" w:rsidP="00C02F54">
            <w:pPr>
              <w:pStyle w:val="Bezriadkovania"/>
              <w:rPr>
                <w:rFonts w:ascii="Times New Roman" w:hAnsi="Times New Roman"/>
                <w:sz w:val="24"/>
              </w:rPr>
            </w:pPr>
          </w:p>
          <w:p w:rsidR="00B61727" w:rsidRDefault="00B61727"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3.Sťažnosť je prijatá, len ak ovplyvnená osoba, ktorá sťažnosť podáva, ako prvý krok poskytne príslušným orgánom každého z dotknutých členských štátov tieto informácie: </w:t>
            </w: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a) meno(-á), adresu(-y), daňové identifikačné číslo(-a) a ďalšie údaje potrebné na identifikáciu ovplyvnenej osoby, ktorá príslušným orgánom podala sťažnosť, a akejkoľvek ďalšej dotknutej osoby; </w:t>
            </w: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8A0EAD" w:rsidRPr="003E3A62" w:rsidRDefault="008A0EAD"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6D221A" w:rsidRPr="003E3A62" w:rsidRDefault="006D221A" w:rsidP="00C02F54">
            <w:pPr>
              <w:pStyle w:val="Bezriadkovania"/>
              <w:rPr>
                <w:rFonts w:ascii="Times New Roman" w:hAnsi="Times New Roman"/>
                <w:sz w:val="24"/>
              </w:rPr>
            </w:pPr>
          </w:p>
          <w:p w:rsidR="00CE5757" w:rsidRPr="003E3A62" w:rsidRDefault="00CE5757" w:rsidP="00C02F54">
            <w:pPr>
              <w:pStyle w:val="Bezriadkovania"/>
              <w:rPr>
                <w:rFonts w:ascii="Times New Roman" w:hAnsi="Times New Roman"/>
                <w:sz w:val="24"/>
              </w:rPr>
            </w:pPr>
          </w:p>
          <w:p w:rsidR="00CE5757" w:rsidRPr="003E3A62" w:rsidRDefault="00CE5757" w:rsidP="00C02F54">
            <w:pPr>
              <w:pStyle w:val="Bezriadkovania"/>
              <w:rPr>
                <w:rFonts w:ascii="Times New Roman" w:hAnsi="Times New Roman"/>
                <w:sz w:val="24"/>
              </w:rPr>
            </w:pPr>
          </w:p>
          <w:p w:rsidR="002E196B" w:rsidRDefault="002E196B" w:rsidP="00C02F54">
            <w:pPr>
              <w:pStyle w:val="Bezriadkovania"/>
              <w:rPr>
                <w:rFonts w:ascii="Times New Roman" w:hAnsi="Times New Roman"/>
                <w:sz w:val="24"/>
              </w:rPr>
            </w:pPr>
          </w:p>
          <w:p w:rsidR="005A5654" w:rsidRDefault="005A5654" w:rsidP="00C02F54">
            <w:pPr>
              <w:pStyle w:val="Bezriadkovania"/>
              <w:rPr>
                <w:rFonts w:ascii="Times New Roman" w:hAnsi="Times New Roman"/>
                <w:sz w:val="24"/>
              </w:rPr>
            </w:pPr>
          </w:p>
          <w:p w:rsidR="008E45D1" w:rsidRDefault="008E45D1" w:rsidP="00C02F54">
            <w:pPr>
              <w:pStyle w:val="Bezriadkovania"/>
              <w:rPr>
                <w:rFonts w:ascii="Times New Roman" w:hAnsi="Times New Roman"/>
                <w:sz w:val="24"/>
              </w:rPr>
            </w:pPr>
          </w:p>
          <w:p w:rsidR="003E3A62" w:rsidRDefault="003E3A62"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b) príslušné zdaňovacie obdobia; </w:t>
            </w: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c) podrobnosti o relevantných skutočnostiach a okolnostiach prípadu (vrátane podrobností o štruktúre transakcie a vzťahov medzi ovplyvnenou osobou a ostatnými stranami príslušných transakcií ako aj skutočností určených v dobrej viere v prípadnej vzájomne záväznej dohode medzi ovplyvnenou osobou a daňovou správou) a konkrétnejšie povahu a dátum vykonania úkonov vedúcich k spornej otázke (podľa potreby vrátane podrobností o tom istom príjme prijatom v inom členskom štáte a o jeho zahrnutí do zdaniteľných príjmov v inom členskom štáte a o podrobnostiach dani, ktorá bola alebo bude vyrubená v súvislosti s takýmto príjmom v inom členskom štáte), ako aj súvisiace sumy v menách dotknutých členských štátov, a to spolu s kópiami akýchkoľvek podporných dokumentov; </w:t>
            </w:r>
          </w:p>
          <w:p w:rsidR="00B929D8" w:rsidRPr="003E3A62" w:rsidRDefault="00B929D8" w:rsidP="00C02F54">
            <w:pPr>
              <w:pStyle w:val="Bezriadkovania"/>
              <w:rPr>
                <w:rFonts w:ascii="Times New Roman" w:hAnsi="Times New Roman"/>
                <w:sz w:val="24"/>
              </w:rPr>
            </w:pPr>
          </w:p>
          <w:p w:rsidR="00B929D8" w:rsidRPr="003E3A62" w:rsidRDefault="00B929D8" w:rsidP="00C02F54">
            <w:pPr>
              <w:pStyle w:val="Bezriadkovania"/>
              <w:rPr>
                <w:rFonts w:ascii="Times New Roman" w:hAnsi="Times New Roman"/>
                <w:sz w:val="24"/>
              </w:rPr>
            </w:pPr>
          </w:p>
          <w:p w:rsidR="00B929D8" w:rsidRPr="003E3A62" w:rsidRDefault="00B929D8" w:rsidP="00C02F54">
            <w:pPr>
              <w:pStyle w:val="Bezriadkovania"/>
              <w:rPr>
                <w:rFonts w:ascii="Times New Roman" w:hAnsi="Times New Roman"/>
                <w:sz w:val="24"/>
              </w:rPr>
            </w:pPr>
          </w:p>
          <w:p w:rsidR="00B929D8" w:rsidRPr="003E3A62" w:rsidRDefault="00B929D8" w:rsidP="00C02F54">
            <w:pPr>
              <w:pStyle w:val="Bezriadkovania"/>
              <w:rPr>
                <w:rFonts w:ascii="Times New Roman" w:hAnsi="Times New Roman"/>
                <w:sz w:val="24"/>
              </w:rPr>
            </w:pPr>
          </w:p>
          <w:p w:rsidR="00B929D8" w:rsidRPr="003E3A62" w:rsidRDefault="00B929D8" w:rsidP="00C02F54">
            <w:pPr>
              <w:pStyle w:val="Bezriadkovania"/>
              <w:rPr>
                <w:rFonts w:ascii="Times New Roman" w:hAnsi="Times New Roman"/>
                <w:sz w:val="24"/>
              </w:rPr>
            </w:pPr>
          </w:p>
          <w:p w:rsidR="00B929D8" w:rsidRPr="003E3A62" w:rsidRDefault="00B929D8" w:rsidP="00C02F54">
            <w:pPr>
              <w:pStyle w:val="Bezriadkovania"/>
              <w:rPr>
                <w:rFonts w:ascii="Times New Roman" w:hAnsi="Times New Roman"/>
                <w:sz w:val="24"/>
              </w:rPr>
            </w:pPr>
          </w:p>
          <w:p w:rsidR="00CE5757" w:rsidRPr="003E3A62" w:rsidRDefault="00CE5757" w:rsidP="00C02F54">
            <w:pPr>
              <w:pStyle w:val="Bezriadkovania"/>
              <w:rPr>
                <w:rFonts w:ascii="Times New Roman" w:hAnsi="Times New Roman"/>
                <w:sz w:val="24"/>
              </w:rPr>
            </w:pPr>
          </w:p>
          <w:p w:rsidR="008A0EAD" w:rsidRPr="003E3A62" w:rsidRDefault="008A0EAD" w:rsidP="00C02F54">
            <w:pPr>
              <w:pStyle w:val="Bezriadkovania"/>
              <w:rPr>
                <w:rFonts w:ascii="Times New Roman" w:hAnsi="Times New Roman"/>
                <w:sz w:val="24"/>
              </w:rPr>
            </w:pPr>
          </w:p>
          <w:p w:rsidR="00CE5757" w:rsidRPr="003E3A62" w:rsidRDefault="00CE5757" w:rsidP="00C02F54">
            <w:pPr>
              <w:pStyle w:val="Bezriadkovania"/>
              <w:rPr>
                <w:rFonts w:ascii="Times New Roman" w:hAnsi="Times New Roman"/>
                <w:sz w:val="24"/>
              </w:rPr>
            </w:pPr>
          </w:p>
          <w:p w:rsidR="003E3A62" w:rsidRDefault="003E3A62"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CE5757" w:rsidRPr="003E3A62" w:rsidRDefault="00EE07D9" w:rsidP="00C02F54">
            <w:pPr>
              <w:pStyle w:val="Bezriadkovania"/>
              <w:rPr>
                <w:rFonts w:ascii="Times New Roman" w:hAnsi="Times New Roman"/>
                <w:sz w:val="24"/>
              </w:rPr>
            </w:pPr>
            <w:r w:rsidRPr="003E3A62">
              <w:rPr>
                <w:rFonts w:ascii="Times New Roman" w:hAnsi="Times New Roman"/>
                <w:sz w:val="24"/>
              </w:rPr>
              <w:t>d) odkaz na uplatniteľné vnútroštátne prepisy a zmluvu alebo dohovor uvedené v článku 1; ak je uplatniteľných viacero zmlúv alebo dohovorov, ovplyvnená osoba, ktorá podala sťažnosť, uvedie, o výklad ktorej zmluvy alebo dohovoru v súvislosti so spornou otázkou ide. Takáto zmluva alebo dohovor musí byť uplatniteľnou zmluvou alebo dohovorom na účely tejto smernice;</w:t>
            </w:r>
          </w:p>
          <w:p w:rsidR="00CE5757" w:rsidRDefault="00CE5757" w:rsidP="00C02F54">
            <w:pPr>
              <w:pStyle w:val="Bezriadkovania"/>
              <w:rPr>
                <w:rFonts w:ascii="Times New Roman" w:hAnsi="Times New Roman"/>
                <w:sz w:val="24"/>
              </w:rPr>
            </w:pPr>
          </w:p>
          <w:p w:rsidR="005A5654" w:rsidRDefault="005A5654"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5E105E" w:rsidRPr="003E3A62" w:rsidRDefault="00EE07D9" w:rsidP="00C02F54">
            <w:pPr>
              <w:pStyle w:val="Bezriadkovania"/>
              <w:rPr>
                <w:rFonts w:ascii="Times New Roman" w:hAnsi="Times New Roman"/>
                <w:sz w:val="24"/>
              </w:rPr>
            </w:pPr>
            <w:r w:rsidRPr="003E3A62">
              <w:rPr>
                <w:rFonts w:ascii="Times New Roman" w:hAnsi="Times New Roman"/>
                <w:sz w:val="24"/>
              </w:rPr>
              <w:t>e) tieto informácie poskytnuté ovplyvnenou osobou, ktorá príslušným orgánom podala sťažnosť, spolu s kópiami akýchkoľvek podporných dokumentov:</w:t>
            </w:r>
          </w:p>
          <w:p w:rsidR="005936A5" w:rsidRPr="003E3A62" w:rsidRDefault="005936A5" w:rsidP="00C02F54">
            <w:pPr>
              <w:pStyle w:val="Bezriadkovania"/>
              <w:rPr>
                <w:rFonts w:ascii="Times New Roman" w:hAnsi="Times New Roman"/>
                <w:sz w:val="24"/>
              </w:rPr>
            </w:pPr>
          </w:p>
          <w:p w:rsidR="002E196B" w:rsidRPr="003E3A62" w:rsidRDefault="00EE07D9" w:rsidP="00C02F54">
            <w:pPr>
              <w:pStyle w:val="Bezriadkovania"/>
              <w:rPr>
                <w:rFonts w:ascii="Times New Roman" w:hAnsi="Times New Roman"/>
                <w:sz w:val="24"/>
              </w:rPr>
            </w:pPr>
            <w:r w:rsidRPr="003E3A62">
              <w:rPr>
                <w:rFonts w:ascii="Times New Roman" w:hAnsi="Times New Roman"/>
                <w:sz w:val="24"/>
              </w:rPr>
              <w:t xml:space="preserve">i) vysvetlenie, prečo sa ovplyvnená osoba domnieva, že existuje sporná otázka; </w:t>
            </w:r>
          </w:p>
          <w:p w:rsidR="002E196B" w:rsidRPr="003E3A62" w:rsidRDefault="00EE07D9" w:rsidP="00C02F54">
            <w:pPr>
              <w:pStyle w:val="Bezriadkovania"/>
              <w:rPr>
                <w:rFonts w:ascii="Times New Roman" w:hAnsi="Times New Roman"/>
                <w:sz w:val="24"/>
              </w:rPr>
            </w:pPr>
            <w:r w:rsidRPr="003E3A62">
              <w:rPr>
                <w:rFonts w:ascii="Times New Roman" w:hAnsi="Times New Roman"/>
                <w:sz w:val="24"/>
              </w:rPr>
              <w:t xml:space="preserve">ii) podrobnosti o akýchkoľvek opravných prostriedkoch a súdnych sporoch, ktoré ovplyvnená osoba podala alebo začala v súvislosti s príslušnými transakciami, a o akýchkoľvek súdnych rozhodnutiach týkajúcich sa spornej otázky; </w:t>
            </w:r>
          </w:p>
          <w:p w:rsidR="002E196B" w:rsidRPr="003E3A62" w:rsidRDefault="00EE07D9" w:rsidP="00C02F54">
            <w:pPr>
              <w:pStyle w:val="Bezriadkovania"/>
              <w:rPr>
                <w:rFonts w:ascii="Times New Roman" w:hAnsi="Times New Roman"/>
                <w:sz w:val="24"/>
              </w:rPr>
            </w:pPr>
            <w:r w:rsidRPr="003E3A62">
              <w:rPr>
                <w:rFonts w:ascii="Times New Roman" w:hAnsi="Times New Roman"/>
                <w:sz w:val="24"/>
              </w:rPr>
              <w:t xml:space="preserve">iii) záväzok ovplyvnenej osoby odpovedať čo najúplnejšie a najrýchlejšie na všetky relevantné žiadosti príslušného orgánu a poskytnúť na žiadosť príslušných orgánov akúkoľvek dokumentáciu; </w:t>
            </w:r>
          </w:p>
          <w:p w:rsidR="00DF4CE2" w:rsidRDefault="00DF4CE2" w:rsidP="00C02F54">
            <w:pPr>
              <w:pStyle w:val="Bezriadkovania"/>
              <w:rPr>
                <w:rFonts w:ascii="Times New Roman" w:hAnsi="Times New Roman"/>
                <w:sz w:val="24"/>
              </w:rPr>
            </w:pPr>
          </w:p>
          <w:p w:rsidR="00DF4CE2" w:rsidRDefault="00DF4CE2" w:rsidP="00C02F54">
            <w:pPr>
              <w:pStyle w:val="Bezriadkovania"/>
              <w:rPr>
                <w:rFonts w:ascii="Times New Roman" w:hAnsi="Times New Roman"/>
                <w:sz w:val="24"/>
              </w:rPr>
            </w:pPr>
          </w:p>
          <w:p w:rsidR="002E196B" w:rsidRPr="003E3A62" w:rsidRDefault="00EE07D9" w:rsidP="00C02F54">
            <w:pPr>
              <w:pStyle w:val="Bezriadkovania"/>
              <w:rPr>
                <w:rFonts w:ascii="Times New Roman" w:hAnsi="Times New Roman"/>
                <w:sz w:val="24"/>
              </w:rPr>
            </w:pPr>
            <w:r w:rsidRPr="003E3A62">
              <w:rPr>
                <w:rFonts w:ascii="Times New Roman" w:hAnsi="Times New Roman"/>
                <w:sz w:val="24"/>
              </w:rPr>
              <w:t xml:space="preserve">iv) kópiu konečného rozhodnutia o daňovom výmere vo forme konečného oznámenia daňového výmeru, správy o daňovej kontrole alebo iných rovnocenných dokumentov vedúcich k spornej otázke a kópie akýchkoľvek iných dokumentov, ktoré vydali daňové orgány v súvislosti so spornou otázkou, podľa vhodnosti; </w:t>
            </w:r>
          </w:p>
          <w:p w:rsidR="0068063D" w:rsidRPr="003E3A62" w:rsidRDefault="0068063D" w:rsidP="00C02F54">
            <w:pPr>
              <w:pStyle w:val="Bezriadkovania"/>
              <w:rPr>
                <w:rFonts w:ascii="Times New Roman" w:hAnsi="Times New Roman"/>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v) informácie o akejkoľvek sťažnosti, ktorú ovplyvnená osoba podala podľa iného postupu vzájomnej dohody alebo podľa iného postupu riešenia sporov v zmysle článku 16 ods. 5 a výslovný záväzok ovplyvnenej osoby, že bude v uplatniteľnom prípade konať v súlade s článkom 16 ods. 5; </w:t>
            </w:r>
          </w:p>
          <w:p w:rsidR="002E196B" w:rsidRPr="003E3A62" w:rsidRDefault="002E196B" w:rsidP="00C02F54">
            <w:pPr>
              <w:pStyle w:val="Bezriadkovania"/>
              <w:rPr>
                <w:rFonts w:ascii="Times New Roman" w:hAnsi="Times New Roman"/>
                <w:sz w:val="24"/>
              </w:rPr>
            </w:pPr>
          </w:p>
          <w:p w:rsidR="002E196B" w:rsidRPr="003E3A62" w:rsidRDefault="002E196B" w:rsidP="00C02F54">
            <w:pPr>
              <w:pStyle w:val="Bezriadkovania"/>
              <w:rPr>
                <w:rFonts w:ascii="Times New Roman" w:hAnsi="Times New Roman"/>
                <w:sz w:val="24"/>
              </w:rPr>
            </w:pPr>
          </w:p>
          <w:p w:rsidR="008E45D1" w:rsidRDefault="008E45D1" w:rsidP="00C02F54">
            <w:pPr>
              <w:pStyle w:val="Bezriadkovania"/>
              <w:rPr>
                <w:rFonts w:ascii="Times New Roman" w:hAnsi="Times New Roman"/>
                <w:sz w:val="24"/>
              </w:rPr>
            </w:pPr>
          </w:p>
          <w:p w:rsidR="0021153E" w:rsidRPr="003E3A62" w:rsidRDefault="0021153E" w:rsidP="00C02F54">
            <w:pPr>
              <w:pStyle w:val="Bezriadkovania"/>
              <w:rPr>
                <w:rFonts w:ascii="Times New Roman" w:hAnsi="Times New Roman"/>
                <w:sz w:val="24"/>
              </w:rPr>
            </w:pPr>
          </w:p>
          <w:p w:rsidR="006F2EAF" w:rsidRPr="003E3A62" w:rsidRDefault="00EE07D9" w:rsidP="00C02F54">
            <w:pPr>
              <w:pStyle w:val="Bezriadkovania"/>
              <w:rPr>
                <w:rFonts w:ascii="Times New Roman" w:hAnsi="Times New Roman"/>
                <w:sz w:val="24"/>
              </w:rPr>
            </w:pPr>
            <w:r w:rsidRPr="003E3A62">
              <w:rPr>
                <w:rFonts w:ascii="Times New Roman" w:hAnsi="Times New Roman"/>
                <w:sz w:val="24"/>
              </w:rPr>
              <w:t xml:space="preserve">f) akékoľvek osobitné doplňujúce informácie, o ktoré príslušné orgány požiadali a ktoré sú potrebné na posúdenie merita konkrétnej veci. </w:t>
            </w:r>
          </w:p>
          <w:p w:rsidR="003E3A62" w:rsidRDefault="00EE07D9" w:rsidP="00C02F54">
            <w:pPr>
              <w:pStyle w:val="Bezriadkovania"/>
              <w:rPr>
                <w:rFonts w:ascii="Times New Roman" w:hAnsi="Times New Roman"/>
                <w:sz w:val="24"/>
              </w:rPr>
            </w:pPr>
            <w:r w:rsidRPr="003E3A62">
              <w:rPr>
                <w:rFonts w:ascii="Times New Roman" w:hAnsi="Times New Roman"/>
                <w:sz w:val="24"/>
              </w:rPr>
              <w:lastRenderedPageBreak/>
              <w:t xml:space="preserve">4.Príslušné orgány každého z dotknutých členských štátov môžu požiadať o informácie uvedené v odseku 3 písm. f) do troch mesiacov od doručenia sťažnosti. </w:t>
            </w:r>
          </w:p>
          <w:p w:rsidR="008E45D1" w:rsidRPr="003E3A62" w:rsidRDefault="008E45D1" w:rsidP="00C02F54">
            <w:pPr>
              <w:pStyle w:val="Bezriadkovania"/>
              <w:rPr>
                <w:rFonts w:ascii="Times New Roman" w:hAnsi="Times New Roman"/>
                <w:sz w:val="24"/>
              </w:rPr>
            </w:pPr>
          </w:p>
          <w:p w:rsidR="00E34194" w:rsidRPr="003E3A62" w:rsidRDefault="00EE07D9" w:rsidP="00C02F54">
            <w:pPr>
              <w:pStyle w:val="Bezriadkovania"/>
              <w:rPr>
                <w:rFonts w:ascii="Times New Roman" w:hAnsi="Times New Roman"/>
                <w:sz w:val="24"/>
              </w:rPr>
            </w:pPr>
            <w:r w:rsidRPr="003E3A62">
              <w:rPr>
                <w:rFonts w:ascii="Times New Roman" w:hAnsi="Times New Roman"/>
                <w:sz w:val="24"/>
              </w:rPr>
              <w:t xml:space="preserve">O ďalšie informácie možno následne požiadať počas postupu vzájomnej dohody podľa článku 4, ak to príslušné orgány považujú za potrebné. </w:t>
            </w:r>
          </w:p>
          <w:p w:rsidR="00E34194" w:rsidRPr="003E3A62" w:rsidRDefault="00E34194" w:rsidP="00C02F54">
            <w:pPr>
              <w:pStyle w:val="Bezriadkovania"/>
              <w:rPr>
                <w:rFonts w:ascii="Times New Roman" w:hAnsi="Times New Roman"/>
                <w:sz w:val="24"/>
              </w:rPr>
            </w:pPr>
          </w:p>
          <w:p w:rsidR="00E34194" w:rsidRPr="003E3A62" w:rsidRDefault="00E34194" w:rsidP="00C02F54">
            <w:pPr>
              <w:pStyle w:val="Bezriadkovania"/>
              <w:rPr>
                <w:rFonts w:ascii="Times New Roman" w:hAnsi="Times New Roman"/>
                <w:sz w:val="24"/>
              </w:rPr>
            </w:pPr>
          </w:p>
          <w:p w:rsidR="00E34194" w:rsidRPr="003E3A62" w:rsidRDefault="00E34194" w:rsidP="00C02F54">
            <w:pPr>
              <w:pStyle w:val="Bezriadkovania"/>
              <w:rPr>
                <w:rFonts w:ascii="Times New Roman" w:hAnsi="Times New Roman"/>
                <w:sz w:val="24"/>
              </w:rPr>
            </w:pPr>
          </w:p>
          <w:p w:rsidR="00E34194" w:rsidRPr="003E3A62" w:rsidRDefault="00E34194" w:rsidP="00C02F54">
            <w:pPr>
              <w:pStyle w:val="Bezriadkovania"/>
              <w:rPr>
                <w:rFonts w:ascii="Times New Roman" w:hAnsi="Times New Roman"/>
                <w:sz w:val="24"/>
              </w:rPr>
            </w:pPr>
          </w:p>
          <w:p w:rsidR="00FE4D0C" w:rsidRPr="003E3A62" w:rsidRDefault="00FE4D0C" w:rsidP="00C02F54">
            <w:pPr>
              <w:pStyle w:val="Bezriadkovania"/>
              <w:rPr>
                <w:rFonts w:ascii="Times New Roman" w:hAnsi="Times New Roman"/>
                <w:sz w:val="24"/>
              </w:rPr>
            </w:pPr>
          </w:p>
          <w:p w:rsidR="00FE4D0C" w:rsidRPr="003E3A62" w:rsidRDefault="00FE4D0C" w:rsidP="00C02F54">
            <w:pPr>
              <w:pStyle w:val="Bezriadkovania"/>
              <w:rPr>
                <w:rFonts w:ascii="Times New Roman" w:hAnsi="Times New Roman"/>
                <w:sz w:val="24"/>
              </w:rPr>
            </w:pPr>
          </w:p>
          <w:p w:rsidR="00FE4D0C" w:rsidRDefault="00FE4D0C" w:rsidP="00C02F54">
            <w:pPr>
              <w:pStyle w:val="Bezriadkovania"/>
              <w:rPr>
                <w:rFonts w:ascii="Times New Roman" w:hAnsi="Times New Roman"/>
                <w:sz w:val="24"/>
              </w:rPr>
            </w:pPr>
          </w:p>
          <w:p w:rsidR="006F2EAF" w:rsidRPr="003E3A62" w:rsidRDefault="006F2EAF" w:rsidP="00C02F54">
            <w:pPr>
              <w:pStyle w:val="Bezriadkovania"/>
              <w:rPr>
                <w:rFonts w:ascii="Times New Roman" w:hAnsi="Times New Roman"/>
                <w:sz w:val="24"/>
              </w:rPr>
            </w:pPr>
          </w:p>
          <w:p w:rsidR="00E34194" w:rsidRPr="003E3A62" w:rsidRDefault="00E34194" w:rsidP="00C02F54">
            <w:pPr>
              <w:pStyle w:val="Bezriadkovania"/>
              <w:rPr>
                <w:rFonts w:ascii="Times New Roman" w:hAnsi="Times New Roman"/>
                <w:sz w:val="24"/>
              </w:rPr>
            </w:pPr>
          </w:p>
          <w:p w:rsidR="001E5AC2" w:rsidRDefault="001E5AC2" w:rsidP="00C02F54">
            <w:pPr>
              <w:pStyle w:val="Bezriadkovania"/>
              <w:rPr>
                <w:rFonts w:ascii="Times New Roman" w:hAnsi="Times New Roman"/>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Uplatňujú sa vnútroštátne právne predpisy o ochrane informácií a o ochrane obchodného, podnikateľského, priemyselného alebo služobného tajomstva alebo obchodných postupov. </w:t>
            </w:r>
          </w:p>
          <w:p w:rsidR="003E3A62" w:rsidRPr="003E3A62" w:rsidRDefault="003E3A62" w:rsidP="00C02F54">
            <w:pPr>
              <w:pStyle w:val="Bezriadkovania"/>
              <w:rPr>
                <w:rFonts w:ascii="Times New Roman" w:hAnsi="Times New Roman"/>
                <w:sz w:val="24"/>
              </w:rPr>
            </w:pPr>
          </w:p>
          <w:p w:rsidR="00EE07D9" w:rsidRPr="003E3A62" w:rsidRDefault="00EE07D9" w:rsidP="00C02F54">
            <w:pPr>
              <w:pStyle w:val="Bezriadkovania"/>
              <w:rPr>
                <w:rFonts w:ascii="Times New Roman" w:hAnsi="Times New Roman"/>
                <w:sz w:val="24"/>
              </w:rPr>
            </w:pPr>
            <w:r w:rsidRPr="003E3A62">
              <w:rPr>
                <w:rFonts w:ascii="Times New Roman" w:hAnsi="Times New Roman"/>
                <w:sz w:val="24"/>
              </w:rPr>
              <w:t xml:space="preserve">Ovplyvnená osoba, ktorej sa doručí žiadosť v súlade s odsekom 3 písm. f), odpovie do troch mesiacov od doručenia žiadosti. Kópia odpovede sa súčasne zašle aj príslušným orgánom ostatných dotknutých členských štátov. </w:t>
            </w:r>
          </w:p>
          <w:p w:rsidR="004A16AE" w:rsidRPr="003E3A62" w:rsidRDefault="004A16AE" w:rsidP="00C02F54">
            <w:pPr>
              <w:pStyle w:val="Bezriadkovania"/>
              <w:rPr>
                <w:rFonts w:ascii="Times New Roman" w:hAnsi="Times New Roman"/>
                <w:sz w:val="24"/>
              </w:rPr>
            </w:pPr>
          </w:p>
          <w:p w:rsidR="004A16AE" w:rsidRDefault="004A16AE" w:rsidP="00C02F54">
            <w:pPr>
              <w:pStyle w:val="Bezriadkovania"/>
              <w:rPr>
                <w:rFonts w:ascii="Times New Roman" w:hAnsi="Times New Roman"/>
                <w:sz w:val="24"/>
              </w:rPr>
            </w:pPr>
          </w:p>
          <w:p w:rsidR="003E3A62" w:rsidRPr="003E3A62" w:rsidRDefault="003E3A62" w:rsidP="00C02F54">
            <w:pPr>
              <w:pStyle w:val="Bezriadkovania"/>
              <w:rPr>
                <w:rFonts w:ascii="Times New Roman" w:hAnsi="Times New Roman"/>
                <w:sz w:val="24"/>
              </w:rPr>
            </w:pPr>
          </w:p>
          <w:p w:rsidR="004A16AE" w:rsidRPr="003E3A62" w:rsidRDefault="004A16AE" w:rsidP="00C02F54">
            <w:pPr>
              <w:pStyle w:val="Bezriadkovania"/>
              <w:rPr>
                <w:rFonts w:ascii="Times New Roman" w:hAnsi="Times New Roman"/>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5.Príslušné orgány každého z dotknutých členských štátov prijmú rozhodnutie o akceptovaní alebo odmietnutí sťažnosti do šiestich mesiacov od jej doručenia alebo do šiestich mesiacov od doručenia informácií uvedených v odseku 3 písm. f), podľa toho, ktorá udalosť nastane neskôr. Príslušné orgány bezodkladne informujú o svojom rozhodnutí ovplyvnenú osobu a príslušné orgány ostatných členských štátov. </w:t>
            </w:r>
          </w:p>
          <w:p w:rsidR="006D7DEF" w:rsidRPr="003E3A62" w:rsidRDefault="006D7DEF"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B61727" w:rsidRDefault="00B61727" w:rsidP="00C02F54">
            <w:pPr>
              <w:pStyle w:val="Bezriadkovania"/>
              <w:rPr>
                <w:rFonts w:ascii="Times New Roman" w:hAnsi="Times New Roman"/>
                <w:sz w:val="24"/>
              </w:rPr>
            </w:pPr>
          </w:p>
          <w:p w:rsidR="001656CA" w:rsidRPr="003E3A62" w:rsidRDefault="001656CA" w:rsidP="00C02F54">
            <w:pPr>
              <w:pStyle w:val="Bezriadkovania"/>
              <w:rPr>
                <w:rFonts w:ascii="Times New Roman" w:hAnsi="Times New Roman"/>
                <w:sz w:val="24"/>
              </w:rPr>
            </w:pPr>
          </w:p>
          <w:p w:rsidR="00EE07D9" w:rsidRPr="003E3A62" w:rsidRDefault="00EE07D9" w:rsidP="00C02F54">
            <w:pPr>
              <w:pStyle w:val="Bezriadkovania"/>
              <w:rPr>
                <w:rFonts w:ascii="Times New Roman" w:hAnsi="Times New Roman"/>
                <w:sz w:val="24"/>
              </w:rPr>
            </w:pPr>
            <w:r w:rsidRPr="003E3A62">
              <w:rPr>
                <w:rFonts w:ascii="Times New Roman" w:hAnsi="Times New Roman"/>
                <w:sz w:val="24"/>
              </w:rPr>
              <w:t xml:space="preserve">Príslušný orgán môže do šiestich mesiacov od doručenia návrhu alebo do šiestich mesiacov od doručenia informácií uvedených v odseku 3 písm. f), podľa toho, ktorá udalosť nastane neskôr, rozhodnúť, že spornú otázku vyrieši jednostranne bez zapojenia ostatných príslušných orgánov dotknutých členských štátov. V takom prípade daný príslušný orgán o tom bezodkladne informuje ovplyvnenú osobu a ostatné príslušné orgány dotknutých členských štátov, pričom po takomto oznámení sa postupy podľa tejto smernice považujú za ukončené. </w:t>
            </w:r>
          </w:p>
          <w:p w:rsidR="00760D15" w:rsidRPr="003E3A62" w:rsidRDefault="00760D15"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1656CA" w:rsidRPr="003E3A62" w:rsidRDefault="001656CA" w:rsidP="00C02F54">
            <w:pPr>
              <w:pStyle w:val="Bezriadkovania"/>
              <w:rPr>
                <w:rFonts w:ascii="Times New Roman" w:hAnsi="Times New Roman"/>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6.Ovplyvnená osoba, ktorá si želá vziať sťažnosť späť, musí súčasne predložiť písomné oznámenie všetkým príslušným orgánom dotknutých členských štátov. Takýmto oznámením sa ihneď ukončia všetky konania podľa tejto smernice. Príslušné orgány členských štátov, ktorým sa takéto oznámenie doručilo, bezodkladne informujú ostatné príslušné orgány dotknutých členských štátov o ukončení konaní. </w:t>
            </w:r>
          </w:p>
          <w:p w:rsidR="006D7DEF" w:rsidRPr="003E3A62" w:rsidRDefault="006D7DEF"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B61727" w:rsidRPr="003E3A62" w:rsidRDefault="00B61727" w:rsidP="00C02F54">
            <w:pPr>
              <w:pStyle w:val="Bezriadkovania"/>
              <w:rPr>
                <w:rFonts w:ascii="Times New Roman" w:hAnsi="Times New Roman"/>
                <w:sz w:val="24"/>
              </w:rPr>
            </w:pPr>
          </w:p>
          <w:p w:rsidR="001656CA" w:rsidRPr="003E3A62" w:rsidRDefault="001656CA" w:rsidP="00C02F54">
            <w:pPr>
              <w:pStyle w:val="Bezriadkovania"/>
              <w:rPr>
                <w:rFonts w:ascii="Times New Roman" w:hAnsi="Times New Roman"/>
                <w:sz w:val="24"/>
              </w:rPr>
            </w:pPr>
          </w:p>
          <w:p w:rsidR="008A0EAD" w:rsidRPr="003E3A62" w:rsidRDefault="008A0EAD" w:rsidP="00C02F54">
            <w:pPr>
              <w:pStyle w:val="Bezriadkovania"/>
              <w:rPr>
                <w:rFonts w:ascii="Times New Roman" w:hAnsi="Times New Roman"/>
                <w:sz w:val="24"/>
              </w:rPr>
            </w:pPr>
          </w:p>
          <w:p w:rsidR="0021153E" w:rsidRPr="003E3A62" w:rsidRDefault="0021153E" w:rsidP="00C02F54">
            <w:pPr>
              <w:pStyle w:val="Bezriadkovania"/>
              <w:rPr>
                <w:rFonts w:ascii="Times New Roman" w:hAnsi="Times New Roman"/>
                <w:sz w:val="24"/>
              </w:rPr>
            </w:pPr>
          </w:p>
          <w:p w:rsidR="00EE07D9" w:rsidRPr="003E3A62" w:rsidRDefault="00EE07D9" w:rsidP="00C02F54">
            <w:pPr>
              <w:pStyle w:val="Bezriadkovania"/>
              <w:rPr>
                <w:rFonts w:ascii="Times New Roman" w:hAnsi="Times New Roman"/>
                <w:sz w:val="24"/>
              </w:rPr>
            </w:pPr>
            <w:r w:rsidRPr="003E3A62">
              <w:rPr>
                <w:rFonts w:ascii="Times New Roman" w:hAnsi="Times New Roman"/>
                <w:sz w:val="24"/>
              </w:rPr>
              <w:t xml:space="preserve">Ak spor z akéhokoľvek dôvodu prestane existovať, všetky konania podľa tejto smernice sa ihneď ukončia a príslušné orgány dotknutých </w:t>
            </w:r>
            <w:r w:rsidRPr="003E3A62">
              <w:rPr>
                <w:rFonts w:ascii="Times New Roman" w:hAnsi="Times New Roman"/>
                <w:sz w:val="24"/>
              </w:rPr>
              <w:lastRenderedPageBreak/>
              <w:t>členských štátov bezodkladne informujú ovplyvnenú osobu o stave veci a o všeobecných dôvodoch tohto stavu.</w:t>
            </w:r>
          </w:p>
        </w:tc>
        <w:tc>
          <w:tcPr>
            <w:tcW w:w="540" w:type="dxa"/>
            <w:tcBorders>
              <w:top w:val="single" w:sz="4" w:space="0" w:color="auto"/>
              <w:left w:val="single" w:sz="4" w:space="0" w:color="auto"/>
              <w:bottom w:val="single" w:sz="4" w:space="0" w:color="auto"/>
              <w:right w:val="single" w:sz="12" w:space="0" w:color="auto"/>
            </w:tcBorders>
          </w:tcPr>
          <w:p w:rsidR="002E79D2" w:rsidRPr="003E3A62" w:rsidRDefault="003E2AB3">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2E79D2" w:rsidRPr="003E3A62" w:rsidRDefault="003E2AB3"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0F1B38" w:rsidRPr="003E3A62" w:rsidRDefault="000F1B38" w:rsidP="0091636B">
            <w:pPr>
              <w:pStyle w:val="Normlny0"/>
              <w:jc w:val="center"/>
              <w:rPr>
                <w:sz w:val="24"/>
                <w:szCs w:val="24"/>
              </w:rPr>
            </w:pPr>
          </w:p>
          <w:p w:rsidR="000F1B38" w:rsidRPr="003E3A62" w:rsidRDefault="000F1B38" w:rsidP="0091636B">
            <w:pPr>
              <w:pStyle w:val="Normlny0"/>
              <w:jc w:val="center"/>
              <w:rPr>
                <w:sz w:val="24"/>
                <w:szCs w:val="24"/>
              </w:rPr>
            </w:pPr>
          </w:p>
          <w:p w:rsidR="0052063C" w:rsidRPr="003E3A62" w:rsidRDefault="0052063C" w:rsidP="007C187B">
            <w:pPr>
              <w:pStyle w:val="Normlny0"/>
              <w:jc w:val="center"/>
              <w:rPr>
                <w:sz w:val="24"/>
                <w:szCs w:val="24"/>
              </w:rPr>
            </w:pPr>
            <w:r w:rsidRPr="003E3A62">
              <w:rPr>
                <w:sz w:val="24"/>
                <w:szCs w:val="24"/>
              </w:rPr>
              <w:t>§ 3</w:t>
            </w:r>
            <w:r w:rsidR="000F1B38" w:rsidRPr="003E3A62">
              <w:rPr>
                <w:sz w:val="24"/>
                <w:szCs w:val="24"/>
              </w:rPr>
              <w:t xml:space="preserve"> ods.1</w:t>
            </w: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E35E4D" w:rsidRPr="003E3A62" w:rsidRDefault="00E35E4D" w:rsidP="007C187B">
            <w:pPr>
              <w:pStyle w:val="Normlny0"/>
              <w:jc w:val="center"/>
              <w:rPr>
                <w:sz w:val="24"/>
                <w:szCs w:val="24"/>
                <w:highlight w:val="yellow"/>
              </w:rPr>
            </w:pPr>
          </w:p>
          <w:p w:rsidR="006F2EAF" w:rsidRDefault="006F2EAF" w:rsidP="007C187B">
            <w:pPr>
              <w:pStyle w:val="Normlny0"/>
              <w:jc w:val="center"/>
              <w:rPr>
                <w:sz w:val="24"/>
                <w:szCs w:val="24"/>
              </w:rPr>
            </w:pPr>
          </w:p>
          <w:p w:rsidR="006F2EAF" w:rsidRDefault="006F2EAF" w:rsidP="007C187B">
            <w:pPr>
              <w:pStyle w:val="Normlny0"/>
              <w:jc w:val="center"/>
              <w:rPr>
                <w:sz w:val="24"/>
                <w:szCs w:val="24"/>
              </w:rPr>
            </w:pPr>
          </w:p>
          <w:p w:rsidR="006F2EAF" w:rsidRPr="006F2EAF" w:rsidRDefault="000F1B38" w:rsidP="006F2EAF">
            <w:pPr>
              <w:pStyle w:val="Normlny0"/>
              <w:jc w:val="center"/>
              <w:rPr>
                <w:sz w:val="24"/>
                <w:szCs w:val="24"/>
              </w:rPr>
            </w:pPr>
            <w:r w:rsidRPr="003E3A62">
              <w:rPr>
                <w:sz w:val="24"/>
                <w:szCs w:val="24"/>
              </w:rPr>
              <w:t>ods.</w:t>
            </w:r>
            <w:r w:rsidR="00E35E4D" w:rsidRPr="003E3A62">
              <w:rPr>
                <w:sz w:val="24"/>
                <w:szCs w:val="24"/>
              </w:rPr>
              <w:t xml:space="preserve"> </w:t>
            </w:r>
            <w:r w:rsidR="006F2EAF">
              <w:rPr>
                <w:sz w:val="24"/>
                <w:szCs w:val="24"/>
              </w:rPr>
              <w:t>3</w:t>
            </w:r>
          </w:p>
          <w:p w:rsidR="00E35E4D" w:rsidRPr="003E3A62" w:rsidRDefault="000F1B38" w:rsidP="007C187B">
            <w:pPr>
              <w:pStyle w:val="Normlny0"/>
              <w:jc w:val="center"/>
              <w:rPr>
                <w:sz w:val="24"/>
                <w:szCs w:val="24"/>
              </w:rPr>
            </w:pPr>
            <w:r w:rsidRPr="003E3A62">
              <w:rPr>
                <w:sz w:val="24"/>
                <w:szCs w:val="24"/>
              </w:rPr>
              <w:t>písm.</w:t>
            </w:r>
          </w:p>
          <w:p w:rsidR="000F1B38" w:rsidRPr="003E3A62" w:rsidRDefault="000F1B38" w:rsidP="007C187B">
            <w:pPr>
              <w:pStyle w:val="Normlny0"/>
              <w:jc w:val="center"/>
              <w:rPr>
                <w:sz w:val="24"/>
                <w:szCs w:val="24"/>
              </w:rPr>
            </w:pPr>
            <w:r w:rsidRPr="003E3A62">
              <w:rPr>
                <w:sz w:val="24"/>
                <w:szCs w:val="24"/>
              </w:rPr>
              <w:t>g)</w:t>
            </w:r>
          </w:p>
          <w:p w:rsidR="000F1B38" w:rsidRPr="003E3A62" w:rsidRDefault="000F1B38" w:rsidP="007C187B">
            <w:pPr>
              <w:pStyle w:val="Normlny0"/>
              <w:jc w:val="center"/>
              <w:rPr>
                <w:sz w:val="24"/>
                <w:szCs w:val="24"/>
              </w:rPr>
            </w:pPr>
          </w:p>
          <w:p w:rsidR="003E3A62" w:rsidRDefault="003E3A62" w:rsidP="006F2EAF">
            <w:pPr>
              <w:pStyle w:val="Normlny0"/>
              <w:rPr>
                <w:sz w:val="24"/>
                <w:szCs w:val="24"/>
              </w:rPr>
            </w:pPr>
          </w:p>
          <w:p w:rsidR="000F1B38" w:rsidRPr="003E3A62" w:rsidRDefault="00BE5D80" w:rsidP="007C187B">
            <w:pPr>
              <w:pStyle w:val="Normlny0"/>
              <w:jc w:val="center"/>
              <w:rPr>
                <w:sz w:val="24"/>
                <w:szCs w:val="24"/>
              </w:rPr>
            </w:pPr>
            <w:r>
              <w:rPr>
                <w:sz w:val="24"/>
                <w:szCs w:val="24"/>
              </w:rPr>
              <w:t xml:space="preserve">§ 26 </w:t>
            </w:r>
          </w:p>
          <w:p w:rsidR="000F1B38" w:rsidRPr="003E3A62" w:rsidRDefault="000F1B38" w:rsidP="007C187B">
            <w:pPr>
              <w:pStyle w:val="Normlny0"/>
              <w:jc w:val="center"/>
              <w:rPr>
                <w:sz w:val="24"/>
                <w:szCs w:val="24"/>
              </w:rPr>
            </w:pPr>
          </w:p>
          <w:p w:rsidR="000F1B38" w:rsidRPr="003E3A62" w:rsidRDefault="000F1B38" w:rsidP="007C187B">
            <w:pPr>
              <w:pStyle w:val="Normlny0"/>
              <w:jc w:val="center"/>
              <w:rPr>
                <w:sz w:val="24"/>
                <w:szCs w:val="24"/>
              </w:rPr>
            </w:pPr>
          </w:p>
          <w:p w:rsidR="000F1B38" w:rsidRPr="003E3A62" w:rsidRDefault="000F1B38" w:rsidP="0091636B">
            <w:pPr>
              <w:pStyle w:val="Normlny0"/>
              <w:jc w:val="center"/>
              <w:rPr>
                <w:sz w:val="24"/>
                <w:szCs w:val="24"/>
              </w:rPr>
            </w:pPr>
          </w:p>
          <w:p w:rsidR="000F1B38" w:rsidRPr="003E3A62" w:rsidRDefault="000F1B38" w:rsidP="0091636B">
            <w:pPr>
              <w:pStyle w:val="Normlny0"/>
              <w:jc w:val="center"/>
              <w:rPr>
                <w:sz w:val="24"/>
                <w:szCs w:val="24"/>
              </w:rPr>
            </w:pPr>
          </w:p>
          <w:p w:rsidR="007C187B" w:rsidRPr="003E3A62" w:rsidRDefault="007C187B" w:rsidP="000F1B38">
            <w:pPr>
              <w:pStyle w:val="Normlny0"/>
              <w:jc w:val="center"/>
              <w:rPr>
                <w:sz w:val="24"/>
                <w:szCs w:val="24"/>
              </w:rPr>
            </w:pPr>
          </w:p>
          <w:p w:rsidR="00BE5D80" w:rsidRDefault="00BE5D80" w:rsidP="001C4132">
            <w:pPr>
              <w:pStyle w:val="Normlny0"/>
              <w:rPr>
                <w:sz w:val="24"/>
                <w:szCs w:val="24"/>
              </w:rPr>
            </w:pPr>
          </w:p>
          <w:p w:rsidR="008E1E9E" w:rsidRPr="003E3A62" w:rsidRDefault="000F1B38" w:rsidP="008E1E9E">
            <w:pPr>
              <w:pStyle w:val="Normlny0"/>
              <w:jc w:val="center"/>
              <w:rPr>
                <w:sz w:val="24"/>
                <w:szCs w:val="24"/>
              </w:rPr>
            </w:pPr>
            <w:r w:rsidRPr="003E3A62">
              <w:rPr>
                <w:sz w:val="24"/>
                <w:szCs w:val="24"/>
              </w:rPr>
              <w:t>§ 3 ods.2</w:t>
            </w:r>
          </w:p>
          <w:p w:rsidR="008E1E9E" w:rsidRPr="003E3A62" w:rsidRDefault="008E1E9E" w:rsidP="008E1E9E">
            <w:pPr>
              <w:pStyle w:val="Normlny0"/>
              <w:jc w:val="center"/>
              <w:rPr>
                <w:sz w:val="24"/>
                <w:szCs w:val="24"/>
              </w:rPr>
            </w:pPr>
          </w:p>
          <w:p w:rsidR="008E1E9E" w:rsidRPr="003E3A62" w:rsidRDefault="008E1E9E" w:rsidP="008E1E9E">
            <w:pPr>
              <w:pStyle w:val="Normlny0"/>
              <w:jc w:val="center"/>
              <w:rPr>
                <w:sz w:val="24"/>
                <w:szCs w:val="24"/>
              </w:rPr>
            </w:pPr>
          </w:p>
          <w:p w:rsidR="008E1E9E" w:rsidRPr="003E3A62" w:rsidRDefault="008E1E9E" w:rsidP="008E1E9E">
            <w:pPr>
              <w:pStyle w:val="Normlny0"/>
              <w:jc w:val="center"/>
              <w:rPr>
                <w:sz w:val="24"/>
                <w:szCs w:val="24"/>
              </w:rPr>
            </w:pPr>
          </w:p>
          <w:p w:rsidR="008E1E9E" w:rsidRPr="003E3A62" w:rsidRDefault="008E1E9E" w:rsidP="008E1E9E">
            <w:pPr>
              <w:pStyle w:val="Normlny0"/>
              <w:jc w:val="center"/>
              <w:rPr>
                <w:sz w:val="24"/>
                <w:szCs w:val="24"/>
              </w:rPr>
            </w:pPr>
          </w:p>
          <w:p w:rsidR="008E1E9E" w:rsidRPr="003E3A62" w:rsidRDefault="008E1E9E" w:rsidP="008E1E9E">
            <w:pPr>
              <w:pStyle w:val="Normlny0"/>
              <w:jc w:val="center"/>
              <w:rPr>
                <w:sz w:val="24"/>
                <w:szCs w:val="24"/>
              </w:rPr>
            </w:pPr>
          </w:p>
          <w:p w:rsidR="008E1E9E" w:rsidRDefault="008E1E9E" w:rsidP="008E1E9E">
            <w:pPr>
              <w:pStyle w:val="Normlny0"/>
              <w:jc w:val="center"/>
              <w:rPr>
                <w:sz w:val="24"/>
                <w:szCs w:val="24"/>
              </w:rPr>
            </w:pPr>
          </w:p>
          <w:p w:rsidR="003E3A62" w:rsidRPr="003E3A62" w:rsidRDefault="003E3A62" w:rsidP="008E1E9E">
            <w:pPr>
              <w:pStyle w:val="Normlny0"/>
              <w:jc w:val="center"/>
              <w:rPr>
                <w:sz w:val="24"/>
                <w:szCs w:val="24"/>
              </w:rPr>
            </w:pPr>
          </w:p>
          <w:p w:rsidR="00E35E4D" w:rsidRPr="003E3A62" w:rsidRDefault="006D221A" w:rsidP="008E1E9E">
            <w:pPr>
              <w:pStyle w:val="Normlny0"/>
              <w:jc w:val="center"/>
              <w:rPr>
                <w:sz w:val="24"/>
                <w:szCs w:val="24"/>
              </w:rPr>
            </w:pPr>
            <w:r w:rsidRPr="003E3A62">
              <w:rPr>
                <w:sz w:val="24"/>
                <w:szCs w:val="24"/>
              </w:rPr>
              <w:t>ods.3</w:t>
            </w:r>
            <w:r w:rsidR="002E196B" w:rsidRPr="003E3A62">
              <w:rPr>
                <w:sz w:val="24"/>
                <w:szCs w:val="24"/>
              </w:rPr>
              <w:t xml:space="preserve"> písm.</w:t>
            </w:r>
          </w:p>
          <w:p w:rsidR="006D221A" w:rsidRPr="003E3A62" w:rsidRDefault="002E196B" w:rsidP="007C187B">
            <w:pPr>
              <w:pStyle w:val="Normlny0"/>
              <w:jc w:val="center"/>
              <w:rPr>
                <w:sz w:val="24"/>
                <w:szCs w:val="24"/>
              </w:rPr>
            </w:pPr>
            <w:r w:rsidRPr="003E3A62">
              <w:rPr>
                <w:sz w:val="24"/>
                <w:szCs w:val="24"/>
              </w:rPr>
              <w:t>a) až f)</w:t>
            </w:r>
          </w:p>
          <w:p w:rsidR="002E196B" w:rsidRPr="003E3A62" w:rsidRDefault="002E196B" w:rsidP="007C187B">
            <w:pPr>
              <w:pStyle w:val="Normlny0"/>
              <w:jc w:val="center"/>
              <w:rPr>
                <w:sz w:val="24"/>
                <w:szCs w:val="24"/>
              </w:rPr>
            </w:pPr>
          </w:p>
          <w:p w:rsidR="002E196B" w:rsidRPr="003E3A62" w:rsidRDefault="002E196B" w:rsidP="007C187B">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2E196B" w:rsidRPr="003E3A62" w:rsidRDefault="002E196B" w:rsidP="000F1B38">
            <w:pPr>
              <w:pStyle w:val="Normlny0"/>
              <w:jc w:val="center"/>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Pr="003E3A62" w:rsidRDefault="008E1E9E" w:rsidP="008E1E9E">
            <w:pPr>
              <w:pStyle w:val="Normlny0"/>
              <w:rPr>
                <w:sz w:val="24"/>
                <w:szCs w:val="24"/>
              </w:rPr>
            </w:pPr>
          </w:p>
          <w:p w:rsidR="008E1E9E" w:rsidRDefault="008E1E9E" w:rsidP="008E1E9E">
            <w:pPr>
              <w:pStyle w:val="Normlny0"/>
              <w:rPr>
                <w:sz w:val="24"/>
                <w:szCs w:val="24"/>
              </w:rPr>
            </w:pPr>
          </w:p>
          <w:p w:rsidR="003E3A62" w:rsidRDefault="003E3A62" w:rsidP="008E1E9E">
            <w:pPr>
              <w:pStyle w:val="Normlny0"/>
              <w:rPr>
                <w:sz w:val="24"/>
                <w:szCs w:val="24"/>
              </w:rPr>
            </w:pPr>
          </w:p>
          <w:p w:rsidR="003E3A62" w:rsidRDefault="003E3A62" w:rsidP="008E1E9E">
            <w:pPr>
              <w:pStyle w:val="Normlny0"/>
              <w:rPr>
                <w:sz w:val="24"/>
                <w:szCs w:val="24"/>
              </w:rPr>
            </w:pPr>
          </w:p>
          <w:p w:rsidR="005A5654" w:rsidRDefault="005A5654" w:rsidP="008E1E9E">
            <w:pPr>
              <w:pStyle w:val="Normlny0"/>
              <w:rPr>
                <w:sz w:val="24"/>
                <w:szCs w:val="24"/>
              </w:rPr>
            </w:pPr>
          </w:p>
          <w:p w:rsidR="001474C8" w:rsidRDefault="001474C8" w:rsidP="008E1E9E">
            <w:pPr>
              <w:pStyle w:val="Normlny0"/>
              <w:rPr>
                <w:sz w:val="24"/>
                <w:szCs w:val="24"/>
              </w:rPr>
            </w:pPr>
          </w:p>
          <w:p w:rsidR="001474C8" w:rsidRDefault="001474C8" w:rsidP="008E1E9E">
            <w:pPr>
              <w:pStyle w:val="Normlny0"/>
              <w:rPr>
                <w:sz w:val="24"/>
                <w:szCs w:val="24"/>
              </w:rPr>
            </w:pPr>
          </w:p>
          <w:p w:rsidR="005936A5" w:rsidRPr="003E3A62" w:rsidRDefault="005936A5" w:rsidP="008E1E9E">
            <w:pPr>
              <w:pStyle w:val="Normlny0"/>
              <w:rPr>
                <w:sz w:val="24"/>
                <w:szCs w:val="24"/>
              </w:rPr>
            </w:pPr>
            <w:r w:rsidRPr="003E3A62">
              <w:rPr>
                <w:sz w:val="24"/>
                <w:szCs w:val="24"/>
              </w:rPr>
              <w:t>písm.</w:t>
            </w:r>
          </w:p>
          <w:p w:rsidR="003E3A62" w:rsidRDefault="003E3A62" w:rsidP="003E3A62">
            <w:pPr>
              <w:pStyle w:val="Normlny0"/>
              <w:jc w:val="center"/>
              <w:rPr>
                <w:sz w:val="24"/>
                <w:szCs w:val="24"/>
              </w:rPr>
            </w:pPr>
            <w:r>
              <w:rPr>
                <w:sz w:val="24"/>
                <w:szCs w:val="24"/>
              </w:rPr>
              <w:t>m)</w:t>
            </w:r>
          </w:p>
          <w:p w:rsidR="003E3A62" w:rsidRDefault="003E3A62" w:rsidP="003E3A62">
            <w:pPr>
              <w:pStyle w:val="Normlny0"/>
              <w:jc w:val="center"/>
              <w:rPr>
                <w:sz w:val="24"/>
                <w:szCs w:val="24"/>
              </w:rPr>
            </w:pPr>
          </w:p>
          <w:p w:rsidR="003E3A62" w:rsidRDefault="003E3A62" w:rsidP="003E3A62">
            <w:pPr>
              <w:pStyle w:val="Normlny0"/>
              <w:jc w:val="center"/>
              <w:rPr>
                <w:sz w:val="24"/>
                <w:szCs w:val="24"/>
              </w:rPr>
            </w:pPr>
          </w:p>
          <w:p w:rsidR="004273C9" w:rsidRPr="003E3A62" w:rsidRDefault="002E196B" w:rsidP="003E3A62">
            <w:pPr>
              <w:pStyle w:val="Normlny0"/>
              <w:jc w:val="center"/>
              <w:rPr>
                <w:sz w:val="24"/>
                <w:szCs w:val="24"/>
              </w:rPr>
            </w:pPr>
            <w:r w:rsidRPr="003E3A62">
              <w:rPr>
                <w:sz w:val="24"/>
                <w:szCs w:val="24"/>
              </w:rPr>
              <w:t>písm.</w:t>
            </w:r>
          </w:p>
          <w:p w:rsidR="007C187B" w:rsidRPr="003E3A62" w:rsidRDefault="002E196B" w:rsidP="007C187B">
            <w:pPr>
              <w:pStyle w:val="Normlny0"/>
              <w:jc w:val="center"/>
              <w:rPr>
                <w:sz w:val="24"/>
                <w:szCs w:val="24"/>
              </w:rPr>
            </w:pPr>
            <w:r w:rsidRPr="003E3A62">
              <w:rPr>
                <w:sz w:val="24"/>
                <w:szCs w:val="24"/>
              </w:rPr>
              <w:t>h) až k)</w:t>
            </w: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7C187B" w:rsidRPr="003E3A62" w:rsidRDefault="007C187B" w:rsidP="007C187B">
            <w:pPr>
              <w:pStyle w:val="Normlny0"/>
              <w:jc w:val="center"/>
              <w:rPr>
                <w:sz w:val="24"/>
                <w:szCs w:val="24"/>
              </w:rPr>
            </w:pPr>
          </w:p>
          <w:p w:rsidR="003E3A62" w:rsidRDefault="003E3A62" w:rsidP="00DF4CE2">
            <w:pPr>
              <w:pStyle w:val="Normlny0"/>
              <w:rPr>
                <w:sz w:val="24"/>
                <w:szCs w:val="24"/>
              </w:rPr>
            </w:pPr>
          </w:p>
          <w:p w:rsidR="00DF4CE2" w:rsidRDefault="00DF4CE2" w:rsidP="00DF4CE2">
            <w:pPr>
              <w:pStyle w:val="Normlny0"/>
              <w:rPr>
                <w:sz w:val="24"/>
                <w:szCs w:val="24"/>
              </w:rPr>
            </w:pPr>
          </w:p>
          <w:p w:rsidR="0068063D" w:rsidRDefault="0068063D" w:rsidP="001474C8">
            <w:pPr>
              <w:pStyle w:val="Normlny0"/>
              <w:rPr>
                <w:sz w:val="24"/>
                <w:szCs w:val="24"/>
              </w:rPr>
            </w:pPr>
          </w:p>
          <w:p w:rsidR="002E196B" w:rsidRPr="003E3A62" w:rsidRDefault="004273C9" w:rsidP="007C187B">
            <w:pPr>
              <w:pStyle w:val="Normlny0"/>
              <w:jc w:val="center"/>
              <w:rPr>
                <w:sz w:val="24"/>
                <w:szCs w:val="24"/>
              </w:rPr>
            </w:pPr>
            <w:r w:rsidRPr="003E3A62">
              <w:rPr>
                <w:sz w:val="24"/>
                <w:szCs w:val="24"/>
              </w:rPr>
              <w:t>písm. l)</w:t>
            </w:r>
          </w:p>
          <w:p w:rsidR="002E196B" w:rsidRPr="003E3A62" w:rsidRDefault="002E196B" w:rsidP="002E196B">
            <w:pPr>
              <w:pStyle w:val="Normlny0"/>
              <w:jc w:val="center"/>
              <w:rPr>
                <w:sz w:val="24"/>
                <w:szCs w:val="24"/>
              </w:rPr>
            </w:pPr>
          </w:p>
          <w:p w:rsidR="002E196B" w:rsidRPr="003E3A62" w:rsidRDefault="002E196B" w:rsidP="002E196B">
            <w:pPr>
              <w:pStyle w:val="Normlny0"/>
              <w:jc w:val="center"/>
              <w:rPr>
                <w:sz w:val="24"/>
                <w:szCs w:val="24"/>
              </w:rPr>
            </w:pPr>
          </w:p>
          <w:p w:rsidR="002E196B" w:rsidRPr="003E3A62" w:rsidRDefault="002E196B" w:rsidP="002E196B">
            <w:pPr>
              <w:pStyle w:val="Normlny0"/>
              <w:jc w:val="center"/>
              <w:rPr>
                <w:sz w:val="24"/>
                <w:szCs w:val="24"/>
              </w:rPr>
            </w:pPr>
          </w:p>
          <w:p w:rsidR="002E196B" w:rsidRPr="003E3A62" w:rsidRDefault="002E196B" w:rsidP="002E196B">
            <w:pPr>
              <w:pStyle w:val="Normlny0"/>
              <w:jc w:val="center"/>
              <w:rPr>
                <w:sz w:val="24"/>
                <w:szCs w:val="24"/>
              </w:rPr>
            </w:pPr>
          </w:p>
          <w:p w:rsidR="002E196B" w:rsidRPr="003E3A62" w:rsidRDefault="002E196B" w:rsidP="002E196B">
            <w:pPr>
              <w:pStyle w:val="Normlny0"/>
              <w:jc w:val="center"/>
              <w:rPr>
                <w:sz w:val="24"/>
                <w:szCs w:val="24"/>
              </w:rPr>
            </w:pPr>
          </w:p>
          <w:p w:rsidR="008E45D1" w:rsidRDefault="008E45D1" w:rsidP="00DF4CE2">
            <w:pPr>
              <w:pStyle w:val="Normlny0"/>
              <w:rPr>
                <w:sz w:val="24"/>
                <w:szCs w:val="24"/>
              </w:rPr>
            </w:pPr>
          </w:p>
          <w:p w:rsidR="0021153E" w:rsidRDefault="0021153E" w:rsidP="00DF4CE2">
            <w:pPr>
              <w:pStyle w:val="Normlny0"/>
              <w:rPr>
                <w:sz w:val="24"/>
                <w:szCs w:val="24"/>
              </w:rPr>
            </w:pPr>
          </w:p>
          <w:p w:rsidR="002E196B" w:rsidRPr="003E3A62" w:rsidRDefault="002E196B" w:rsidP="007C187B">
            <w:pPr>
              <w:pStyle w:val="Normlny0"/>
              <w:jc w:val="center"/>
              <w:rPr>
                <w:sz w:val="24"/>
                <w:szCs w:val="24"/>
              </w:rPr>
            </w:pPr>
            <w:r w:rsidRPr="003E3A62">
              <w:rPr>
                <w:sz w:val="24"/>
                <w:szCs w:val="24"/>
              </w:rPr>
              <w:t>ods.4 1.veta</w:t>
            </w:r>
          </w:p>
          <w:p w:rsidR="004A16AE" w:rsidRPr="003E3A62" w:rsidRDefault="004A16AE" w:rsidP="007C187B">
            <w:pPr>
              <w:pStyle w:val="Normlny0"/>
              <w:jc w:val="center"/>
              <w:rPr>
                <w:sz w:val="24"/>
                <w:szCs w:val="24"/>
              </w:rPr>
            </w:pPr>
          </w:p>
          <w:p w:rsidR="004A16AE" w:rsidRPr="003E3A62" w:rsidRDefault="004A16AE" w:rsidP="002E196B">
            <w:pPr>
              <w:pStyle w:val="Normlny0"/>
              <w:jc w:val="center"/>
              <w:rPr>
                <w:sz w:val="24"/>
                <w:szCs w:val="24"/>
              </w:rPr>
            </w:pPr>
          </w:p>
          <w:p w:rsidR="004273C9" w:rsidRPr="003E3A62" w:rsidRDefault="004273C9" w:rsidP="002E196B">
            <w:pPr>
              <w:pStyle w:val="Normlny0"/>
              <w:jc w:val="center"/>
              <w:rPr>
                <w:sz w:val="24"/>
                <w:szCs w:val="24"/>
                <w:highlight w:val="yellow"/>
              </w:rPr>
            </w:pPr>
          </w:p>
          <w:p w:rsidR="00FC731C" w:rsidRDefault="00FC731C" w:rsidP="00FC731C">
            <w:pPr>
              <w:pStyle w:val="Normlny0"/>
              <w:rPr>
                <w:sz w:val="24"/>
                <w:szCs w:val="24"/>
              </w:rPr>
            </w:pPr>
          </w:p>
          <w:p w:rsidR="008E45D1" w:rsidRDefault="008E45D1" w:rsidP="002E196B">
            <w:pPr>
              <w:pStyle w:val="Normlny0"/>
              <w:jc w:val="center"/>
              <w:rPr>
                <w:sz w:val="24"/>
                <w:szCs w:val="24"/>
              </w:rPr>
            </w:pPr>
          </w:p>
          <w:p w:rsidR="004A16AE" w:rsidRPr="003E3A62" w:rsidRDefault="004A16AE" w:rsidP="002E196B">
            <w:pPr>
              <w:pStyle w:val="Normlny0"/>
              <w:jc w:val="center"/>
              <w:rPr>
                <w:sz w:val="24"/>
                <w:szCs w:val="24"/>
              </w:rPr>
            </w:pPr>
            <w:r w:rsidRPr="003E3A62">
              <w:rPr>
                <w:sz w:val="24"/>
                <w:szCs w:val="24"/>
              </w:rPr>
              <w:t>§ 4 ods.</w:t>
            </w:r>
            <w:r w:rsidR="004273C9" w:rsidRPr="003E3A62">
              <w:rPr>
                <w:sz w:val="24"/>
                <w:szCs w:val="24"/>
              </w:rPr>
              <w:t xml:space="preserve"> </w:t>
            </w:r>
            <w:r w:rsidRPr="003E3A62">
              <w:rPr>
                <w:sz w:val="24"/>
                <w:szCs w:val="24"/>
              </w:rPr>
              <w:t>3</w:t>
            </w:r>
          </w:p>
          <w:p w:rsidR="004A16AE" w:rsidRPr="003E3A62" w:rsidRDefault="004A16AE" w:rsidP="002E196B">
            <w:pPr>
              <w:pStyle w:val="Normlny0"/>
              <w:jc w:val="center"/>
              <w:rPr>
                <w:sz w:val="24"/>
                <w:szCs w:val="24"/>
              </w:rPr>
            </w:pPr>
          </w:p>
          <w:p w:rsidR="004A16AE" w:rsidRPr="003E3A62" w:rsidRDefault="004A16AE" w:rsidP="002E196B">
            <w:pPr>
              <w:pStyle w:val="Normlny0"/>
              <w:jc w:val="center"/>
              <w:rPr>
                <w:sz w:val="24"/>
                <w:szCs w:val="24"/>
              </w:rPr>
            </w:pPr>
          </w:p>
          <w:p w:rsidR="004A16AE" w:rsidRPr="003E3A62" w:rsidRDefault="004A16AE" w:rsidP="002E196B">
            <w:pPr>
              <w:pStyle w:val="Normlny0"/>
              <w:jc w:val="center"/>
              <w:rPr>
                <w:sz w:val="24"/>
                <w:szCs w:val="24"/>
              </w:rPr>
            </w:pPr>
          </w:p>
          <w:p w:rsidR="004A16AE" w:rsidRPr="003E3A62" w:rsidRDefault="004A16AE" w:rsidP="002E196B">
            <w:pPr>
              <w:pStyle w:val="Normlny0"/>
              <w:jc w:val="center"/>
              <w:rPr>
                <w:sz w:val="24"/>
                <w:szCs w:val="24"/>
              </w:rPr>
            </w:pPr>
          </w:p>
          <w:p w:rsidR="004A16AE" w:rsidRPr="003E3A62" w:rsidRDefault="004A16AE" w:rsidP="002E196B">
            <w:pPr>
              <w:pStyle w:val="Normlny0"/>
              <w:jc w:val="center"/>
              <w:rPr>
                <w:sz w:val="24"/>
                <w:szCs w:val="24"/>
              </w:rPr>
            </w:pPr>
          </w:p>
          <w:p w:rsidR="004A16AE" w:rsidRPr="003E3A62" w:rsidRDefault="004A16AE" w:rsidP="002E196B">
            <w:pPr>
              <w:pStyle w:val="Normlny0"/>
              <w:jc w:val="center"/>
              <w:rPr>
                <w:sz w:val="24"/>
                <w:szCs w:val="24"/>
              </w:rPr>
            </w:pPr>
          </w:p>
          <w:p w:rsidR="004A16AE" w:rsidRPr="003E3A62" w:rsidRDefault="004A16AE" w:rsidP="002E196B">
            <w:pPr>
              <w:pStyle w:val="Normlny0"/>
              <w:jc w:val="center"/>
              <w:rPr>
                <w:sz w:val="24"/>
                <w:szCs w:val="24"/>
              </w:rPr>
            </w:pPr>
          </w:p>
          <w:p w:rsidR="004273C9" w:rsidRPr="003E3A62" w:rsidRDefault="004273C9" w:rsidP="004A16AE">
            <w:pPr>
              <w:pStyle w:val="Normlny0"/>
              <w:jc w:val="center"/>
              <w:rPr>
                <w:sz w:val="24"/>
                <w:szCs w:val="24"/>
                <w:highlight w:val="yellow"/>
              </w:rPr>
            </w:pPr>
          </w:p>
          <w:p w:rsidR="008A0EAD" w:rsidRPr="003E3A62" w:rsidRDefault="008A0EAD" w:rsidP="004A16AE">
            <w:pPr>
              <w:pStyle w:val="Normlny0"/>
              <w:jc w:val="center"/>
              <w:rPr>
                <w:sz w:val="24"/>
                <w:szCs w:val="24"/>
                <w:highlight w:val="yellow"/>
              </w:rPr>
            </w:pPr>
          </w:p>
          <w:p w:rsidR="003E3A62" w:rsidRDefault="003E3A62" w:rsidP="004A16AE">
            <w:pPr>
              <w:pStyle w:val="Normlny0"/>
              <w:jc w:val="center"/>
              <w:rPr>
                <w:sz w:val="24"/>
                <w:szCs w:val="24"/>
              </w:rPr>
            </w:pPr>
          </w:p>
          <w:p w:rsidR="001E5AC2" w:rsidRDefault="001E5AC2" w:rsidP="004A16AE">
            <w:pPr>
              <w:pStyle w:val="Normlny0"/>
              <w:jc w:val="center"/>
              <w:rPr>
                <w:sz w:val="24"/>
                <w:szCs w:val="24"/>
              </w:rPr>
            </w:pPr>
          </w:p>
          <w:p w:rsidR="004273C9" w:rsidRPr="003E3A62" w:rsidRDefault="001E5AC2" w:rsidP="004A16AE">
            <w:pPr>
              <w:pStyle w:val="Normlny0"/>
              <w:jc w:val="center"/>
              <w:rPr>
                <w:sz w:val="24"/>
                <w:szCs w:val="24"/>
              </w:rPr>
            </w:pPr>
            <w:r>
              <w:rPr>
                <w:sz w:val="24"/>
                <w:szCs w:val="24"/>
              </w:rPr>
              <w:t>§ 26</w:t>
            </w:r>
          </w:p>
          <w:p w:rsidR="004273C9" w:rsidRPr="003E3A62" w:rsidRDefault="004273C9" w:rsidP="004A16AE">
            <w:pPr>
              <w:pStyle w:val="Normlny0"/>
              <w:jc w:val="center"/>
              <w:rPr>
                <w:sz w:val="24"/>
                <w:szCs w:val="24"/>
                <w:highlight w:val="yellow"/>
              </w:rPr>
            </w:pPr>
          </w:p>
          <w:p w:rsidR="003E3A62" w:rsidRDefault="003E3A62" w:rsidP="0021153E">
            <w:pPr>
              <w:pStyle w:val="Normlny0"/>
              <w:rPr>
                <w:sz w:val="24"/>
                <w:szCs w:val="24"/>
              </w:rPr>
            </w:pPr>
          </w:p>
          <w:p w:rsidR="0021153E" w:rsidRDefault="0021153E" w:rsidP="0021153E">
            <w:pPr>
              <w:pStyle w:val="Normlny0"/>
              <w:rPr>
                <w:sz w:val="24"/>
                <w:szCs w:val="24"/>
              </w:rPr>
            </w:pPr>
          </w:p>
          <w:p w:rsidR="004A16AE" w:rsidRPr="003E3A62" w:rsidRDefault="004A16AE" w:rsidP="001656CA">
            <w:pPr>
              <w:pStyle w:val="Normlny0"/>
              <w:jc w:val="center"/>
              <w:rPr>
                <w:sz w:val="24"/>
                <w:szCs w:val="24"/>
              </w:rPr>
            </w:pPr>
            <w:r w:rsidRPr="003E3A62">
              <w:rPr>
                <w:sz w:val="24"/>
                <w:szCs w:val="24"/>
              </w:rPr>
              <w:t>§ 3 ods.4 2.veta</w:t>
            </w: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8A0EAD" w:rsidRPr="003E3A62" w:rsidRDefault="008A0EAD" w:rsidP="001656CA">
            <w:pPr>
              <w:pStyle w:val="Normlny0"/>
              <w:jc w:val="center"/>
              <w:rPr>
                <w:sz w:val="24"/>
                <w:szCs w:val="24"/>
              </w:rPr>
            </w:pPr>
          </w:p>
          <w:p w:rsidR="003E3A62" w:rsidRDefault="003E3A62" w:rsidP="008E1E9E">
            <w:pPr>
              <w:pStyle w:val="Normlny0"/>
              <w:jc w:val="center"/>
              <w:rPr>
                <w:sz w:val="24"/>
                <w:szCs w:val="24"/>
              </w:rPr>
            </w:pPr>
          </w:p>
          <w:p w:rsidR="003E3A62" w:rsidRDefault="003E3A62" w:rsidP="008E1E9E">
            <w:pPr>
              <w:pStyle w:val="Normlny0"/>
              <w:jc w:val="center"/>
              <w:rPr>
                <w:sz w:val="24"/>
                <w:szCs w:val="24"/>
              </w:rPr>
            </w:pPr>
          </w:p>
          <w:p w:rsidR="004A16AE" w:rsidRPr="003E3A62" w:rsidRDefault="004A16AE" w:rsidP="008E1E9E">
            <w:pPr>
              <w:pStyle w:val="Normlny0"/>
              <w:jc w:val="center"/>
              <w:rPr>
                <w:sz w:val="24"/>
                <w:szCs w:val="24"/>
              </w:rPr>
            </w:pPr>
            <w:r w:rsidRPr="003E3A62">
              <w:rPr>
                <w:sz w:val="24"/>
                <w:szCs w:val="24"/>
              </w:rPr>
              <w:t>ods.</w:t>
            </w:r>
            <w:r w:rsidR="001656CA" w:rsidRPr="003E3A62">
              <w:rPr>
                <w:sz w:val="24"/>
                <w:szCs w:val="24"/>
              </w:rPr>
              <w:t xml:space="preserve"> </w:t>
            </w:r>
            <w:r w:rsidRPr="003E3A62">
              <w:rPr>
                <w:sz w:val="24"/>
                <w:szCs w:val="24"/>
              </w:rPr>
              <w:t>5</w:t>
            </w:r>
          </w:p>
          <w:p w:rsidR="004A16AE" w:rsidRPr="003E3A62" w:rsidRDefault="004A16AE" w:rsidP="008E1E9E">
            <w:pPr>
              <w:pStyle w:val="Normlny0"/>
              <w:jc w:val="center"/>
              <w:rPr>
                <w:sz w:val="24"/>
                <w:szCs w:val="24"/>
              </w:rPr>
            </w:pP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4A16AE" w:rsidRPr="003E3A62" w:rsidRDefault="004A16AE" w:rsidP="001656CA">
            <w:pPr>
              <w:pStyle w:val="Normlny0"/>
              <w:jc w:val="center"/>
              <w:rPr>
                <w:sz w:val="24"/>
                <w:szCs w:val="24"/>
              </w:rPr>
            </w:pPr>
          </w:p>
          <w:p w:rsidR="00491D70" w:rsidRPr="003E3A62" w:rsidRDefault="00491D70" w:rsidP="001656CA">
            <w:pPr>
              <w:pStyle w:val="Normlny0"/>
              <w:jc w:val="center"/>
              <w:rPr>
                <w:sz w:val="24"/>
                <w:szCs w:val="24"/>
              </w:rPr>
            </w:pPr>
          </w:p>
          <w:p w:rsidR="001656CA" w:rsidRPr="003E3A62" w:rsidRDefault="001656CA" w:rsidP="001656CA">
            <w:pPr>
              <w:pStyle w:val="Normlny0"/>
              <w:jc w:val="center"/>
              <w:rPr>
                <w:sz w:val="24"/>
                <w:szCs w:val="24"/>
              </w:rPr>
            </w:pPr>
          </w:p>
          <w:p w:rsidR="003E3A62" w:rsidRDefault="003E3A62" w:rsidP="00EF4201">
            <w:pPr>
              <w:pStyle w:val="Normlny0"/>
              <w:rPr>
                <w:sz w:val="24"/>
                <w:szCs w:val="24"/>
              </w:rPr>
            </w:pPr>
          </w:p>
          <w:p w:rsidR="004A16AE" w:rsidRPr="003E3A62" w:rsidRDefault="004A16AE" w:rsidP="007C187B">
            <w:pPr>
              <w:pStyle w:val="Normlny0"/>
              <w:jc w:val="center"/>
              <w:rPr>
                <w:sz w:val="24"/>
                <w:szCs w:val="24"/>
              </w:rPr>
            </w:pPr>
            <w:r w:rsidRPr="003E3A62">
              <w:rPr>
                <w:sz w:val="24"/>
                <w:szCs w:val="24"/>
              </w:rPr>
              <w:t>ods.</w:t>
            </w:r>
            <w:r w:rsidR="001656CA" w:rsidRPr="003E3A62">
              <w:rPr>
                <w:sz w:val="24"/>
                <w:szCs w:val="24"/>
              </w:rPr>
              <w:t xml:space="preserve"> </w:t>
            </w:r>
            <w:r w:rsidRPr="003E3A62">
              <w:rPr>
                <w:sz w:val="24"/>
                <w:szCs w:val="24"/>
              </w:rPr>
              <w:t>7</w:t>
            </w: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rPr>
                <w:sz w:val="24"/>
                <w:szCs w:val="24"/>
              </w:rPr>
            </w:pPr>
          </w:p>
          <w:p w:rsidR="004A16AE" w:rsidRPr="003E3A62" w:rsidRDefault="004A16AE" w:rsidP="007C187B">
            <w:pPr>
              <w:pStyle w:val="Normlny0"/>
              <w:rPr>
                <w:sz w:val="24"/>
                <w:szCs w:val="24"/>
              </w:rPr>
            </w:pPr>
          </w:p>
          <w:p w:rsidR="004A16AE" w:rsidRPr="003E3A62" w:rsidRDefault="004A16AE" w:rsidP="007C187B">
            <w:pPr>
              <w:pStyle w:val="Normlny0"/>
              <w:rPr>
                <w:sz w:val="24"/>
                <w:szCs w:val="24"/>
              </w:rPr>
            </w:pPr>
          </w:p>
          <w:p w:rsidR="004A16AE" w:rsidRPr="003E3A62" w:rsidRDefault="004A16AE" w:rsidP="007C187B">
            <w:pPr>
              <w:pStyle w:val="Normlny0"/>
              <w:rPr>
                <w:sz w:val="24"/>
                <w:szCs w:val="24"/>
              </w:rPr>
            </w:pPr>
          </w:p>
          <w:p w:rsidR="004A16AE" w:rsidRPr="003E3A62" w:rsidRDefault="004A16AE" w:rsidP="007C187B">
            <w:pPr>
              <w:pStyle w:val="Normlny0"/>
              <w:rPr>
                <w:sz w:val="24"/>
                <w:szCs w:val="24"/>
              </w:rPr>
            </w:pPr>
          </w:p>
          <w:p w:rsidR="001656CA" w:rsidRPr="003E3A62" w:rsidRDefault="001656CA" w:rsidP="007C187B">
            <w:pPr>
              <w:pStyle w:val="Normlny0"/>
              <w:rPr>
                <w:sz w:val="24"/>
                <w:szCs w:val="24"/>
                <w:highlight w:val="yellow"/>
              </w:rPr>
            </w:pPr>
          </w:p>
          <w:p w:rsidR="001656CA" w:rsidRPr="003E3A62" w:rsidRDefault="001656CA" w:rsidP="003E3A62">
            <w:pPr>
              <w:pStyle w:val="Normlny0"/>
              <w:jc w:val="center"/>
              <w:rPr>
                <w:sz w:val="24"/>
                <w:szCs w:val="24"/>
                <w:highlight w:val="yellow"/>
              </w:rPr>
            </w:pPr>
          </w:p>
          <w:p w:rsidR="003E3A62" w:rsidRDefault="003E3A62" w:rsidP="003E3A62">
            <w:pPr>
              <w:pStyle w:val="Normlny0"/>
              <w:jc w:val="center"/>
              <w:rPr>
                <w:sz w:val="24"/>
                <w:szCs w:val="24"/>
              </w:rPr>
            </w:pPr>
          </w:p>
          <w:p w:rsidR="003E3A62" w:rsidRDefault="004A16AE" w:rsidP="003E3A62">
            <w:pPr>
              <w:pStyle w:val="Normlny0"/>
              <w:jc w:val="center"/>
              <w:rPr>
                <w:sz w:val="24"/>
                <w:szCs w:val="24"/>
              </w:rPr>
            </w:pPr>
            <w:r w:rsidRPr="003E3A62">
              <w:rPr>
                <w:sz w:val="24"/>
                <w:szCs w:val="24"/>
              </w:rPr>
              <w:t>ods.</w:t>
            </w:r>
          </w:p>
          <w:p w:rsidR="004A16AE" w:rsidRPr="003E3A62" w:rsidRDefault="004A16AE" w:rsidP="003E3A62">
            <w:pPr>
              <w:pStyle w:val="Normlny0"/>
              <w:jc w:val="center"/>
              <w:rPr>
                <w:sz w:val="24"/>
                <w:szCs w:val="24"/>
              </w:rPr>
            </w:pPr>
            <w:r w:rsidRPr="003E3A62">
              <w:rPr>
                <w:sz w:val="24"/>
                <w:szCs w:val="24"/>
              </w:rPr>
              <w:t>10</w:t>
            </w: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4A16AE" w:rsidRPr="003E3A62" w:rsidRDefault="004A16AE" w:rsidP="007C187B">
            <w:pPr>
              <w:pStyle w:val="Normlny0"/>
              <w:jc w:val="center"/>
              <w:rPr>
                <w:sz w:val="24"/>
                <w:szCs w:val="24"/>
              </w:rPr>
            </w:pPr>
          </w:p>
          <w:p w:rsidR="001656CA" w:rsidRPr="003E3A62" w:rsidRDefault="001656CA" w:rsidP="007C187B">
            <w:pPr>
              <w:pStyle w:val="Normlny0"/>
              <w:jc w:val="center"/>
              <w:rPr>
                <w:sz w:val="24"/>
                <w:szCs w:val="24"/>
              </w:rPr>
            </w:pPr>
          </w:p>
          <w:p w:rsidR="008A0EAD" w:rsidRPr="003E3A62" w:rsidRDefault="008A0EAD" w:rsidP="007C187B">
            <w:pPr>
              <w:pStyle w:val="Normlny0"/>
              <w:jc w:val="center"/>
              <w:rPr>
                <w:sz w:val="24"/>
                <w:szCs w:val="24"/>
              </w:rPr>
            </w:pPr>
          </w:p>
          <w:p w:rsidR="0021153E" w:rsidRPr="003E3A62" w:rsidRDefault="0021153E" w:rsidP="001474C8">
            <w:pPr>
              <w:pStyle w:val="Normlny0"/>
              <w:rPr>
                <w:sz w:val="24"/>
                <w:szCs w:val="24"/>
              </w:rPr>
            </w:pPr>
          </w:p>
          <w:p w:rsidR="00CE5AE3" w:rsidRDefault="004A16AE" w:rsidP="007C187B">
            <w:pPr>
              <w:pStyle w:val="Normlny0"/>
              <w:jc w:val="center"/>
              <w:rPr>
                <w:sz w:val="24"/>
                <w:szCs w:val="24"/>
              </w:rPr>
            </w:pPr>
            <w:r w:rsidRPr="003E3A62">
              <w:rPr>
                <w:sz w:val="24"/>
                <w:szCs w:val="24"/>
              </w:rPr>
              <w:t>ods.</w:t>
            </w:r>
          </w:p>
          <w:p w:rsidR="004A16AE" w:rsidRPr="003E3A62" w:rsidRDefault="004A16AE" w:rsidP="007C187B">
            <w:pPr>
              <w:pStyle w:val="Normlny0"/>
              <w:jc w:val="center"/>
              <w:rPr>
                <w:sz w:val="24"/>
                <w:szCs w:val="24"/>
              </w:rPr>
            </w:pPr>
            <w:r w:rsidRPr="003E3A62">
              <w:rPr>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B61727" w:rsidRPr="003E3A62" w:rsidRDefault="00B61727" w:rsidP="001F0D17">
            <w:pPr>
              <w:pStyle w:val="Bezriadkovania"/>
              <w:rPr>
                <w:rFonts w:ascii="Times New Roman" w:hAnsi="Times New Roman"/>
                <w:b/>
                <w:sz w:val="24"/>
              </w:rPr>
            </w:pPr>
            <w:r w:rsidRPr="003E3A62">
              <w:rPr>
                <w:rFonts w:ascii="Times New Roman" w:hAnsi="Times New Roman"/>
                <w:b/>
                <w:sz w:val="24"/>
              </w:rPr>
              <w:lastRenderedPageBreak/>
              <w:t>Začatie konania</w:t>
            </w:r>
          </w:p>
          <w:p w:rsidR="00B61727" w:rsidRPr="003E3A62" w:rsidRDefault="00B61727" w:rsidP="001F0D17">
            <w:pPr>
              <w:pStyle w:val="Bezriadkovania"/>
              <w:rPr>
                <w:rFonts w:ascii="Times New Roman" w:hAnsi="Times New Roman"/>
                <w:sz w:val="24"/>
              </w:rPr>
            </w:pPr>
          </w:p>
          <w:p w:rsidR="001C4132" w:rsidRDefault="001C4132" w:rsidP="001F0D17">
            <w:pPr>
              <w:pStyle w:val="Bezriadkovania"/>
              <w:rPr>
                <w:rFonts w:ascii="Times New Roman" w:hAnsi="Times New Roman"/>
                <w:b/>
                <w:sz w:val="24"/>
              </w:rPr>
            </w:pPr>
            <w:r w:rsidRPr="001C4132">
              <w:rPr>
                <w:rFonts w:ascii="Times New Roman" w:hAnsi="Times New Roman"/>
                <w:b/>
                <w:sz w:val="24"/>
              </w:rPr>
              <w:t>Konanie o zamedzení dvojitého zdanenia začína na žiadosť dotknutého daňového subjektu podanú ministerstvu financií. Žiadosť o zamedzenie dvojitého zdanenia musí byť podaná najneskôr do troch rokov od doručenia prvého oznámenia o úkone, ktorý vedie k spornej otázke, a to aj vtedy, ak dotknutý daňový subjekt uplatňuje opravné prostriedky. Dotknutý daňový subjekt je povinný doručiť žiadosť o zamedzenie dvojitého zdanenia aj príslušnému orgánu členského štátu, ktorého sa sporná otázka týka.</w:t>
            </w:r>
            <w:r>
              <w:rPr>
                <w:rFonts w:ascii="Times New Roman" w:hAnsi="Times New Roman"/>
                <w:b/>
                <w:sz w:val="24"/>
              </w:rPr>
              <w:t xml:space="preserve"> </w:t>
            </w:r>
          </w:p>
          <w:p w:rsidR="000F1B38" w:rsidRPr="003E3A62" w:rsidRDefault="000F1B38" w:rsidP="001F0D17">
            <w:pPr>
              <w:pStyle w:val="Bezriadkovania"/>
              <w:rPr>
                <w:rFonts w:ascii="Times New Roman" w:hAnsi="Times New Roman"/>
                <w:b/>
                <w:sz w:val="24"/>
              </w:rPr>
            </w:pPr>
            <w:r w:rsidRPr="003E3A62">
              <w:rPr>
                <w:rFonts w:ascii="Times New Roman" w:hAnsi="Times New Roman"/>
                <w:b/>
                <w:color w:val="000000"/>
                <w:sz w:val="24"/>
              </w:rPr>
              <w:t>Žiadosť o zamedzenie dv</w:t>
            </w:r>
            <w:r w:rsidR="00892D33">
              <w:rPr>
                <w:rFonts w:ascii="Times New Roman" w:hAnsi="Times New Roman"/>
                <w:b/>
                <w:color w:val="000000"/>
                <w:sz w:val="24"/>
              </w:rPr>
              <w:t>ojitého zdanenia musí obsahovať</w:t>
            </w:r>
          </w:p>
          <w:p w:rsidR="007C187B" w:rsidRDefault="00E35E4D" w:rsidP="00E35E4D">
            <w:pPr>
              <w:pStyle w:val="Bezriadkovania"/>
              <w:rPr>
                <w:rFonts w:ascii="Times New Roman" w:hAnsi="Times New Roman"/>
                <w:b/>
                <w:bCs/>
                <w:sz w:val="24"/>
              </w:rPr>
            </w:pPr>
            <w:r w:rsidRPr="003E3A62">
              <w:rPr>
                <w:rFonts w:ascii="Times New Roman" w:hAnsi="Times New Roman"/>
                <w:b/>
                <w:color w:val="000000"/>
                <w:sz w:val="24"/>
              </w:rPr>
              <w:t>označenie člensk</w:t>
            </w:r>
            <w:r w:rsidR="008E45D1">
              <w:rPr>
                <w:rFonts w:ascii="Times New Roman" w:hAnsi="Times New Roman"/>
                <w:b/>
                <w:color w:val="000000"/>
                <w:sz w:val="24"/>
              </w:rPr>
              <w:t>ého</w:t>
            </w:r>
            <w:r w:rsidRPr="003E3A62">
              <w:rPr>
                <w:rFonts w:ascii="Times New Roman" w:hAnsi="Times New Roman"/>
                <w:b/>
                <w:color w:val="000000"/>
                <w:sz w:val="24"/>
              </w:rPr>
              <w:t xml:space="preserve"> štát</w:t>
            </w:r>
            <w:r w:rsidR="008E45D1">
              <w:rPr>
                <w:rFonts w:ascii="Times New Roman" w:hAnsi="Times New Roman"/>
                <w:b/>
                <w:color w:val="000000"/>
                <w:sz w:val="24"/>
              </w:rPr>
              <w:t>u</w:t>
            </w:r>
            <w:r w:rsidRPr="003E3A62">
              <w:rPr>
                <w:rFonts w:ascii="Times New Roman" w:hAnsi="Times New Roman"/>
                <w:b/>
                <w:color w:val="000000"/>
                <w:sz w:val="24"/>
              </w:rPr>
              <w:t>, ktor</w:t>
            </w:r>
            <w:r w:rsidR="008E45D1">
              <w:rPr>
                <w:rFonts w:ascii="Times New Roman" w:hAnsi="Times New Roman"/>
                <w:b/>
                <w:color w:val="000000"/>
                <w:sz w:val="24"/>
              </w:rPr>
              <w:t>ého</w:t>
            </w:r>
            <w:r w:rsidRPr="003E3A62">
              <w:rPr>
                <w:rFonts w:ascii="Times New Roman" w:hAnsi="Times New Roman"/>
                <w:b/>
                <w:color w:val="000000"/>
                <w:sz w:val="24"/>
              </w:rPr>
              <w:t xml:space="preserve"> sa sporná otázka týka,</w:t>
            </w:r>
          </w:p>
          <w:p w:rsidR="001C4132" w:rsidRPr="003E3A62" w:rsidRDefault="001C4132" w:rsidP="00E35E4D">
            <w:pPr>
              <w:pStyle w:val="Bezriadkovania"/>
              <w:rPr>
                <w:rFonts w:ascii="Times New Roman" w:hAnsi="Times New Roman"/>
                <w:b/>
                <w:bCs/>
                <w:sz w:val="24"/>
              </w:rPr>
            </w:pPr>
          </w:p>
          <w:p w:rsidR="00E35E4D" w:rsidRPr="005A5654" w:rsidRDefault="00BE5D80" w:rsidP="00E35E4D">
            <w:pPr>
              <w:pStyle w:val="Bezriadkovania"/>
              <w:rPr>
                <w:rFonts w:ascii="Times New Roman" w:hAnsi="Times New Roman"/>
                <w:b/>
                <w:sz w:val="24"/>
              </w:rPr>
            </w:pPr>
            <w:r w:rsidRPr="005A5654">
              <w:rPr>
                <w:rFonts w:ascii="Times New Roman" w:hAnsi="Times New Roman"/>
                <w:b/>
                <w:sz w:val="24"/>
              </w:rPr>
              <w:t xml:space="preserve">Na postup podľa tohto zákona sa primerane vzťahuje </w:t>
            </w:r>
            <w:r w:rsidR="00DD6607">
              <w:rPr>
                <w:rFonts w:ascii="Times New Roman" w:hAnsi="Times New Roman"/>
                <w:b/>
                <w:sz w:val="24"/>
              </w:rPr>
              <w:t>d</w:t>
            </w:r>
            <w:r w:rsidR="001C4132">
              <w:rPr>
                <w:rFonts w:ascii="Times New Roman" w:hAnsi="Times New Roman"/>
                <w:b/>
                <w:sz w:val="24"/>
              </w:rPr>
              <w:t>aňový poriadok.</w:t>
            </w:r>
            <w:r w:rsidRPr="005A5654">
              <w:rPr>
                <w:rFonts w:ascii="Times New Roman" w:hAnsi="Times New Roman"/>
                <w:b/>
                <w:sz w:val="24"/>
              </w:rPr>
              <w:t xml:space="preserve"> </w:t>
            </w:r>
          </w:p>
          <w:p w:rsidR="00BE5D80" w:rsidRPr="005A5654" w:rsidRDefault="00BE5D80" w:rsidP="00E35E4D">
            <w:pPr>
              <w:pStyle w:val="Bezriadkovania"/>
              <w:rPr>
                <w:rFonts w:ascii="Times New Roman" w:hAnsi="Times New Roman"/>
                <w:b/>
                <w:sz w:val="24"/>
              </w:rPr>
            </w:pPr>
          </w:p>
          <w:p w:rsidR="00BE5D80" w:rsidRDefault="00BE5D80" w:rsidP="00E35E4D">
            <w:pPr>
              <w:pStyle w:val="Bezriadkovania"/>
              <w:rPr>
                <w:rFonts w:ascii="Times New Roman" w:hAnsi="Times New Roman"/>
                <w:b/>
                <w:sz w:val="24"/>
              </w:rPr>
            </w:pPr>
          </w:p>
          <w:p w:rsidR="001C4132" w:rsidRDefault="001C4132" w:rsidP="001F0D17">
            <w:pPr>
              <w:pStyle w:val="Bezriadkovania"/>
              <w:rPr>
                <w:rFonts w:ascii="Times New Roman" w:hAnsi="Times New Roman"/>
                <w:b/>
                <w:sz w:val="24"/>
              </w:rPr>
            </w:pPr>
          </w:p>
          <w:p w:rsidR="001C4132" w:rsidRDefault="001C4132" w:rsidP="001F0D17">
            <w:pPr>
              <w:pStyle w:val="Bezriadkovania"/>
              <w:rPr>
                <w:rFonts w:ascii="Times New Roman" w:hAnsi="Times New Roman"/>
                <w:b/>
                <w:sz w:val="24"/>
              </w:rPr>
            </w:pPr>
          </w:p>
          <w:p w:rsidR="001C4132" w:rsidRDefault="001C4132" w:rsidP="001F0D17">
            <w:pPr>
              <w:pStyle w:val="Bezriadkovania"/>
              <w:rPr>
                <w:rFonts w:ascii="Times New Roman" w:hAnsi="Times New Roman"/>
                <w:b/>
                <w:sz w:val="24"/>
              </w:rPr>
            </w:pPr>
          </w:p>
          <w:p w:rsidR="005A5654" w:rsidRDefault="001C4132" w:rsidP="001F0D17">
            <w:pPr>
              <w:pStyle w:val="Bezriadkovania"/>
              <w:rPr>
                <w:rFonts w:ascii="Times New Roman" w:hAnsi="Times New Roman"/>
                <w:b/>
                <w:sz w:val="24"/>
              </w:rPr>
            </w:pPr>
            <w:r w:rsidRPr="001C4132">
              <w:rPr>
                <w:rFonts w:ascii="Times New Roman" w:hAnsi="Times New Roman"/>
                <w:b/>
                <w:sz w:val="24"/>
              </w:rPr>
              <w:t>Ministerstvo financií do dvoch mesiacov od doručenia žiadosti o zamedzenie dvojitého zdanenia potvrdí jej doručenie a písomne o nej informuje príslušný orgán členského štátu, ktorého sa sporná otázka týka. V informácii podľa prvej vety ministerstvo financií uvedie jazyk, ktorý bude používať vo vzájomnej komunikácii.</w:t>
            </w:r>
          </w:p>
          <w:p w:rsidR="001C4132" w:rsidRPr="003E3A62" w:rsidRDefault="001C4132" w:rsidP="001F0D17">
            <w:pPr>
              <w:pStyle w:val="Bezriadkovania"/>
              <w:rPr>
                <w:rFonts w:ascii="Times New Roman" w:hAnsi="Times New Roman"/>
                <w:b/>
                <w:sz w:val="24"/>
              </w:rPr>
            </w:pPr>
          </w:p>
          <w:p w:rsidR="005A5654" w:rsidRDefault="005A5654" w:rsidP="005A5654">
            <w:pPr>
              <w:pStyle w:val="Bezriadkovania"/>
              <w:rPr>
                <w:rFonts w:ascii="Times New Roman" w:hAnsi="Times New Roman"/>
                <w:b/>
                <w:sz w:val="24"/>
              </w:rPr>
            </w:pPr>
            <w:r w:rsidRPr="005A5654">
              <w:rPr>
                <w:rFonts w:ascii="Times New Roman" w:hAnsi="Times New Roman"/>
                <w:b/>
                <w:sz w:val="24"/>
              </w:rPr>
              <w:t xml:space="preserve">Žiadosť o zamedzenie dvojitého zdanenia musí obsahovať </w:t>
            </w:r>
          </w:p>
          <w:p w:rsidR="005A5654" w:rsidRPr="005A5654" w:rsidRDefault="005A5654" w:rsidP="005A5654">
            <w:pPr>
              <w:pStyle w:val="Bezriadkovania"/>
              <w:rPr>
                <w:rFonts w:ascii="Times New Roman" w:hAnsi="Times New Roman"/>
                <w:b/>
                <w:sz w:val="24"/>
              </w:rPr>
            </w:pPr>
            <w:r>
              <w:rPr>
                <w:rFonts w:ascii="Times New Roman" w:hAnsi="Times New Roman"/>
                <w:b/>
                <w:sz w:val="24"/>
              </w:rPr>
              <w:t xml:space="preserve">a) </w:t>
            </w:r>
            <w:r w:rsidRPr="005A5654">
              <w:rPr>
                <w:rFonts w:ascii="Times New Roman" w:hAnsi="Times New Roman"/>
                <w:b/>
                <w:sz w:val="24"/>
              </w:rPr>
              <w:t xml:space="preserve">meno a priezvisko dotknutého daňového subjektu, adresu jeho trvalého pobytu alebo miesto podnikania, ak je odlišné od trvalého pobytu, identifikačné číslo organizácie, ak jej bolo pridelené, daňové identifikačné číslo, ak </w:t>
            </w:r>
            <w:r w:rsidR="0092141A">
              <w:rPr>
                <w:rFonts w:ascii="Times New Roman" w:hAnsi="Times New Roman"/>
                <w:b/>
                <w:sz w:val="24"/>
              </w:rPr>
              <w:t>jej</w:t>
            </w:r>
            <w:r w:rsidRPr="005A5654">
              <w:rPr>
                <w:rFonts w:ascii="Times New Roman" w:hAnsi="Times New Roman"/>
                <w:b/>
                <w:sz w:val="24"/>
              </w:rPr>
              <w:t xml:space="preserve"> bolo pridelené, ak žiadosť o zamedzenie dvojitého zdanenia podáva fyzická osoba,</w:t>
            </w:r>
          </w:p>
          <w:p w:rsidR="005A5654" w:rsidRPr="005A5654" w:rsidRDefault="005A5654" w:rsidP="005A5654">
            <w:pPr>
              <w:pStyle w:val="Bezriadkovania"/>
              <w:rPr>
                <w:rFonts w:ascii="Times New Roman" w:hAnsi="Times New Roman"/>
                <w:b/>
                <w:sz w:val="24"/>
              </w:rPr>
            </w:pPr>
            <w:r>
              <w:rPr>
                <w:rFonts w:ascii="Times New Roman" w:hAnsi="Times New Roman"/>
                <w:b/>
                <w:sz w:val="24"/>
              </w:rPr>
              <w:t xml:space="preserve">b) </w:t>
            </w:r>
            <w:r w:rsidRPr="005A5654">
              <w:rPr>
                <w:rFonts w:ascii="Times New Roman" w:hAnsi="Times New Roman"/>
                <w:b/>
                <w:sz w:val="24"/>
              </w:rPr>
              <w:t>obchodné meno alebo názov dotknutého daňového subjektu, jeho sídlo, identifikačné číslo organizácie, daňové identifikačné číslo, ak žiadosť o zamedzenie dvojitého zdanenia podáva právnická osoba,</w:t>
            </w:r>
          </w:p>
          <w:p w:rsidR="008E45D1" w:rsidRDefault="005A5654" w:rsidP="005A5654">
            <w:pPr>
              <w:pStyle w:val="Bezriadkovania"/>
              <w:rPr>
                <w:rFonts w:ascii="Times New Roman" w:hAnsi="Times New Roman"/>
                <w:b/>
                <w:sz w:val="24"/>
              </w:rPr>
            </w:pPr>
            <w:r>
              <w:rPr>
                <w:rFonts w:ascii="Times New Roman" w:hAnsi="Times New Roman"/>
                <w:b/>
                <w:sz w:val="24"/>
              </w:rPr>
              <w:t xml:space="preserve">c) </w:t>
            </w:r>
            <w:r w:rsidRPr="005A5654">
              <w:rPr>
                <w:rFonts w:ascii="Times New Roman" w:hAnsi="Times New Roman"/>
                <w:b/>
                <w:sz w:val="24"/>
              </w:rPr>
              <w:t xml:space="preserve">identifikačné údaje ďalšieho dotknutého daňového subjektu, a to </w:t>
            </w:r>
          </w:p>
          <w:p w:rsidR="008E45D1" w:rsidRDefault="008E45D1" w:rsidP="005A5654">
            <w:pPr>
              <w:pStyle w:val="Bezriadkovania"/>
              <w:rPr>
                <w:rFonts w:ascii="Times New Roman" w:hAnsi="Times New Roman"/>
                <w:b/>
                <w:sz w:val="24"/>
              </w:rPr>
            </w:pPr>
            <w:r>
              <w:rPr>
                <w:rFonts w:ascii="Times New Roman" w:hAnsi="Times New Roman"/>
                <w:b/>
                <w:sz w:val="24"/>
              </w:rPr>
              <w:t xml:space="preserve">1. </w:t>
            </w:r>
            <w:r w:rsidR="005A5654" w:rsidRPr="005A5654">
              <w:rPr>
                <w:rFonts w:ascii="Times New Roman" w:hAnsi="Times New Roman"/>
                <w:b/>
                <w:sz w:val="24"/>
              </w:rPr>
              <w:t xml:space="preserve">meno a priezvisko fyzickej osoby, adresu trvalého pobytu alebo miesto podnikania, ak je odlišné od trvalého pobytu, identifikačné číslo organizácie, ak jej bolo pridelené, daňové identifikačné číslo, ak </w:t>
            </w:r>
            <w:r w:rsidR="0092141A">
              <w:rPr>
                <w:rFonts w:ascii="Times New Roman" w:hAnsi="Times New Roman"/>
                <w:b/>
                <w:sz w:val="24"/>
              </w:rPr>
              <w:t>jej</w:t>
            </w:r>
            <w:r w:rsidR="005A5654" w:rsidRPr="005A5654">
              <w:rPr>
                <w:rFonts w:ascii="Times New Roman" w:hAnsi="Times New Roman"/>
                <w:b/>
                <w:sz w:val="24"/>
              </w:rPr>
              <w:t xml:space="preserve"> bolo pridelené, alebo </w:t>
            </w:r>
            <w:r w:rsidR="005A5654" w:rsidRPr="005A5654">
              <w:rPr>
                <w:rFonts w:ascii="Times New Roman" w:hAnsi="Times New Roman"/>
                <w:b/>
                <w:sz w:val="24"/>
              </w:rPr>
              <w:lastRenderedPageBreak/>
              <w:t xml:space="preserve">iný údaj identifikujúci túto fyzickú osobu, alebo </w:t>
            </w:r>
          </w:p>
          <w:p w:rsidR="005A5654" w:rsidRPr="005A5654" w:rsidRDefault="008E45D1" w:rsidP="005A5654">
            <w:pPr>
              <w:pStyle w:val="Bezriadkovania"/>
              <w:rPr>
                <w:rFonts w:ascii="Times New Roman" w:hAnsi="Times New Roman"/>
                <w:b/>
                <w:sz w:val="24"/>
              </w:rPr>
            </w:pPr>
            <w:r>
              <w:rPr>
                <w:rFonts w:ascii="Times New Roman" w:hAnsi="Times New Roman"/>
                <w:b/>
                <w:sz w:val="24"/>
              </w:rPr>
              <w:t xml:space="preserve">2. </w:t>
            </w:r>
            <w:r w:rsidR="005A5654" w:rsidRPr="005A5654">
              <w:rPr>
                <w:rFonts w:ascii="Times New Roman" w:hAnsi="Times New Roman"/>
                <w:b/>
                <w:sz w:val="24"/>
              </w:rPr>
              <w:t xml:space="preserve">obchodné meno, alebo názov právnickej osoby, jej sídlo, identifikačné číslo organizácie, daňové identifikačné číslo, alebo iný údaj identifikujúci túto právnickú osobu, </w:t>
            </w:r>
          </w:p>
          <w:p w:rsidR="005A5654" w:rsidRPr="005A5654" w:rsidRDefault="005A5654" w:rsidP="005A5654">
            <w:pPr>
              <w:pStyle w:val="Bezriadkovania"/>
              <w:rPr>
                <w:rFonts w:ascii="Times New Roman" w:hAnsi="Times New Roman"/>
                <w:b/>
                <w:sz w:val="24"/>
              </w:rPr>
            </w:pPr>
            <w:r>
              <w:rPr>
                <w:rFonts w:ascii="Times New Roman" w:hAnsi="Times New Roman"/>
                <w:b/>
                <w:sz w:val="24"/>
              </w:rPr>
              <w:t xml:space="preserve">d) </w:t>
            </w:r>
            <w:r w:rsidRPr="005A5654">
              <w:rPr>
                <w:rFonts w:ascii="Times New Roman" w:hAnsi="Times New Roman"/>
                <w:b/>
                <w:sz w:val="24"/>
              </w:rPr>
              <w:t>príslušné zdaňovacie obdobie,</w:t>
            </w:r>
          </w:p>
          <w:p w:rsidR="005A5654" w:rsidRPr="005A5654" w:rsidRDefault="005A5654" w:rsidP="005A5654">
            <w:pPr>
              <w:pStyle w:val="Bezriadkovania"/>
              <w:rPr>
                <w:rFonts w:ascii="Times New Roman" w:hAnsi="Times New Roman"/>
                <w:b/>
                <w:sz w:val="24"/>
              </w:rPr>
            </w:pPr>
            <w:r>
              <w:rPr>
                <w:rFonts w:ascii="Times New Roman" w:hAnsi="Times New Roman"/>
                <w:b/>
                <w:sz w:val="24"/>
              </w:rPr>
              <w:t>e)</w:t>
            </w:r>
            <w:r w:rsidRPr="005A5654">
              <w:rPr>
                <w:rFonts w:ascii="Times New Roman" w:hAnsi="Times New Roman"/>
                <w:b/>
                <w:sz w:val="24"/>
              </w:rPr>
              <w:t>podrobnosti o skutočnostiach a okolnostiach spornej otázky, ktorými sú</w:t>
            </w:r>
          </w:p>
          <w:p w:rsidR="005A5654" w:rsidRPr="005A5654" w:rsidRDefault="005A5654" w:rsidP="005A5654">
            <w:pPr>
              <w:pStyle w:val="Bezriadkovania"/>
              <w:rPr>
                <w:rFonts w:ascii="Times New Roman" w:hAnsi="Times New Roman"/>
                <w:b/>
                <w:sz w:val="24"/>
              </w:rPr>
            </w:pPr>
            <w:r>
              <w:rPr>
                <w:rFonts w:ascii="Times New Roman" w:hAnsi="Times New Roman"/>
                <w:b/>
                <w:sz w:val="24"/>
              </w:rPr>
              <w:t xml:space="preserve">1. </w:t>
            </w:r>
            <w:r w:rsidRPr="005A5654">
              <w:rPr>
                <w:rFonts w:ascii="Times New Roman" w:hAnsi="Times New Roman"/>
                <w:b/>
                <w:sz w:val="24"/>
              </w:rPr>
              <w:t xml:space="preserve">podrobnosti o štruktúre transakcie a vzťahov medzi dotknutým daňovým subjektom a </w:t>
            </w:r>
            <w:r w:rsidR="008E45D1" w:rsidRPr="008E45D1">
              <w:rPr>
                <w:rFonts w:ascii="Times New Roman" w:hAnsi="Times New Roman"/>
                <w:b/>
                <w:sz w:val="24"/>
              </w:rPr>
              <w:t>druhou stranou príslušnej transakcie</w:t>
            </w:r>
            <w:r w:rsidRPr="005A5654">
              <w:rPr>
                <w:rFonts w:ascii="Times New Roman" w:hAnsi="Times New Roman"/>
                <w:b/>
                <w:sz w:val="24"/>
              </w:rPr>
              <w:t xml:space="preserve">, </w:t>
            </w:r>
          </w:p>
          <w:p w:rsidR="005A5654" w:rsidRPr="005A5654" w:rsidRDefault="005A5654" w:rsidP="005A5654">
            <w:pPr>
              <w:pStyle w:val="Bezriadkovania"/>
              <w:rPr>
                <w:rFonts w:ascii="Times New Roman" w:hAnsi="Times New Roman"/>
                <w:b/>
                <w:sz w:val="24"/>
              </w:rPr>
            </w:pPr>
            <w:r>
              <w:rPr>
                <w:rFonts w:ascii="Times New Roman" w:hAnsi="Times New Roman"/>
                <w:b/>
                <w:sz w:val="24"/>
              </w:rPr>
              <w:t xml:space="preserve">2. </w:t>
            </w:r>
            <w:r w:rsidRPr="005A5654">
              <w:rPr>
                <w:rFonts w:ascii="Times New Roman" w:hAnsi="Times New Roman"/>
                <w:b/>
                <w:sz w:val="24"/>
              </w:rPr>
              <w:t xml:space="preserve">skutočnosti určené </w:t>
            </w:r>
            <w:r w:rsidR="00892D33">
              <w:rPr>
                <w:rFonts w:ascii="Times New Roman" w:hAnsi="Times New Roman"/>
                <w:b/>
                <w:sz w:val="24"/>
              </w:rPr>
              <w:t>v dobrej viere vo</w:t>
            </w:r>
            <w:r w:rsidRPr="005A5654">
              <w:rPr>
                <w:rFonts w:ascii="Times New Roman" w:hAnsi="Times New Roman"/>
                <w:b/>
                <w:sz w:val="24"/>
              </w:rPr>
              <w:t xml:space="preserve"> vzájomne záväznej dohode medzi dotknutým daňovým subjektom a finančnou správou, </w:t>
            </w:r>
            <w:r w:rsidR="00892D33">
              <w:rPr>
                <w:rFonts w:ascii="Times New Roman" w:hAnsi="Times New Roman"/>
                <w:b/>
                <w:sz w:val="24"/>
              </w:rPr>
              <w:t xml:space="preserve">ak </w:t>
            </w:r>
            <w:r w:rsidR="00504494">
              <w:rPr>
                <w:rFonts w:ascii="Times New Roman" w:hAnsi="Times New Roman"/>
                <w:b/>
                <w:sz w:val="24"/>
              </w:rPr>
              <w:t xml:space="preserve">je takáto dohoda </w:t>
            </w:r>
            <w:r w:rsidR="00892D33">
              <w:rPr>
                <w:rFonts w:ascii="Times New Roman" w:hAnsi="Times New Roman"/>
                <w:b/>
                <w:sz w:val="24"/>
              </w:rPr>
              <w:t>uzavretá,</w:t>
            </w:r>
          </w:p>
          <w:p w:rsidR="005A5654" w:rsidRPr="005A5654" w:rsidRDefault="005A5654" w:rsidP="005A5654">
            <w:pPr>
              <w:pStyle w:val="Bezriadkovania"/>
              <w:rPr>
                <w:rFonts w:ascii="Times New Roman" w:hAnsi="Times New Roman"/>
                <w:b/>
                <w:sz w:val="24"/>
              </w:rPr>
            </w:pPr>
            <w:r>
              <w:rPr>
                <w:rFonts w:ascii="Times New Roman" w:hAnsi="Times New Roman"/>
                <w:b/>
                <w:sz w:val="24"/>
              </w:rPr>
              <w:t xml:space="preserve">3. </w:t>
            </w:r>
            <w:r w:rsidR="00322CC9">
              <w:rPr>
                <w:rFonts w:ascii="Times New Roman" w:hAnsi="Times New Roman"/>
                <w:b/>
                <w:sz w:val="24"/>
              </w:rPr>
              <w:t xml:space="preserve">povaha </w:t>
            </w:r>
            <w:r w:rsidR="001C4132">
              <w:rPr>
                <w:rFonts w:ascii="Times New Roman" w:hAnsi="Times New Roman"/>
                <w:b/>
                <w:sz w:val="24"/>
              </w:rPr>
              <w:t>úkonu a dátum vykonania úkonu, ktorý vedie</w:t>
            </w:r>
            <w:r w:rsidR="00322CC9">
              <w:rPr>
                <w:rFonts w:ascii="Times New Roman" w:hAnsi="Times New Roman"/>
                <w:b/>
                <w:sz w:val="24"/>
              </w:rPr>
              <w:t xml:space="preserve"> </w:t>
            </w:r>
            <w:r w:rsidRPr="005A5654">
              <w:rPr>
                <w:rFonts w:ascii="Times New Roman" w:hAnsi="Times New Roman"/>
                <w:b/>
                <w:sz w:val="24"/>
              </w:rPr>
              <w:t xml:space="preserve">k spornej otázke, </w:t>
            </w:r>
          </w:p>
          <w:p w:rsidR="005A5654" w:rsidRPr="005A5654" w:rsidRDefault="005A5654" w:rsidP="005A5654">
            <w:pPr>
              <w:pStyle w:val="Bezriadkovania"/>
              <w:rPr>
                <w:rFonts w:ascii="Times New Roman" w:hAnsi="Times New Roman"/>
                <w:b/>
                <w:sz w:val="24"/>
              </w:rPr>
            </w:pPr>
            <w:r>
              <w:rPr>
                <w:rFonts w:ascii="Times New Roman" w:hAnsi="Times New Roman"/>
                <w:b/>
                <w:sz w:val="24"/>
              </w:rPr>
              <w:t xml:space="preserve">4. </w:t>
            </w:r>
            <w:r w:rsidRPr="005A5654">
              <w:rPr>
                <w:rFonts w:ascii="Times New Roman" w:hAnsi="Times New Roman"/>
                <w:b/>
                <w:sz w:val="24"/>
              </w:rPr>
              <w:t>podľa potreby podrobnosti o t</w:t>
            </w:r>
            <w:r w:rsidR="008E45D1">
              <w:rPr>
                <w:rFonts w:ascii="Times New Roman" w:hAnsi="Times New Roman"/>
                <w:b/>
                <w:sz w:val="24"/>
              </w:rPr>
              <w:t xml:space="preserve">om istom príjme prijatom v </w:t>
            </w:r>
            <w:r w:rsidRPr="005A5654">
              <w:rPr>
                <w:rFonts w:ascii="Times New Roman" w:hAnsi="Times New Roman"/>
                <w:b/>
                <w:sz w:val="24"/>
              </w:rPr>
              <w:t>členskom štáte, ktorého sa sporná otázka týka a o jeho zahrnut</w:t>
            </w:r>
            <w:r w:rsidR="008E45D1">
              <w:rPr>
                <w:rFonts w:ascii="Times New Roman" w:hAnsi="Times New Roman"/>
                <w:b/>
                <w:sz w:val="24"/>
              </w:rPr>
              <w:t>í do zdaniteľných príjmov v</w:t>
            </w:r>
            <w:r w:rsidRPr="005A5654">
              <w:rPr>
                <w:rFonts w:ascii="Times New Roman" w:hAnsi="Times New Roman"/>
                <w:b/>
                <w:sz w:val="24"/>
              </w:rPr>
              <w:t xml:space="preserve"> členskom štáte, ktorého sa sporná otázka týka, o dani, ktorá bola alebo bude vyrubená v súv</w:t>
            </w:r>
            <w:r w:rsidR="008E45D1">
              <w:rPr>
                <w:rFonts w:ascii="Times New Roman" w:hAnsi="Times New Roman"/>
                <w:b/>
                <w:sz w:val="24"/>
              </w:rPr>
              <w:t>islosti s takýmto príjmom v</w:t>
            </w:r>
            <w:r w:rsidRPr="005A5654">
              <w:rPr>
                <w:rFonts w:ascii="Times New Roman" w:hAnsi="Times New Roman"/>
                <w:b/>
                <w:sz w:val="24"/>
              </w:rPr>
              <w:t xml:space="preserve"> členskom štáte, ktorého sa sporná otázka týka, súvisiace sumy v mene členského štátu, ktorého sa sporná otázka týka a </w:t>
            </w:r>
            <w:r w:rsidR="008E45D1" w:rsidRPr="008E45D1">
              <w:rPr>
                <w:rFonts w:ascii="Times New Roman" w:hAnsi="Times New Roman"/>
                <w:b/>
                <w:sz w:val="24"/>
              </w:rPr>
              <w:t>kópie dokumentov, kt</w:t>
            </w:r>
            <w:r w:rsidR="008E45D1">
              <w:rPr>
                <w:rFonts w:ascii="Times New Roman" w:hAnsi="Times New Roman"/>
                <w:b/>
                <w:sz w:val="24"/>
              </w:rPr>
              <w:t>oré podporujú tieto skutočnosti</w:t>
            </w:r>
            <w:r w:rsidRPr="005A5654">
              <w:rPr>
                <w:rFonts w:ascii="Times New Roman" w:hAnsi="Times New Roman"/>
                <w:b/>
                <w:sz w:val="24"/>
              </w:rPr>
              <w:t>,</w:t>
            </w:r>
          </w:p>
          <w:p w:rsidR="00CE5757" w:rsidRDefault="005A5654" w:rsidP="005A5654">
            <w:pPr>
              <w:pStyle w:val="Bezriadkovania"/>
              <w:rPr>
                <w:rFonts w:ascii="Times New Roman" w:hAnsi="Times New Roman"/>
                <w:b/>
                <w:sz w:val="24"/>
              </w:rPr>
            </w:pPr>
            <w:r>
              <w:rPr>
                <w:rFonts w:ascii="Times New Roman" w:hAnsi="Times New Roman"/>
                <w:b/>
                <w:sz w:val="24"/>
              </w:rPr>
              <w:t xml:space="preserve">f) </w:t>
            </w:r>
            <w:r w:rsidRPr="005A5654">
              <w:rPr>
                <w:rFonts w:ascii="Times New Roman" w:hAnsi="Times New Roman"/>
                <w:b/>
                <w:sz w:val="24"/>
              </w:rPr>
              <w:t>názov</w:t>
            </w:r>
            <w:r>
              <w:rPr>
                <w:rFonts w:ascii="Times New Roman" w:hAnsi="Times New Roman"/>
                <w:b/>
                <w:sz w:val="24"/>
              </w:rPr>
              <w:t xml:space="preserve"> dotknut</w:t>
            </w:r>
            <w:r w:rsidR="008E45D1">
              <w:rPr>
                <w:rFonts w:ascii="Times New Roman" w:hAnsi="Times New Roman"/>
                <w:b/>
                <w:sz w:val="24"/>
              </w:rPr>
              <w:t>ých</w:t>
            </w:r>
            <w:r>
              <w:rPr>
                <w:rFonts w:ascii="Times New Roman" w:hAnsi="Times New Roman"/>
                <w:b/>
                <w:sz w:val="24"/>
              </w:rPr>
              <w:t xml:space="preserve"> osobitn</w:t>
            </w:r>
            <w:r w:rsidR="008E45D1">
              <w:rPr>
                <w:rFonts w:ascii="Times New Roman" w:hAnsi="Times New Roman"/>
                <w:b/>
                <w:sz w:val="24"/>
              </w:rPr>
              <w:t>ých predpisov</w:t>
            </w:r>
            <w:r>
              <w:rPr>
                <w:rFonts w:ascii="Times New Roman" w:hAnsi="Times New Roman"/>
                <w:b/>
                <w:sz w:val="24"/>
                <w:vertAlign w:val="superscript"/>
              </w:rPr>
              <w:t>3</w:t>
            </w:r>
            <w:r w:rsidR="008E45D1">
              <w:rPr>
                <w:rFonts w:ascii="Times New Roman" w:hAnsi="Times New Roman"/>
                <w:b/>
                <w:sz w:val="24"/>
              </w:rPr>
              <w:t xml:space="preserve">) a právneho predpisu </w:t>
            </w:r>
            <w:r w:rsidRPr="005A5654">
              <w:rPr>
                <w:rFonts w:ascii="Times New Roman" w:hAnsi="Times New Roman"/>
                <w:b/>
                <w:sz w:val="24"/>
              </w:rPr>
              <w:t>členského štátu, ktorého sa sporná otázka týka a názov dotknutej zmluvy o zamedzení dvojitého zdanenia,</w:t>
            </w:r>
          </w:p>
          <w:p w:rsidR="005A5654" w:rsidRPr="003E3A62" w:rsidRDefault="005A5654" w:rsidP="005A5654">
            <w:pPr>
              <w:pStyle w:val="Bezriadkovania"/>
              <w:rPr>
                <w:rFonts w:ascii="Times New Roman" w:hAnsi="Times New Roman"/>
                <w:b/>
                <w:sz w:val="24"/>
              </w:rPr>
            </w:pPr>
          </w:p>
          <w:p w:rsidR="007C187B" w:rsidRPr="003E3A62" w:rsidRDefault="005A5654" w:rsidP="001F0D17">
            <w:pPr>
              <w:pStyle w:val="Bezriadkovania"/>
              <w:rPr>
                <w:rFonts w:ascii="Times New Roman" w:hAnsi="Times New Roman"/>
                <w:b/>
                <w:sz w:val="24"/>
              </w:rPr>
            </w:pPr>
            <w:r>
              <w:rPr>
                <w:rFonts w:ascii="Times New Roman" w:hAnsi="Times New Roman"/>
                <w:b/>
                <w:sz w:val="24"/>
                <w:vertAlign w:val="superscript"/>
              </w:rPr>
              <w:lastRenderedPageBreak/>
              <w:t>3</w:t>
            </w:r>
            <w:r w:rsidR="00CE5757" w:rsidRPr="003E3A62">
              <w:rPr>
                <w:rFonts w:ascii="Times New Roman" w:hAnsi="Times New Roman"/>
                <w:b/>
                <w:sz w:val="24"/>
              </w:rPr>
              <w:t>) Napríklad zákon č. 595/2003 Z. z. o dani z príjmov v znení neskorších predpisov.</w:t>
            </w:r>
          </w:p>
          <w:p w:rsidR="003E3A62" w:rsidRPr="003E3A62" w:rsidRDefault="003E3A62" w:rsidP="004273C9">
            <w:pPr>
              <w:pStyle w:val="Bezriadkovania"/>
              <w:rPr>
                <w:rFonts w:ascii="Times New Roman" w:hAnsi="Times New Roman"/>
                <w:b/>
                <w:sz w:val="24"/>
              </w:rPr>
            </w:pPr>
          </w:p>
          <w:p w:rsidR="007C187B" w:rsidRPr="003E3A62" w:rsidRDefault="008E45D1" w:rsidP="004273C9">
            <w:pPr>
              <w:pStyle w:val="Bezriadkovania"/>
              <w:rPr>
                <w:rFonts w:ascii="Times New Roman" w:hAnsi="Times New Roman"/>
                <w:b/>
                <w:sz w:val="24"/>
              </w:rPr>
            </w:pPr>
            <w:r>
              <w:rPr>
                <w:rFonts w:ascii="Times New Roman" w:hAnsi="Times New Roman"/>
                <w:b/>
                <w:sz w:val="24"/>
              </w:rPr>
              <w:t xml:space="preserve">m) </w:t>
            </w:r>
            <w:r w:rsidRPr="008E45D1">
              <w:rPr>
                <w:rFonts w:ascii="Times New Roman" w:hAnsi="Times New Roman"/>
                <w:b/>
                <w:sz w:val="24"/>
              </w:rPr>
              <w:t>kópie dokumentov, ktoré podporujú tvrdenia dotknutého daňového subjektu,</w:t>
            </w:r>
          </w:p>
          <w:p w:rsidR="007C187B" w:rsidRPr="003E3A62" w:rsidRDefault="007C187B" w:rsidP="004273C9">
            <w:pPr>
              <w:pStyle w:val="Bezriadkovania"/>
              <w:rPr>
                <w:rFonts w:ascii="Times New Roman" w:hAnsi="Times New Roman"/>
                <w:b/>
                <w:sz w:val="24"/>
              </w:rPr>
            </w:pPr>
          </w:p>
          <w:p w:rsidR="007C187B" w:rsidRPr="003E3A62" w:rsidRDefault="007C187B" w:rsidP="004273C9">
            <w:pPr>
              <w:pStyle w:val="Bezriadkovania"/>
              <w:rPr>
                <w:rFonts w:ascii="Times New Roman" w:hAnsi="Times New Roman"/>
                <w:b/>
                <w:sz w:val="24"/>
              </w:rPr>
            </w:pPr>
          </w:p>
          <w:p w:rsidR="00DF4CE2" w:rsidRPr="00DF4CE2" w:rsidRDefault="00DF4CE2" w:rsidP="00DF4CE2">
            <w:pPr>
              <w:pStyle w:val="Bezriadkovania"/>
              <w:rPr>
                <w:rFonts w:ascii="Times New Roman" w:hAnsi="Times New Roman"/>
                <w:b/>
                <w:sz w:val="24"/>
              </w:rPr>
            </w:pPr>
            <w:r>
              <w:rPr>
                <w:rFonts w:ascii="Times New Roman" w:hAnsi="Times New Roman"/>
                <w:b/>
                <w:sz w:val="24"/>
              </w:rPr>
              <w:t xml:space="preserve">h) </w:t>
            </w:r>
            <w:r w:rsidRPr="00DF4CE2">
              <w:rPr>
                <w:rFonts w:ascii="Times New Roman" w:hAnsi="Times New Roman"/>
                <w:b/>
                <w:sz w:val="24"/>
              </w:rPr>
              <w:t>odôvodnenie, prečo sa dotknutý daňový subjekt domnieva, že existuje sporná otázka,</w:t>
            </w:r>
          </w:p>
          <w:p w:rsidR="00DF4CE2" w:rsidRPr="00DF4CE2" w:rsidRDefault="00DF4CE2" w:rsidP="00DF4CE2">
            <w:pPr>
              <w:pStyle w:val="Bezriadkovania"/>
              <w:rPr>
                <w:rFonts w:ascii="Times New Roman" w:hAnsi="Times New Roman"/>
                <w:b/>
                <w:sz w:val="24"/>
              </w:rPr>
            </w:pPr>
            <w:r>
              <w:rPr>
                <w:rFonts w:ascii="Times New Roman" w:hAnsi="Times New Roman"/>
                <w:b/>
                <w:sz w:val="24"/>
              </w:rPr>
              <w:t xml:space="preserve">i) </w:t>
            </w:r>
            <w:r w:rsidRPr="00DF4CE2">
              <w:rPr>
                <w:rFonts w:ascii="Times New Roman" w:hAnsi="Times New Roman"/>
                <w:b/>
                <w:sz w:val="24"/>
              </w:rPr>
              <w:t>podrobnosti o opravných prostriedkoch, ktoré dotknutý daňový subjekt podal alebo o prebiehajúcich súdnych sporoch a o súdnych rozhodnutiach</w:t>
            </w:r>
            <w:r w:rsidR="00384F30">
              <w:rPr>
                <w:rFonts w:ascii="Times New Roman" w:hAnsi="Times New Roman"/>
                <w:b/>
                <w:sz w:val="24"/>
              </w:rPr>
              <w:t xml:space="preserve">, ktoré sa týkajú </w:t>
            </w:r>
            <w:r w:rsidRPr="00DF4CE2">
              <w:rPr>
                <w:rFonts w:ascii="Times New Roman" w:hAnsi="Times New Roman"/>
                <w:b/>
                <w:sz w:val="24"/>
              </w:rPr>
              <w:t>spornej otázky,</w:t>
            </w:r>
          </w:p>
          <w:p w:rsidR="00DF4CE2" w:rsidRPr="00DF4CE2" w:rsidRDefault="00892D33" w:rsidP="00DF4CE2">
            <w:pPr>
              <w:pStyle w:val="Bezriadkovania"/>
              <w:rPr>
                <w:rFonts w:ascii="Times New Roman" w:hAnsi="Times New Roman"/>
                <w:b/>
                <w:sz w:val="24"/>
              </w:rPr>
            </w:pPr>
            <w:r>
              <w:rPr>
                <w:rFonts w:ascii="Times New Roman" w:hAnsi="Times New Roman"/>
                <w:b/>
                <w:sz w:val="24"/>
              </w:rPr>
              <w:t xml:space="preserve">j) </w:t>
            </w:r>
            <w:r w:rsidR="00DF4CE2" w:rsidRPr="00DF4CE2">
              <w:rPr>
                <w:rFonts w:ascii="Times New Roman" w:hAnsi="Times New Roman"/>
                <w:b/>
                <w:sz w:val="24"/>
              </w:rPr>
              <w:t>vyhlásen</w:t>
            </w:r>
            <w:r w:rsidR="00504494">
              <w:rPr>
                <w:rFonts w:ascii="Times New Roman" w:hAnsi="Times New Roman"/>
                <w:b/>
                <w:sz w:val="24"/>
              </w:rPr>
              <w:t>ie dotknutého daňového subjektu, ktoré obsahuj</w:t>
            </w:r>
            <w:r w:rsidR="00DF4CE2" w:rsidRPr="00DF4CE2">
              <w:rPr>
                <w:rFonts w:ascii="Times New Roman" w:hAnsi="Times New Roman"/>
                <w:b/>
                <w:sz w:val="24"/>
              </w:rPr>
              <w:t xml:space="preserve">e záväzok odpovedať čo najúplnejšie a najrýchlejšie na všetky žiadosti ministerstva </w:t>
            </w:r>
            <w:r w:rsidR="00FA206A">
              <w:rPr>
                <w:rFonts w:ascii="Times New Roman" w:hAnsi="Times New Roman"/>
                <w:b/>
                <w:sz w:val="24"/>
              </w:rPr>
              <w:t xml:space="preserve">financií </w:t>
            </w:r>
            <w:r w:rsidR="008E45D1">
              <w:rPr>
                <w:rFonts w:ascii="Times New Roman" w:hAnsi="Times New Roman"/>
                <w:b/>
                <w:sz w:val="24"/>
              </w:rPr>
              <w:t>a poskytnúť mu potrebné dokumenty</w:t>
            </w:r>
            <w:r w:rsidR="00DF4CE2" w:rsidRPr="00DF4CE2">
              <w:rPr>
                <w:rFonts w:ascii="Times New Roman" w:hAnsi="Times New Roman"/>
                <w:b/>
                <w:sz w:val="24"/>
              </w:rPr>
              <w:t>,</w:t>
            </w:r>
          </w:p>
          <w:p w:rsidR="004273C9" w:rsidRDefault="00504494" w:rsidP="00DF4CE2">
            <w:pPr>
              <w:pStyle w:val="Bezriadkovania"/>
              <w:rPr>
                <w:rFonts w:ascii="Times New Roman" w:hAnsi="Times New Roman"/>
                <w:b/>
                <w:sz w:val="24"/>
              </w:rPr>
            </w:pPr>
            <w:r>
              <w:rPr>
                <w:rFonts w:ascii="Times New Roman" w:hAnsi="Times New Roman"/>
                <w:b/>
                <w:sz w:val="24"/>
              </w:rPr>
              <w:t xml:space="preserve">k) </w:t>
            </w:r>
            <w:r w:rsidR="009B6153">
              <w:rPr>
                <w:rFonts w:ascii="Times New Roman" w:hAnsi="Times New Roman"/>
                <w:b/>
                <w:sz w:val="24"/>
              </w:rPr>
              <w:t>kópiu</w:t>
            </w:r>
            <w:r w:rsidR="00DF4CE2" w:rsidRPr="00DF4CE2">
              <w:rPr>
                <w:rFonts w:ascii="Times New Roman" w:hAnsi="Times New Roman"/>
                <w:b/>
                <w:sz w:val="24"/>
              </w:rPr>
              <w:t xml:space="preserve"> právoplatného rozhodnutia vydaného vo vyrubovacom konaní, kópiu protokolu z daňovej ko</w:t>
            </w:r>
            <w:r w:rsidR="00892D33">
              <w:rPr>
                <w:rFonts w:ascii="Times New Roman" w:hAnsi="Times New Roman"/>
                <w:b/>
                <w:sz w:val="24"/>
              </w:rPr>
              <w:t>ntroly a kópie iných dokumentov</w:t>
            </w:r>
            <w:r w:rsidR="00DF4CE2" w:rsidRPr="00DF4CE2">
              <w:rPr>
                <w:rFonts w:ascii="Times New Roman" w:hAnsi="Times New Roman"/>
                <w:b/>
                <w:sz w:val="24"/>
              </w:rPr>
              <w:t xml:space="preserve"> vydaných v súvislosti so spornou otázkou,</w:t>
            </w:r>
          </w:p>
          <w:p w:rsidR="00DF4CE2" w:rsidRDefault="00DF4CE2" w:rsidP="00DF4CE2">
            <w:pPr>
              <w:pStyle w:val="Bezriadkovania"/>
              <w:rPr>
                <w:rFonts w:ascii="Times New Roman" w:hAnsi="Times New Roman"/>
                <w:b/>
                <w:sz w:val="24"/>
              </w:rPr>
            </w:pPr>
          </w:p>
          <w:p w:rsidR="001474C8" w:rsidRPr="003E3A62" w:rsidRDefault="001474C8" w:rsidP="00DF4CE2">
            <w:pPr>
              <w:pStyle w:val="Bezriadkovania"/>
              <w:rPr>
                <w:rFonts w:ascii="Times New Roman" w:hAnsi="Times New Roman"/>
                <w:b/>
                <w:sz w:val="24"/>
              </w:rPr>
            </w:pPr>
          </w:p>
          <w:p w:rsidR="008E45D1" w:rsidRPr="0068063D" w:rsidRDefault="00DF4CE2" w:rsidP="001F0D17">
            <w:pPr>
              <w:pStyle w:val="Bezriadkovania"/>
              <w:rPr>
                <w:rFonts w:ascii="Times New Roman" w:hAnsi="Times New Roman"/>
                <w:b/>
                <w:color w:val="FF0000"/>
                <w:sz w:val="24"/>
              </w:rPr>
            </w:pPr>
            <w:r>
              <w:rPr>
                <w:rFonts w:ascii="Times New Roman" w:hAnsi="Times New Roman"/>
                <w:b/>
                <w:sz w:val="24"/>
              </w:rPr>
              <w:t xml:space="preserve">l) </w:t>
            </w:r>
            <w:r w:rsidRPr="00DF4CE2">
              <w:rPr>
                <w:rFonts w:ascii="Times New Roman" w:hAnsi="Times New Roman"/>
                <w:b/>
                <w:sz w:val="24"/>
              </w:rPr>
              <w:t>informáciu o podanej žiadosti, ktorú dotknutý daňový subjekt podal na začatie konania o zamedzení dvojitého zdanenia na základe zmluvy alebo na začatie konania o zamedzení dvojitého zdanen</w:t>
            </w:r>
            <w:r w:rsidR="00DE390C">
              <w:rPr>
                <w:rFonts w:ascii="Times New Roman" w:hAnsi="Times New Roman"/>
                <w:b/>
                <w:sz w:val="24"/>
              </w:rPr>
              <w:t xml:space="preserve">ia na základe dohovoru a </w:t>
            </w:r>
            <w:r w:rsidRPr="00DF4CE2">
              <w:rPr>
                <w:rFonts w:ascii="Times New Roman" w:hAnsi="Times New Roman"/>
                <w:b/>
                <w:sz w:val="24"/>
              </w:rPr>
              <w:t>vyhlásenie dotknutého daňového subjektu o tom, že berie na vedomie ukončenie takéhoto konania podľa § 29,</w:t>
            </w:r>
            <w:r w:rsidRPr="00DF4CE2">
              <w:rPr>
                <w:rFonts w:ascii="Times New Roman" w:hAnsi="Times New Roman"/>
                <w:b/>
                <w:sz w:val="24"/>
              </w:rPr>
              <w:tab/>
            </w:r>
          </w:p>
          <w:p w:rsidR="0021153E" w:rsidRDefault="0021153E" w:rsidP="001F0D17">
            <w:pPr>
              <w:pStyle w:val="Bezriadkovania"/>
              <w:rPr>
                <w:rFonts w:ascii="Times New Roman" w:hAnsi="Times New Roman"/>
                <w:b/>
                <w:sz w:val="24"/>
              </w:rPr>
            </w:pPr>
          </w:p>
          <w:p w:rsidR="008E45D1" w:rsidRDefault="008F2558" w:rsidP="001F0D17">
            <w:pPr>
              <w:pStyle w:val="Bezriadkovania"/>
              <w:rPr>
                <w:rFonts w:ascii="Times New Roman" w:hAnsi="Times New Roman"/>
                <w:b/>
                <w:sz w:val="24"/>
              </w:rPr>
            </w:pPr>
            <w:r>
              <w:rPr>
                <w:rFonts w:ascii="Times New Roman" w:hAnsi="Times New Roman"/>
                <w:b/>
                <w:sz w:val="24"/>
              </w:rPr>
              <w:t>Ministerstvo financií</w:t>
            </w:r>
            <w:r w:rsidR="00DF4CE2" w:rsidRPr="00DF4CE2">
              <w:rPr>
                <w:rFonts w:ascii="Times New Roman" w:hAnsi="Times New Roman"/>
                <w:b/>
                <w:sz w:val="24"/>
              </w:rPr>
              <w:t xml:space="preserve"> môže najneskôr do troch mesiacov od doručenia žiadosti o zamedzenie dvojitého zdanenia</w:t>
            </w:r>
            <w:r w:rsidR="008E45D1">
              <w:rPr>
                <w:rFonts w:ascii="Times New Roman" w:hAnsi="Times New Roman"/>
                <w:b/>
                <w:sz w:val="24"/>
              </w:rPr>
              <w:t xml:space="preserve"> vyzvať dotknutý daňový </w:t>
            </w:r>
            <w:r w:rsidR="008E45D1">
              <w:rPr>
                <w:rFonts w:ascii="Times New Roman" w:hAnsi="Times New Roman"/>
                <w:b/>
                <w:sz w:val="24"/>
              </w:rPr>
              <w:lastRenderedPageBreak/>
              <w:t xml:space="preserve">subjekt, aby mu poskytol </w:t>
            </w:r>
            <w:r w:rsidR="008E45D1" w:rsidRPr="008E45D1">
              <w:rPr>
                <w:rFonts w:ascii="Times New Roman" w:hAnsi="Times New Roman"/>
                <w:b/>
                <w:sz w:val="24"/>
              </w:rPr>
              <w:t xml:space="preserve">doplňujúce informácie, ktoré sú potrebné na posúdenie spornej otázky. </w:t>
            </w:r>
          </w:p>
          <w:p w:rsidR="008E45D1" w:rsidRDefault="008E45D1" w:rsidP="001F0D17">
            <w:pPr>
              <w:pStyle w:val="Bezriadkovania"/>
              <w:rPr>
                <w:rFonts w:ascii="Times New Roman" w:hAnsi="Times New Roman"/>
                <w:b/>
                <w:color w:val="000000"/>
                <w:sz w:val="24"/>
              </w:rPr>
            </w:pPr>
          </w:p>
          <w:p w:rsidR="004273C9" w:rsidRDefault="008F2558" w:rsidP="001F0D17">
            <w:pPr>
              <w:pStyle w:val="Bezriadkovania"/>
              <w:rPr>
                <w:rFonts w:ascii="Times New Roman" w:hAnsi="Times New Roman"/>
                <w:b/>
                <w:color w:val="000000"/>
                <w:sz w:val="24"/>
              </w:rPr>
            </w:pPr>
            <w:r>
              <w:rPr>
                <w:rFonts w:ascii="Times New Roman" w:hAnsi="Times New Roman"/>
                <w:b/>
                <w:color w:val="000000"/>
                <w:sz w:val="24"/>
              </w:rPr>
              <w:t>Ministerstvo financií</w:t>
            </w:r>
            <w:r w:rsidR="00DF4CE2" w:rsidRPr="00DF4CE2">
              <w:rPr>
                <w:rFonts w:ascii="Times New Roman" w:hAnsi="Times New Roman"/>
                <w:b/>
                <w:color w:val="000000"/>
                <w:sz w:val="24"/>
              </w:rPr>
              <w:t xml:space="preserve"> je oprávnené počas riešenia spornej otázky vzájomnou dohodou vyzvať dotknutý daňový subjekt</w:t>
            </w:r>
            <w:r w:rsidR="008E45D1">
              <w:rPr>
                <w:rFonts w:ascii="Times New Roman" w:hAnsi="Times New Roman"/>
                <w:b/>
                <w:color w:val="000000"/>
                <w:sz w:val="24"/>
              </w:rPr>
              <w:t>,</w:t>
            </w:r>
            <w:r w:rsidR="00DF4CE2" w:rsidRPr="00DF4CE2">
              <w:rPr>
                <w:rFonts w:ascii="Times New Roman" w:hAnsi="Times New Roman"/>
                <w:b/>
                <w:color w:val="000000"/>
                <w:sz w:val="24"/>
              </w:rPr>
              <w:t xml:space="preserve"> </w:t>
            </w:r>
            <w:r w:rsidR="008E45D1" w:rsidRPr="008E45D1">
              <w:rPr>
                <w:rFonts w:ascii="Times New Roman" w:hAnsi="Times New Roman"/>
                <w:b/>
                <w:color w:val="000000"/>
                <w:sz w:val="24"/>
              </w:rPr>
              <w:t>aby mu poskytol doplňujúce informácie, ktoré sú potr</w:t>
            </w:r>
            <w:r w:rsidR="008E45D1">
              <w:rPr>
                <w:rFonts w:ascii="Times New Roman" w:hAnsi="Times New Roman"/>
                <w:b/>
                <w:color w:val="000000"/>
                <w:sz w:val="24"/>
              </w:rPr>
              <w:t>ebné na posúdenie spornej otázky</w:t>
            </w:r>
            <w:r w:rsidR="00DF4CE2" w:rsidRPr="00DF4CE2">
              <w:rPr>
                <w:rFonts w:ascii="Times New Roman" w:hAnsi="Times New Roman"/>
                <w:b/>
                <w:color w:val="000000"/>
                <w:sz w:val="24"/>
              </w:rPr>
              <w:t xml:space="preserve">. Dotknutý daňový subjekt je povinný poskytnúť ministerstvu </w:t>
            </w:r>
            <w:r w:rsidR="00FA206A">
              <w:rPr>
                <w:rFonts w:ascii="Times New Roman" w:hAnsi="Times New Roman"/>
                <w:b/>
                <w:color w:val="000000"/>
                <w:sz w:val="24"/>
              </w:rPr>
              <w:t xml:space="preserve">financií </w:t>
            </w:r>
            <w:r w:rsidR="008E45D1">
              <w:rPr>
                <w:rFonts w:ascii="Times New Roman" w:hAnsi="Times New Roman"/>
                <w:b/>
                <w:color w:val="000000"/>
                <w:sz w:val="24"/>
              </w:rPr>
              <w:t>doplňujúce</w:t>
            </w:r>
            <w:r w:rsidR="00DF4CE2" w:rsidRPr="00DF4CE2">
              <w:rPr>
                <w:rFonts w:ascii="Times New Roman" w:hAnsi="Times New Roman"/>
                <w:b/>
                <w:color w:val="000000"/>
                <w:sz w:val="24"/>
              </w:rPr>
              <w:t xml:space="preserve"> informácie najneskôr do troch mesiacov od doručenia výzvy podľa prvej vety a v tejto lehote ich doručiť aj príslušnému orgánu členského štátu, ktorého sa sporná otázka týka. </w:t>
            </w:r>
          </w:p>
          <w:p w:rsidR="00DF4CE2" w:rsidRPr="003E3A62" w:rsidRDefault="00DF4CE2" w:rsidP="001F0D17">
            <w:pPr>
              <w:pStyle w:val="Bezriadkovania"/>
              <w:rPr>
                <w:rFonts w:ascii="Times New Roman" w:hAnsi="Times New Roman"/>
                <w:b/>
                <w:sz w:val="24"/>
              </w:rPr>
            </w:pPr>
          </w:p>
          <w:p w:rsidR="004273C9" w:rsidRPr="003E3A62" w:rsidRDefault="004273C9" w:rsidP="004273C9">
            <w:pPr>
              <w:pStyle w:val="Bezriadkovania"/>
              <w:rPr>
                <w:rFonts w:ascii="Times New Roman" w:hAnsi="Times New Roman"/>
                <w:b/>
                <w:sz w:val="24"/>
              </w:rPr>
            </w:pPr>
            <w:r w:rsidRPr="003E3A62">
              <w:rPr>
                <w:rFonts w:ascii="Times New Roman" w:hAnsi="Times New Roman"/>
                <w:b/>
                <w:sz w:val="24"/>
              </w:rPr>
              <w:t xml:space="preserve">Na postup podľa tohto zákona sa primerane vzťahuje </w:t>
            </w:r>
            <w:r w:rsidR="00DD6607">
              <w:rPr>
                <w:rFonts w:ascii="Times New Roman" w:hAnsi="Times New Roman"/>
                <w:b/>
                <w:sz w:val="24"/>
              </w:rPr>
              <w:t>d</w:t>
            </w:r>
            <w:r w:rsidR="0021153E">
              <w:rPr>
                <w:rFonts w:ascii="Times New Roman" w:hAnsi="Times New Roman"/>
                <w:b/>
                <w:sz w:val="24"/>
              </w:rPr>
              <w:t xml:space="preserve">aňový poriadok. </w:t>
            </w:r>
          </w:p>
          <w:p w:rsidR="004273C9" w:rsidRDefault="004273C9" w:rsidP="001F0D17">
            <w:pPr>
              <w:pStyle w:val="Bezriadkovania"/>
              <w:rPr>
                <w:rFonts w:ascii="Times New Roman" w:hAnsi="Times New Roman"/>
                <w:b/>
                <w:sz w:val="24"/>
              </w:rPr>
            </w:pPr>
          </w:p>
          <w:p w:rsidR="0021153E" w:rsidRPr="003E3A62" w:rsidRDefault="0021153E" w:rsidP="001F0D17">
            <w:pPr>
              <w:pStyle w:val="Bezriadkovania"/>
              <w:rPr>
                <w:rFonts w:ascii="Times New Roman" w:hAnsi="Times New Roman"/>
                <w:b/>
                <w:sz w:val="24"/>
              </w:rPr>
            </w:pPr>
          </w:p>
          <w:p w:rsidR="00DF4CE2" w:rsidRDefault="0021153E" w:rsidP="001F0D17">
            <w:pPr>
              <w:pStyle w:val="Bezriadkovania"/>
              <w:rPr>
                <w:rFonts w:ascii="Times New Roman" w:hAnsi="Times New Roman"/>
                <w:b/>
                <w:sz w:val="24"/>
              </w:rPr>
            </w:pPr>
            <w:r w:rsidRPr="0021153E">
              <w:rPr>
                <w:rFonts w:ascii="Times New Roman" w:hAnsi="Times New Roman"/>
                <w:b/>
                <w:sz w:val="24"/>
              </w:rPr>
              <w:t>Dotknutý daňový subjekt je povinný poskytnúť ministerstvu financií doplňujúce informácie najneskôr do troch mesiacov od doručenia výzvy podľa prvej vety a v tejto lehote ich doručiť aj príslušnému orgánu členského štátu, ktorého sa sporná otázka týka.</w:t>
            </w:r>
          </w:p>
          <w:p w:rsidR="0021153E" w:rsidRDefault="0021153E" w:rsidP="001F0D17">
            <w:pPr>
              <w:pStyle w:val="Bezriadkovania"/>
              <w:rPr>
                <w:rFonts w:ascii="Times New Roman" w:hAnsi="Times New Roman"/>
                <w:b/>
                <w:sz w:val="24"/>
              </w:rPr>
            </w:pPr>
          </w:p>
          <w:p w:rsidR="005E105E" w:rsidRPr="003E3A62" w:rsidRDefault="0021153E" w:rsidP="001F0D17">
            <w:pPr>
              <w:pStyle w:val="Bezriadkovania"/>
              <w:rPr>
                <w:rFonts w:ascii="Times New Roman" w:hAnsi="Times New Roman"/>
                <w:b/>
                <w:sz w:val="24"/>
              </w:rPr>
            </w:pPr>
            <w:r w:rsidRPr="0021153E">
              <w:rPr>
                <w:rFonts w:ascii="Times New Roman" w:hAnsi="Times New Roman"/>
                <w:b/>
                <w:sz w:val="24"/>
              </w:rPr>
              <w:t xml:space="preserve">Ministerstvo financií rozhodne o prijatí alebo odmietnutí žiadosti o zamedzenie dvojitého zdanenia do šiestich mesiacov od jej doručenia alebo, ak ministerstvo financií vyzvalo dotknutý daňový subjekt na doplňujúce informácie podľa odseku 4, rozhodne do šiestich mesiacov od doručenia týchto </w:t>
            </w:r>
            <w:r w:rsidRPr="0021153E">
              <w:rPr>
                <w:rFonts w:ascii="Times New Roman" w:hAnsi="Times New Roman"/>
                <w:b/>
                <w:sz w:val="24"/>
              </w:rPr>
              <w:lastRenderedPageBreak/>
              <w:t>doplňujúcich informácií. Ministerstvo financií bezodkladne doručí rozhodnutie dotknutému daňovému subjektu a príslušnému orgánu členského štátu</w:t>
            </w:r>
            <w:r>
              <w:rPr>
                <w:rFonts w:ascii="Times New Roman" w:hAnsi="Times New Roman"/>
                <w:b/>
                <w:sz w:val="24"/>
              </w:rPr>
              <w:t>, ktorého sa sporná otázka týka</w:t>
            </w:r>
            <w:r w:rsidR="00DF4CE2" w:rsidRPr="00DF4CE2">
              <w:rPr>
                <w:rFonts w:ascii="Times New Roman" w:hAnsi="Times New Roman"/>
                <w:b/>
                <w:sz w:val="24"/>
              </w:rPr>
              <w:t>.</w:t>
            </w:r>
          </w:p>
          <w:p w:rsidR="00EF4201" w:rsidRPr="003E3A62" w:rsidRDefault="00EF4201" w:rsidP="001F0D17">
            <w:pPr>
              <w:pStyle w:val="Bezriadkovania"/>
              <w:rPr>
                <w:rFonts w:ascii="Times New Roman" w:hAnsi="Times New Roman"/>
                <w:b/>
                <w:sz w:val="24"/>
              </w:rPr>
            </w:pPr>
          </w:p>
          <w:p w:rsidR="00DF4CE2" w:rsidRDefault="0021153E" w:rsidP="001F0D17">
            <w:pPr>
              <w:pStyle w:val="Bezriadkovania"/>
              <w:rPr>
                <w:rFonts w:ascii="Times New Roman" w:hAnsi="Times New Roman"/>
                <w:b/>
                <w:sz w:val="24"/>
              </w:rPr>
            </w:pPr>
            <w:r w:rsidRPr="0021153E">
              <w:rPr>
                <w:rFonts w:ascii="Times New Roman" w:hAnsi="Times New Roman"/>
                <w:b/>
                <w:sz w:val="24"/>
              </w:rPr>
              <w:t>Ministerstvo financií môže do šiestich mesiacov od doručenia žiadosti o zamedzenie dvojitého zdanenia alebo do šiestich mesiacov od doručenia doplňujúcich informácií podľa odseku 4 oznámiť dotknutému daňovému subjektu a príslušnému orgánu členského štátu, ktorého sa sporná otázka týka, že spornú otázku vyrieši jednostranne bez zapojenia príslušného orgánu členského štátu, ktorého sa sporná otázka týka. Doručením tohto oznámenia sa konanie o zamedzení dvojitého zdanenia považuje za ukončené.</w:t>
            </w:r>
          </w:p>
          <w:p w:rsidR="0021153E" w:rsidRPr="003E3A62" w:rsidRDefault="0021153E" w:rsidP="001F0D17">
            <w:pPr>
              <w:pStyle w:val="Bezriadkovania"/>
              <w:rPr>
                <w:rFonts w:ascii="Times New Roman" w:hAnsi="Times New Roman"/>
                <w:b/>
                <w:sz w:val="24"/>
              </w:rPr>
            </w:pPr>
          </w:p>
          <w:p w:rsidR="0021153E" w:rsidRDefault="0021153E" w:rsidP="001F0D17">
            <w:pPr>
              <w:pStyle w:val="Bezriadkovania"/>
              <w:rPr>
                <w:rFonts w:ascii="Times New Roman" w:hAnsi="Times New Roman"/>
                <w:b/>
                <w:sz w:val="24"/>
              </w:rPr>
            </w:pPr>
            <w:r w:rsidRPr="0021153E">
              <w:rPr>
                <w:rFonts w:ascii="Times New Roman" w:hAnsi="Times New Roman"/>
                <w:b/>
                <w:sz w:val="24"/>
              </w:rPr>
              <w:t>Dotknutý daňový subjekt môže vziať svoju žiadosť o zamedzenie dvojitého zdanenia späť; späťvzatie je dotknutý daňový subjekt povinný doručiť aj príslušnému orgánu členského štátu, ktorého sa sporná otázka týka. Dňom doručenia späťvzatia žiadosti o zamedzenie dvojitého zdanenia ministerstvu financií sa konanie o zamedzení dvojitého zdanenia považuje za ukončené. Ministerstvo financií bezodkladne zašle dotknutému daňovému subjektu a príslušnému orgánu členského štátu, ktorého sa sporná otázka týka, oznámenie o ukončení konania</w:t>
            </w:r>
            <w:r>
              <w:rPr>
                <w:rFonts w:ascii="Times New Roman" w:hAnsi="Times New Roman"/>
                <w:b/>
                <w:sz w:val="24"/>
              </w:rPr>
              <w:t xml:space="preserve"> o zamedzení dvojitého zdanenia</w:t>
            </w:r>
            <w:r w:rsidR="00DF4CE2" w:rsidRPr="00DF4CE2">
              <w:rPr>
                <w:rFonts w:ascii="Times New Roman" w:hAnsi="Times New Roman"/>
                <w:b/>
                <w:sz w:val="24"/>
              </w:rPr>
              <w:t>.</w:t>
            </w:r>
          </w:p>
          <w:p w:rsidR="001474C8" w:rsidRPr="003E3A62" w:rsidRDefault="001474C8" w:rsidP="001F0D17">
            <w:pPr>
              <w:pStyle w:val="Bezriadkovania"/>
              <w:rPr>
                <w:rFonts w:ascii="Times New Roman" w:hAnsi="Times New Roman"/>
                <w:b/>
                <w:sz w:val="24"/>
              </w:rPr>
            </w:pPr>
          </w:p>
          <w:p w:rsidR="007C187B" w:rsidRPr="003E3A62" w:rsidRDefault="0021153E" w:rsidP="001F0D17">
            <w:pPr>
              <w:pStyle w:val="Bezriadkovania"/>
              <w:rPr>
                <w:rFonts w:ascii="Times New Roman" w:hAnsi="Times New Roman"/>
                <w:b/>
                <w:sz w:val="24"/>
              </w:rPr>
            </w:pPr>
            <w:r w:rsidRPr="0021153E">
              <w:rPr>
                <w:rFonts w:ascii="Times New Roman" w:hAnsi="Times New Roman"/>
                <w:b/>
                <w:sz w:val="24"/>
              </w:rPr>
              <w:t xml:space="preserve">Ak sporná otázka prestane existovať z iného dôvodu, konanie o zamedzení dvojitého </w:t>
            </w:r>
            <w:r w:rsidRPr="0021153E">
              <w:rPr>
                <w:rFonts w:ascii="Times New Roman" w:hAnsi="Times New Roman"/>
                <w:b/>
                <w:sz w:val="24"/>
              </w:rPr>
              <w:lastRenderedPageBreak/>
              <w:t>zdanenia sa považuje za ukončené a ministerstvo financií bezodkladne zašle dotknutému daňovému subjektu oznámenie o ukončení konania o zamedzení dvojitého zdanenia a o dôvodoch tohto ukončenia.</w:t>
            </w:r>
          </w:p>
        </w:tc>
        <w:tc>
          <w:tcPr>
            <w:tcW w:w="567" w:type="dxa"/>
            <w:tcBorders>
              <w:top w:val="single" w:sz="4" w:space="0" w:color="auto"/>
              <w:left w:val="single" w:sz="4" w:space="0" w:color="auto"/>
              <w:bottom w:val="single" w:sz="4" w:space="0" w:color="auto"/>
              <w:right w:val="single" w:sz="4" w:space="0" w:color="auto"/>
            </w:tcBorders>
          </w:tcPr>
          <w:p w:rsidR="002E79D2" w:rsidRPr="003E3A62" w:rsidRDefault="003E2AB3">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E79D2" w:rsidRPr="003E3A62" w:rsidRDefault="002E79D2">
            <w:pPr>
              <w:pStyle w:val="Nadpis1"/>
              <w:rPr>
                <w:b w:val="0"/>
                <w:bCs w:val="0"/>
              </w:rPr>
            </w:pPr>
          </w:p>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C4132" w:rsidRDefault="001C4132" w:rsidP="001656CA"/>
          <w:p w:rsidR="0079596D" w:rsidRDefault="0079596D" w:rsidP="001656CA"/>
          <w:p w:rsidR="001656CA" w:rsidRPr="003E3A62" w:rsidRDefault="005A5654" w:rsidP="00760FAF">
            <w:pPr>
              <w:jc w:val="left"/>
            </w:pPr>
            <w:r>
              <w:t xml:space="preserve">§ 5 </w:t>
            </w:r>
            <w:r w:rsidR="00BE5D80" w:rsidRPr="005A5654">
              <w:t>z. č. 563/2009</w:t>
            </w:r>
          </w:p>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1656CA" w:rsidRPr="003E3A62" w:rsidRDefault="001656CA" w:rsidP="001656CA"/>
          <w:p w:rsidR="008A0EAD" w:rsidRDefault="008A0EAD"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Default="003E3A62" w:rsidP="001656CA"/>
          <w:p w:rsidR="003E3A62" w:rsidRPr="003E3A62" w:rsidRDefault="003E3A62" w:rsidP="001656CA"/>
          <w:p w:rsidR="003E3A62" w:rsidRDefault="003E3A62" w:rsidP="00960F07">
            <w:pPr>
              <w:spacing w:before="0"/>
              <w:jc w:val="left"/>
            </w:pPr>
          </w:p>
          <w:p w:rsidR="003E3A62" w:rsidRDefault="003E3A62" w:rsidP="00960F07">
            <w:pPr>
              <w:spacing w:before="0"/>
              <w:jc w:val="left"/>
            </w:pPr>
          </w:p>
          <w:p w:rsidR="00CE5AE3" w:rsidRDefault="00CE5AE3" w:rsidP="00960F07">
            <w:pPr>
              <w:spacing w:before="0"/>
              <w:jc w:val="left"/>
            </w:pPr>
          </w:p>
          <w:p w:rsidR="00CE5AE3" w:rsidRDefault="00CE5AE3" w:rsidP="00960F07">
            <w:pPr>
              <w:spacing w:before="0"/>
              <w:jc w:val="left"/>
            </w:pPr>
          </w:p>
          <w:p w:rsidR="00CE5AE3" w:rsidRDefault="00CE5AE3" w:rsidP="00960F07">
            <w:pPr>
              <w:spacing w:before="0"/>
              <w:jc w:val="left"/>
            </w:pPr>
          </w:p>
          <w:p w:rsidR="00BE5D80" w:rsidRDefault="00BE5D80" w:rsidP="00960F07">
            <w:pPr>
              <w:spacing w:before="0"/>
              <w:jc w:val="left"/>
            </w:pPr>
          </w:p>
          <w:p w:rsidR="0021153E" w:rsidRDefault="0021153E" w:rsidP="00960F07">
            <w:pPr>
              <w:spacing w:before="0"/>
              <w:jc w:val="left"/>
            </w:pPr>
          </w:p>
          <w:p w:rsidR="001C4B31" w:rsidRDefault="001C4B31" w:rsidP="00960F07">
            <w:pPr>
              <w:spacing w:before="0"/>
              <w:jc w:val="left"/>
            </w:pPr>
          </w:p>
          <w:p w:rsidR="00960F07" w:rsidRPr="003E3A62" w:rsidRDefault="00960F07" w:rsidP="00960F07">
            <w:pPr>
              <w:spacing w:before="0"/>
              <w:jc w:val="left"/>
            </w:pPr>
            <w:r w:rsidRPr="003E3A62">
              <w:t xml:space="preserve">§ 11 z. č. </w:t>
            </w:r>
            <w:r w:rsidR="001656CA" w:rsidRPr="003E3A62">
              <w:t xml:space="preserve">563/2009 </w:t>
            </w:r>
          </w:p>
          <w:p w:rsidR="001656CA" w:rsidRPr="003E3A62" w:rsidRDefault="001656CA" w:rsidP="001656CA">
            <w:pPr>
              <w:spacing w:before="0"/>
            </w:pPr>
          </w:p>
        </w:tc>
      </w:tr>
      <w:tr w:rsidR="002E79D2" w:rsidRPr="003E3A62" w:rsidTr="00FA33CD">
        <w:tc>
          <w:tcPr>
            <w:tcW w:w="540" w:type="dxa"/>
            <w:tcBorders>
              <w:top w:val="single" w:sz="4" w:space="0" w:color="auto"/>
              <w:left w:val="single" w:sz="12" w:space="0" w:color="auto"/>
              <w:bottom w:val="single" w:sz="4" w:space="0" w:color="auto"/>
              <w:right w:val="single" w:sz="4" w:space="0" w:color="auto"/>
            </w:tcBorders>
          </w:tcPr>
          <w:p w:rsidR="002E79D2" w:rsidRPr="003E3A62" w:rsidRDefault="00EE07D9" w:rsidP="005A42B8">
            <w:pPr>
              <w:autoSpaceDE w:val="0"/>
              <w:autoSpaceDN w:val="0"/>
              <w:spacing w:before="0"/>
              <w:jc w:val="center"/>
            </w:pPr>
            <w:r w:rsidRPr="003E3A62">
              <w:lastRenderedPageBreak/>
              <w:t>Čl. 4</w:t>
            </w:r>
          </w:p>
        </w:tc>
        <w:tc>
          <w:tcPr>
            <w:tcW w:w="6831" w:type="dxa"/>
            <w:gridSpan w:val="2"/>
            <w:tcBorders>
              <w:top w:val="single" w:sz="4" w:space="0" w:color="auto"/>
              <w:left w:val="single" w:sz="4" w:space="0" w:color="auto"/>
              <w:bottom w:val="single" w:sz="4" w:space="0" w:color="auto"/>
              <w:right w:val="single" w:sz="4" w:space="0" w:color="auto"/>
            </w:tcBorders>
          </w:tcPr>
          <w:p w:rsidR="00EE07D9" w:rsidRDefault="00EE07D9" w:rsidP="00C02F54">
            <w:pPr>
              <w:pStyle w:val="Bezriadkovania"/>
              <w:rPr>
                <w:rFonts w:ascii="Times New Roman" w:hAnsi="Times New Roman"/>
                <w:bCs/>
                <w:sz w:val="24"/>
              </w:rPr>
            </w:pPr>
            <w:r w:rsidRPr="003E3A62">
              <w:rPr>
                <w:rFonts w:ascii="Times New Roman" w:hAnsi="Times New Roman"/>
                <w:bCs/>
                <w:sz w:val="24"/>
              </w:rPr>
              <w:t xml:space="preserve">Postup vzájomnej dohody </w:t>
            </w:r>
          </w:p>
          <w:p w:rsidR="009E4D9F" w:rsidRDefault="009E4D9F" w:rsidP="00C02F54">
            <w:pPr>
              <w:pStyle w:val="Bezriadkovania"/>
              <w:rPr>
                <w:rFonts w:ascii="Times New Roman" w:hAnsi="Times New Roman"/>
                <w:bCs/>
                <w:sz w:val="24"/>
              </w:rPr>
            </w:pPr>
          </w:p>
          <w:p w:rsidR="0021153E" w:rsidRPr="003E3A62" w:rsidRDefault="0021153E" w:rsidP="00C02F54">
            <w:pPr>
              <w:pStyle w:val="Bezriadkovania"/>
              <w:rPr>
                <w:rFonts w:ascii="Times New Roman" w:hAnsi="Times New Roman"/>
                <w:bCs/>
                <w:sz w:val="24"/>
              </w:rPr>
            </w:pPr>
          </w:p>
          <w:p w:rsidR="006D7DEF" w:rsidRPr="003E3A62" w:rsidRDefault="00EE07D9" w:rsidP="00C02F54">
            <w:pPr>
              <w:pStyle w:val="Bezriadkovania"/>
              <w:rPr>
                <w:rFonts w:ascii="Times New Roman" w:hAnsi="Times New Roman"/>
                <w:sz w:val="24"/>
              </w:rPr>
            </w:pPr>
            <w:r w:rsidRPr="003E3A62">
              <w:rPr>
                <w:rFonts w:ascii="Times New Roman" w:hAnsi="Times New Roman"/>
                <w:sz w:val="24"/>
              </w:rPr>
              <w:t xml:space="preserve">1.V prípade, že príslušné orgány dotknutých členských štátov akceptujú sťažnosť, pokúsia sa o vyriešenie spornej otázky vzájomnou dohodou do dvoch rokov od posledného oznámenia rozhodnutia jedného z členských štátov o akceptovaní sťažnosti. </w:t>
            </w:r>
          </w:p>
          <w:p w:rsidR="008C11BA" w:rsidRPr="003E3A62" w:rsidRDefault="008C11BA" w:rsidP="00C02F54">
            <w:pPr>
              <w:pStyle w:val="Bezriadkovania"/>
              <w:rPr>
                <w:rFonts w:ascii="Times New Roman" w:hAnsi="Times New Roman"/>
                <w:sz w:val="24"/>
              </w:rPr>
            </w:pPr>
          </w:p>
          <w:p w:rsidR="008C11BA" w:rsidRPr="003E3A62" w:rsidRDefault="008C11BA" w:rsidP="00C02F54">
            <w:pPr>
              <w:pStyle w:val="Bezriadkovania"/>
              <w:rPr>
                <w:rFonts w:ascii="Times New Roman" w:hAnsi="Times New Roman"/>
                <w:sz w:val="24"/>
              </w:rPr>
            </w:pPr>
          </w:p>
          <w:p w:rsidR="008C11BA" w:rsidRPr="003E3A62" w:rsidRDefault="008C11BA" w:rsidP="00C02F54">
            <w:pPr>
              <w:pStyle w:val="Bezriadkovania"/>
              <w:rPr>
                <w:rFonts w:ascii="Times New Roman" w:hAnsi="Times New Roman"/>
                <w:sz w:val="24"/>
              </w:rPr>
            </w:pPr>
          </w:p>
          <w:p w:rsidR="008C11BA" w:rsidRPr="003E3A62" w:rsidRDefault="008C11BA" w:rsidP="00C02F54">
            <w:pPr>
              <w:pStyle w:val="Bezriadkovania"/>
              <w:rPr>
                <w:rFonts w:ascii="Times New Roman" w:hAnsi="Times New Roman"/>
                <w:sz w:val="24"/>
              </w:rPr>
            </w:pPr>
          </w:p>
          <w:p w:rsidR="008C11BA" w:rsidRPr="003E3A62" w:rsidRDefault="008C11BA" w:rsidP="00C02F54">
            <w:pPr>
              <w:pStyle w:val="Bezriadkovania"/>
              <w:rPr>
                <w:rFonts w:ascii="Times New Roman" w:hAnsi="Times New Roman"/>
                <w:sz w:val="24"/>
              </w:rPr>
            </w:pPr>
          </w:p>
          <w:p w:rsidR="008C11BA" w:rsidRDefault="008C11BA" w:rsidP="00C02F54">
            <w:pPr>
              <w:pStyle w:val="Bezriadkovania"/>
              <w:rPr>
                <w:rFonts w:ascii="Times New Roman" w:hAnsi="Times New Roman"/>
                <w:sz w:val="24"/>
              </w:rPr>
            </w:pPr>
          </w:p>
          <w:p w:rsidR="001E5AC2" w:rsidRPr="003E3A62" w:rsidRDefault="001E5AC2" w:rsidP="00C02F54">
            <w:pPr>
              <w:pStyle w:val="Bezriadkovania"/>
              <w:rPr>
                <w:rFonts w:ascii="Times New Roman" w:hAnsi="Times New Roman"/>
                <w:sz w:val="24"/>
              </w:rPr>
            </w:pPr>
          </w:p>
          <w:p w:rsidR="002820A2" w:rsidRPr="003E3A62" w:rsidRDefault="00EE07D9" w:rsidP="00C02F54">
            <w:pPr>
              <w:pStyle w:val="Bezriadkovania"/>
              <w:rPr>
                <w:rFonts w:ascii="Times New Roman" w:hAnsi="Times New Roman"/>
                <w:sz w:val="24"/>
              </w:rPr>
            </w:pPr>
            <w:r w:rsidRPr="003E3A62">
              <w:rPr>
                <w:rFonts w:ascii="Times New Roman" w:hAnsi="Times New Roman"/>
                <w:sz w:val="24"/>
              </w:rPr>
              <w:t xml:space="preserve">Lehotu dvoch rokov podľa prvého pododseku možno na žiadosť príslušného orgánu dotknutého členského štátu adresovanú všetkým ostatným príslušným orgánom dotknutých členských štátov predĺžiť o najviac jeden rok, ak príslušný orgán, ktorý o predlženie žiada, poskytne písomné odôvodnenie. </w:t>
            </w:r>
          </w:p>
          <w:p w:rsidR="002820A2" w:rsidRPr="003E3A62" w:rsidRDefault="002820A2"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8A0EAD" w:rsidRPr="003E3A62" w:rsidRDefault="008A0EAD" w:rsidP="00C02F54">
            <w:pPr>
              <w:pStyle w:val="Bezriadkovania"/>
              <w:rPr>
                <w:rFonts w:ascii="Times New Roman" w:hAnsi="Times New Roman"/>
                <w:sz w:val="24"/>
              </w:rPr>
            </w:pPr>
          </w:p>
          <w:p w:rsidR="005E105E" w:rsidRDefault="005E105E" w:rsidP="00C02F54">
            <w:pPr>
              <w:pStyle w:val="Bezriadkovania"/>
              <w:rPr>
                <w:rFonts w:ascii="Times New Roman" w:hAnsi="Times New Roman"/>
                <w:sz w:val="24"/>
              </w:rPr>
            </w:pPr>
          </w:p>
          <w:p w:rsidR="003E3A62" w:rsidRPr="003E3A62" w:rsidRDefault="003E3A62" w:rsidP="00C02F54">
            <w:pPr>
              <w:pStyle w:val="Bezriadkovania"/>
              <w:rPr>
                <w:rFonts w:ascii="Times New Roman" w:hAnsi="Times New Roman"/>
                <w:sz w:val="24"/>
              </w:rPr>
            </w:pPr>
          </w:p>
          <w:p w:rsidR="002820A2" w:rsidRPr="003E3A62" w:rsidRDefault="00EE07D9" w:rsidP="00C02F54">
            <w:pPr>
              <w:pStyle w:val="Bezriadkovania"/>
              <w:rPr>
                <w:rFonts w:ascii="Times New Roman" w:hAnsi="Times New Roman"/>
                <w:sz w:val="24"/>
              </w:rPr>
            </w:pPr>
            <w:r w:rsidRPr="003E3A62">
              <w:rPr>
                <w:rFonts w:ascii="Times New Roman" w:hAnsi="Times New Roman"/>
                <w:sz w:val="24"/>
              </w:rPr>
              <w:t xml:space="preserve">2.Po tom, čo príslušné orgány členských štátov dosiahli v lehote stanovenej v odseku 1 dohodu o tom, ako vyriešiť spornú otázku, </w:t>
            </w:r>
            <w:r w:rsidRPr="003E3A62">
              <w:rPr>
                <w:rFonts w:ascii="Times New Roman" w:hAnsi="Times New Roman"/>
                <w:sz w:val="24"/>
              </w:rPr>
              <w:lastRenderedPageBreak/>
              <w:t xml:space="preserve">príslušný orgán každého z dotknutých členských štátov bezodkladne oznámi túto dohodu ovplyvnenej osobe ako rozhodnutie, ktoré je záväzné pre daný orgán a vykonateľné ovplyvnenou osobou, pokiaľ ovplyvnená osoba rozhodnutie akceptuje a vzdá sa prípadného práva na akýkoľvek prostriedok nápravy. Ak sa konania o takýchto iných prostriedkoch nápravy už začali, rozhodnutie sa stane záväzným a vykonateľným, až keď ovplyvnená osoba predložila príslušným orgánom dotknutých členských štátov dôkazy, že prijala opatrenia na ukončenie týchto konaní. Takéto dôkazy sa musia predložiť do 60 dní odo dňa, kedy bolo takéto rozhodnutie oznámené ovplyvnenej osobe. </w:t>
            </w:r>
          </w:p>
          <w:p w:rsidR="002820A2" w:rsidRPr="003E3A62" w:rsidRDefault="002820A2"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5E105E" w:rsidRPr="003E3A62" w:rsidRDefault="005E105E" w:rsidP="00C02F54">
            <w:pPr>
              <w:pStyle w:val="Bezriadkovania"/>
              <w:rPr>
                <w:rFonts w:ascii="Times New Roman" w:hAnsi="Times New Roman"/>
                <w:sz w:val="24"/>
              </w:rPr>
            </w:pPr>
          </w:p>
          <w:p w:rsidR="00D25129" w:rsidRPr="003E3A62" w:rsidRDefault="00D25129" w:rsidP="00C02F54">
            <w:pPr>
              <w:pStyle w:val="Bezriadkovania"/>
              <w:rPr>
                <w:rFonts w:ascii="Times New Roman" w:hAnsi="Times New Roman"/>
                <w:sz w:val="24"/>
              </w:rPr>
            </w:pPr>
          </w:p>
          <w:p w:rsidR="00D25129" w:rsidRPr="003E3A62" w:rsidRDefault="00D25129" w:rsidP="00C02F54">
            <w:pPr>
              <w:pStyle w:val="Bezriadkovania"/>
              <w:rPr>
                <w:rFonts w:ascii="Times New Roman" w:hAnsi="Times New Roman"/>
                <w:sz w:val="24"/>
              </w:rPr>
            </w:pPr>
          </w:p>
          <w:p w:rsidR="00D25129" w:rsidRPr="003E3A62" w:rsidRDefault="00D25129" w:rsidP="00C02F54">
            <w:pPr>
              <w:pStyle w:val="Bezriadkovania"/>
              <w:rPr>
                <w:rFonts w:ascii="Times New Roman" w:hAnsi="Times New Roman"/>
                <w:sz w:val="24"/>
              </w:rPr>
            </w:pPr>
          </w:p>
          <w:p w:rsidR="00D25129" w:rsidRPr="003E3A62" w:rsidRDefault="00D25129" w:rsidP="00C02F54">
            <w:pPr>
              <w:pStyle w:val="Bezriadkovania"/>
              <w:rPr>
                <w:rFonts w:ascii="Times New Roman" w:hAnsi="Times New Roman"/>
                <w:sz w:val="24"/>
              </w:rPr>
            </w:pPr>
          </w:p>
          <w:p w:rsidR="008A0EAD" w:rsidRDefault="008A0EAD" w:rsidP="00C02F54">
            <w:pPr>
              <w:pStyle w:val="Bezriadkovania"/>
              <w:rPr>
                <w:rFonts w:ascii="Times New Roman" w:hAnsi="Times New Roman"/>
                <w:sz w:val="24"/>
              </w:rPr>
            </w:pPr>
          </w:p>
          <w:p w:rsidR="003E3A62" w:rsidRDefault="003E3A62" w:rsidP="00C02F54">
            <w:pPr>
              <w:pStyle w:val="Bezriadkovania"/>
              <w:rPr>
                <w:rFonts w:ascii="Times New Roman" w:hAnsi="Times New Roman"/>
                <w:sz w:val="24"/>
              </w:rPr>
            </w:pPr>
          </w:p>
          <w:p w:rsidR="003E3A62" w:rsidRDefault="003E3A62" w:rsidP="00C02F54">
            <w:pPr>
              <w:pStyle w:val="Bezriadkovania"/>
              <w:rPr>
                <w:rFonts w:ascii="Times New Roman" w:hAnsi="Times New Roman"/>
                <w:sz w:val="24"/>
              </w:rPr>
            </w:pPr>
          </w:p>
          <w:p w:rsidR="00FC731C" w:rsidRDefault="00FC731C" w:rsidP="00C02F54">
            <w:pPr>
              <w:pStyle w:val="Bezriadkovania"/>
              <w:rPr>
                <w:rFonts w:ascii="Times New Roman" w:hAnsi="Times New Roman"/>
                <w:sz w:val="24"/>
              </w:rPr>
            </w:pPr>
          </w:p>
          <w:p w:rsidR="00FC731C" w:rsidRPr="003E3A62" w:rsidRDefault="00FC731C" w:rsidP="00C02F54">
            <w:pPr>
              <w:pStyle w:val="Bezriadkovania"/>
              <w:rPr>
                <w:rFonts w:ascii="Times New Roman" w:hAnsi="Times New Roman"/>
                <w:sz w:val="24"/>
              </w:rPr>
            </w:pPr>
          </w:p>
          <w:p w:rsidR="00760D15" w:rsidRPr="003E3A62" w:rsidRDefault="004D444B" w:rsidP="00C02F54">
            <w:pPr>
              <w:pStyle w:val="Bezriadkovania"/>
              <w:rPr>
                <w:rFonts w:ascii="Times New Roman" w:hAnsi="Times New Roman"/>
                <w:sz w:val="24"/>
              </w:rPr>
            </w:pPr>
            <w:r w:rsidRPr="003E3A62">
              <w:rPr>
                <w:rFonts w:ascii="Times New Roman" w:hAnsi="Times New Roman"/>
                <w:sz w:val="24"/>
              </w:rPr>
              <w:t>Rozhodnutie sa potom bezodkladne vykoná bez ohľadu na akékoľvek lehoty stanovené vo vnútroštátnom práve dotknutých členských štátov.</w:t>
            </w:r>
          </w:p>
          <w:p w:rsidR="004D444B" w:rsidRPr="003E3A62" w:rsidRDefault="004D444B" w:rsidP="00C02F54">
            <w:pPr>
              <w:pStyle w:val="Bezriadkovania"/>
              <w:rPr>
                <w:rFonts w:ascii="Times New Roman" w:hAnsi="Times New Roman"/>
                <w:sz w:val="24"/>
              </w:rPr>
            </w:pPr>
          </w:p>
          <w:p w:rsidR="004D444B" w:rsidRPr="003E3A62" w:rsidRDefault="004D444B" w:rsidP="00C02F54">
            <w:pPr>
              <w:pStyle w:val="Bezriadkovania"/>
              <w:rPr>
                <w:rFonts w:ascii="Times New Roman" w:hAnsi="Times New Roman"/>
                <w:sz w:val="24"/>
              </w:rPr>
            </w:pPr>
          </w:p>
          <w:p w:rsidR="004D444B" w:rsidRPr="003E3A62" w:rsidRDefault="004D444B" w:rsidP="00C02F54">
            <w:pPr>
              <w:pStyle w:val="Bezriadkovania"/>
              <w:rPr>
                <w:rFonts w:ascii="Times New Roman" w:hAnsi="Times New Roman"/>
                <w:sz w:val="24"/>
              </w:rPr>
            </w:pPr>
          </w:p>
          <w:p w:rsidR="004D444B" w:rsidRPr="003E3A62" w:rsidRDefault="004D444B" w:rsidP="00C02F54">
            <w:pPr>
              <w:pStyle w:val="Bezriadkovania"/>
              <w:rPr>
                <w:rFonts w:ascii="Times New Roman" w:hAnsi="Times New Roman"/>
                <w:sz w:val="24"/>
              </w:rPr>
            </w:pPr>
          </w:p>
          <w:p w:rsidR="004D444B" w:rsidRPr="003E3A62" w:rsidRDefault="004D444B" w:rsidP="00C02F54">
            <w:pPr>
              <w:pStyle w:val="Bezriadkovania"/>
              <w:rPr>
                <w:rFonts w:ascii="Times New Roman" w:hAnsi="Times New Roman"/>
                <w:sz w:val="24"/>
              </w:rPr>
            </w:pPr>
          </w:p>
          <w:p w:rsidR="001070F6" w:rsidRPr="003E3A62" w:rsidRDefault="001070F6" w:rsidP="00C02F54">
            <w:pPr>
              <w:pStyle w:val="Bezriadkovania"/>
              <w:rPr>
                <w:rFonts w:ascii="Times New Roman" w:hAnsi="Times New Roman"/>
                <w:sz w:val="24"/>
              </w:rPr>
            </w:pPr>
          </w:p>
          <w:p w:rsidR="001070F6" w:rsidRPr="003E3A62" w:rsidRDefault="001070F6" w:rsidP="00C02F54">
            <w:pPr>
              <w:pStyle w:val="Bezriadkovania"/>
              <w:rPr>
                <w:rFonts w:ascii="Times New Roman" w:hAnsi="Times New Roman"/>
                <w:sz w:val="24"/>
              </w:rPr>
            </w:pPr>
          </w:p>
          <w:p w:rsidR="001070F6" w:rsidRPr="003E3A62" w:rsidRDefault="001070F6" w:rsidP="00C02F54">
            <w:pPr>
              <w:pStyle w:val="Bezriadkovania"/>
              <w:rPr>
                <w:rFonts w:ascii="Times New Roman" w:hAnsi="Times New Roman"/>
                <w:sz w:val="24"/>
              </w:rPr>
            </w:pPr>
          </w:p>
          <w:p w:rsidR="004D444B" w:rsidRDefault="004D444B" w:rsidP="00C02F54">
            <w:pPr>
              <w:pStyle w:val="Bezriadkovania"/>
              <w:rPr>
                <w:rFonts w:ascii="Times New Roman" w:hAnsi="Times New Roman"/>
                <w:sz w:val="24"/>
              </w:rPr>
            </w:pPr>
          </w:p>
          <w:p w:rsidR="00DD6607" w:rsidRDefault="00DD6607" w:rsidP="00C02F54">
            <w:pPr>
              <w:pStyle w:val="Bezriadkovania"/>
              <w:rPr>
                <w:rFonts w:ascii="Times New Roman" w:hAnsi="Times New Roman"/>
                <w:sz w:val="24"/>
              </w:rPr>
            </w:pPr>
          </w:p>
          <w:p w:rsidR="00DD6607" w:rsidRDefault="00DD6607" w:rsidP="00C02F54">
            <w:pPr>
              <w:pStyle w:val="Bezriadkovania"/>
              <w:rPr>
                <w:rFonts w:ascii="Times New Roman" w:hAnsi="Times New Roman"/>
                <w:sz w:val="24"/>
              </w:rPr>
            </w:pPr>
          </w:p>
          <w:p w:rsidR="00DD6607" w:rsidRDefault="00DD6607" w:rsidP="00C02F54">
            <w:pPr>
              <w:pStyle w:val="Bezriadkovania"/>
              <w:rPr>
                <w:rFonts w:ascii="Times New Roman" w:hAnsi="Times New Roman"/>
                <w:sz w:val="24"/>
              </w:rPr>
            </w:pPr>
          </w:p>
          <w:p w:rsidR="001474C8" w:rsidRDefault="001474C8" w:rsidP="00C02F54">
            <w:pPr>
              <w:pStyle w:val="Bezriadkovania"/>
              <w:rPr>
                <w:rFonts w:ascii="Times New Roman" w:hAnsi="Times New Roman"/>
                <w:sz w:val="24"/>
              </w:rPr>
            </w:pPr>
          </w:p>
          <w:p w:rsidR="00B41D52" w:rsidRPr="003E3A62" w:rsidRDefault="00B41D52" w:rsidP="00C02F54">
            <w:pPr>
              <w:pStyle w:val="Bezriadkovania"/>
              <w:rPr>
                <w:rFonts w:ascii="Times New Roman" w:hAnsi="Times New Roman"/>
                <w:sz w:val="24"/>
              </w:rPr>
            </w:pPr>
          </w:p>
          <w:p w:rsidR="002E79D2" w:rsidRPr="003E3A62" w:rsidRDefault="00EE07D9" w:rsidP="00C02F54">
            <w:pPr>
              <w:pStyle w:val="Bezriadkovania"/>
              <w:rPr>
                <w:rFonts w:ascii="Times New Roman" w:hAnsi="Times New Roman"/>
                <w:sz w:val="24"/>
              </w:rPr>
            </w:pPr>
            <w:r w:rsidRPr="003E3A62">
              <w:rPr>
                <w:rFonts w:ascii="Times New Roman" w:hAnsi="Times New Roman"/>
                <w:sz w:val="24"/>
              </w:rPr>
              <w:t>3.Ak príslušné orgány dotknutých členských štátov nedospeli k dohode o vyriešení spornej otázky v lehote stanovenej v odseku 1, príslušný orgán každého z dotknutých členských štátov informuje ovplyvnenú osobu o všeobecných dôvodoch, pre ktoré sa dohoda nedosiahla.</w:t>
            </w:r>
          </w:p>
        </w:tc>
        <w:tc>
          <w:tcPr>
            <w:tcW w:w="540" w:type="dxa"/>
            <w:tcBorders>
              <w:top w:val="single" w:sz="4" w:space="0" w:color="auto"/>
              <w:left w:val="single" w:sz="4" w:space="0" w:color="auto"/>
              <w:bottom w:val="single" w:sz="4" w:space="0" w:color="auto"/>
              <w:right w:val="single" w:sz="12" w:space="0" w:color="auto"/>
            </w:tcBorders>
          </w:tcPr>
          <w:p w:rsidR="002E79D2" w:rsidRPr="003E3A62" w:rsidRDefault="003E2AB3">
            <w:pPr>
              <w:autoSpaceDE w:val="0"/>
              <w:autoSpaceDN w:val="0"/>
              <w:spacing w:before="0"/>
              <w:jc w:val="center"/>
            </w:pPr>
            <w:r w:rsidRPr="003E3A62">
              <w:lastRenderedPageBreak/>
              <w:t xml:space="preserve">N </w:t>
            </w:r>
          </w:p>
        </w:tc>
        <w:tc>
          <w:tcPr>
            <w:tcW w:w="878" w:type="dxa"/>
            <w:tcBorders>
              <w:top w:val="single" w:sz="4" w:space="0" w:color="auto"/>
              <w:left w:val="nil"/>
              <w:bottom w:val="single" w:sz="4" w:space="0" w:color="auto"/>
              <w:right w:val="single" w:sz="4" w:space="0" w:color="auto"/>
            </w:tcBorders>
          </w:tcPr>
          <w:p w:rsidR="002E79D2" w:rsidRPr="003E3A62" w:rsidRDefault="003E2AB3"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3E3A62" w:rsidRDefault="003E3A62" w:rsidP="007C187B">
            <w:pPr>
              <w:pStyle w:val="Normlny0"/>
              <w:jc w:val="center"/>
              <w:rPr>
                <w:sz w:val="24"/>
                <w:szCs w:val="24"/>
              </w:rPr>
            </w:pPr>
          </w:p>
          <w:p w:rsidR="003E3A62" w:rsidRDefault="003E3A62" w:rsidP="007C187B">
            <w:pPr>
              <w:pStyle w:val="Normlny0"/>
              <w:jc w:val="center"/>
              <w:rPr>
                <w:sz w:val="24"/>
                <w:szCs w:val="24"/>
              </w:rPr>
            </w:pPr>
          </w:p>
          <w:p w:rsidR="0021153E" w:rsidRDefault="0021153E" w:rsidP="007C187B">
            <w:pPr>
              <w:pStyle w:val="Normlny0"/>
              <w:jc w:val="center"/>
              <w:rPr>
                <w:sz w:val="24"/>
                <w:szCs w:val="24"/>
              </w:rPr>
            </w:pPr>
          </w:p>
          <w:p w:rsidR="00B61727" w:rsidRPr="003E3A62" w:rsidRDefault="00B61727" w:rsidP="007C187B">
            <w:pPr>
              <w:pStyle w:val="Normlny0"/>
              <w:jc w:val="center"/>
              <w:rPr>
                <w:sz w:val="24"/>
                <w:szCs w:val="24"/>
              </w:rPr>
            </w:pPr>
            <w:r w:rsidRPr="003E3A62">
              <w:rPr>
                <w:sz w:val="24"/>
                <w:szCs w:val="24"/>
              </w:rPr>
              <w:t>§ 4</w:t>
            </w:r>
          </w:p>
          <w:p w:rsidR="00AF52FA" w:rsidRPr="003E3A62" w:rsidRDefault="00AF52FA" w:rsidP="007C187B">
            <w:pPr>
              <w:pStyle w:val="Normlny0"/>
              <w:jc w:val="center"/>
              <w:rPr>
                <w:sz w:val="24"/>
                <w:szCs w:val="24"/>
              </w:rPr>
            </w:pPr>
            <w:r w:rsidRPr="003E3A62">
              <w:rPr>
                <w:sz w:val="24"/>
                <w:szCs w:val="24"/>
              </w:rPr>
              <w:t>ods.1</w:t>
            </w: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3E3A62">
            <w:pPr>
              <w:pStyle w:val="Normlny0"/>
              <w:jc w:val="center"/>
              <w:rPr>
                <w:sz w:val="24"/>
                <w:szCs w:val="24"/>
              </w:rPr>
            </w:pPr>
          </w:p>
          <w:p w:rsidR="00AF52FA" w:rsidRPr="003E3A62" w:rsidRDefault="00AF52FA" w:rsidP="003E3A62">
            <w:pPr>
              <w:pStyle w:val="Normlny0"/>
              <w:jc w:val="center"/>
              <w:rPr>
                <w:sz w:val="24"/>
                <w:szCs w:val="24"/>
              </w:rPr>
            </w:pPr>
          </w:p>
          <w:p w:rsidR="00AF52FA" w:rsidRPr="003E3A62" w:rsidRDefault="00AF52FA" w:rsidP="003E3A62">
            <w:pPr>
              <w:pStyle w:val="Normlny0"/>
              <w:jc w:val="center"/>
              <w:rPr>
                <w:sz w:val="24"/>
                <w:szCs w:val="24"/>
              </w:rPr>
            </w:pPr>
          </w:p>
          <w:p w:rsidR="008500B8" w:rsidRPr="003E3A62" w:rsidRDefault="008500B8" w:rsidP="003E3A62">
            <w:pPr>
              <w:pStyle w:val="Normlny0"/>
              <w:jc w:val="center"/>
              <w:rPr>
                <w:sz w:val="24"/>
                <w:szCs w:val="24"/>
              </w:rPr>
            </w:pPr>
          </w:p>
          <w:p w:rsidR="008500B8" w:rsidRPr="003E3A62" w:rsidRDefault="008500B8" w:rsidP="003E3A62">
            <w:pPr>
              <w:pStyle w:val="Normlny0"/>
              <w:jc w:val="center"/>
              <w:rPr>
                <w:sz w:val="24"/>
                <w:szCs w:val="24"/>
              </w:rPr>
            </w:pPr>
          </w:p>
          <w:p w:rsidR="001E5AC2" w:rsidRDefault="001E5AC2" w:rsidP="00EF4201">
            <w:pPr>
              <w:pStyle w:val="Normlny0"/>
              <w:rPr>
                <w:sz w:val="24"/>
                <w:szCs w:val="24"/>
              </w:rPr>
            </w:pPr>
          </w:p>
          <w:p w:rsidR="00AF52FA" w:rsidRPr="003E3A62" w:rsidRDefault="00AF52FA" w:rsidP="003E3A62">
            <w:pPr>
              <w:pStyle w:val="Normlny0"/>
              <w:jc w:val="center"/>
              <w:rPr>
                <w:sz w:val="24"/>
                <w:szCs w:val="24"/>
              </w:rPr>
            </w:pPr>
            <w:r w:rsidRPr="003E3A62">
              <w:rPr>
                <w:sz w:val="24"/>
                <w:szCs w:val="24"/>
              </w:rPr>
              <w:t>ods.2</w:t>
            </w:r>
          </w:p>
          <w:p w:rsidR="00AF52FA" w:rsidRPr="003E3A62" w:rsidRDefault="00AF52FA" w:rsidP="003E3A62">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8500B8" w:rsidRPr="003E3A62" w:rsidRDefault="008500B8" w:rsidP="007C187B">
            <w:pPr>
              <w:pStyle w:val="Normlny0"/>
              <w:jc w:val="center"/>
              <w:rPr>
                <w:sz w:val="24"/>
                <w:szCs w:val="24"/>
                <w:highlight w:val="yellow"/>
              </w:rPr>
            </w:pPr>
          </w:p>
          <w:p w:rsidR="008500B8" w:rsidRPr="003E3A62" w:rsidRDefault="008500B8" w:rsidP="007C187B">
            <w:pPr>
              <w:pStyle w:val="Normlny0"/>
              <w:jc w:val="center"/>
              <w:rPr>
                <w:sz w:val="24"/>
                <w:szCs w:val="24"/>
                <w:highlight w:val="yellow"/>
              </w:rPr>
            </w:pPr>
          </w:p>
          <w:p w:rsidR="003E3A62" w:rsidRDefault="003E3A62" w:rsidP="007C187B">
            <w:pPr>
              <w:pStyle w:val="Normlny0"/>
              <w:jc w:val="center"/>
              <w:rPr>
                <w:sz w:val="24"/>
                <w:szCs w:val="24"/>
              </w:rPr>
            </w:pPr>
          </w:p>
          <w:p w:rsidR="003E3A62" w:rsidRDefault="003E3A62" w:rsidP="007C187B">
            <w:pPr>
              <w:pStyle w:val="Normlny0"/>
              <w:jc w:val="center"/>
              <w:rPr>
                <w:sz w:val="24"/>
                <w:szCs w:val="24"/>
              </w:rPr>
            </w:pPr>
          </w:p>
          <w:p w:rsidR="00AF52FA" w:rsidRPr="003E3A62" w:rsidRDefault="00AF52FA" w:rsidP="007C187B">
            <w:pPr>
              <w:pStyle w:val="Normlny0"/>
              <w:jc w:val="center"/>
              <w:rPr>
                <w:sz w:val="24"/>
                <w:szCs w:val="24"/>
              </w:rPr>
            </w:pPr>
            <w:r w:rsidRPr="003E3A62">
              <w:rPr>
                <w:sz w:val="24"/>
                <w:szCs w:val="24"/>
              </w:rPr>
              <w:t>ods.4</w:t>
            </w: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7C187B">
            <w:pPr>
              <w:pStyle w:val="Normlny0"/>
              <w:jc w:val="center"/>
              <w:rPr>
                <w:sz w:val="24"/>
                <w:szCs w:val="24"/>
              </w:rPr>
            </w:pPr>
          </w:p>
          <w:p w:rsidR="00AF52FA" w:rsidRPr="003E3A62" w:rsidRDefault="00AF52FA" w:rsidP="00AF52FA">
            <w:pPr>
              <w:pStyle w:val="Normlny0"/>
              <w:jc w:val="center"/>
              <w:rPr>
                <w:sz w:val="24"/>
                <w:szCs w:val="24"/>
              </w:rPr>
            </w:pPr>
          </w:p>
          <w:p w:rsidR="00AF52FA" w:rsidRPr="003E3A62" w:rsidRDefault="00AF52FA" w:rsidP="00AF52FA">
            <w:pPr>
              <w:pStyle w:val="Normlny0"/>
              <w:jc w:val="center"/>
              <w:rPr>
                <w:sz w:val="24"/>
                <w:szCs w:val="24"/>
              </w:rPr>
            </w:pPr>
          </w:p>
          <w:p w:rsidR="00AF52FA" w:rsidRPr="003E3A62" w:rsidRDefault="00AF52FA" w:rsidP="00AF52FA">
            <w:pPr>
              <w:pStyle w:val="Normlny0"/>
              <w:jc w:val="center"/>
              <w:rPr>
                <w:sz w:val="24"/>
                <w:szCs w:val="24"/>
              </w:rPr>
            </w:pPr>
          </w:p>
          <w:p w:rsidR="00AF52FA" w:rsidRPr="003E3A62" w:rsidRDefault="00AF52FA" w:rsidP="00AF52FA">
            <w:pPr>
              <w:pStyle w:val="Normlny0"/>
              <w:jc w:val="center"/>
              <w:rPr>
                <w:sz w:val="24"/>
                <w:szCs w:val="24"/>
              </w:rPr>
            </w:pPr>
          </w:p>
          <w:p w:rsidR="00AF52FA" w:rsidRPr="003E3A62" w:rsidRDefault="00AF52FA" w:rsidP="00AF52FA">
            <w:pPr>
              <w:pStyle w:val="Normlny0"/>
              <w:jc w:val="center"/>
              <w:rPr>
                <w:sz w:val="24"/>
                <w:szCs w:val="24"/>
              </w:rPr>
            </w:pPr>
          </w:p>
          <w:p w:rsidR="00AF52FA" w:rsidRPr="003E3A62" w:rsidRDefault="00AF52FA" w:rsidP="00AF52FA">
            <w:pPr>
              <w:pStyle w:val="Normlny0"/>
              <w:jc w:val="center"/>
              <w:rPr>
                <w:sz w:val="24"/>
                <w:szCs w:val="24"/>
              </w:rPr>
            </w:pPr>
          </w:p>
          <w:p w:rsidR="00AF52FA" w:rsidRPr="003E3A62" w:rsidRDefault="00AF52FA" w:rsidP="00AF52FA">
            <w:pPr>
              <w:pStyle w:val="Normlny0"/>
              <w:jc w:val="center"/>
              <w:rPr>
                <w:sz w:val="24"/>
                <w:szCs w:val="24"/>
              </w:rPr>
            </w:pPr>
          </w:p>
          <w:p w:rsidR="00AF52FA" w:rsidRPr="003E3A62" w:rsidRDefault="00AF52FA" w:rsidP="00AF52FA">
            <w:pPr>
              <w:pStyle w:val="Normlny0"/>
              <w:jc w:val="center"/>
              <w:rPr>
                <w:sz w:val="24"/>
                <w:szCs w:val="24"/>
              </w:rPr>
            </w:pPr>
          </w:p>
          <w:p w:rsidR="001070F6" w:rsidRPr="003E3A62" w:rsidRDefault="001070F6" w:rsidP="00AF52FA">
            <w:pPr>
              <w:pStyle w:val="Normlny0"/>
              <w:jc w:val="center"/>
              <w:rPr>
                <w:sz w:val="24"/>
                <w:szCs w:val="24"/>
                <w:highlight w:val="yellow"/>
              </w:rPr>
            </w:pPr>
          </w:p>
          <w:p w:rsidR="008A0EAD" w:rsidRPr="003E3A62" w:rsidRDefault="008A0EAD" w:rsidP="00AF52FA">
            <w:pPr>
              <w:pStyle w:val="Normlny0"/>
              <w:jc w:val="center"/>
              <w:rPr>
                <w:sz w:val="24"/>
                <w:szCs w:val="24"/>
                <w:highlight w:val="yellow"/>
              </w:rPr>
            </w:pPr>
          </w:p>
          <w:p w:rsidR="001070F6" w:rsidRPr="003E3A62" w:rsidRDefault="001070F6" w:rsidP="00AF52FA">
            <w:pPr>
              <w:pStyle w:val="Normlny0"/>
              <w:jc w:val="center"/>
              <w:rPr>
                <w:sz w:val="24"/>
                <w:szCs w:val="24"/>
                <w:highlight w:val="yellow"/>
              </w:rPr>
            </w:pPr>
          </w:p>
          <w:p w:rsidR="003E3A62" w:rsidRDefault="003E3A62" w:rsidP="00AF52FA">
            <w:pPr>
              <w:pStyle w:val="Normlny0"/>
              <w:jc w:val="center"/>
              <w:rPr>
                <w:sz w:val="24"/>
                <w:szCs w:val="24"/>
              </w:rPr>
            </w:pPr>
          </w:p>
          <w:p w:rsidR="003E3A62" w:rsidRDefault="003E3A62" w:rsidP="00AF52FA">
            <w:pPr>
              <w:pStyle w:val="Normlny0"/>
              <w:jc w:val="center"/>
              <w:rPr>
                <w:sz w:val="24"/>
                <w:szCs w:val="24"/>
              </w:rPr>
            </w:pPr>
          </w:p>
          <w:p w:rsidR="003E3A62" w:rsidRDefault="003E3A62" w:rsidP="00AF52FA">
            <w:pPr>
              <w:pStyle w:val="Normlny0"/>
              <w:jc w:val="center"/>
              <w:rPr>
                <w:sz w:val="24"/>
                <w:szCs w:val="24"/>
              </w:rPr>
            </w:pPr>
          </w:p>
          <w:p w:rsidR="00AF52FA" w:rsidRPr="003E3A62" w:rsidRDefault="00AF52FA" w:rsidP="00AF52FA">
            <w:pPr>
              <w:pStyle w:val="Normlny0"/>
              <w:jc w:val="center"/>
              <w:rPr>
                <w:sz w:val="24"/>
                <w:szCs w:val="24"/>
              </w:rPr>
            </w:pPr>
            <w:r w:rsidRPr="003E3A62">
              <w:rPr>
                <w:sz w:val="24"/>
                <w:szCs w:val="24"/>
              </w:rPr>
              <w:t>ods.5</w:t>
            </w:r>
          </w:p>
          <w:p w:rsidR="004D444B" w:rsidRPr="003E3A62" w:rsidRDefault="004D444B" w:rsidP="00AF52FA">
            <w:pPr>
              <w:pStyle w:val="Normlny0"/>
              <w:jc w:val="center"/>
              <w:rPr>
                <w:sz w:val="24"/>
                <w:szCs w:val="24"/>
              </w:rPr>
            </w:pPr>
          </w:p>
          <w:p w:rsidR="004D444B" w:rsidRPr="003E3A62" w:rsidRDefault="004D444B" w:rsidP="00AF52FA">
            <w:pPr>
              <w:pStyle w:val="Normlny0"/>
              <w:jc w:val="center"/>
              <w:rPr>
                <w:sz w:val="24"/>
                <w:szCs w:val="24"/>
              </w:rPr>
            </w:pPr>
          </w:p>
          <w:p w:rsidR="003E3A62" w:rsidRDefault="003E3A62" w:rsidP="00B41D52">
            <w:pPr>
              <w:pStyle w:val="Normlny0"/>
              <w:rPr>
                <w:sz w:val="24"/>
                <w:szCs w:val="24"/>
              </w:rPr>
            </w:pPr>
          </w:p>
          <w:p w:rsidR="004D444B" w:rsidRPr="003E3A62" w:rsidRDefault="004D444B" w:rsidP="00AF52FA">
            <w:pPr>
              <w:pStyle w:val="Normlny0"/>
              <w:jc w:val="center"/>
              <w:rPr>
                <w:sz w:val="24"/>
                <w:szCs w:val="24"/>
              </w:rPr>
            </w:pPr>
            <w:r w:rsidRPr="003E3A62">
              <w:rPr>
                <w:sz w:val="24"/>
                <w:szCs w:val="24"/>
              </w:rPr>
              <w:t>§</w:t>
            </w:r>
            <w:r w:rsidR="004575F8">
              <w:rPr>
                <w:sz w:val="24"/>
                <w:szCs w:val="24"/>
              </w:rPr>
              <w:t xml:space="preserve"> 32</w:t>
            </w:r>
            <w:r w:rsidRPr="003E3A62">
              <w:rPr>
                <w:sz w:val="24"/>
                <w:szCs w:val="24"/>
              </w:rPr>
              <w:t xml:space="preserve"> ods.2</w:t>
            </w:r>
          </w:p>
          <w:p w:rsidR="004D444B" w:rsidRPr="003E3A62" w:rsidRDefault="004D444B" w:rsidP="00AF52FA">
            <w:pPr>
              <w:pStyle w:val="Normlny0"/>
              <w:jc w:val="center"/>
              <w:rPr>
                <w:sz w:val="24"/>
                <w:szCs w:val="24"/>
                <w:highlight w:val="yellow"/>
              </w:rPr>
            </w:pPr>
          </w:p>
          <w:p w:rsidR="004D444B" w:rsidRPr="003E3A62" w:rsidRDefault="004D444B" w:rsidP="00AF52FA">
            <w:pPr>
              <w:pStyle w:val="Normlny0"/>
              <w:jc w:val="center"/>
              <w:rPr>
                <w:sz w:val="24"/>
                <w:szCs w:val="24"/>
                <w:highlight w:val="yellow"/>
              </w:rPr>
            </w:pPr>
          </w:p>
          <w:p w:rsidR="004D444B" w:rsidRPr="003E3A62" w:rsidRDefault="004D444B" w:rsidP="00AF52FA">
            <w:pPr>
              <w:pStyle w:val="Normlny0"/>
              <w:jc w:val="center"/>
              <w:rPr>
                <w:sz w:val="24"/>
                <w:szCs w:val="24"/>
                <w:highlight w:val="yellow"/>
              </w:rPr>
            </w:pPr>
          </w:p>
          <w:p w:rsidR="004D444B" w:rsidRPr="003E3A62" w:rsidRDefault="004D444B" w:rsidP="00AF52FA">
            <w:pPr>
              <w:pStyle w:val="Normlny0"/>
              <w:jc w:val="center"/>
              <w:rPr>
                <w:sz w:val="24"/>
                <w:szCs w:val="24"/>
                <w:highlight w:val="yellow"/>
              </w:rPr>
            </w:pPr>
          </w:p>
          <w:p w:rsidR="004D444B" w:rsidRPr="003E3A62" w:rsidRDefault="004D444B" w:rsidP="00AF52FA">
            <w:pPr>
              <w:pStyle w:val="Normlny0"/>
              <w:jc w:val="center"/>
              <w:rPr>
                <w:sz w:val="24"/>
                <w:szCs w:val="24"/>
                <w:highlight w:val="yellow"/>
              </w:rPr>
            </w:pPr>
          </w:p>
          <w:p w:rsidR="004D444B" w:rsidRPr="003E3A62" w:rsidRDefault="004D444B" w:rsidP="00AF52FA">
            <w:pPr>
              <w:pStyle w:val="Normlny0"/>
              <w:jc w:val="center"/>
              <w:rPr>
                <w:sz w:val="24"/>
                <w:szCs w:val="24"/>
                <w:highlight w:val="yellow"/>
              </w:rPr>
            </w:pPr>
          </w:p>
          <w:p w:rsidR="001070F6" w:rsidRPr="003E3A62" w:rsidRDefault="001070F6" w:rsidP="00AF52FA">
            <w:pPr>
              <w:pStyle w:val="Normlny0"/>
              <w:jc w:val="center"/>
              <w:rPr>
                <w:sz w:val="24"/>
                <w:szCs w:val="24"/>
                <w:highlight w:val="yellow"/>
              </w:rPr>
            </w:pPr>
          </w:p>
          <w:p w:rsidR="001070F6" w:rsidRPr="003E3A62" w:rsidRDefault="001070F6" w:rsidP="00AF52FA">
            <w:pPr>
              <w:pStyle w:val="Normlny0"/>
              <w:jc w:val="center"/>
              <w:rPr>
                <w:sz w:val="24"/>
                <w:szCs w:val="24"/>
                <w:highlight w:val="yellow"/>
              </w:rPr>
            </w:pPr>
          </w:p>
          <w:p w:rsidR="001070F6" w:rsidRPr="003E3A62" w:rsidRDefault="001070F6" w:rsidP="00AF52FA">
            <w:pPr>
              <w:pStyle w:val="Normlny0"/>
              <w:jc w:val="center"/>
              <w:rPr>
                <w:sz w:val="24"/>
                <w:szCs w:val="24"/>
                <w:highlight w:val="yellow"/>
              </w:rPr>
            </w:pPr>
          </w:p>
          <w:p w:rsidR="00CE5AE3" w:rsidRDefault="00CE5AE3" w:rsidP="004575F8">
            <w:pPr>
              <w:pStyle w:val="Normlny0"/>
              <w:rPr>
                <w:sz w:val="24"/>
                <w:szCs w:val="24"/>
              </w:rPr>
            </w:pPr>
          </w:p>
          <w:p w:rsidR="00DD6607" w:rsidRDefault="00DD6607" w:rsidP="004575F8">
            <w:pPr>
              <w:pStyle w:val="Normlny0"/>
              <w:rPr>
                <w:sz w:val="24"/>
                <w:szCs w:val="24"/>
              </w:rPr>
            </w:pPr>
          </w:p>
          <w:p w:rsidR="00DD6607" w:rsidRDefault="00DD6607" w:rsidP="004575F8">
            <w:pPr>
              <w:pStyle w:val="Normlny0"/>
              <w:rPr>
                <w:sz w:val="24"/>
                <w:szCs w:val="24"/>
              </w:rPr>
            </w:pPr>
          </w:p>
          <w:p w:rsidR="00DD6607" w:rsidRDefault="00DD6607" w:rsidP="004575F8">
            <w:pPr>
              <w:pStyle w:val="Normlny0"/>
              <w:rPr>
                <w:sz w:val="24"/>
                <w:szCs w:val="24"/>
              </w:rPr>
            </w:pPr>
          </w:p>
          <w:p w:rsidR="00B41D52" w:rsidRDefault="00B41D52" w:rsidP="004575F8">
            <w:pPr>
              <w:pStyle w:val="Normlny0"/>
              <w:rPr>
                <w:sz w:val="24"/>
                <w:szCs w:val="24"/>
              </w:rPr>
            </w:pPr>
          </w:p>
          <w:p w:rsidR="004D444B" w:rsidRPr="003E3A62" w:rsidRDefault="004D444B" w:rsidP="00AF52FA">
            <w:pPr>
              <w:pStyle w:val="Normlny0"/>
              <w:jc w:val="center"/>
              <w:rPr>
                <w:sz w:val="24"/>
                <w:szCs w:val="24"/>
              </w:rPr>
            </w:pPr>
            <w:r w:rsidRPr="003E3A62">
              <w:rPr>
                <w:sz w:val="24"/>
                <w:szCs w:val="24"/>
              </w:rPr>
              <w:t>§ 4 ods.6</w:t>
            </w:r>
          </w:p>
        </w:tc>
        <w:tc>
          <w:tcPr>
            <w:tcW w:w="4819" w:type="dxa"/>
            <w:tcBorders>
              <w:top w:val="single" w:sz="4" w:space="0" w:color="auto"/>
              <w:left w:val="single" w:sz="4" w:space="0" w:color="auto"/>
              <w:bottom w:val="single" w:sz="4" w:space="0" w:color="auto"/>
              <w:right w:val="single" w:sz="4" w:space="0" w:color="auto"/>
            </w:tcBorders>
          </w:tcPr>
          <w:p w:rsidR="001F0D17" w:rsidRDefault="001F0D17" w:rsidP="004C062D">
            <w:pPr>
              <w:pStyle w:val="Bezriadkovania"/>
              <w:rPr>
                <w:rFonts w:ascii="Times New Roman" w:hAnsi="Times New Roman"/>
                <w:b/>
                <w:sz w:val="24"/>
              </w:rPr>
            </w:pPr>
            <w:r w:rsidRPr="003E3A62">
              <w:rPr>
                <w:rFonts w:ascii="Times New Roman" w:hAnsi="Times New Roman"/>
                <w:b/>
                <w:sz w:val="24"/>
              </w:rPr>
              <w:lastRenderedPageBreak/>
              <w:t>Zamedzenie dvojitého zdanenia vzájomnou dohodou</w:t>
            </w:r>
          </w:p>
          <w:p w:rsidR="0021153E" w:rsidRPr="003E3A62" w:rsidRDefault="0021153E" w:rsidP="004C062D">
            <w:pPr>
              <w:pStyle w:val="Bezriadkovania"/>
              <w:rPr>
                <w:rFonts w:ascii="Times New Roman" w:hAnsi="Times New Roman"/>
                <w:b/>
                <w:sz w:val="24"/>
              </w:rPr>
            </w:pPr>
          </w:p>
          <w:p w:rsidR="00DF4CE2" w:rsidRDefault="0021153E" w:rsidP="00DF4CE2">
            <w:pPr>
              <w:pStyle w:val="Bezriadkovania"/>
              <w:rPr>
                <w:rFonts w:ascii="Times New Roman" w:hAnsi="Times New Roman"/>
                <w:b/>
                <w:sz w:val="24"/>
              </w:rPr>
            </w:pPr>
            <w:r w:rsidRPr="0021153E">
              <w:rPr>
                <w:rFonts w:ascii="Times New Roman" w:hAnsi="Times New Roman"/>
                <w:b/>
                <w:sz w:val="24"/>
              </w:rPr>
              <w:t xml:space="preserve">Ak ministerstvo financií rozhodne o prijatí žiadosti o zamedzenie dvojitého zdanenia podľa § 3 ods. 5 a zároveň aj príslušný orgán členského štátu, ktorého sa sporná otázka týka, rozhodne o prijatí žiadosti, začína sa postup riešenia spornej otázky vzájomnou dohodou. Ministerstvo financií a príslušný orgán členského štátu, ktorého sa sporná otázka týka, sa môžu dohodnúť na vyriešení spornej otázky vzájomnou dohodou. </w:t>
            </w:r>
          </w:p>
          <w:p w:rsidR="0021153E" w:rsidRPr="003E3A62" w:rsidRDefault="0021153E" w:rsidP="00DF4CE2">
            <w:pPr>
              <w:pStyle w:val="Bezriadkovania"/>
              <w:rPr>
                <w:rFonts w:ascii="Times New Roman" w:hAnsi="Times New Roman"/>
                <w:b/>
                <w:sz w:val="24"/>
              </w:rPr>
            </w:pPr>
          </w:p>
          <w:p w:rsidR="00DF4CE2" w:rsidRDefault="0021153E" w:rsidP="004C062D">
            <w:pPr>
              <w:pStyle w:val="Bezriadkovania"/>
              <w:rPr>
                <w:rFonts w:ascii="Times New Roman" w:hAnsi="Times New Roman"/>
                <w:b/>
                <w:sz w:val="24"/>
              </w:rPr>
            </w:pPr>
            <w:r w:rsidRPr="0021153E">
              <w:rPr>
                <w:rFonts w:ascii="Times New Roman" w:hAnsi="Times New Roman"/>
                <w:b/>
                <w:sz w:val="24"/>
              </w:rPr>
              <w:t xml:space="preserve">Lehota na vyriešenie spornej otázky vzájomnou dohodou je dva roky od doručenia rozhodnutia o prijatí žiadosti o zamedzenie dvojitého zdanenia príslušným orgánom členského štátu, ktorého sa sporná otázka týka, a ktorý doručil dotknutému daňovému subjektu toto rozhodnutie ako posledný. Lehota podľa prvej vety sa na základe odôvodnenej žiadosti ministerstva financií alebo príslušného orgánu členského štátu, ktorého sa sporná otázka týka, predlžuje najviac o jeden rok; o tomto predĺžení lehoty ministerstvo financií informuje dotknutý daňový subjekt. </w:t>
            </w:r>
          </w:p>
          <w:p w:rsidR="0021153E" w:rsidRDefault="0021153E" w:rsidP="004C062D">
            <w:pPr>
              <w:pStyle w:val="Bezriadkovania"/>
              <w:rPr>
                <w:rFonts w:ascii="Times New Roman" w:hAnsi="Times New Roman"/>
                <w:b/>
                <w:sz w:val="24"/>
              </w:rPr>
            </w:pPr>
          </w:p>
          <w:p w:rsidR="00DF4CE2" w:rsidRDefault="0021153E" w:rsidP="004C062D">
            <w:pPr>
              <w:pStyle w:val="Bezriadkovania"/>
              <w:rPr>
                <w:rFonts w:ascii="Times New Roman" w:hAnsi="Times New Roman"/>
                <w:b/>
                <w:sz w:val="24"/>
              </w:rPr>
            </w:pPr>
            <w:r w:rsidRPr="0021153E">
              <w:rPr>
                <w:rFonts w:ascii="Times New Roman" w:hAnsi="Times New Roman"/>
                <w:b/>
                <w:sz w:val="24"/>
              </w:rPr>
              <w:t xml:space="preserve">Ak sa ministerstvo financií a príslušný orgán členského štátu, ktorého sa sporná otázka </w:t>
            </w:r>
            <w:r w:rsidRPr="0021153E">
              <w:rPr>
                <w:rFonts w:ascii="Times New Roman" w:hAnsi="Times New Roman"/>
                <w:b/>
                <w:sz w:val="24"/>
              </w:rPr>
              <w:lastRenderedPageBreak/>
              <w:t>týka, dohodnú na vyriešení spornej otázky podľa odseku 1, ministerstvo financií o tom bezodkladne vydá rozhodnutie, ktoré doručí dotknutému daňovému subjektu. Toto rozhodnutie je právoplatné a vykonateľné, ak sa dotknutý daňový subjekt vzdá práva na opravné prostriedky, dňom vzdania sa tohto práva alebo, ak sa konanie o opravnom prostriedku už začalo a dotknutý daňový subjekt v lehote do 60 dní odo dňa doručenia rozhodnutia predloží dôkazy o tom, že vykonal opatrenia smerujúce k jeho zastaveniu, dňom doručenia týchto dôkazov; inak sa toto rozhodnutie zrušuje v plnom rozsahu a ministerstvo financií o tom informuje dotknutý daňový subjekt a príslušný orgán členského štátu, ktorého sa sporná otázka týka.</w:t>
            </w:r>
          </w:p>
          <w:p w:rsidR="0021153E" w:rsidRPr="003E3A62" w:rsidRDefault="0021153E" w:rsidP="004C062D">
            <w:pPr>
              <w:pStyle w:val="Bezriadkovania"/>
              <w:rPr>
                <w:rFonts w:ascii="Times New Roman" w:hAnsi="Times New Roman"/>
                <w:b/>
                <w:sz w:val="24"/>
              </w:rPr>
            </w:pPr>
          </w:p>
          <w:p w:rsidR="00DF4CE2" w:rsidRDefault="0021153E" w:rsidP="004C062D">
            <w:pPr>
              <w:pStyle w:val="Bezriadkovania"/>
              <w:rPr>
                <w:rFonts w:ascii="Times New Roman" w:hAnsi="Times New Roman"/>
                <w:b/>
                <w:sz w:val="24"/>
              </w:rPr>
            </w:pPr>
            <w:r w:rsidRPr="0021153E">
              <w:rPr>
                <w:rFonts w:ascii="Times New Roman" w:hAnsi="Times New Roman"/>
                <w:b/>
                <w:sz w:val="24"/>
              </w:rPr>
              <w:t xml:space="preserve">Ak sa rozhodnutie podľa odseku 4 nevykonalo, dotknutý daňový subjekt môže uplatniť postup podľa Správneho súdneho poriadku.  </w:t>
            </w:r>
          </w:p>
          <w:p w:rsidR="0021153E" w:rsidRPr="003E3A62" w:rsidRDefault="0021153E" w:rsidP="004C062D">
            <w:pPr>
              <w:pStyle w:val="Bezriadkovania"/>
              <w:rPr>
                <w:rFonts w:ascii="Times New Roman" w:hAnsi="Times New Roman"/>
                <w:b/>
                <w:sz w:val="24"/>
              </w:rPr>
            </w:pPr>
          </w:p>
          <w:p w:rsidR="00DD6607" w:rsidRDefault="0021153E" w:rsidP="003E2AB3">
            <w:pPr>
              <w:pStyle w:val="Bezriadkovania"/>
              <w:rPr>
                <w:rFonts w:ascii="Times New Roman" w:hAnsi="Times New Roman"/>
                <w:b/>
                <w:color w:val="000000"/>
                <w:sz w:val="24"/>
              </w:rPr>
            </w:pPr>
            <w:r w:rsidRPr="0021153E">
              <w:rPr>
                <w:rFonts w:ascii="Times New Roman" w:hAnsi="Times New Roman"/>
                <w:b/>
                <w:color w:val="000000"/>
                <w:sz w:val="24"/>
              </w:rPr>
              <w:t>Právoplatné a vykonateľné rozhodnutie podľa § 4 ods. 4, rozhodnutie o zamedzení dvojitého zdanenia podľa § 13 a schválená dohoda podľa tretej časti tohto zákona alebo štvrtej časti tohto zákona sú záväzné pre dotknutý daňový subjekt, ministerstvo financií, finančné riaditeľstvo a prísluš</w:t>
            </w:r>
            <w:r w:rsidR="00DD6607">
              <w:rPr>
                <w:rFonts w:ascii="Times New Roman" w:hAnsi="Times New Roman"/>
                <w:b/>
                <w:color w:val="000000"/>
                <w:sz w:val="24"/>
              </w:rPr>
              <w:t>ného správcu dane. Ustanovenia d</w:t>
            </w:r>
            <w:r w:rsidRPr="0021153E">
              <w:rPr>
                <w:rFonts w:ascii="Times New Roman" w:hAnsi="Times New Roman"/>
                <w:b/>
                <w:color w:val="000000"/>
                <w:sz w:val="24"/>
              </w:rPr>
              <w:t>aňového poriadku,</w:t>
            </w:r>
            <w:r w:rsidR="00DD6607">
              <w:rPr>
                <w:rFonts w:ascii="Times New Roman" w:hAnsi="Times New Roman"/>
                <w:b/>
                <w:color w:val="000000"/>
                <w:sz w:val="24"/>
                <w:vertAlign w:val="superscript"/>
              </w:rPr>
              <w:t>12</w:t>
            </w:r>
            <w:r w:rsidR="00DD6607">
              <w:rPr>
                <w:rFonts w:ascii="Times New Roman" w:hAnsi="Times New Roman"/>
                <w:b/>
                <w:color w:val="000000"/>
                <w:sz w:val="24"/>
              </w:rPr>
              <w:t>)</w:t>
            </w:r>
            <w:r w:rsidRPr="0021153E">
              <w:rPr>
                <w:rFonts w:ascii="Times New Roman" w:hAnsi="Times New Roman"/>
                <w:b/>
                <w:color w:val="000000"/>
                <w:sz w:val="24"/>
              </w:rPr>
              <w:t xml:space="preserve"> ktoré upravujú lehotu na zánik práva vyrubiť daň a lehotu na zánik práva vymáhať daňový nedoplatok sa neuplatňujú. </w:t>
            </w:r>
          </w:p>
          <w:p w:rsidR="001474C8" w:rsidRPr="003E3A62" w:rsidRDefault="001474C8" w:rsidP="003E2AB3">
            <w:pPr>
              <w:pStyle w:val="Bezriadkovania"/>
              <w:rPr>
                <w:rFonts w:ascii="Times New Roman" w:hAnsi="Times New Roman"/>
                <w:b/>
                <w:color w:val="000000"/>
                <w:sz w:val="24"/>
              </w:rPr>
            </w:pPr>
          </w:p>
          <w:p w:rsidR="004575F8" w:rsidRDefault="00DD6607" w:rsidP="004C062D">
            <w:pPr>
              <w:pStyle w:val="Bezriadkovania"/>
              <w:rPr>
                <w:rFonts w:ascii="Times New Roman" w:hAnsi="Times New Roman"/>
                <w:b/>
                <w:color w:val="000000"/>
                <w:sz w:val="24"/>
              </w:rPr>
            </w:pPr>
            <w:r>
              <w:rPr>
                <w:rFonts w:ascii="Times New Roman" w:hAnsi="Times New Roman"/>
                <w:b/>
                <w:color w:val="000000"/>
                <w:sz w:val="24"/>
                <w:vertAlign w:val="superscript"/>
              </w:rPr>
              <w:lastRenderedPageBreak/>
              <w:t>12</w:t>
            </w:r>
            <w:r w:rsidRPr="00DD6607">
              <w:rPr>
                <w:rFonts w:ascii="Times New Roman" w:hAnsi="Times New Roman"/>
                <w:b/>
                <w:color w:val="000000"/>
                <w:sz w:val="24"/>
              </w:rPr>
              <w:t>) § 69 a 85 zákona č. 563/2009 Z. z. v znení neskorších predpisov.</w:t>
            </w:r>
          </w:p>
          <w:p w:rsidR="00DD6607" w:rsidRDefault="00DD6607" w:rsidP="004C062D">
            <w:pPr>
              <w:pStyle w:val="Bezriadkovania"/>
              <w:rPr>
                <w:rFonts w:ascii="Times New Roman" w:hAnsi="Times New Roman"/>
                <w:b/>
                <w:color w:val="000000"/>
                <w:sz w:val="24"/>
              </w:rPr>
            </w:pPr>
          </w:p>
          <w:p w:rsidR="003E2AB3" w:rsidRPr="003E3A62" w:rsidRDefault="0021153E" w:rsidP="004C062D">
            <w:pPr>
              <w:pStyle w:val="Bezriadkovania"/>
              <w:rPr>
                <w:rFonts w:ascii="Times New Roman" w:hAnsi="Times New Roman"/>
                <w:sz w:val="24"/>
              </w:rPr>
            </w:pPr>
            <w:r w:rsidRPr="0021153E">
              <w:rPr>
                <w:rFonts w:ascii="Times New Roman" w:hAnsi="Times New Roman"/>
                <w:b/>
                <w:sz w:val="24"/>
              </w:rPr>
              <w:t>Ak sa ministerstvo financií a príslušný orgán členského štátu, ktorého sa sporná otázka týka, nedohodnú na vyriešení spornej otázky v lehote podľa odseku 2, ministerstvo financií zašle dotknutému daňovému subjektu oznámenie, v ktorom uvedie dôvody, pre ktoré sa dohoda nedosiahla.</w:t>
            </w:r>
          </w:p>
        </w:tc>
        <w:tc>
          <w:tcPr>
            <w:tcW w:w="567" w:type="dxa"/>
            <w:tcBorders>
              <w:top w:val="single" w:sz="4" w:space="0" w:color="auto"/>
              <w:left w:val="single" w:sz="4" w:space="0" w:color="auto"/>
              <w:bottom w:val="single" w:sz="4" w:space="0" w:color="auto"/>
              <w:right w:val="single" w:sz="4" w:space="0" w:color="auto"/>
            </w:tcBorders>
          </w:tcPr>
          <w:p w:rsidR="002E79D2" w:rsidRPr="003E3A62" w:rsidRDefault="003E2AB3">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E79D2" w:rsidRDefault="002E79D2">
            <w:pPr>
              <w:pStyle w:val="Nadpis1"/>
              <w:rPr>
                <w:b w:val="0"/>
                <w:bCs w:val="0"/>
              </w:rPr>
            </w:pPr>
          </w:p>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Default="0021153E" w:rsidP="0021153E"/>
          <w:p w:rsidR="0021153E" w:rsidRPr="0021153E" w:rsidRDefault="0021153E" w:rsidP="0021153E"/>
        </w:tc>
      </w:tr>
      <w:tr w:rsidR="00EE07D9" w:rsidRPr="003E3A62" w:rsidTr="00FA33CD">
        <w:tc>
          <w:tcPr>
            <w:tcW w:w="540" w:type="dxa"/>
            <w:tcBorders>
              <w:top w:val="single" w:sz="4" w:space="0" w:color="auto"/>
              <w:left w:val="single" w:sz="12" w:space="0" w:color="auto"/>
              <w:bottom w:val="single" w:sz="4" w:space="0" w:color="auto"/>
              <w:right w:val="single" w:sz="4" w:space="0" w:color="auto"/>
            </w:tcBorders>
          </w:tcPr>
          <w:p w:rsidR="00EE07D9" w:rsidRPr="003E3A62" w:rsidRDefault="002820A2" w:rsidP="005A42B8">
            <w:pPr>
              <w:autoSpaceDE w:val="0"/>
              <w:autoSpaceDN w:val="0"/>
              <w:spacing w:before="0"/>
              <w:jc w:val="center"/>
            </w:pPr>
            <w:r w:rsidRPr="003E3A62">
              <w:lastRenderedPageBreak/>
              <w:t>Čl. 5</w:t>
            </w:r>
          </w:p>
        </w:tc>
        <w:tc>
          <w:tcPr>
            <w:tcW w:w="6831" w:type="dxa"/>
            <w:gridSpan w:val="2"/>
            <w:tcBorders>
              <w:top w:val="single" w:sz="4" w:space="0" w:color="auto"/>
              <w:left w:val="single" w:sz="4" w:space="0" w:color="auto"/>
              <w:bottom w:val="single" w:sz="4" w:space="0" w:color="auto"/>
              <w:right w:val="single" w:sz="4" w:space="0" w:color="auto"/>
            </w:tcBorders>
          </w:tcPr>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Rozhodnutie príslušného orgánu o sťažnosti </w:t>
            </w:r>
          </w:p>
          <w:p w:rsidR="002820A2" w:rsidRPr="003E3A62" w:rsidRDefault="002820A2" w:rsidP="00C02F54">
            <w:pPr>
              <w:pStyle w:val="Bezriadkovania"/>
              <w:rPr>
                <w:rFonts w:ascii="Times New Roman" w:hAnsi="Times New Roman"/>
                <w:bCs/>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1.Príslušný orgán dotknutého členského štátu môže v lehote stanovenej v článku 3 ods. 5 rozhodnúť o odmietnutí sťažnosti, ak: </w:t>
            </w: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a) sťažnosť neobsahuje požadované informácie podľa článku 3 ods. 3 (vrátane akýchkoľvek informácií požadovaných podľa článku 3 ods. 3 písm. f), ktoré neboli predložené v lehote stanovenej v článku 3 ods. 4); </w:t>
            </w:r>
          </w:p>
          <w:p w:rsidR="004D444B" w:rsidRPr="003E3A62" w:rsidRDefault="002820A2" w:rsidP="00C02F54">
            <w:pPr>
              <w:pStyle w:val="Bezriadkovania"/>
              <w:rPr>
                <w:rFonts w:ascii="Times New Roman" w:hAnsi="Times New Roman"/>
                <w:sz w:val="24"/>
              </w:rPr>
            </w:pPr>
            <w:r w:rsidRPr="003E3A62">
              <w:rPr>
                <w:rFonts w:ascii="Times New Roman" w:hAnsi="Times New Roman"/>
                <w:sz w:val="24"/>
              </w:rPr>
              <w:t xml:space="preserve">b) sporná otázka neexistuje; alebo </w:t>
            </w:r>
          </w:p>
          <w:p w:rsidR="004D444B" w:rsidRDefault="002820A2" w:rsidP="00C02F54">
            <w:pPr>
              <w:pStyle w:val="Bezriadkovania"/>
              <w:rPr>
                <w:rFonts w:ascii="Times New Roman" w:hAnsi="Times New Roman"/>
                <w:sz w:val="24"/>
              </w:rPr>
            </w:pPr>
            <w:r w:rsidRPr="003E3A62">
              <w:rPr>
                <w:rFonts w:ascii="Times New Roman" w:hAnsi="Times New Roman"/>
                <w:sz w:val="24"/>
              </w:rPr>
              <w:t>c) sťažnosť nebola predložená v lehote troch rok</w:t>
            </w:r>
            <w:r w:rsidR="006D7DEF" w:rsidRPr="003E3A62">
              <w:rPr>
                <w:rFonts w:ascii="Times New Roman" w:hAnsi="Times New Roman"/>
                <w:sz w:val="24"/>
              </w:rPr>
              <w:t>o</w:t>
            </w:r>
            <w:r w:rsidR="004575F8">
              <w:rPr>
                <w:rFonts w:ascii="Times New Roman" w:hAnsi="Times New Roman"/>
                <w:sz w:val="24"/>
              </w:rPr>
              <w:t xml:space="preserve">v stanovenej v článku 3 ods. 1 </w:t>
            </w:r>
          </w:p>
          <w:p w:rsidR="004575F8" w:rsidRPr="003E3A62" w:rsidRDefault="004575F8"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Keď príslušný orgán informuje ovplyvnenú osobu podľa článku 3 ods. 5, uvedie všeobecné dôvody svojho odmietnutia. </w:t>
            </w:r>
          </w:p>
          <w:p w:rsidR="002820A2" w:rsidRPr="003E3A62" w:rsidRDefault="002820A2" w:rsidP="00C02F54">
            <w:pPr>
              <w:pStyle w:val="Bezriadkovania"/>
              <w:rPr>
                <w:rFonts w:ascii="Times New Roman" w:hAnsi="Times New Roman"/>
                <w:sz w:val="24"/>
              </w:rPr>
            </w:pPr>
          </w:p>
          <w:p w:rsidR="004D444B" w:rsidRPr="003E3A62" w:rsidRDefault="004D444B" w:rsidP="00C02F54">
            <w:pPr>
              <w:pStyle w:val="Bezriadkovania"/>
              <w:rPr>
                <w:rFonts w:ascii="Times New Roman" w:hAnsi="Times New Roman"/>
                <w:sz w:val="24"/>
              </w:rPr>
            </w:pPr>
          </w:p>
          <w:p w:rsidR="001070F6" w:rsidRPr="003E3A62" w:rsidRDefault="001070F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A16B36" w:rsidRPr="003E3A62" w:rsidRDefault="00A16B36" w:rsidP="00C02F54">
            <w:pPr>
              <w:pStyle w:val="Bezriadkovania"/>
              <w:rPr>
                <w:rFonts w:ascii="Times New Roman" w:hAnsi="Times New Roman"/>
                <w:sz w:val="24"/>
              </w:rPr>
            </w:pPr>
          </w:p>
          <w:p w:rsidR="00EF4201" w:rsidRDefault="00EF4201" w:rsidP="00C02F54">
            <w:pPr>
              <w:pStyle w:val="Bezriadkovania"/>
              <w:rPr>
                <w:rFonts w:ascii="Times New Roman" w:hAnsi="Times New Roman"/>
                <w:sz w:val="24"/>
              </w:rPr>
            </w:pPr>
          </w:p>
          <w:p w:rsidR="00CE5AE3" w:rsidRPr="003E3A62" w:rsidRDefault="00CE5AE3" w:rsidP="00C02F54">
            <w:pPr>
              <w:pStyle w:val="Bezriadkovania"/>
              <w:rPr>
                <w:rFonts w:ascii="Times New Roman" w:hAnsi="Times New Roman"/>
                <w:sz w:val="24"/>
              </w:rPr>
            </w:pPr>
          </w:p>
          <w:p w:rsidR="00EE07D9" w:rsidRPr="003E3A62" w:rsidRDefault="002820A2" w:rsidP="00C02F54">
            <w:pPr>
              <w:pStyle w:val="Bezriadkovania"/>
              <w:rPr>
                <w:rFonts w:ascii="Times New Roman" w:hAnsi="Times New Roman"/>
                <w:sz w:val="24"/>
              </w:rPr>
            </w:pPr>
            <w:r w:rsidRPr="003E3A62">
              <w:rPr>
                <w:rFonts w:ascii="Times New Roman" w:hAnsi="Times New Roman"/>
                <w:sz w:val="24"/>
              </w:rPr>
              <w:t>2.Ak príslušný orgán dotknutého členského štátu o sťažnosti nerozhodol v lehote stanovenej v článku 3 ods. 5, sťažnosť sa považuje za akceptovanú týmto príslušným orgánom.</w:t>
            </w:r>
          </w:p>
          <w:p w:rsidR="002820A2" w:rsidRDefault="002820A2" w:rsidP="00C02F54">
            <w:pPr>
              <w:pStyle w:val="Bezriadkovania"/>
              <w:rPr>
                <w:rFonts w:ascii="Times New Roman" w:hAnsi="Times New Roman"/>
                <w:sz w:val="24"/>
              </w:rPr>
            </w:pPr>
          </w:p>
          <w:p w:rsidR="001E5AC2" w:rsidRPr="003E3A62" w:rsidRDefault="001E5AC2"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3.Ak všetky príslušné orgány dotknutých členských štátov sťažnosť odmietli, ovplyvnená osoba môže voči rozhodnutiu príslušných orgánov dotknutých členských štátov podať opravný prostriedok, a to v súlade s vnútroštátnymi predpismi. </w:t>
            </w:r>
          </w:p>
        </w:tc>
        <w:tc>
          <w:tcPr>
            <w:tcW w:w="540" w:type="dxa"/>
            <w:tcBorders>
              <w:top w:val="single" w:sz="4" w:space="0" w:color="auto"/>
              <w:left w:val="single" w:sz="4" w:space="0" w:color="auto"/>
              <w:bottom w:val="single" w:sz="4" w:space="0" w:color="auto"/>
              <w:right w:val="single" w:sz="12" w:space="0" w:color="auto"/>
            </w:tcBorders>
          </w:tcPr>
          <w:p w:rsidR="00EE07D9" w:rsidRPr="003E3A62" w:rsidRDefault="002962BE">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EE07D9" w:rsidRPr="003E3A62" w:rsidRDefault="002962BE" w:rsidP="00083D7D">
            <w:pPr>
              <w:autoSpaceDE w:val="0"/>
              <w:autoSpaceDN w:val="0"/>
              <w:spacing w:before="0"/>
              <w:jc w:val="center"/>
              <w:rPr>
                <w:b/>
              </w:rPr>
            </w:pPr>
            <w:r w:rsidRPr="003E3A62">
              <w:rPr>
                <w:b/>
              </w:rPr>
              <w:t>Návrh zákona</w:t>
            </w: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1070F6" w:rsidRPr="003E3A62" w:rsidRDefault="001070F6" w:rsidP="00083D7D">
            <w:pPr>
              <w:autoSpaceDE w:val="0"/>
              <w:autoSpaceDN w:val="0"/>
              <w:spacing w:before="0"/>
              <w:jc w:val="center"/>
              <w:rPr>
                <w:b/>
              </w:rPr>
            </w:pPr>
          </w:p>
          <w:p w:rsidR="00A16B36" w:rsidRPr="003E3A62" w:rsidRDefault="00A16B36" w:rsidP="00083D7D">
            <w:pPr>
              <w:autoSpaceDE w:val="0"/>
              <w:autoSpaceDN w:val="0"/>
              <w:spacing w:before="0"/>
              <w:jc w:val="center"/>
              <w:rPr>
                <w:b/>
              </w:rPr>
            </w:pPr>
          </w:p>
          <w:p w:rsidR="00A16B36" w:rsidRPr="003E3A62" w:rsidRDefault="00A16B36" w:rsidP="00083D7D">
            <w:pPr>
              <w:autoSpaceDE w:val="0"/>
              <w:autoSpaceDN w:val="0"/>
              <w:spacing w:before="0"/>
              <w:jc w:val="center"/>
              <w:rPr>
                <w:b/>
              </w:rPr>
            </w:pPr>
          </w:p>
          <w:p w:rsidR="00A16B36" w:rsidRPr="003E3A62" w:rsidRDefault="00A16B36" w:rsidP="00083D7D">
            <w:pPr>
              <w:autoSpaceDE w:val="0"/>
              <w:autoSpaceDN w:val="0"/>
              <w:spacing w:before="0"/>
              <w:jc w:val="center"/>
              <w:rPr>
                <w:b/>
              </w:rPr>
            </w:pPr>
          </w:p>
          <w:p w:rsidR="00EF4201" w:rsidRPr="003E3A62" w:rsidRDefault="00EF4201" w:rsidP="00892D33">
            <w:pPr>
              <w:autoSpaceDE w:val="0"/>
              <w:autoSpaceDN w:val="0"/>
              <w:spacing w:before="0"/>
              <w:rPr>
                <w:b/>
              </w:rPr>
            </w:pPr>
          </w:p>
          <w:p w:rsidR="001070F6" w:rsidRPr="003E3A62" w:rsidRDefault="001070F6" w:rsidP="00083D7D">
            <w:pPr>
              <w:autoSpaceDE w:val="0"/>
              <w:autoSpaceDN w:val="0"/>
              <w:spacing w:before="0"/>
              <w:jc w:val="center"/>
            </w:pPr>
            <w:r w:rsidRPr="003E3A62">
              <w:t>563/</w:t>
            </w:r>
          </w:p>
          <w:p w:rsidR="001070F6" w:rsidRPr="003E3A62" w:rsidRDefault="001070F6" w:rsidP="00083D7D">
            <w:pPr>
              <w:autoSpaceDE w:val="0"/>
              <w:autoSpaceDN w:val="0"/>
              <w:spacing w:before="0"/>
              <w:jc w:val="center"/>
            </w:pPr>
            <w:r w:rsidRPr="003E3A62">
              <w:t>2009</w:t>
            </w:r>
          </w:p>
          <w:p w:rsidR="00785D53" w:rsidRPr="003E3A62" w:rsidRDefault="00785D53" w:rsidP="00083D7D">
            <w:pPr>
              <w:autoSpaceDE w:val="0"/>
              <w:autoSpaceDN w:val="0"/>
              <w:spacing w:before="0"/>
              <w:jc w:val="center"/>
              <w:rPr>
                <w:b/>
              </w:rPr>
            </w:pPr>
          </w:p>
          <w:p w:rsidR="00785D53" w:rsidRPr="003E3A62" w:rsidRDefault="00785D53" w:rsidP="00083D7D">
            <w:pPr>
              <w:autoSpaceDE w:val="0"/>
              <w:autoSpaceDN w:val="0"/>
              <w:spacing w:before="0"/>
              <w:jc w:val="center"/>
              <w:rPr>
                <w:b/>
              </w:rPr>
            </w:pPr>
          </w:p>
          <w:p w:rsidR="00785D53" w:rsidRPr="003E3A62" w:rsidRDefault="00785D53" w:rsidP="00083D7D">
            <w:pPr>
              <w:autoSpaceDE w:val="0"/>
              <w:autoSpaceDN w:val="0"/>
              <w:spacing w:before="0"/>
              <w:jc w:val="center"/>
              <w:rPr>
                <w:b/>
              </w:rPr>
            </w:pPr>
          </w:p>
          <w:p w:rsidR="00785D53" w:rsidRPr="003E3A62" w:rsidRDefault="00785D53" w:rsidP="00083D7D">
            <w:pPr>
              <w:autoSpaceDE w:val="0"/>
              <w:autoSpaceDN w:val="0"/>
              <w:spacing w:before="0"/>
              <w:jc w:val="center"/>
              <w:rPr>
                <w:b/>
              </w:rPr>
            </w:pPr>
          </w:p>
          <w:p w:rsidR="00785D53" w:rsidRPr="003E3A62" w:rsidRDefault="00785D53" w:rsidP="00083D7D">
            <w:pPr>
              <w:autoSpaceDE w:val="0"/>
              <w:autoSpaceDN w:val="0"/>
              <w:spacing w:before="0"/>
              <w:jc w:val="center"/>
              <w:rPr>
                <w:b/>
              </w:rPr>
            </w:pPr>
          </w:p>
          <w:p w:rsidR="00785D53" w:rsidRDefault="00785D53" w:rsidP="00083D7D">
            <w:pPr>
              <w:autoSpaceDE w:val="0"/>
              <w:autoSpaceDN w:val="0"/>
              <w:spacing w:before="0"/>
              <w:jc w:val="center"/>
              <w:rPr>
                <w:b/>
              </w:rPr>
            </w:pPr>
          </w:p>
          <w:p w:rsidR="00CE5AE3" w:rsidRPr="003E3A62" w:rsidRDefault="00CE5AE3" w:rsidP="00083D7D">
            <w:pPr>
              <w:autoSpaceDE w:val="0"/>
              <w:autoSpaceDN w:val="0"/>
              <w:spacing w:before="0"/>
              <w:jc w:val="center"/>
              <w:rPr>
                <w:b/>
              </w:rPr>
            </w:pPr>
          </w:p>
          <w:p w:rsidR="00785D53" w:rsidRPr="003E3A62" w:rsidRDefault="00785D53" w:rsidP="00083D7D">
            <w:pPr>
              <w:autoSpaceDE w:val="0"/>
              <w:autoSpaceDN w:val="0"/>
              <w:spacing w:before="0"/>
              <w:jc w:val="center"/>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B37F35" w:rsidRPr="003E3A62" w:rsidRDefault="00B37F35" w:rsidP="005E105E">
            <w:pPr>
              <w:pStyle w:val="Normlny0"/>
              <w:jc w:val="center"/>
              <w:rPr>
                <w:sz w:val="24"/>
                <w:szCs w:val="24"/>
              </w:rPr>
            </w:pPr>
          </w:p>
          <w:p w:rsidR="00B37F35" w:rsidRPr="003E3A62" w:rsidRDefault="00B37F35" w:rsidP="005E105E">
            <w:pPr>
              <w:pStyle w:val="Normlny0"/>
              <w:jc w:val="center"/>
              <w:rPr>
                <w:sz w:val="24"/>
                <w:szCs w:val="24"/>
              </w:rPr>
            </w:pPr>
          </w:p>
          <w:p w:rsidR="005E105E" w:rsidRPr="003E3A62" w:rsidRDefault="005E105E" w:rsidP="005E105E">
            <w:pPr>
              <w:pStyle w:val="Normlny0"/>
              <w:jc w:val="center"/>
              <w:rPr>
                <w:sz w:val="24"/>
                <w:szCs w:val="24"/>
              </w:rPr>
            </w:pPr>
            <w:r w:rsidRPr="003E3A62">
              <w:rPr>
                <w:sz w:val="24"/>
                <w:szCs w:val="24"/>
              </w:rPr>
              <w:t>§ 3</w:t>
            </w:r>
            <w:r w:rsidR="004D444B" w:rsidRPr="003E3A62">
              <w:rPr>
                <w:sz w:val="24"/>
                <w:szCs w:val="24"/>
              </w:rPr>
              <w:t xml:space="preserve"> ods.8</w:t>
            </w:r>
          </w:p>
          <w:p w:rsidR="004D444B" w:rsidRPr="003E3A62" w:rsidRDefault="004D444B" w:rsidP="005E105E">
            <w:pPr>
              <w:pStyle w:val="Normlny0"/>
              <w:jc w:val="center"/>
              <w:rPr>
                <w:sz w:val="24"/>
                <w:szCs w:val="24"/>
              </w:rPr>
            </w:pPr>
          </w:p>
          <w:p w:rsidR="004D444B" w:rsidRPr="003E3A62" w:rsidRDefault="004D444B" w:rsidP="005E105E">
            <w:pPr>
              <w:pStyle w:val="Normlny0"/>
              <w:jc w:val="center"/>
              <w:rPr>
                <w:sz w:val="24"/>
                <w:szCs w:val="24"/>
              </w:rPr>
            </w:pPr>
          </w:p>
          <w:p w:rsidR="004D444B" w:rsidRPr="003E3A62" w:rsidRDefault="004D444B" w:rsidP="005E105E">
            <w:pPr>
              <w:pStyle w:val="Normlny0"/>
              <w:jc w:val="center"/>
              <w:rPr>
                <w:sz w:val="24"/>
                <w:szCs w:val="24"/>
              </w:rPr>
            </w:pPr>
          </w:p>
          <w:p w:rsidR="004D444B" w:rsidRPr="003E3A62" w:rsidRDefault="004D444B" w:rsidP="005E105E">
            <w:pPr>
              <w:pStyle w:val="Normlny0"/>
              <w:jc w:val="center"/>
              <w:rPr>
                <w:sz w:val="24"/>
                <w:szCs w:val="24"/>
              </w:rPr>
            </w:pPr>
          </w:p>
          <w:p w:rsidR="004D444B" w:rsidRPr="003E3A62" w:rsidRDefault="004D444B" w:rsidP="005E105E">
            <w:pPr>
              <w:pStyle w:val="Normlny0"/>
              <w:jc w:val="center"/>
              <w:rPr>
                <w:sz w:val="24"/>
                <w:szCs w:val="24"/>
              </w:rPr>
            </w:pPr>
          </w:p>
          <w:p w:rsidR="004D444B" w:rsidRPr="003E3A62" w:rsidRDefault="004D444B" w:rsidP="005E105E">
            <w:pPr>
              <w:pStyle w:val="Normlny0"/>
              <w:jc w:val="center"/>
              <w:rPr>
                <w:sz w:val="24"/>
                <w:szCs w:val="24"/>
              </w:rPr>
            </w:pPr>
          </w:p>
          <w:p w:rsidR="004D444B" w:rsidRPr="003E3A62" w:rsidRDefault="004D444B" w:rsidP="005E105E">
            <w:pPr>
              <w:pStyle w:val="Normlny0"/>
              <w:jc w:val="center"/>
              <w:rPr>
                <w:sz w:val="24"/>
                <w:szCs w:val="24"/>
              </w:rPr>
            </w:pPr>
          </w:p>
          <w:p w:rsidR="001070F6" w:rsidRPr="003E3A62" w:rsidRDefault="001070F6" w:rsidP="005E105E">
            <w:pPr>
              <w:pStyle w:val="Normlny0"/>
              <w:jc w:val="center"/>
              <w:rPr>
                <w:sz w:val="24"/>
                <w:szCs w:val="24"/>
                <w:highlight w:val="yellow"/>
              </w:rPr>
            </w:pPr>
          </w:p>
          <w:p w:rsidR="004D444B" w:rsidRPr="003E3A62" w:rsidRDefault="004D444B" w:rsidP="005E105E">
            <w:pPr>
              <w:pStyle w:val="Normlny0"/>
              <w:jc w:val="center"/>
              <w:rPr>
                <w:sz w:val="24"/>
                <w:szCs w:val="24"/>
              </w:rPr>
            </w:pPr>
            <w:r w:rsidRPr="003E3A62">
              <w:rPr>
                <w:sz w:val="24"/>
                <w:szCs w:val="24"/>
              </w:rPr>
              <w:t>ods.5 2.veta</w:t>
            </w:r>
          </w:p>
          <w:p w:rsidR="004D444B" w:rsidRPr="003E3A62" w:rsidRDefault="004D444B" w:rsidP="005E105E">
            <w:pPr>
              <w:pStyle w:val="Normlny0"/>
              <w:jc w:val="center"/>
              <w:rPr>
                <w:sz w:val="24"/>
                <w:szCs w:val="24"/>
              </w:rPr>
            </w:pPr>
          </w:p>
          <w:p w:rsidR="00B37F35" w:rsidRPr="003E3A62" w:rsidRDefault="00B37F35" w:rsidP="005E105E">
            <w:pPr>
              <w:pStyle w:val="Normlny0"/>
              <w:jc w:val="center"/>
              <w:rPr>
                <w:sz w:val="24"/>
                <w:szCs w:val="24"/>
              </w:rPr>
            </w:pPr>
          </w:p>
          <w:p w:rsidR="00A16B36" w:rsidRPr="003E3A62" w:rsidRDefault="00A16B36" w:rsidP="007C187B">
            <w:pPr>
              <w:pStyle w:val="Normlny0"/>
              <w:jc w:val="center"/>
              <w:rPr>
                <w:sz w:val="24"/>
                <w:szCs w:val="24"/>
              </w:rPr>
            </w:pPr>
          </w:p>
          <w:p w:rsidR="00A16B36" w:rsidRPr="003E3A62" w:rsidRDefault="001E5AC2" w:rsidP="007C187B">
            <w:pPr>
              <w:pStyle w:val="Normlny0"/>
              <w:jc w:val="center"/>
              <w:rPr>
                <w:sz w:val="24"/>
                <w:szCs w:val="24"/>
              </w:rPr>
            </w:pPr>
            <w:r>
              <w:rPr>
                <w:sz w:val="24"/>
                <w:szCs w:val="24"/>
              </w:rPr>
              <w:t>§ 26</w:t>
            </w:r>
          </w:p>
          <w:p w:rsidR="00A16B36" w:rsidRPr="003E3A62" w:rsidRDefault="00A16B36" w:rsidP="007C187B">
            <w:pPr>
              <w:pStyle w:val="Normlny0"/>
              <w:jc w:val="center"/>
              <w:rPr>
                <w:sz w:val="24"/>
                <w:szCs w:val="24"/>
              </w:rPr>
            </w:pPr>
          </w:p>
          <w:p w:rsidR="00EF4201" w:rsidRPr="003E3A62" w:rsidRDefault="00EF4201" w:rsidP="00892D33">
            <w:pPr>
              <w:pStyle w:val="Normlny0"/>
              <w:rPr>
                <w:sz w:val="24"/>
                <w:szCs w:val="24"/>
              </w:rPr>
            </w:pPr>
          </w:p>
          <w:p w:rsidR="001070F6" w:rsidRPr="003E3A62" w:rsidRDefault="00A16B36" w:rsidP="007C187B">
            <w:pPr>
              <w:pStyle w:val="Normlny0"/>
              <w:jc w:val="center"/>
              <w:rPr>
                <w:sz w:val="24"/>
                <w:szCs w:val="24"/>
              </w:rPr>
            </w:pPr>
            <w:r w:rsidRPr="003E3A62">
              <w:rPr>
                <w:sz w:val="24"/>
                <w:szCs w:val="24"/>
              </w:rPr>
              <w:t>§ 63 ods. 5</w:t>
            </w:r>
          </w:p>
          <w:p w:rsidR="001070F6" w:rsidRPr="003E3A62" w:rsidRDefault="001070F6" w:rsidP="007C187B">
            <w:pPr>
              <w:pStyle w:val="Normlny0"/>
              <w:jc w:val="center"/>
              <w:rPr>
                <w:sz w:val="24"/>
                <w:szCs w:val="24"/>
              </w:rPr>
            </w:pPr>
          </w:p>
          <w:p w:rsidR="00A16B36" w:rsidRPr="003E3A62" w:rsidRDefault="00A16B36" w:rsidP="007C187B">
            <w:pPr>
              <w:pStyle w:val="Normlny0"/>
              <w:jc w:val="center"/>
              <w:rPr>
                <w:sz w:val="24"/>
                <w:szCs w:val="24"/>
                <w:highlight w:val="yellow"/>
              </w:rPr>
            </w:pPr>
          </w:p>
          <w:p w:rsidR="00A16B36" w:rsidRPr="003E3A62" w:rsidRDefault="00A16B36" w:rsidP="007C187B">
            <w:pPr>
              <w:pStyle w:val="Normlny0"/>
              <w:jc w:val="center"/>
              <w:rPr>
                <w:sz w:val="24"/>
                <w:szCs w:val="24"/>
                <w:highlight w:val="yellow"/>
              </w:rPr>
            </w:pPr>
          </w:p>
          <w:p w:rsidR="00A16B36" w:rsidRPr="003E3A62" w:rsidRDefault="00A16B36" w:rsidP="007C187B">
            <w:pPr>
              <w:pStyle w:val="Normlny0"/>
              <w:jc w:val="center"/>
              <w:rPr>
                <w:sz w:val="24"/>
                <w:szCs w:val="24"/>
                <w:highlight w:val="yellow"/>
              </w:rPr>
            </w:pPr>
          </w:p>
          <w:p w:rsidR="00A16B36" w:rsidRPr="003E3A62" w:rsidRDefault="00A16B36" w:rsidP="007C187B">
            <w:pPr>
              <w:pStyle w:val="Normlny0"/>
              <w:jc w:val="center"/>
              <w:rPr>
                <w:sz w:val="24"/>
                <w:szCs w:val="24"/>
                <w:highlight w:val="yellow"/>
              </w:rPr>
            </w:pPr>
          </w:p>
          <w:p w:rsidR="00A16B36" w:rsidRDefault="00A16B36" w:rsidP="007C187B">
            <w:pPr>
              <w:pStyle w:val="Normlny0"/>
              <w:jc w:val="center"/>
              <w:rPr>
                <w:sz w:val="24"/>
                <w:szCs w:val="24"/>
                <w:highlight w:val="yellow"/>
              </w:rPr>
            </w:pPr>
          </w:p>
          <w:p w:rsidR="00CE5AE3" w:rsidRPr="003E3A62" w:rsidRDefault="00CE5AE3" w:rsidP="007C187B">
            <w:pPr>
              <w:pStyle w:val="Normlny0"/>
              <w:jc w:val="center"/>
              <w:rPr>
                <w:sz w:val="24"/>
                <w:szCs w:val="24"/>
                <w:highlight w:val="yellow"/>
              </w:rPr>
            </w:pPr>
          </w:p>
          <w:p w:rsidR="00960F07" w:rsidRPr="003E3A62" w:rsidRDefault="00960F07" w:rsidP="007C187B">
            <w:pPr>
              <w:pStyle w:val="Normlny0"/>
              <w:jc w:val="center"/>
              <w:rPr>
                <w:sz w:val="24"/>
                <w:szCs w:val="24"/>
              </w:rPr>
            </w:pPr>
            <w:r w:rsidRPr="003E3A62">
              <w:rPr>
                <w:sz w:val="24"/>
                <w:szCs w:val="24"/>
              </w:rPr>
              <w:t>§ 3</w:t>
            </w:r>
          </w:p>
          <w:p w:rsidR="004D444B" w:rsidRPr="003E3A62" w:rsidRDefault="004D444B" w:rsidP="007C187B">
            <w:pPr>
              <w:pStyle w:val="Normlny0"/>
              <w:jc w:val="center"/>
              <w:rPr>
                <w:sz w:val="24"/>
                <w:szCs w:val="24"/>
              </w:rPr>
            </w:pPr>
            <w:r w:rsidRPr="003E3A62">
              <w:rPr>
                <w:sz w:val="24"/>
                <w:szCs w:val="24"/>
              </w:rPr>
              <w:t>ods.6</w:t>
            </w:r>
          </w:p>
          <w:p w:rsidR="004D444B" w:rsidRPr="003E3A62" w:rsidRDefault="004D444B" w:rsidP="007C187B">
            <w:pPr>
              <w:pStyle w:val="Normlny0"/>
              <w:jc w:val="center"/>
              <w:rPr>
                <w:sz w:val="24"/>
                <w:szCs w:val="24"/>
              </w:rPr>
            </w:pPr>
          </w:p>
          <w:p w:rsidR="004D444B" w:rsidRPr="003E3A62" w:rsidRDefault="004D444B" w:rsidP="007C187B">
            <w:pPr>
              <w:pStyle w:val="Normlny0"/>
              <w:jc w:val="center"/>
              <w:rPr>
                <w:sz w:val="24"/>
                <w:szCs w:val="24"/>
              </w:rPr>
            </w:pPr>
          </w:p>
          <w:p w:rsidR="001E5AC2" w:rsidRDefault="001E5AC2" w:rsidP="007C187B">
            <w:pPr>
              <w:pStyle w:val="Normlny0"/>
              <w:jc w:val="center"/>
              <w:rPr>
                <w:sz w:val="24"/>
                <w:szCs w:val="24"/>
              </w:rPr>
            </w:pPr>
          </w:p>
          <w:p w:rsidR="004D444B" w:rsidRPr="003E3A62" w:rsidRDefault="004D444B" w:rsidP="007C187B">
            <w:pPr>
              <w:pStyle w:val="Normlny0"/>
              <w:jc w:val="center"/>
              <w:rPr>
                <w:sz w:val="24"/>
                <w:szCs w:val="24"/>
              </w:rPr>
            </w:pPr>
            <w:r w:rsidRPr="003E3A62">
              <w:rPr>
                <w:sz w:val="24"/>
                <w:szCs w:val="24"/>
              </w:rPr>
              <w:t>ods.9</w:t>
            </w:r>
          </w:p>
        </w:tc>
        <w:tc>
          <w:tcPr>
            <w:tcW w:w="4819" w:type="dxa"/>
            <w:tcBorders>
              <w:top w:val="single" w:sz="4" w:space="0" w:color="auto"/>
              <w:left w:val="single" w:sz="4" w:space="0" w:color="auto"/>
              <w:bottom w:val="single" w:sz="4" w:space="0" w:color="auto"/>
              <w:right w:val="single" w:sz="4" w:space="0" w:color="auto"/>
            </w:tcBorders>
          </w:tcPr>
          <w:p w:rsidR="005E105E" w:rsidRPr="003E3A62" w:rsidRDefault="005E105E" w:rsidP="005E105E">
            <w:pPr>
              <w:pStyle w:val="Bezriadkovania"/>
              <w:rPr>
                <w:rFonts w:ascii="Times New Roman" w:hAnsi="Times New Roman"/>
                <w:b/>
                <w:sz w:val="24"/>
              </w:rPr>
            </w:pPr>
            <w:r w:rsidRPr="003E3A62">
              <w:rPr>
                <w:rFonts w:ascii="Times New Roman" w:hAnsi="Times New Roman"/>
                <w:b/>
                <w:sz w:val="24"/>
              </w:rPr>
              <w:lastRenderedPageBreak/>
              <w:t>Začatie konania</w:t>
            </w:r>
          </w:p>
          <w:p w:rsidR="005E105E" w:rsidRPr="003E3A62" w:rsidRDefault="005E105E" w:rsidP="005E105E">
            <w:pPr>
              <w:pStyle w:val="Bezriadkovania"/>
              <w:rPr>
                <w:rFonts w:ascii="Times New Roman" w:hAnsi="Times New Roman"/>
                <w:b/>
                <w:sz w:val="24"/>
              </w:rPr>
            </w:pPr>
          </w:p>
          <w:p w:rsidR="0021153E" w:rsidRDefault="0021153E" w:rsidP="0021153E">
            <w:pPr>
              <w:pStyle w:val="Bezriadkovania"/>
              <w:rPr>
                <w:rFonts w:ascii="Times New Roman" w:hAnsi="Times New Roman"/>
                <w:b/>
                <w:sz w:val="24"/>
              </w:rPr>
            </w:pPr>
            <w:r w:rsidRPr="0021153E">
              <w:rPr>
                <w:rFonts w:ascii="Times New Roman" w:hAnsi="Times New Roman"/>
                <w:b/>
                <w:sz w:val="24"/>
              </w:rPr>
              <w:t>Ministerstvo financií rozhodne o odmietnutí žiadosti o za</w:t>
            </w:r>
            <w:r>
              <w:rPr>
                <w:rFonts w:ascii="Times New Roman" w:hAnsi="Times New Roman"/>
                <w:b/>
                <w:sz w:val="24"/>
              </w:rPr>
              <w:t>medzenie dvojitého zdanenia, ak</w:t>
            </w:r>
          </w:p>
          <w:p w:rsidR="0021153E" w:rsidRPr="0021153E" w:rsidRDefault="0021153E" w:rsidP="0021153E">
            <w:pPr>
              <w:pStyle w:val="Bezriadkovania"/>
              <w:rPr>
                <w:rFonts w:ascii="Times New Roman" w:hAnsi="Times New Roman"/>
                <w:b/>
                <w:sz w:val="24"/>
              </w:rPr>
            </w:pPr>
            <w:r>
              <w:rPr>
                <w:rFonts w:ascii="Times New Roman" w:hAnsi="Times New Roman"/>
                <w:b/>
                <w:sz w:val="24"/>
              </w:rPr>
              <w:t xml:space="preserve">a) </w:t>
            </w:r>
            <w:r w:rsidRPr="0021153E">
              <w:rPr>
                <w:rFonts w:ascii="Times New Roman" w:hAnsi="Times New Roman"/>
                <w:b/>
                <w:sz w:val="24"/>
              </w:rPr>
              <w:t>dotknutý daňový subjekt neposkytol doplňujúce informácie v lehote a rozsahu podľa odseku 4,</w:t>
            </w:r>
          </w:p>
          <w:p w:rsidR="0021153E" w:rsidRPr="0021153E" w:rsidRDefault="0021153E" w:rsidP="0021153E">
            <w:pPr>
              <w:pStyle w:val="Bezriadkovania"/>
              <w:rPr>
                <w:rFonts w:ascii="Times New Roman" w:hAnsi="Times New Roman"/>
                <w:b/>
                <w:sz w:val="24"/>
              </w:rPr>
            </w:pPr>
            <w:r>
              <w:rPr>
                <w:rFonts w:ascii="Times New Roman" w:hAnsi="Times New Roman"/>
                <w:b/>
                <w:sz w:val="24"/>
              </w:rPr>
              <w:t xml:space="preserve">b) </w:t>
            </w:r>
            <w:r w:rsidRPr="0021153E">
              <w:rPr>
                <w:rFonts w:ascii="Times New Roman" w:hAnsi="Times New Roman"/>
                <w:b/>
                <w:sz w:val="24"/>
              </w:rPr>
              <w:t>sporná otázka neexistuje alebo</w:t>
            </w:r>
          </w:p>
          <w:p w:rsidR="001070F6" w:rsidRPr="003E3A62" w:rsidRDefault="0021153E" w:rsidP="0021153E">
            <w:pPr>
              <w:pStyle w:val="Bezriadkovania"/>
              <w:rPr>
                <w:rFonts w:ascii="Times New Roman" w:hAnsi="Times New Roman"/>
                <w:b/>
                <w:sz w:val="24"/>
              </w:rPr>
            </w:pPr>
            <w:r>
              <w:rPr>
                <w:rFonts w:ascii="Times New Roman" w:hAnsi="Times New Roman"/>
                <w:b/>
                <w:sz w:val="24"/>
              </w:rPr>
              <w:t xml:space="preserve">c) </w:t>
            </w:r>
            <w:r w:rsidRPr="0021153E">
              <w:rPr>
                <w:rFonts w:ascii="Times New Roman" w:hAnsi="Times New Roman"/>
                <w:b/>
                <w:sz w:val="24"/>
              </w:rPr>
              <w:t>žiadosť o zamedzenie dvojitého zdanenia nebola podaná v lehote podľa odseku 1.</w:t>
            </w:r>
          </w:p>
          <w:p w:rsidR="004575F8" w:rsidRDefault="004575F8" w:rsidP="005E105E">
            <w:pPr>
              <w:pStyle w:val="Bezriadkovania"/>
              <w:rPr>
                <w:rFonts w:ascii="Times New Roman" w:hAnsi="Times New Roman"/>
                <w:b/>
                <w:color w:val="000000"/>
                <w:sz w:val="24"/>
              </w:rPr>
            </w:pPr>
          </w:p>
          <w:p w:rsidR="0021153E" w:rsidRDefault="0021153E" w:rsidP="00A16B36">
            <w:pPr>
              <w:pStyle w:val="Bezriadkovania"/>
              <w:rPr>
                <w:rFonts w:ascii="Times New Roman" w:hAnsi="Times New Roman"/>
                <w:b/>
                <w:color w:val="000000"/>
                <w:sz w:val="24"/>
              </w:rPr>
            </w:pPr>
          </w:p>
          <w:p w:rsidR="004575F8" w:rsidRDefault="0021153E" w:rsidP="00A16B36">
            <w:pPr>
              <w:pStyle w:val="Bezriadkovania"/>
              <w:rPr>
                <w:rFonts w:ascii="Times New Roman" w:hAnsi="Times New Roman"/>
                <w:b/>
                <w:color w:val="000000"/>
                <w:sz w:val="24"/>
              </w:rPr>
            </w:pPr>
            <w:r w:rsidRPr="0021153E">
              <w:rPr>
                <w:rFonts w:ascii="Times New Roman" w:hAnsi="Times New Roman"/>
                <w:b/>
                <w:color w:val="000000"/>
                <w:sz w:val="24"/>
              </w:rPr>
              <w:t>Ministerstvo financií bezodkladne doručí rozhodnutie dotknutému daňovému subjektu a príslušnému orgánu členského štátu, ktorého sa sporná otázka týka.</w:t>
            </w:r>
          </w:p>
          <w:p w:rsidR="0021153E" w:rsidRPr="003E3A62" w:rsidRDefault="0021153E" w:rsidP="00A16B36">
            <w:pPr>
              <w:pStyle w:val="Bezriadkovania"/>
              <w:rPr>
                <w:rFonts w:ascii="Times New Roman" w:hAnsi="Times New Roman"/>
                <w:b/>
                <w:sz w:val="24"/>
              </w:rPr>
            </w:pPr>
          </w:p>
          <w:p w:rsidR="00A16B36" w:rsidRDefault="00A16B36" w:rsidP="00A16B36">
            <w:pPr>
              <w:pStyle w:val="Bezriadkovania"/>
              <w:rPr>
                <w:rFonts w:ascii="Times New Roman" w:hAnsi="Times New Roman"/>
                <w:b/>
                <w:sz w:val="24"/>
              </w:rPr>
            </w:pPr>
            <w:r w:rsidRPr="003E3A62">
              <w:rPr>
                <w:rFonts w:ascii="Times New Roman" w:hAnsi="Times New Roman"/>
                <w:b/>
                <w:sz w:val="24"/>
              </w:rPr>
              <w:t xml:space="preserve">Na postup podľa tohto zákona sa primerane vzťahuje </w:t>
            </w:r>
            <w:r w:rsidR="00DD6607">
              <w:rPr>
                <w:rFonts w:ascii="Times New Roman" w:hAnsi="Times New Roman"/>
                <w:b/>
                <w:sz w:val="24"/>
              </w:rPr>
              <w:t>d</w:t>
            </w:r>
            <w:r w:rsidR="0021153E">
              <w:rPr>
                <w:rFonts w:ascii="Times New Roman" w:hAnsi="Times New Roman"/>
                <w:b/>
                <w:sz w:val="24"/>
              </w:rPr>
              <w:t xml:space="preserve">aňový poriadok. </w:t>
            </w:r>
            <w:r w:rsidR="00892D33">
              <w:rPr>
                <w:rFonts w:ascii="Times New Roman" w:hAnsi="Times New Roman"/>
                <w:b/>
                <w:sz w:val="24"/>
              </w:rPr>
              <w:t xml:space="preserve"> </w:t>
            </w:r>
          </w:p>
          <w:p w:rsidR="00A16B36" w:rsidRPr="003E3A62" w:rsidRDefault="00A16B36" w:rsidP="005E105E">
            <w:pPr>
              <w:pStyle w:val="Bezriadkovania"/>
              <w:rPr>
                <w:rFonts w:ascii="Times New Roman" w:hAnsi="Times New Roman"/>
                <w:sz w:val="24"/>
              </w:rPr>
            </w:pPr>
          </w:p>
          <w:p w:rsidR="007C187B" w:rsidRPr="003E3A62" w:rsidRDefault="00A16B36" w:rsidP="005E105E">
            <w:pPr>
              <w:pStyle w:val="Bezriadkovania"/>
              <w:rPr>
                <w:rFonts w:ascii="Times New Roman" w:hAnsi="Times New Roman"/>
                <w:sz w:val="24"/>
              </w:rPr>
            </w:pPr>
            <w:r w:rsidRPr="003E3A62">
              <w:rPr>
                <w:rFonts w:ascii="Times New Roman" w:hAnsi="Times New Roman"/>
                <w:sz w:val="24"/>
              </w:rPr>
              <w:t xml:space="preserve">Rozhodnutie obsahuje odôvodnenie, ak tento zákon neustanovuje inak. V odôvodnení sa uvedie, ktoré skutočnosti boli podkladom rozhodnutia, vysporiadanie sa s návrhmi a námietkami daňového subjektu, aké úvahy ovplyvnili hodnotenie dôkazov a použitie </w:t>
            </w:r>
            <w:r w:rsidRPr="003E3A62">
              <w:rPr>
                <w:rFonts w:ascii="Times New Roman" w:hAnsi="Times New Roman"/>
                <w:sz w:val="24"/>
              </w:rPr>
              <w:lastRenderedPageBreak/>
              <w:t>právnych predpisov, podľa ktorých sa rozhodovalo.</w:t>
            </w:r>
          </w:p>
          <w:p w:rsidR="007C187B" w:rsidRPr="003E3A62" w:rsidRDefault="007C187B" w:rsidP="005E105E">
            <w:pPr>
              <w:pStyle w:val="Bezriadkovania"/>
              <w:rPr>
                <w:rFonts w:ascii="Times New Roman" w:hAnsi="Times New Roman"/>
                <w:sz w:val="24"/>
              </w:rPr>
            </w:pPr>
          </w:p>
          <w:p w:rsidR="004575F8" w:rsidRDefault="00887ADC" w:rsidP="005E105E">
            <w:pPr>
              <w:pStyle w:val="Bezriadkovania"/>
              <w:rPr>
                <w:rFonts w:ascii="Times New Roman" w:hAnsi="Times New Roman"/>
                <w:b/>
                <w:sz w:val="24"/>
              </w:rPr>
            </w:pPr>
            <w:r w:rsidRPr="00887ADC">
              <w:rPr>
                <w:rFonts w:ascii="Times New Roman" w:hAnsi="Times New Roman"/>
                <w:b/>
                <w:sz w:val="24"/>
              </w:rPr>
              <w:t>Ak ministerstvo financií o žiadosti o zamedzenie dvojitého zdanenia nerozhodne v lehote podľa odseku 5, žiadosť sa považuje za prijatú.</w:t>
            </w:r>
          </w:p>
          <w:p w:rsidR="00887ADC" w:rsidRPr="003E3A62" w:rsidRDefault="00887ADC" w:rsidP="005E105E">
            <w:pPr>
              <w:pStyle w:val="Bezriadkovania"/>
              <w:rPr>
                <w:rFonts w:ascii="Times New Roman" w:hAnsi="Times New Roman"/>
                <w:b/>
                <w:sz w:val="24"/>
              </w:rPr>
            </w:pPr>
          </w:p>
          <w:p w:rsidR="00A16B36" w:rsidRPr="00CE5AE3" w:rsidRDefault="00887ADC" w:rsidP="00892D33">
            <w:pPr>
              <w:pStyle w:val="Bezriadkovania"/>
              <w:rPr>
                <w:rFonts w:ascii="Times New Roman" w:hAnsi="Times New Roman"/>
                <w:b/>
                <w:sz w:val="24"/>
              </w:rPr>
            </w:pPr>
            <w:r w:rsidRPr="00887ADC">
              <w:rPr>
                <w:rFonts w:ascii="Times New Roman" w:hAnsi="Times New Roman"/>
                <w:b/>
                <w:sz w:val="24"/>
              </w:rPr>
              <w:t>Proti rozhodnutiu o odmietnutí žiadosti o zamedzenie dvojitého zdanenia môže dotknutý daňový subjekt podať odvolanie, ak ministerstvo financií a príslušný orgán členského štátu, ktorého sa sporná otázka týka, žiadosť o zamedzenie dvojitého zdanenia odmietli.</w:t>
            </w:r>
          </w:p>
        </w:tc>
        <w:tc>
          <w:tcPr>
            <w:tcW w:w="567" w:type="dxa"/>
            <w:tcBorders>
              <w:top w:val="single" w:sz="4" w:space="0" w:color="auto"/>
              <w:left w:val="single" w:sz="4" w:space="0" w:color="auto"/>
              <w:bottom w:val="single" w:sz="4" w:space="0" w:color="auto"/>
              <w:right w:val="single" w:sz="4" w:space="0" w:color="auto"/>
            </w:tcBorders>
          </w:tcPr>
          <w:p w:rsidR="00EE07D9"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EE07D9" w:rsidRPr="003E3A62" w:rsidRDefault="00EE07D9">
            <w:pPr>
              <w:pStyle w:val="Nadpis1"/>
              <w:rPr>
                <w:b w:val="0"/>
                <w:bCs w:val="0"/>
              </w:rPr>
            </w:pPr>
          </w:p>
        </w:tc>
      </w:tr>
      <w:tr w:rsidR="005E105E" w:rsidRPr="003E3A62" w:rsidTr="00FA33CD">
        <w:tc>
          <w:tcPr>
            <w:tcW w:w="540" w:type="dxa"/>
            <w:tcBorders>
              <w:top w:val="single" w:sz="4" w:space="0" w:color="auto"/>
              <w:left w:val="single" w:sz="12" w:space="0" w:color="auto"/>
              <w:bottom w:val="single" w:sz="4" w:space="0" w:color="auto"/>
              <w:right w:val="single" w:sz="4" w:space="0" w:color="auto"/>
            </w:tcBorders>
          </w:tcPr>
          <w:p w:rsidR="005E105E" w:rsidRPr="003E3A62" w:rsidRDefault="005E105E" w:rsidP="005E105E">
            <w:pPr>
              <w:autoSpaceDE w:val="0"/>
              <w:autoSpaceDN w:val="0"/>
              <w:spacing w:before="0"/>
              <w:jc w:val="center"/>
            </w:pPr>
            <w:r w:rsidRPr="003E3A62">
              <w:t xml:space="preserve">Čl. 5 ods. 3 </w:t>
            </w:r>
          </w:p>
          <w:p w:rsidR="005E105E" w:rsidRPr="003E3A62" w:rsidRDefault="005E105E" w:rsidP="005E105E">
            <w:pPr>
              <w:autoSpaceDE w:val="0"/>
              <w:autoSpaceDN w:val="0"/>
              <w:spacing w:before="0"/>
              <w:jc w:val="center"/>
            </w:pPr>
            <w:r w:rsidRPr="003E3A62">
              <w:t xml:space="preserve">2. veta </w:t>
            </w:r>
          </w:p>
        </w:tc>
        <w:tc>
          <w:tcPr>
            <w:tcW w:w="6831" w:type="dxa"/>
            <w:gridSpan w:val="2"/>
            <w:tcBorders>
              <w:top w:val="single" w:sz="4" w:space="0" w:color="auto"/>
              <w:left w:val="single" w:sz="4" w:space="0" w:color="auto"/>
              <w:bottom w:val="single" w:sz="4" w:space="0" w:color="auto"/>
              <w:right w:val="single" w:sz="4" w:space="0" w:color="auto"/>
            </w:tcBorders>
          </w:tcPr>
          <w:p w:rsidR="005E105E" w:rsidRDefault="005E105E" w:rsidP="005E105E">
            <w:pPr>
              <w:pStyle w:val="Bezriadkovania"/>
              <w:rPr>
                <w:rFonts w:ascii="Times New Roman" w:hAnsi="Times New Roman"/>
                <w:sz w:val="24"/>
              </w:rPr>
            </w:pPr>
            <w:r w:rsidRPr="003E3A62">
              <w:rPr>
                <w:rFonts w:ascii="Times New Roman" w:hAnsi="Times New Roman"/>
                <w:sz w:val="24"/>
              </w:rPr>
              <w:t xml:space="preserve">Ovplyvnená osoba, ktorá využije toto právo na opravný prostriedok, nesmie podať žiadosť podľa článku 6 ods. 1 písm. a): </w:t>
            </w:r>
          </w:p>
          <w:p w:rsidR="00CE5AE3" w:rsidRPr="003E3A62" w:rsidRDefault="00CE5AE3" w:rsidP="005E105E">
            <w:pPr>
              <w:pStyle w:val="Bezriadkovania"/>
              <w:rPr>
                <w:rFonts w:ascii="Times New Roman" w:hAnsi="Times New Roman"/>
                <w:sz w:val="24"/>
              </w:rPr>
            </w:pPr>
          </w:p>
          <w:p w:rsidR="005E105E" w:rsidRPr="003E3A62" w:rsidRDefault="005E105E" w:rsidP="005E105E">
            <w:pPr>
              <w:pStyle w:val="Bezriadkovania"/>
              <w:rPr>
                <w:rFonts w:ascii="Times New Roman" w:hAnsi="Times New Roman"/>
                <w:sz w:val="24"/>
              </w:rPr>
            </w:pPr>
            <w:r w:rsidRPr="003E3A62">
              <w:rPr>
                <w:rFonts w:ascii="Times New Roman" w:hAnsi="Times New Roman"/>
                <w:sz w:val="24"/>
              </w:rPr>
              <w:t xml:space="preserve">a) kým prebieha konanie o opravnom prostriedku proti rozhodnutiu podľa právnych predpisov dotknutého členského štátu; </w:t>
            </w:r>
          </w:p>
          <w:p w:rsidR="00A16B36" w:rsidRDefault="00A16B36" w:rsidP="005E105E">
            <w:pPr>
              <w:pStyle w:val="Bezriadkovania"/>
              <w:rPr>
                <w:rFonts w:ascii="Times New Roman" w:hAnsi="Times New Roman"/>
                <w:sz w:val="24"/>
              </w:rPr>
            </w:pPr>
          </w:p>
          <w:p w:rsidR="00CE5AE3" w:rsidRPr="003E3A62" w:rsidRDefault="00CE5AE3" w:rsidP="005E105E">
            <w:pPr>
              <w:pStyle w:val="Bezriadkovania"/>
              <w:rPr>
                <w:rFonts w:ascii="Times New Roman" w:hAnsi="Times New Roman"/>
                <w:sz w:val="24"/>
              </w:rPr>
            </w:pPr>
          </w:p>
          <w:p w:rsidR="00A16B36" w:rsidRPr="003E3A62" w:rsidRDefault="005E105E" w:rsidP="005E105E">
            <w:pPr>
              <w:pStyle w:val="Bezriadkovania"/>
              <w:rPr>
                <w:rFonts w:ascii="Times New Roman" w:hAnsi="Times New Roman"/>
                <w:sz w:val="24"/>
              </w:rPr>
            </w:pPr>
            <w:r w:rsidRPr="003E3A62">
              <w:rPr>
                <w:rFonts w:ascii="Times New Roman" w:hAnsi="Times New Roman"/>
                <w:sz w:val="24"/>
              </w:rPr>
              <w:t xml:space="preserve">b) ak možno proti rozhodnutiu o odmietnutí stále podať opravný prostriedok v konaní dotknutého členského štátu o opravnom prostriedku; alebo </w:t>
            </w:r>
          </w:p>
          <w:p w:rsidR="00CE5AE3" w:rsidRDefault="00CE5AE3" w:rsidP="005E105E">
            <w:pPr>
              <w:pStyle w:val="Bezriadkovania"/>
              <w:rPr>
                <w:rFonts w:ascii="Times New Roman" w:hAnsi="Times New Roman"/>
                <w:sz w:val="24"/>
              </w:rPr>
            </w:pPr>
          </w:p>
          <w:p w:rsidR="0097564E" w:rsidRPr="003E3A62" w:rsidRDefault="005E105E" w:rsidP="005E105E">
            <w:pPr>
              <w:pStyle w:val="Bezriadkovania"/>
              <w:rPr>
                <w:rFonts w:ascii="Times New Roman" w:hAnsi="Times New Roman"/>
                <w:sz w:val="24"/>
              </w:rPr>
            </w:pPr>
            <w:r w:rsidRPr="003E3A62">
              <w:rPr>
                <w:rFonts w:ascii="Times New Roman" w:hAnsi="Times New Roman"/>
                <w:sz w:val="24"/>
              </w:rPr>
              <w:t xml:space="preserve">c) ak bolo rozhodnutie o odmietnutí potvrdené v konaní o opravnom prostriedku podľa písmena a), ale nemožno sa odchýliť od rozhodnutia príslušného súdu alebo iného justičného orgánu v dotknutom členskom štáte. </w:t>
            </w:r>
          </w:p>
          <w:p w:rsidR="005E105E" w:rsidRDefault="005E105E" w:rsidP="005E105E">
            <w:pPr>
              <w:pStyle w:val="Bezriadkovania"/>
              <w:rPr>
                <w:rFonts w:ascii="Times New Roman" w:hAnsi="Times New Roman"/>
                <w:sz w:val="24"/>
              </w:rPr>
            </w:pPr>
            <w:r w:rsidRPr="003E3A62">
              <w:rPr>
                <w:rFonts w:ascii="Times New Roman" w:hAnsi="Times New Roman"/>
                <w:sz w:val="24"/>
              </w:rPr>
              <w:t>Ak sa uplatnilo právo na opravný prostriedok, zohľadní sa rozhodnutie príslušného súdu alebo iného justičného orgánu na účely článku 6 ods. 1 písm. a).</w:t>
            </w:r>
          </w:p>
          <w:p w:rsidR="00887ADC" w:rsidRDefault="00887ADC" w:rsidP="005E105E">
            <w:pPr>
              <w:pStyle w:val="Bezriadkovania"/>
              <w:rPr>
                <w:rFonts w:ascii="Times New Roman" w:hAnsi="Times New Roman"/>
                <w:bCs/>
                <w:sz w:val="24"/>
              </w:rPr>
            </w:pPr>
          </w:p>
          <w:p w:rsidR="00887ADC" w:rsidRDefault="00887ADC" w:rsidP="005E105E">
            <w:pPr>
              <w:pStyle w:val="Bezriadkovania"/>
              <w:rPr>
                <w:rFonts w:ascii="Times New Roman" w:hAnsi="Times New Roman"/>
                <w:bCs/>
                <w:sz w:val="24"/>
              </w:rPr>
            </w:pPr>
          </w:p>
          <w:p w:rsidR="00887ADC" w:rsidRPr="003E3A62" w:rsidRDefault="00887ADC" w:rsidP="005E105E">
            <w:pPr>
              <w:pStyle w:val="Bezriadkovania"/>
              <w:rPr>
                <w:rFonts w:ascii="Times New Roman" w:hAnsi="Times New Roman"/>
                <w:bCs/>
                <w:sz w:val="24"/>
              </w:rPr>
            </w:pPr>
          </w:p>
        </w:tc>
        <w:tc>
          <w:tcPr>
            <w:tcW w:w="540" w:type="dxa"/>
            <w:tcBorders>
              <w:top w:val="single" w:sz="4" w:space="0" w:color="auto"/>
              <w:left w:val="single" w:sz="4" w:space="0" w:color="auto"/>
              <w:bottom w:val="single" w:sz="4" w:space="0" w:color="auto"/>
              <w:right w:val="single" w:sz="12" w:space="0" w:color="auto"/>
            </w:tcBorders>
          </w:tcPr>
          <w:p w:rsidR="005E105E" w:rsidRPr="003E3A62" w:rsidRDefault="002962BE">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5E105E" w:rsidRPr="003E3A62" w:rsidRDefault="002962BE"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5E105E" w:rsidRPr="003E3A62" w:rsidRDefault="00D70436" w:rsidP="005E105E">
            <w:pPr>
              <w:pStyle w:val="Normlny0"/>
              <w:jc w:val="center"/>
              <w:rPr>
                <w:sz w:val="24"/>
                <w:szCs w:val="24"/>
              </w:rPr>
            </w:pPr>
            <w:r w:rsidRPr="003E3A62">
              <w:rPr>
                <w:sz w:val="24"/>
                <w:szCs w:val="24"/>
              </w:rPr>
              <w:t>§ 5</w:t>
            </w:r>
          </w:p>
          <w:p w:rsidR="00887ADC" w:rsidRDefault="001474C8" w:rsidP="001474C8">
            <w:pPr>
              <w:pStyle w:val="Normlny0"/>
              <w:jc w:val="center"/>
              <w:rPr>
                <w:sz w:val="24"/>
                <w:szCs w:val="24"/>
              </w:rPr>
            </w:pPr>
            <w:r>
              <w:rPr>
                <w:sz w:val="24"/>
                <w:szCs w:val="24"/>
              </w:rPr>
              <w:t>ods.2</w:t>
            </w:r>
          </w:p>
          <w:p w:rsidR="001474C8" w:rsidRDefault="001474C8" w:rsidP="001474C8">
            <w:pPr>
              <w:pStyle w:val="Normlny0"/>
              <w:jc w:val="center"/>
              <w:rPr>
                <w:sz w:val="24"/>
                <w:szCs w:val="24"/>
              </w:rPr>
            </w:pPr>
          </w:p>
          <w:p w:rsidR="00A16B36" w:rsidRPr="003E3A62" w:rsidRDefault="004D444B" w:rsidP="004D444B">
            <w:pPr>
              <w:pStyle w:val="Normlny0"/>
              <w:jc w:val="center"/>
              <w:rPr>
                <w:sz w:val="24"/>
                <w:szCs w:val="24"/>
              </w:rPr>
            </w:pPr>
            <w:r w:rsidRPr="003E3A62">
              <w:rPr>
                <w:sz w:val="24"/>
                <w:szCs w:val="24"/>
              </w:rPr>
              <w:t>písm.</w:t>
            </w:r>
          </w:p>
          <w:p w:rsidR="001E101D" w:rsidRPr="003E3A62" w:rsidRDefault="004D444B" w:rsidP="00FC731C">
            <w:pPr>
              <w:pStyle w:val="Normlny0"/>
              <w:jc w:val="center"/>
              <w:rPr>
                <w:sz w:val="24"/>
                <w:szCs w:val="24"/>
              </w:rPr>
            </w:pPr>
            <w:r w:rsidRPr="003E3A62">
              <w:rPr>
                <w:sz w:val="24"/>
                <w:szCs w:val="24"/>
              </w:rPr>
              <w:t>a)</w:t>
            </w:r>
          </w:p>
          <w:p w:rsidR="001E101D" w:rsidRPr="003E3A62" w:rsidRDefault="001E101D" w:rsidP="00FC731C">
            <w:pPr>
              <w:pStyle w:val="Normlny0"/>
              <w:jc w:val="center"/>
              <w:rPr>
                <w:sz w:val="24"/>
                <w:szCs w:val="24"/>
              </w:rPr>
            </w:pPr>
          </w:p>
          <w:p w:rsidR="004575F8" w:rsidRDefault="004575F8" w:rsidP="00887ADC">
            <w:pPr>
              <w:pStyle w:val="Normlny0"/>
              <w:rPr>
                <w:sz w:val="24"/>
                <w:szCs w:val="24"/>
              </w:rPr>
            </w:pPr>
          </w:p>
          <w:p w:rsidR="00A16B36" w:rsidRPr="003E3A62" w:rsidRDefault="001E101D" w:rsidP="00FC731C">
            <w:pPr>
              <w:pStyle w:val="Normlny0"/>
              <w:jc w:val="center"/>
              <w:rPr>
                <w:sz w:val="24"/>
                <w:szCs w:val="24"/>
              </w:rPr>
            </w:pPr>
            <w:r w:rsidRPr="003E3A62">
              <w:rPr>
                <w:sz w:val="24"/>
                <w:szCs w:val="24"/>
              </w:rPr>
              <w:t>písm.</w:t>
            </w:r>
          </w:p>
          <w:p w:rsidR="001E101D" w:rsidRPr="003E3A62" w:rsidRDefault="001E101D" w:rsidP="00FC731C">
            <w:pPr>
              <w:pStyle w:val="Normlny0"/>
              <w:jc w:val="center"/>
              <w:rPr>
                <w:sz w:val="24"/>
                <w:szCs w:val="24"/>
              </w:rPr>
            </w:pPr>
            <w:r w:rsidRPr="003E3A62">
              <w:rPr>
                <w:sz w:val="24"/>
                <w:szCs w:val="24"/>
              </w:rPr>
              <w:t>b)</w:t>
            </w:r>
          </w:p>
          <w:p w:rsidR="00A16B36" w:rsidRDefault="00A16B36" w:rsidP="00CE5AE3">
            <w:pPr>
              <w:pStyle w:val="Normlny0"/>
              <w:jc w:val="center"/>
              <w:rPr>
                <w:sz w:val="24"/>
                <w:szCs w:val="24"/>
              </w:rPr>
            </w:pPr>
          </w:p>
          <w:p w:rsidR="00CE5AE3" w:rsidRDefault="00CE5AE3" w:rsidP="00CE5AE3">
            <w:pPr>
              <w:pStyle w:val="Normlny0"/>
              <w:jc w:val="center"/>
              <w:rPr>
                <w:sz w:val="24"/>
                <w:szCs w:val="24"/>
              </w:rPr>
            </w:pPr>
          </w:p>
          <w:p w:rsidR="00A16B36" w:rsidRPr="003E3A62" w:rsidRDefault="001E101D" w:rsidP="00CE5AE3">
            <w:pPr>
              <w:pStyle w:val="Normlny0"/>
              <w:jc w:val="center"/>
              <w:rPr>
                <w:sz w:val="24"/>
                <w:szCs w:val="24"/>
              </w:rPr>
            </w:pPr>
            <w:r w:rsidRPr="003E3A62">
              <w:rPr>
                <w:sz w:val="24"/>
                <w:szCs w:val="24"/>
              </w:rPr>
              <w:t>písm.</w:t>
            </w:r>
          </w:p>
          <w:p w:rsidR="001E101D" w:rsidRPr="003E3A62" w:rsidRDefault="001E101D" w:rsidP="00CE5AE3">
            <w:pPr>
              <w:pStyle w:val="Normlny0"/>
              <w:jc w:val="center"/>
              <w:rPr>
                <w:sz w:val="24"/>
                <w:szCs w:val="24"/>
              </w:rPr>
            </w:pPr>
            <w:r w:rsidRPr="003E3A62">
              <w:rPr>
                <w:sz w:val="24"/>
                <w:szCs w:val="24"/>
              </w:rPr>
              <w:t>c)</w:t>
            </w:r>
          </w:p>
          <w:p w:rsidR="004D444B" w:rsidRPr="003E3A62" w:rsidRDefault="004D444B" w:rsidP="005E105E">
            <w:pPr>
              <w:pStyle w:val="Normlny0"/>
              <w:jc w:val="center"/>
              <w:rPr>
                <w:b/>
                <w:sz w:val="24"/>
                <w:szCs w:val="24"/>
              </w:rPr>
            </w:pPr>
          </w:p>
        </w:tc>
        <w:tc>
          <w:tcPr>
            <w:tcW w:w="4819" w:type="dxa"/>
            <w:tcBorders>
              <w:top w:val="single" w:sz="4" w:space="0" w:color="auto"/>
              <w:left w:val="single" w:sz="4" w:space="0" w:color="auto"/>
              <w:bottom w:val="single" w:sz="4" w:space="0" w:color="auto"/>
              <w:right w:val="single" w:sz="4" w:space="0" w:color="auto"/>
            </w:tcBorders>
          </w:tcPr>
          <w:p w:rsidR="00A16B36" w:rsidRPr="003E3A62" w:rsidRDefault="00A16B36" w:rsidP="00A16B36">
            <w:pPr>
              <w:pStyle w:val="Bezriadkovania"/>
              <w:rPr>
                <w:rFonts w:ascii="Times New Roman" w:hAnsi="Times New Roman"/>
                <w:b/>
                <w:color w:val="000000"/>
                <w:sz w:val="24"/>
              </w:rPr>
            </w:pPr>
            <w:r w:rsidRPr="003E3A62">
              <w:rPr>
                <w:rFonts w:ascii="Times New Roman" w:hAnsi="Times New Roman"/>
                <w:b/>
                <w:color w:val="000000"/>
                <w:sz w:val="24"/>
              </w:rPr>
              <w:t>Dotknutý daňový subjekt nemôže podať žiadosť o zriadenie poradnej komisie podľa odseku 1, ak</w:t>
            </w:r>
          </w:p>
          <w:p w:rsidR="00887ADC" w:rsidRPr="00887ADC" w:rsidRDefault="00887ADC" w:rsidP="00887ADC">
            <w:pPr>
              <w:pStyle w:val="Bezriadkovania"/>
              <w:rPr>
                <w:rFonts w:ascii="Times New Roman" w:hAnsi="Times New Roman"/>
                <w:b/>
                <w:color w:val="000000"/>
                <w:sz w:val="24"/>
              </w:rPr>
            </w:pPr>
            <w:r>
              <w:rPr>
                <w:rFonts w:ascii="Times New Roman" w:hAnsi="Times New Roman"/>
                <w:b/>
                <w:color w:val="000000"/>
                <w:sz w:val="24"/>
              </w:rPr>
              <w:t xml:space="preserve">a) </w:t>
            </w:r>
            <w:r w:rsidRPr="00887ADC">
              <w:rPr>
                <w:rFonts w:ascii="Times New Roman" w:hAnsi="Times New Roman"/>
                <w:b/>
                <w:color w:val="000000"/>
                <w:sz w:val="24"/>
              </w:rPr>
              <w:t>prebieha odvolacie konanie voči rozhodnutiu o odmietnutí žiadosti o zamedzenie dvojitého zdanenia podľa § 3 ods. 8,</w:t>
            </w:r>
          </w:p>
          <w:p w:rsidR="00887ADC" w:rsidRPr="00887ADC" w:rsidRDefault="00887ADC" w:rsidP="00887ADC">
            <w:pPr>
              <w:pStyle w:val="Bezriadkovania"/>
              <w:rPr>
                <w:rFonts w:ascii="Times New Roman" w:hAnsi="Times New Roman"/>
                <w:b/>
                <w:color w:val="000000"/>
                <w:sz w:val="24"/>
              </w:rPr>
            </w:pPr>
            <w:r>
              <w:rPr>
                <w:rFonts w:ascii="Times New Roman" w:hAnsi="Times New Roman"/>
                <w:b/>
                <w:color w:val="000000"/>
                <w:sz w:val="24"/>
              </w:rPr>
              <w:t xml:space="preserve">b) </w:t>
            </w:r>
            <w:r w:rsidRPr="00887ADC">
              <w:rPr>
                <w:rFonts w:ascii="Times New Roman" w:hAnsi="Times New Roman"/>
                <w:b/>
                <w:color w:val="000000"/>
                <w:sz w:val="24"/>
              </w:rPr>
              <w:t>plynie lehota na podanie odvolania voči rozhodnutiu o odmietnutí žiadosti o zamedzenie dvojitého zdanenia podľa § 3 ods. 8,</w:t>
            </w:r>
          </w:p>
          <w:p w:rsidR="00887ADC" w:rsidRPr="00887ADC" w:rsidRDefault="00887ADC" w:rsidP="00887ADC">
            <w:pPr>
              <w:pStyle w:val="Bezriadkovania"/>
              <w:rPr>
                <w:rFonts w:ascii="Times New Roman" w:hAnsi="Times New Roman"/>
                <w:b/>
                <w:color w:val="000000"/>
                <w:sz w:val="24"/>
              </w:rPr>
            </w:pPr>
            <w:r>
              <w:rPr>
                <w:rFonts w:ascii="Times New Roman" w:hAnsi="Times New Roman"/>
                <w:b/>
                <w:color w:val="000000"/>
                <w:sz w:val="24"/>
              </w:rPr>
              <w:t xml:space="preserve">c) </w:t>
            </w:r>
            <w:r w:rsidRPr="00887ADC">
              <w:rPr>
                <w:rFonts w:ascii="Times New Roman" w:hAnsi="Times New Roman"/>
                <w:b/>
                <w:color w:val="000000"/>
                <w:sz w:val="24"/>
              </w:rPr>
              <w:t xml:space="preserve">súd zrušil rozhodnutie o odmietnutí žiadosti o zamedzenie dvojitého zdanenia podľa </w:t>
            </w:r>
          </w:p>
          <w:p w:rsidR="00690611" w:rsidRPr="003E3A62" w:rsidRDefault="00887ADC" w:rsidP="00887ADC">
            <w:pPr>
              <w:pStyle w:val="Bezriadkovania"/>
              <w:rPr>
                <w:rFonts w:ascii="Times New Roman" w:hAnsi="Times New Roman"/>
                <w:color w:val="000000"/>
                <w:sz w:val="24"/>
              </w:rPr>
            </w:pPr>
            <w:r w:rsidRPr="00887ADC">
              <w:rPr>
                <w:rFonts w:ascii="Times New Roman" w:hAnsi="Times New Roman"/>
                <w:b/>
                <w:color w:val="000000"/>
                <w:sz w:val="24"/>
              </w:rPr>
              <w:t>§ 3 ods. 8 a vrátil vec na ďalšie konanie a rozhodnutie,</w:t>
            </w:r>
          </w:p>
        </w:tc>
        <w:tc>
          <w:tcPr>
            <w:tcW w:w="567" w:type="dxa"/>
            <w:tcBorders>
              <w:top w:val="single" w:sz="4" w:space="0" w:color="auto"/>
              <w:left w:val="single" w:sz="4" w:space="0" w:color="auto"/>
              <w:bottom w:val="single" w:sz="4" w:space="0" w:color="auto"/>
              <w:right w:val="single" w:sz="4" w:space="0" w:color="auto"/>
            </w:tcBorders>
          </w:tcPr>
          <w:p w:rsidR="005E105E" w:rsidRPr="003E3A62" w:rsidRDefault="002962BE">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5E105E" w:rsidRPr="003E3A62" w:rsidRDefault="005E105E">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2820A2" w:rsidP="005A42B8">
            <w:pPr>
              <w:autoSpaceDE w:val="0"/>
              <w:autoSpaceDN w:val="0"/>
              <w:spacing w:before="0"/>
              <w:jc w:val="center"/>
            </w:pPr>
            <w:r w:rsidRPr="003E3A62">
              <w:lastRenderedPageBreak/>
              <w:t>Čl. 6</w:t>
            </w:r>
          </w:p>
        </w:tc>
        <w:tc>
          <w:tcPr>
            <w:tcW w:w="6831" w:type="dxa"/>
            <w:gridSpan w:val="2"/>
            <w:tcBorders>
              <w:top w:val="single" w:sz="4" w:space="0" w:color="auto"/>
              <w:left w:val="single" w:sz="4" w:space="0" w:color="auto"/>
              <w:bottom w:val="single" w:sz="4" w:space="0" w:color="auto"/>
              <w:right w:val="single" w:sz="4" w:space="0" w:color="auto"/>
            </w:tcBorders>
          </w:tcPr>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Riešenie sporov poradnou komisiou </w:t>
            </w:r>
          </w:p>
          <w:p w:rsidR="00887ADC" w:rsidRDefault="00887ADC" w:rsidP="00C02F54">
            <w:pPr>
              <w:pStyle w:val="Bezriadkovania"/>
              <w:rPr>
                <w:rFonts w:ascii="Times New Roman" w:hAnsi="Times New Roman"/>
                <w:sz w:val="24"/>
              </w:rPr>
            </w:pPr>
          </w:p>
          <w:p w:rsidR="00887ADC" w:rsidRPr="003E3A62" w:rsidRDefault="00887ADC" w:rsidP="00C02F54">
            <w:pPr>
              <w:pStyle w:val="Bezriadkovania"/>
              <w:rPr>
                <w:rFonts w:ascii="Times New Roman" w:hAnsi="Times New Roman"/>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1.Na žiadosť ovplyvnenej osoby podanú príslušným orgánom dotknutých členských štátov zriadia takéto príslušné orgány poradnú komisiu v súlade s článkom 8, ak: </w:t>
            </w:r>
          </w:p>
          <w:p w:rsidR="001E101D" w:rsidRPr="003E3A62" w:rsidRDefault="001E101D" w:rsidP="00C02F54">
            <w:pPr>
              <w:pStyle w:val="Bezriadkovania"/>
              <w:rPr>
                <w:rFonts w:ascii="Times New Roman" w:hAnsi="Times New Roman"/>
                <w:sz w:val="24"/>
              </w:rPr>
            </w:pPr>
          </w:p>
          <w:p w:rsidR="001E101D" w:rsidRPr="003E3A62" w:rsidRDefault="001E101D" w:rsidP="00C02F54">
            <w:pPr>
              <w:pStyle w:val="Bezriadkovania"/>
              <w:rPr>
                <w:rFonts w:ascii="Times New Roman" w:hAnsi="Times New Roman"/>
                <w:sz w:val="24"/>
              </w:rPr>
            </w:pPr>
          </w:p>
          <w:p w:rsidR="001E101D" w:rsidRDefault="001E101D" w:rsidP="00C02F54">
            <w:pPr>
              <w:pStyle w:val="Bezriadkovania"/>
              <w:rPr>
                <w:rFonts w:ascii="Times New Roman" w:hAnsi="Times New Roman"/>
                <w:sz w:val="24"/>
              </w:rPr>
            </w:pPr>
          </w:p>
          <w:p w:rsidR="00CE5AE3" w:rsidRPr="003E3A62" w:rsidRDefault="00CE5AE3" w:rsidP="00C02F54">
            <w:pPr>
              <w:pStyle w:val="Bezriadkovania"/>
              <w:rPr>
                <w:rFonts w:ascii="Times New Roman" w:hAnsi="Times New Roman"/>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a) bola sťažnosť predložená takouto ovplyvnenou osobou odmietnutá podľa článku 5 ods. 1 aspoň jedným, ale nie všetkými príslušnými orgánmi dotknutých členských štátov; alebo </w:t>
            </w:r>
          </w:p>
          <w:p w:rsidR="001E101D" w:rsidRPr="003E3A62" w:rsidRDefault="001E101D" w:rsidP="00C02F54">
            <w:pPr>
              <w:pStyle w:val="Bezriadkovania"/>
              <w:rPr>
                <w:rFonts w:ascii="Times New Roman" w:hAnsi="Times New Roman"/>
                <w:sz w:val="24"/>
              </w:rPr>
            </w:pPr>
          </w:p>
          <w:p w:rsidR="001E101D" w:rsidRDefault="001E101D"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Pr="003E3A62" w:rsidRDefault="00CE5AE3" w:rsidP="00C02F54">
            <w:pPr>
              <w:pStyle w:val="Bezriadkovania"/>
              <w:rPr>
                <w:rFonts w:ascii="Times New Roman" w:hAnsi="Times New Roman"/>
                <w:sz w:val="24"/>
              </w:rPr>
            </w:pPr>
          </w:p>
          <w:p w:rsidR="00C40B46" w:rsidRPr="003E3A62" w:rsidRDefault="002820A2" w:rsidP="00C02F54">
            <w:pPr>
              <w:pStyle w:val="Bezriadkovania"/>
              <w:rPr>
                <w:rFonts w:ascii="Times New Roman" w:hAnsi="Times New Roman"/>
                <w:sz w:val="24"/>
              </w:rPr>
            </w:pPr>
            <w:r w:rsidRPr="003E3A62">
              <w:rPr>
                <w:rFonts w:ascii="Times New Roman" w:hAnsi="Times New Roman"/>
                <w:sz w:val="24"/>
              </w:rPr>
              <w:t xml:space="preserve">b) príslušné orgány dotknutých členských štátov akceptovali sťažnosť, ktorú predložila ovplyvnená osoba, ale v lehote stanovenej v článku 4 ods. 1 nedosiahli dohodu o tom, ako vyriešiť spornú otázku vzájomnou dohodou. </w:t>
            </w:r>
          </w:p>
          <w:p w:rsidR="008A0EAD" w:rsidRPr="003E3A62" w:rsidRDefault="008A0EAD" w:rsidP="00C02F54">
            <w:pPr>
              <w:pStyle w:val="Bezriadkovania"/>
              <w:rPr>
                <w:rFonts w:ascii="Times New Roman" w:hAnsi="Times New Roman"/>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Ovplyvnená osoba môže takúto žiadosť podať len, ak v súlade s akýmikoľvek uplatniteľnými vnútroštátnymi predpismi proti odmietnutiu uvedenému v článku 5 ods. 1: nie je možné podať žiadny opravný prostriedok; neprebieha žiadne konanie o opravnom prostriedku alebo ovplyvnená osoba sa formálne vzdala svojho práva na opravný prostriedok. V žiadosti sa na tento účel uvedie vyhlásenie.</w:t>
            </w:r>
          </w:p>
          <w:p w:rsidR="00C40B46" w:rsidRPr="003E3A62" w:rsidRDefault="00C40B46" w:rsidP="00C02F54">
            <w:pPr>
              <w:pStyle w:val="Bezriadkovania"/>
              <w:rPr>
                <w:rFonts w:ascii="Times New Roman" w:hAnsi="Times New Roman"/>
                <w:sz w:val="24"/>
              </w:rPr>
            </w:pPr>
          </w:p>
          <w:p w:rsidR="00C40B46" w:rsidRPr="003E3A62" w:rsidRDefault="00C40B46" w:rsidP="00C02F54">
            <w:pPr>
              <w:pStyle w:val="Bezriadkovania"/>
              <w:rPr>
                <w:rFonts w:ascii="Times New Roman" w:hAnsi="Times New Roman"/>
                <w:sz w:val="24"/>
              </w:rPr>
            </w:pPr>
          </w:p>
          <w:p w:rsidR="00C40B46" w:rsidRPr="003E3A62" w:rsidRDefault="00C40B46" w:rsidP="00C02F54">
            <w:pPr>
              <w:pStyle w:val="Bezriadkovania"/>
              <w:rPr>
                <w:rFonts w:ascii="Times New Roman" w:hAnsi="Times New Roman"/>
                <w:sz w:val="24"/>
              </w:rPr>
            </w:pPr>
          </w:p>
          <w:p w:rsidR="00C40B46" w:rsidRPr="003E3A62" w:rsidRDefault="00C40B46" w:rsidP="00C02F54">
            <w:pPr>
              <w:pStyle w:val="Bezriadkovania"/>
              <w:rPr>
                <w:rFonts w:ascii="Times New Roman" w:hAnsi="Times New Roman"/>
                <w:sz w:val="24"/>
              </w:rPr>
            </w:pPr>
          </w:p>
          <w:p w:rsidR="00C40B46" w:rsidRPr="003E3A62" w:rsidRDefault="00C40B46" w:rsidP="00C02F54">
            <w:pPr>
              <w:pStyle w:val="Bezriadkovania"/>
              <w:rPr>
                <w:rFonts w:ascii="Times New Roman" w:hAnsi="Times New Roman"/>
                <w:sz w:val="24"/>
              </w:rPr>
            </w:pPr>
          </w:p>
          <w:p w:rsidR="006D7DEF" w:rsidRPr="003E3A62" w:rsidRDefault="006D7DEF" w:rsidP="00C02F54">
            <w:pPr>
              <w:pStyle w:val="Bezriadkovania"/>
              <w:rPr>
                <w:rFonts w:ascii="Times New Roman" w:hAnsi="Times New Roman"/>
                <w:sz w:val="24"/>
              </w:rPr>
            </w:pPr>
          </w:p>
          <w:p w:rsidR="001F25D2" w:rsidRPr="003E3A62" w:rsidRDefault="001F25D2"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DD6607" w:rsidRDefault="00DD6607" w:rsidP="00C02F54">
            <w:pPr>
              <w:pStyle w:val="Bezriadkovania"/>
              <w:rPr>
                <w:rFonts w:ascii="Times New Roman" w:hAnsi="Times New Roman"/>
                <w:sz w:val="24"/>
              </w:rPr>
            </w:pPr>
          </w:p>
          <w:p w:rsidR="00DD6607" w:rsidRDefault="00DD6607"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Ovplyvnená osoba podá žiadosť písomne poradnej komisii do 50 dní od doručenia oznámenia podľa článku 3 ods. 5 alebo podľa článku 4 ods. 3 alebo do 50 dní odo dňa vydania rozhodnutia príslušným súdom alebo justičným orgánom podľa článku 5 ods. 3 Poradná komisia sa zriadi do 120 dní od doručenia takejto žiadosti a po jej zriadení o tom jej predseda bezodkladne informuje ovplyvnenú osobu. </w:t>
            </w:r>
          </w:p>
          <w:p w:rsidR="002820A2" w:rsidRPr="003E3A62" w:rsidRDefault="002820A2" w:rsidP="00C02F54">
            <w:pPr>
              <w:pStyle w:val="Bezriadkovania"/>
              <w:rPr>
                <w:rFonts w:ascii="Times New Roman" w:hAnsi="Times New Roman"/>
                <w:sz w:val="24"/>
              </w:rPr>
            </w:pPr>
          </w:p>
          <w:p w:rsidR="008A0EAD" w:rsidRPr="003E3A62" w:rsidRDefault="008A0EAD" w:rsidP="00C02F54">
            <w:pPr>
              <w:pStyle w:val="Bezriadkovania"/>
              <w:rPr>
                <w:rFonts w:ascii="Times New Roman" w:hAnsi="Times New Roman"/>
                <w:sz w:val="24"/>
              </w:rPr>
            </w:pPr>
          </w:p>
          <w:p w:rsidR="00D70436" w:rsidRDefault="00D70436"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2.Poradná komisia zriadená v prípade uvedenom v odseku 1 písm. a) prijme rozhodnutie o akceptovaní sťažnosti do šiestich mesiacov od dátumu svojho zriadenia. Svoje rozhodnutie oznámi príslušným orgánom do 30 dní od jeho prijatia. </w:t>
            </w:r>
          </w:p>
          <w:p w:rsidR="006D7DEF" w:rsidRPr="003E3A62" w:rsidRDefault="006D7DEF" w:rsidP="00C02F54">
            <w:pPr>
              <w:pStyle w:val="Bezriadkovania"/>
              <w:rPr>
                <w:rFonts w:ascii="Times New Roman" w:hAnsi="Times New Roman"/>
                <w:sz w:val="24"/>
              </w:rPr>
            </w:pPr>
          </w:p>
          <w:p w:rsidR="00D70436" w:rsidRPr="003E3A62" w:rsidRDefault="00D70436" w:rsidP="00C02F54">
            <w:pPr>
              <w:pStyle w:val="Bezriadkovania"/>
              <w:rPr>
                <w:rFonts w:ascii="Times New Roman" w:hAnsi="Times New Roman"/>
                <w:sz w:val="24"/>
              </w:rPr>
            </w:pPr>
          </w:p>
          <w:p w:rsidR="00D70436" w:rsidRDefault="00D70436"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DD6607" w:rsidRPr="003E3A62" w:rsidRDefault="00DD6607" w:rsidP="00C02F54">
            <w:pPr>
              <w:pStyle w:val="Bezriadkovania"/>
              <w:rPr>
                <w:rFonts w:ascii="Times New Roman" w:hAnsi="Times New Roman"/>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Ak poradná komisia potvrdila, že boli splnené všetky požiadavky podľa článku 3, na žiadosť ktoréhokoľvek z príslušných orgánov sa začne postup vzájomnej dohody stanovený v článku 4. Dotknutý príslušný orgán informuje o takejto žiadosti poradnú komisiu, ostatné dotknuté príslušné orgány a ovplyvnenú osobu. Lehota stanovená v článku 4 ods. 1 začne plynúť od dátumu oznámenia rozhodnutia poradnej komisie o akceptovaní sťažnosti. </w:t>
            </w:r>
          </w:p>
          <w:p w:rsidR="006D7DEF" w:rsidRPr="003E3A62" w:rsidRDefault="006D7DEF" w:rsidP="00C02F54">
            <w:pPr>
              <w:pStyle w:val="Bezriadkovania"/>
              <w:rPr>
                <w:rFonts w:ascii="Times New Roman" w:hAnsi="Times New Roman"/>
                <w:sz w:val="24"/>
              </w:rPr>
            </w:pPr>
          </w:p>
          <w:p w:rsidR="00D25129" w:rsidRPr="003E3A62" w:rsidRDefault="00D25129" w:rsidP="00C02F54">
            <w:pPr>
              <w:pStyle w:val="Bezriadkovania"/>
              <w:rPr>
                <w:rFonts w:ascii="Times New Roman" w:hAnsi="Times New Roman"/>
                <w:sz w:val="24"/>
              </w:rPr>
            </w:pPr>
          </w:p>
          <w:p w:rsidR="00D25129" w:rsidRPr="003E3A62" w:rsidRDefault="00D25129" w:rsidP="00C02F54">
            <w:pPr>
              <w:pStyle w:val="Bezriadkovania"/>
              <w:rPr>
                <w:rFonts w:ascii="Times New Roman" w:hAnsi="Times New Roman"/>
                <w:sz w:val="24"/>
              </w:rPr>
            </w:pPr>
          </w:p>
          <w:p w:rsidR="00D25129" w:rsidRPr="003E3A62" w:rsidRDefault="00D25129" w:rsidP="00C02F54">
            <w:pPr>
              <w:pStyle w:val="Bezriadkovania"/>
              <w:rPr>
                <w:rFonts w:ascii="Times New Roman" w:hAnsi="Times New Roman"/>
                <w:sz w:val="24"/>
              </w:rPr>
            </w:pPr>
          </w:p>
          <w:p w:rsidR="00C40B46" w:rsidRPr="003E3A62" w:rsidRDefault="00C40B46" w:rsidP="00C02F54">
            <w:pPr>
              <w:pStyle w:val="Bezriadkovania"/>
              <w:rPr>
                <w:rFonts w:ascii="Times New Roman" w:hAnsi="Times New Roman"/>
                <w:sz w:val="24"/>
              </w:rPr>
            </w:pPr>
          </w:p>
          <w:p w:rsidR="008A0EAD" w:rsidRPr="003E3A62" w:rsidRDefault="008A0EAD" w:rsidP="00C02F54">
            <w:pPr>
              <w:pStyle w:val="Bezriadkovania"/>
              <w:rPr>
                <w:rFonts w:ascii="Times New Roman" w:hAnsi="Times New Roman"/>
                <w:sz w:val="24"/>
              </w:rPr>
            </w:pPr>
          </w:p>
          <w:p w:rsidR="001E5AC2" w:rsidRPr="003E3A62" w:rsidRDefault="001E5AC2"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lastRenderedPageBreak/>
              <w:t xml:space="preserve">Ak žiadny z príslušných orgánov do 60 dní od dátumu oznámenia rozhodnutia poradnej komisie nepožiadal o začatie postupu vzájomnej dohody, poradná komisia vydá v súlade s článkom 14 ods. 1 stanovisko k tomu, ako vyriešiť spornú otázku. V takomto prípade sa poradná komisia na účely článku 14 ods. 1 považuje za zriadenú s dátumom, kedy uplynie táto lehota 60 dní. </w:t>
            </w:r>
          </w:p>
          <w:p w:rsidR="002820A2" w:rsidRPr="003E3A62" w:rsidRDefault="002820A2" w:rsidP="00C02F54">
            <w:pPr>
              <w:pStyle w:val="Bezriadkovania"/>
              <w:rPr>
                <w:rFonts w:ascii="Times New Roman" w:hAnsi="Times New Roman"/>
                <w:sz w:val="24"/>
              </w:rPr>
            </w:pPr>
          </w:p>
          <w:p w:rsidR="00D25129" w:rsidRDefault="00D25129" w:rsidP="00C02F54">
            <w:pPr>
              <w:pStyle w:val="Bezriadkovania"/>
              <w:rPr>
                <w:rFonts w:ascii="Times New Roman" w:hAnsi="Times New Roman"/>
                <w:sz w:val="24"/>
              </w:rPr>
            </w:pPr>
          </w:p>
          <w:p w:rsidR="00CE5AE3" w:rsidRPr="003E3A62" w:rsidRDefault="00CE5AE3"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bCs/>
                <w:sz w:val="24"/>
              </w:rPr>
            </w:pPr>
            <w:r w:rsidRPr="003E3A62">
              <w:rPr>
                <w:rFonts w:ascii="Times New Roman" w:hAnsi="Times New Roman"/>
                <w:sz w:val="24"/>
              </w:rPr>
              <w:t>3.V prípade odseku 1 prvého pododseku písm. b) tohto článku poradná komisia vydá v súlade s článkom 14 ods. 1 stanovisko k tomu, ako vyriešiť spornú otázku.</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Návrh zákona</w:t>
            </w: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40B46" w:rsidRPr="003E3A62" w:rsidRDefault="00C40B46" w:rsidP="00083D7D">
            <w:pPr>
              <w:autoSpaceDE w:val="0"/>
              <w:autoSpaceDN w:val="0"/>
              <w:spacing w:before="0"/>
              <w:jc w:val="center"/>
              <w:rPr>
                <w:b/>
              </w:rPr>
            </w:pPr>
          </w:p>
          <w:p w:rsidR="00CE5AE3" w:rsidRDefault="00CE5AE3" w:rsidP="00B84157">
            <w:pPr>
              <w:autoSpaceDE w:val="0"/>
              <w:autoSpaceDN w:val="0"/>
              <w:spacing w:before="0"/>
              <w:rPr>
                <w:b/>
              </w:rPr>
            </w:pPr>
          </w:p>
          <w:p w:rsidR="001474C8" w:rsidRDefault="001474C8" w:rsidP="00B84157">
            <w:pPr>
              <w:autoSpaceDE w:val="0"/>
              <w:autoSpaceDN w:val="0"/>
              <w:spacing w:before="0"/>
              <w:rPr>
                <w:b/>
              </w:rPr>
            </w:pPr>
          </w:p>
          <w:p w:rsidR="001C4B31" w:rsidRPr="003E3A62" w:rsidRDefault="001C4B31" w:rsidP="00B84157">
            <w:pPr>
              <w:autoSpaceDE w:val="0"/>
              <w:autoSpaceDN w:val="0"/>
              <w:spacing w:before="0"/>
              <w:rPr>
                <w:b/>
              </w:rPr>
            </w:pPr>
          </w:p>
          <w:p w:rsidR="00C40B46" w:rsidRPr="003E3A62" w:rsidRDefault="00C40B46" w:rsidP="00083D7D">
            <w:pPr>
              <w:autoSpaceDE w:val="0"/>
              <w:autoSpaceDN w:val="0"/>
              <w:spacing w:before="0"/>
              <w:jc w:val="center"/>
            </w:pPr>
            <w:r w:rsidRPr="003E3A62">
              <w:t>563/</w:t>
            </w:r>
          </w:p>
          <w:p w:rsidR="00C40B46" w:rsidRPr="003E3A62" w:rsidRDefault="00C40B46" w:rsidP="00083D7D">
            <w:pPr>
              <w:autoSpaceDE w:val="0"/>
              <w:autoSpaceDN w:val="0"/>
              <w:spacing w:before="0"/>
              <w:jc w:val="center"/>
            </w:pPr>
            <w:r w:rsidRPr="003E3A62">
              <w:t>2009</w:t>
            </w:r>
          </w:p>
          <w:p w:rsidR="00785D53" w:rsidRPr="003E3A62" w:rsidRDefault="00785D53" w:rsidP="00083D7D">
            <w:pPr>
              <w:autoSpaceDE w:val="0"/>
              <w:autoSpaceDN w:val="0"/>
              <w:spacing w:before="0"/>
              <w:jc w:val="center"/>
              <w:rPr>
                <w:b/>
              </w:rPr>
            </w:pPr>
          </w:p>
          <w:p w:rsidR="00785D53" w:rsidRDefault="00785D53" w:rsidP="00887ADC">
            <w:pPr>
              <w:autoSpaceDE w:val="0"/>
              <w:autoSpaceDN w:val="0"/>
              <w:spacing w:before="0"/>
              <w:rPr>
                <w:b/>
              </w:rPr>
            </w:pPr>
          </w:p>
          <w:p w:rsidR="00DD6607" w:rsidRPr="003E3A62" w:rsidRDefault="00DD6607" w:rsidP="00887ADC">
            <w:pPr>
              <w:autoSpaceDE w:val="0"/>
              <w:autoSpaceDN w:val="0"/>
              <w:spacing w:before="0"/>
              <w:rPr>
                <w:b/>
              </w:rPr>
            </w:pPr>
          </w:p>
          <w:p w:rsidR="00785D53" w:rsidRPr="003E3A62" w:rsidRDefault="00785D53" w:rsidP="00083D7D">
            <w:pPr>
              <w:autoSpaceDE w:val="0"/>
              <w:autoSpaceDN w:val="0"/>
              <w:spacing w:before="0"/>
              <w:jc w:val="center"/>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887ADC" w:rsidRDefault="00887ADC" w:rsidP="00887ADC">
            <w:pPr>
              <w:pStyle w:val="Normlny0"/>
              <w:rPr>
                <w:sz w:val="24"/>
                <w:szCs w:val="24"/>
              </w:rPr>
            </w:pPr>
          </w:p>
          <w:p w:rsidR="00887ADC" w:rsidRDefault="00887ADC" w:rsidP="00887ADC">
            <w:pPr>
              <w:pStyle w:val="Normlny0"/>
              <w:rPr>
                <w:sz w:val="24"/>
                <w:szCs w:val="24"/>
              </w:rPr>
            </w:pPr>
          </w:p>
          <w:p w:rsidR="00887ADC" w:rsidRPr="003E3A62" w:rsidRDefault="00887ADC" w:rsidP="00887ADC">
            <w:pPr>
              <w:pStyle w:val="Normlny0"/>
              <w:rPr>
                <w:sz w:val="24"/>
                <w:szCs w:val="24"/>
              </w:rPr>
            </w:pPr>
          </w:p>
          <w:p w:rsidR="00D70436" w:rsidRPr="003E3A62" w:rsidRDefault="00D70436" w:rsidP="007C187B">
            <w:pPr>
              <w:pStyle w:val="Normlny0"/>
              <w:jc w:val="center"/>
              <w:rPr>
                <w:sz w:val="24"/>
                <w:szCs w:val="24"/>
              </w:rPr>
            </w:pPr>
            <w:r w:rsidRPr="003E3A62">
              <w:rPr>
                <w:sz w:val="24"/>
                <w:szCs w:val="24"/>
              </w:rPr>
              <w:t>§ 5</w:t>
            </w:r>
            <w:r w:rsidR="001E101D" w:rsidRPr="003E3A62">
              <w:rPr>
                <w:sz w:val="24"/>
                <w:szCs w:val="24"/>
              </w:rPr>
              <w:t xml:space="preserve"> ods.1</w:t>
            </w: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1E101D" w:rsidRPr="003E3A62" w:rsidRDefault="001E101D" w:rsidP="007C187B">
            <w:pPr>
              <w:pStyle w:val="Normlny0"/>
              <w:jc w:val="center"/>
              <w:rPr>
                <w:sz w:val="24"/>
                <w:szCs w:val="24"/>
              </w:rPr>
            </w:pPr>
          </w:p>
          <w:p w:rsidR="00C40B46" w:rsidRPr="003E3A62" w:rsidRDefault="00C40B46" w:rsidP="007C187B">
            <w:pPr>
              <w:pStyle w:val="Normlny0"/>
              <w:jc w:val="center"/>
              <w:rPr>
                <w:sz w:val="24"/>
                <w:szCs w:val="24"/>
                <w:highlight w:val="yellow"/>
              </w:rPr>
            </w:pPr>
          </w:p>
          <w:p w:rsidR="00C40B46" w:rsidRPr="003E3A62" w:rsidRDefault="00C40B46" w:rsidP="007C187B">
            <w:pPr>
              <w:pStyle w:val="Normlny0"/>
              <w:jc w:val="center"/>
              <w:rPr>
                <w:sz w:val="24"/>
                <w:szCs w:val="24"/>
                <w:highlight w:val="yellow"/>
              </w:rPr>
            </w:pPr>
          </w:p>
          <w:p w:rsidR="008A0EAD" w:rsidRPr="003E3A62" w:rsidRDefault="008A0EAD" w:rsidP="007C187B">
            <w:pPr>
              <w:pStyle w:val="Normlny0"/>
              <w:jc w:val="center"/>
              <w:rPr>
                <w:sz w:val="24"/>
                <w:szCs w:val="24"/>
                <w:highlight w:val="yellow"/>
              </w:rPr>
            </w:pPr>
          </w:p>
          <w:p w:rsidR="00CE5AE3" w:rsidRDefault="00CE5AE3" w:rsidP="00B84157">
            <w:pPr>
              <w:pStyle w:val="Normlny0"/>
              <w:jc w:val="center"/>
              <w:rPr>
                <w:sz w:val="24"/>
                <w:szCs w:val="24"/>
              </w:rPr>
            </w:pPr>
          </w:p>
          <w:p w:rsidR="00CE5AE3" w:rsidRDefault="00CE5AE3" w:rsidP="00CE5AE3">
            <w:pPr>
              <w:pStyle w:val="Normlny0"/>
              <w:rPr>
                <w:sz w:val="24"/>
                <w:szCs w:val="24"/>
              </w:rPr>
            </w:pPr>
          </w:p>
          <w:p w:rsidR="001E101D" w:rsidRPr="003E3A62" w:rsidRDefault="001E101D" w:rsidP="00B84157">
            <w:pPr>
              <w:pStyle w:val="Normlny0"/>
              <w:jc w:val="center"/>
              <w:rPr>
                <w:sz w:val="24"/>
                <w:szCs w:val="24"/>
              </w:rPr>
            </w:pPr>
            <w:r w:rsidRPr="003E3A62">
              <w:rPr>
                <w:sz w:val="24"/>
                <w:szCs w:val="24"/>
              </w:rPr>
              <w:t>ods.2</w:t>
            </w:r>
          </w:p>
          <w:p w:rsidR="00CE5AE3" w:rsidRDefault="00CE5AE3" w:rsidP="006F2EAF">
            <w:pPr>
              <w:pStyle w:val="Normlny0"/>
              <w:rPr>
                <w:sz w:val="24"/>
                <w:szCs w:val="24"/>
              </w:rPr>
            </w:pPr>
          </w:p>
          <w:p w:rsidR="006F2EAF" w:rsidRPr="003E3A62" w:rsidRDefault="006F2EAF" w:rsidP="006F2EAF">
            <w:pPr>
              <w:pStyle w:val="Normlny0"/>
              <w:rPr>
                <w:sz w:val="24"/>
                <w:szCs w:val="24"/>
              </w:rPr>
            </w:pPr>
          </w:p>
          <w:p w:rsidR="00C40B46" w:rsidRPr="003E3A62" w:rsidRDefault="00CE5AE3" w:rsidP="00CE5AE3">
            <w:pPr>
              <w:pStyle w:val="Normlny0"/>
              <w:rPr>
                <w:sz w:val="24"/>
                <w:szCs w:val="24"/>
              </w:rPr>
            </w:pPr>
            <w:r>
              <w:rPr>
                <w:sz w:val="24"/>
                <w:szCs w:val="24"/>
              </w:rPr>
              <w:t xml:space="preserve"> </w:t>
            </w:r>
            <w:r w:rsidR="001E101D" w:rsidRPr="003E3A62">
              <w:rPr>
                <w:sz w:val="24"/>
                <w:szCs w:val="24"/>
              </w:rPr>
              <w:t>písm.</w:t>
            </w:r>
          </w:p>
          <w:p w:rsidR="001E101D" w:rsidRPr="003E3A62" w:rsidRDefault="001E101D" w:rsidP="00B84157">
            <w:pPr>
              <w:pStyle w:val="Normlny0"/>
              <w:jc w:val="center"/>
              <w:rPr>
                <w:sz w:val="24"/>
                <w:szCs w:val="24"/>
              </w:rPr>
            </w:pPr>
            <w:r w:rsidRPr="003E3A62">
              <w:rPr>
                <w:sz w:val="24"/>
                <w:szCs w:val="24"/>
              </w:rPr>
              <w:t>a)</w:t>
            </w:r>
          </w:p>
          <w:p w:rsidR="00D70436" w:rsidRPr="003E3A62" w:rsidRDefault="00D70436" w:rsidP="00B84157">
            <w:pPr>
              <w:pStyle w:val="Normlny0"/>
              <w:jc w:val="center"/>
              <w:rPr>
                <w:b/>
                <w:sz w:val="24"/>
                <w:szCs w:val="24"/>
              </w:rPr>
            </w:pPr>
          </w:p>
          <w:p w:rsidR="0079596D" w:rsidRDefault="0079596D" w:rsidP="00CE5AE3">
            <w:pPr>
              <w:pStyle w:val="Normlny0"/>
              <w:rPr>
                <w:b/>
                <w:sz w:val="24"/>
                <w:szCs w:val="24"/>
              </w:rPr>
            </w:pPr>
          </w:p>
          <w:p w:rsidR="00DD6607" w:rsidRPr="003E3A62" w:rsidRDefault="00DD6607" w:rsidP="00CE5AE3">
            <w:pPr>
              <w:pStyle w:val="Normlny0"/>
              <w:rPr>
                <w:b/>
                <w:sz w:val="24"/>
                <w:szCs w:val="24"/>
              </w:rPr>
            </w:pPr>
          </w:p>
          <w:p w:rsidR="007C187B" w:rsidRPr="003E3A62" w:rsidRDefault="001E5AC2" w:rsidP="00B84157">
            <w:pPr>
              <w:pStyle w:val="Normlny0"/>
              <w:jc w:val="center"/>
              <w:rPr>
                <w:sz w:val="24"/>
                <w:szCs w:val="24"/>
              </w:rPr>
            </w:pPr>
            <w:r>
              <w:rPr>
                <w:sz w:val="24"/>
                <w:szCs w:val="24"/>
              </w:rPr>
              <w:t>§ 26</w:t>
            </w:r>
          </w:p>
          <w:p w:rsidR="00DD6607" w:rsidRDefault="00DD6607" w:rsidP="00887ADC">
            <w:pPr>
              <w:pStyle w:val="Normlny0"/>
              <w:rPr>
                <w:sz w:val="24"/>
                <w:szCs w:val="24"/>
              </w:rPr>
            </w:pPr>
          </w:p>
          <w:p w:rsidR="001474C8" w:rsidRDefault="001474C8" w:rsidP="00887ADC">
            <w:pPr>
              <w:pStyle w:val="Normlny0"/>
              <w:rPr>
                <w:sz w:val="24"/>
                <w:szCs w:val="24"/>
              </w:rPr>
            </w:pPr>
          </w:p>
          <w:p w:rsidR="001C4B31" w:rsidRPr="003E3A62" w:rsidRDefault="001C4B31" w:rsidP="00887ADC">
            <w:pPr>
              <w:pStyle w:val="Normlny0"/>
              <w:rPr>
                <w:sz w:val="24"/>
                <w:szCs w:val="24"/>
              </w:rPr>
            </w:pPr>
          </w:p>
          <w:p w:rsidR="00C40B46" w:rsidRDefault="00C40B46" w:rsidP="001474C8">
            <w:pPr>
              <w:pStyle w:val="Normlny0"/>
              <w:jc w:val="center"/>
              <w:rPr>
                <w:sz w:val="24"/>
                <w:szCs w:val="24"/>
              </w:rPr>
            </w:pPr>
            <w:r w:rsidRPr="003E3A62">
              <w:rPr>
                <w:sz w:val="24"/>
                <w:szCs w:val="24"/>
              </w:rPr>
              <w:t>§ 72 ods. 1</w:t>
            </w:r>
          </w:p>
          <w:p w:rsidR="001474C8" w:rsidRPr="001474C8" w:rsidRDefault="001474C8" w:rsidP="001474C8">
            <w:pPr>
              <w:pStyle w:val="Normlny0"/>
              <w:jc w:val="center"/>
              <w:rPr>
                <w:sz w:val="24"/>
                <w:szCs w:val="24"/>
              </w:rPr>
            </w:pPr>
          </w:p>
          <w:p w:rsidR="00C40B46" w:rsidRDefault="00C40B46" w:rsidP="00887ADC">
            <w:pPr>
              <w:pStyle w:val="Normlny0"/>
              <w:rPr>
                <w:b/>
                <w:sz w:val="24"/>
                <w:szCs w:val="24"/>
              </w:rPr>
            </w:pPr>
          </w:p>
          <w:p w:rsidR="00DD6607" w:rsidRPr="003E3A62" w:rsidRDefault="00DD6607" w:rsidP="00887ADC">
            <w:pPr>
              <w:pStyle w:val="Normlny0"/>
              <w:rPr>
                <w:b/>
                <w:sz w:val="24"/>
                <w:szCs w:val="24"/>
              </w:rPr>
            </w:pPr>
          </w:p>
          <w:p w:rsidR="001F25D2" w:rsidRPr="003E3A62" w:rsidRDefault="001F25D2" w:rsidP="001E101D">
            <w:pPr>
              <w:pStyle w:val="Normlny0"/>
              <w:jc w:val="center"/>
              <w:rPr>
                <w:sz w:val="24"/>
                <w:szCs w:val="24"/>
              </w:rPr>
            </w:pPr>
            <w:r w:rsidRPr="003E3A62">
              <w:rPr>
                <w:sz w:val="24"/>
                <w:szCs w:val="24"/>
              </w:rPr>
              <w:t>§ 5</w:t>
            </w:r>
          </w:p>
          <w:p w:rsidR="001E101D" w:rsidRPr="003E3A62" w:rsidRDefault="001E101D" w:rsidP="001E101D">
            <w:pPr>
              <w:pStyle w:val="Normlny0"/>
              <w:jc w:val="center"/>
              <w:rPr>
                <w:sz w:val="24"/>
                <w:szCs w:val="24"/>
              </w:rPr>
            </w:pPr>
            <w:r w:rsidRPr="003E3A62">
              <w:rPr>
                <w:sz w:val="24"/>
                <w:szCs w:val="24"/>
              </w:rPr>
              <w:t>ods.3</w:t>
            </w: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8A0EAD" w:rsidRPr="003E3A62" w:rsidRDefault="008A0EAD"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C731C" w:rsidRPr="003E3A62" w:rsidRDefault="00FC731C" w:rsidP="00FC731C">
            <w:pPr>
              <w:pStyle w:val="Normlny0"/>
              <w:rPr>
                <w:sz w:val="24"/>
                <w:szCs w:val="24"/>
                <w:highlight w:val="yellow"/>
              </w:rPr>
            </w:pPr>
          </w:p>
          <w:p w:rsidR="00F54B0F" w:rsidRPr="003E3A62" w:rsidRDefault="00F54B0F" w:rsidP="001E101D">
            <w:pPr>
              <w:pStyle w:val="Normlny0"/>
              <w:jc w:val="center"/>
              <w:rPr>
                <w:sz w:val="24"/>
                <w:szCs w:val="24"/>
              </w:rPr>
            </w:pPr>
            <w:r w:rsidRPr="003E3A62">
              <w:rPr>
                <w:sz w:val="24"/>
                <w:szCs w:val="24"/>
              </w:rPr>
              <w:t>ods.4</w:t>
            </w: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C40B46" w:rsidRDefault="00C40B46" w:rsidP="00CE5AE3">
            <w:pPr>
              <w:pStyle w:val="Normlny0"/>
              <w:rPr>
                <w:sz w:val="24"/>
                <w:szCs w:val="24"/>
                <w:highlight w:val="yellow"/>
              </w:rPr>
            </w:pPr>
          </w:p>
          <w:p w:rsidR="00CE5AE3" w:rsidRPr="003E3A62" w:rsidRDefault="00CE5AE3" w:rsidP="00CE5AE3">
            <w:pPr>
              <w:pStyle w:val="Normlny0"/>
              <w:rPr>
                <w:sz w:val="24"/>
                <w:szCs w:val="24"/>
                <w:highlight w:val="yellow"/>
              </w:rPr>
            </w:pPr>
          </w:p>
          <w:p w:rsidR="00F54B0F" w:rsidRPr="003E3A62" w:rsidRDefault="00F54B0F" w:rsidP="001E101D">
            <w:pPr>
              <w:pStyle w:val="Normlny0"/>
              <w:jc w:val="center"/>
              <w:rPr>
                <w:sz w:val="24"/>
                <w:szCs w:val="24"/>
              </w:rPr>
            </w:pPr>
            <w:r w:rsidRPr="003E3A62">
              <w:rPr>
                <w:sz w:val="24"/>
                <w:szCs w:val="24"/>
              </w:rPr>
              <w:t>ods.5</w:t>
            </w: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C40B46" w:rsidRPr="003E3A62" w:rsidRDefault="00C40B46" w:rsidP="001E101D">
            <w:pPr>
              <w:pStyle w:val="Normlny0"/>
              <w:jc w:val="center"/>
              <w:rPr>
                <w:sz w:val="24"/>
                <w:szCs w:val="24"/>
                <w:highlight w:val="yellow"/>
              </w:rPr>
            </w:pPr>
          </w:p>
          <w:p w:rsidR="008A0EAD" w:rsidRDefault="008A0EAD" w:rsidP="001E101D">
            <w:pPr>
              <w:pStyle w:val="Normlny0"/>
              <w:jc w:val="center"/>
              <w:rPr>
                <w:sz w:val="24"/>
                <w:szCs w:val="24"/>
                <w:highlight w:val="yellow"/>
              </w:rPr>
            </w:pPr>
          </w:p>
          <w:p w:rsidR="00CE5AE3" w:rsidRPr="003E3A62" w:rsidRDefault="00CE5AE3" w:rsidP="001E101D">
            <w:pPr>
              <w:pStyle w:val="Normlny0"/>
              <w:jc w:val="center"/>
              <w:rPr>
                <w:sz w:val="24"/>
                <w:szCs w:val="24"/>
                <w:highlight w:val="yellow"/>
              </w:rPr>
            </w:pPr>
          </w:p>
          <w:p w:rsidR="001E5AC2" w:rsidRDefault="001E5AC2" w:rsidP="001474C8">
            <w:pPr>
              <w:pStyle w:val="Normlny0"/>
              <w:rPr>
                <w:sz w:val="24"/>
                <w:szCs w:val="24"/>
              </w:rPr>
            </w:pPr>
          </w:p>
          <w:p w:rsidR="00F54B0F" w:rsidRPr="003E3A62" w:rsidRDefault="00F54B0F" w:rsidP="001E101D">
            <w:pPr>
              <w:pStyle w:val="Normlny0"/>
              <w:jc w:val="center"/>
              <w:rPr>
                <w:sz w:val="24"/>
                <w:szCs w:val="24"/>
              </w:rPr>
            </w:pPr>
            <w:r w:rsidRPr="003E3A62">
              <w:rPr>
                <w:sz w:val="24"/>
                <w:szCs w:val="24"/>
              </w:rPr>
              <w:lastRenderedPageBreak/>
              <w:t>ods.6</w:t>
            </w: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F54B0F" w:rsidRPr="003E3A62" w:rsidRDefault="00F54B0F" w:rsidP="001E101D">
            <w:pPr>
              <w:pStyle w:val="Normlny0"/>
              <w:jc w:val="center"/>
              <w:rPr>
                <w:sz w:val="24"/>
                <w:szCs w:val="24"/>
                <w:highlight w:val="yellow"/>
              </w:rPr>
            </w:pPr>
          </w:p>
          <w:p w:rsidR="00C40B46" w:rsidRDefault="00C40B46" w:rsidP="00CE5AE3">
            <w:pPr>
              <w:pStyle w:val="Normlny0"/>
              <w:rPr>
                <w:sz w:val="24"/>
                <w:szCs w:val="24"/>
                <w:highlight w:val="yellow"/>
              </w:rPr>
            </w:pPr>
          </w:p>
          <w:p w:rsidR="00CE5AE3" w:rsidRDefault="00CE5AE3" w:rsidP="00CE5AE3">
            <w:pPr>
              <w:pStyle w:val="Normlny0"/>
              <w:rPr>
                <w:sz w:val="24"/>
                <w:szCs w:val="24"/>
                <w:highlight w:val="yellow"/>
              </w:rPr>
            </w:pPr>
          </w:p>
          <w:p w:rsidR="00CE5AE3" w:rsidRPr="003E3A62" w:rsidRDefault="00CE5AE3" w:rsidP="00CE5AE3">
            <w:pPr>
              <w:pStyle w:val="Normlny0"/>
              <w:rPr>
                <w:sz w:val="24"/>
                <w:szCs w:val="24"/>
                <w:highlight w:val="yellow"/>
              </w:rPr>
            </w:pPr>
          </w:p>
          <w:p w:rsidR="00F54B0F" w:rsidRPr="00CE5AE3" w:rsidRDefault="00F54B0F" w:rsidP="00CE5AE3">
            <w:pPr>
              <w:pStyle w:val="Normlny0"/>
              <w:jc w:val="center"/>
              <w:rPr>
                <w:sz w:val="24"/>
                <w:szCs w:val="24"/>
              </w:rPr>
            </w:pPr>
            <w:r w:rsidRPr="003E3A62">
              <w:rPr>
                <w:sz w:val="24"/>
                <w:szCs w:val="24"/>
              </w:rPr>
              <w:t>ods.8</w:t>
            </w:r>
          </w:p>
        </w:tc>
        <w:tc>
          <w:tcPr>
            <w:tcW w:w="4819" w:type="dxa"/>
            <w:tcBorders>
              <w:top w:val="single" w:sz="4" w:space="0" w:color="auto"/>
              <w:left w:val="single" w:sz="4" w:space="0" w:color="auto"/>
              <w:bottom w:val="single" w:sz="4" w:space="0" w:color="auto"/>
              <w:right w:val="single" w:sz="4" w:space="0" w:color="auto"/>
            </w:tcBorders>
          </w:tcPr>
          <w:p w:rsidR="00D70436" w:rsidRPr="003E3A62" w:rsidRDefault="00D70436" w:rsidP="00D25129">
            <w:pPr>
              <w:pStyle w:val="Bezriadkovania"/>
              <w:rPr>
                <w:rFonts w:ascii="Times New Roman" w:hAnsi="Times New Roman"/>
                <w:b/>
                <w:sz w:val="24"/>
              </w:rPr>
            </w:pPr>
            <w:r w:rsidRPr="003E3A62">
              <w:rPr>
                <w:rFonts w:ascii="Times New Roman" w:hAnsi="Times New Roman"/>
                <w:b/>
                <w:sz w:val="24"/>
              </w:rPr>
              <w:lastRenderedPageBreak/>
              <w:t>Zamedzenie dvojitého zdanenia prostredníctvom poradnej komisie</w:t>
            </w:r>
          </w:p>
          <w:p w:rsidR="00D70436" w:rsidRPr="003E3A62" w:rsidRDefault="00D70436" w:rsidP="00D25129">
            <w:pPr>
              <w:pStyle w:val="Bezriadkovania"/>
              <w:rPr>
                <w:rFonts w:ascii="Times New Roman" w:hAnsi="Times New Roman"/>
                <w:b/>
                <w:sz w:val="24"/>
              </w:rPr>
            </w:pPr>
          </w:p>
          <w:p w:rsidR="00887ADC" w:rsidRPr="00887ADC" w:rsidRDefault="00887ADC" w:rsidP="00887ADC">
            <w:pPr>
              <w:pStyle w:val="Bezriadkovania"/>
              <w:rPr>
                <w:rFonts w:ascii="Times New Roman" w:hAnsi="Times New Roman"/>
                <w:b/>
                <w:sz w:val="24"/>
              </w:rPr>
            </w:pPr>
            <w:r w:rsidRPr="00887ADC">
              <w:rPr>
                <w:rFonts w:ascii="Times New Roman" w:hAnsi="Times New Roman"/>
                <w:b/>
                <w:sz w:val="24"/>
              </w:rPr>
              <w:t>Ministerstvo financií a príslušný orgán členského štátu, ktorého sa sporná otázka týka, zriadia poradnú komisiu, ak dotknutý daňový subjekt podá ministerstvu financií a príslušnému orgánu členského štátu, ktorého sa sporná otázka týka, žiadosť o zriadenie poradnej komisie, a ak</w:t>
            </w:r>
          </w:p>
          <w:p w:rsidR="00887ADC" w:rsidRPr="00887ADC" w:rsidRDefault="00887ADC" w:rsidP="00887ADC">
            <w:pPr>
              <w:pStyle w:val="Bezriadkovania"/>
              <w:rPr>
                <w:rFonts w:ascii="Times New Roman" w:hAnsi="Times New Roman"/>
                <w:b/>
                <w:sz w:val="24"/>
              </w:rPr>
            </w:pPr>
            <w:r>
              <w:rPr>
                <w:rFonts w:ascii="Times New Roman" w:hAnsi="Times New Roman"/>
                <w:b/>
                <w:sz w:val="24"/>
              </w:rPr>
              <w:t xml:space="preserve">a) </w:t>
            </w:r>
            <w:r w:rsidRPr="00887ADC">
              <w:rPr>
                <w:rFonts w:ascii="Times New Roman" w:hAnsi="Times New Roman"/>
                <w:b/>
                <w:sz w:val="24"/>
              </w:rPr>
              <w:t>bola žiadosť o zamedzenie dvojitého zdanenia dotknutého daňového subjektu odmietnutá podľa § 3 ods. 5; poradná komisia sa nezriadi, ak žiadosť o zamedzenie dvojitého zdanenia odmietne ministerstvo financií aj príslušný orgán členského štátu, ktorého sa sporná otázka týka, alebo</w:t>
            </w:r>
          </w:p>
          <w:p w:rsidR="00C40B46" w:rsidRDefault="00887ADC" w:rsidP="00887ADC">
            <w:pPr>
              <w:pStyle w:val="Bezriadkovania"/>
              <w:rPr>
                <w:rFonts w:ascii="Times New Roman" w:hAnsi="Times New Roman"/>
                <w:b/>
                <w:sz w:val="24"/>
              </w:rPr>
            </w:pPr>
            <w:r>
              <w:rPr>
                <w:rFonts w:ascii="Times New Roman" w:hAnsi="Times New Roman"/>
                <w:b/>
                <w:sz w:val="24"/>
              </w:rPr>
              <w:t xml:space="preserve">b) </w:t>
            </w:r>
            <w:r w:rsidRPr="00887ADC">
              <w:rPr>
                <w:rFonts w:ascii="Times New Roman" w:hAnsi="Times New Roman"/>
                <w:b/>
                <w:sz w:val="24"/>
              </w:rPr>
              <w:t>sa ministerstvo financií a príslušný orgán členského štátu, ktorého sa sporná otázka týka, nedohodli na vyriešení spornej otázky vzájomnou dohodou podľa § 4.</w:t>
            </w:r>
          </w:p>
          <w:p w:rsidR="00887ADC" w:rsidRPr="003E3A62" w:rsidRDefault="00887ADC" w:rsidP="00887ADC">
            <w:pPr>
              <w:pStyle w:val="Bezriadkovania"/>
              <w:rPr>
                <w:rFonts w:ascii="Times New Roman" w:hAnsi="Times New Roman"/>
                <w:b/>
                <w:sz w:val="24"/>
              </w:rPr>
            </w:pPr>
          </w:p>
          <w:p w:rsidR="00C40B46" w:rsidRPr="003E3A62" w:rsidRDefault="00C40B46" w:rsidP="00C40B46">
            <w:pPr>
              <w:pStyle w:val="Bezriadkovania"/>
              <w:rPr>
                <w:rFonts w:ascii="Times New Roman" w:hAnsi="Times New Roman"/>
                <w:b/>
                <w:sz w:val="24"/>
              </w:rPr>
            </w:pPr>
            <w:r w:rsidRPr="003E3A62">
              <w:rPr>
                <w:rFonts w:ascii="Times New Roman" w:hAnsi="Times New Roman"/>
                <w:b/>
                <w:color w:val="000000"/>
                <w:sz w:val="24"/>
              </w:rPr>
              <w:t>Dotknutý daňový subjekt nemôže podať žiadosť o zriadenie poradnej komisie podľa odseku 1, ak</w:t>
            </w:r>
          </w:p>
          <w:p w:rsidR="00C40B46" w:rsidRDefault="00C40B46" w:rsidP="00C40B46">
            <w:pPr>
              <w:pStyle w:val="Bezriadkovania"/>
              <w:rPr>
                <w:rFonts w:ascii="Times New Roman" w:hAnsi="Times New Roman"/>
                <w:b/>
                <w:color w:val="000000"/>
                <w:sz w:val="24"/>
              </w:rPr>
            </w:pPr>
            <w:r w:rsidRPr="003E3A62">
              <w:rPr>
                <w:rFonts w:ascii="Times New Roman" w:hAnsi="Times New Roman"/>
                <w:b/>
                <w:color w:val="000000"/>
                <w:sz w:val="24"/>
              </w:rPr>
              <w:t>a</w:t>
            </w:r>
            <w:r w:rsidR="00887ADC">
              <w:rPr>
                <w:rFonts w:ascii="Times New Roman" w:hAnsi="Times New Roman"/>
                <w:b/>
                <w:color w:val="000000"/>
                <w:sz w:val="24"/>
              </w:rPr>
              <w:t xml:space="preserve">) </w:t>
            </w:r>
            <w:r w:rsidR="00887ADC" w:rsidRPr="00887ADC">
              <w:rPr>
                <w:rFonts w:ascii="Times New Roman" w:hAnsi="Times New Roman"/>
                <w:b/>
                <w:color w:val="000000"/>
                <w:sz w:val="24"/>
              </w:rPr>
              <w:t>prebieha odvolacie konanie voči rozhodnutiu o odmietnutí žiadosti o zamedzenie dvojitého zdanenia podľa § 3 ods. 8,</w:t>
            </w:r>
          </w:p>
          <w:p w:rsidR="00DD6607" w:rsidRPr="003E3A62" w:rsidRDefault="00DD6607" w:rsidP="00C40B46">
            <w:pPr>
              <w:pStyle w:val="Bezriadkovania"/>
              <w:rPr>
                <w:rFonts w:ascii="Times New Roman" w:hAnsi="Times New Roman"/>
                <w:b/>
                <w:sz w:val="24"/>
                <w:lang w:eastAsia="en-US"/>
              </w:rPr>
            </w:pPr>
          </w:p>
          <w:p w:rsidR="001474C8" w:rsidRDefault="00C40B46" w:rsidP="00D25129">
            <w:pPr>
              <w:pStyle w:val="Bezriadkovania"/>
              <w:rPr>
                <w:rFonts w:ascii="Times New Roman" w:hAnsi="Times New Roman"/>
                <w:b/>
                <w:sz w:val="24"/>
              </w:rPr>
            </w:pPr>
            <w:r w:rsidRPr="003E3A62">
              <w:rPr>
                <w:rFonts w:ascii="Times New Roman" w:hAnsi="Times New Roman"/>
                <w:b/>
                <w:sz w:val="24"/>
              </w:rPr>
              <w:t xml:space="preserve">Na postup podľa tohto zákona sa primerane vzťahuje </w:t>
            </w:r>
            <w:r w:rsidR="00DD6607">
              <w:rPr>
                <w:rFonts w:ascii="Times New Roman" w:hAnsi="Times New Roman"/>
                <w:b/>
                <w:sz w:val="24"/>
              </w:rPr>
              <w:t>d</w:t>
            </w:r>
            <w:r w:rsidR="00887ADC">
              <w:rPr>
                <w:rFonts w:ascii="Times New Roman" w:hAnsi="Times New Roman"/>
                <w:b/>
                <w:sz w:val="24"/>
              </w:rPr>
              <w:t>aňový poriadok.</w:t>
            </w:r>
            <w:r w:rsidRPr="003E3A62">
              <w:rPr>
                <w:rFonts w:ascii="Times New Roman" w:hAnsi="Times New Roman"/>
                <w:b/>
                <w:sz w:val="24"/>
              </w:rPr>
              <w:t xml:space="preserve"> </w:t>
            </w:r>
          </w:p>
          <w:p w:rsidR="001474C8" w:rsidRDefault="001474C8" w:rsidP="00D25129">
            <w:pPr>
              <w:pStyle w:val="Bezriadkovania"/>
              <w:rPr>
                <w:rFonts w:ascii="Times New Roman" w:hAnsi="Times New Roman"/>
                <w:b/>
                <w:sz w:val="24"/>
              </w:rPr>
            </w:pPr>
          </w:p>
          <w:p w:rsidR="001C4B31" w:rsidRPr="001474C8" w:rsidRDefault="001C4B31" w:rsidP="00D25129">
            <w:pPr>
              <w:pStyle w:val="Bezriadkovania"/>
              <w:rPr>
                <w:rFonts w:ascii="Times New Roman" w:hAnsi="Times New Roman"/>
                <w:b/>
                <w:sz w:val="24"/>
              </w:rPr>
            </w:pPr>
          </w:p>
          <w:p w:rsidR="00C40B46" w:rsidRDefault="00C40B46" w:rsidP="00D25129">
            <w:pPr>
              <w:pStyle w:val="Bezriadkovania"/>
              <w:rPr>
                <w:rFonts w:ascii="Times New Roman" w:hAnsi="Times New Roman"/>
                <w:sz w:val="24"/>
                <w:lang w:eastAsia="en-US"/>
              </w:rPr>
            </w:pPr>
            <w:r w:rsidRPr="003E3A62">
              <w:rPr>
                <w:rFonts w:ascii="Times New Roman" w:hAnsi="Times New Roman"/>
                <w:sz w:val="24"/>
                <w:lang w:eastAsia="en-US"/>
              </w:rPr>
              <w:t xml:space="preserve">Proti rozhodnutiu možno podať odvolanie, ak tento zákon neustanovuje inak alebo ak sa </w:t>
            </w:r>
            <w:r w:rsidRPr="003E3A62">
              <w:rPr>
                <w:rFonts w:ascii="Times New Roman" w:hAnsi="Times New Roman"/>
                <w:sz w:val="24"/>
                <w:lang w:eastAsia="en-US"/>
              </w:rPr>
              <w:lastRenderedPageBreak/>
              <w:t>účastník konania odvolania nevzdal písomne alebo ústne do zápisnice.</w:t>
            </w:r>
          </w:p>
          <w:p w:rsidR="00DD6607" w:rsidRPr="003E3A62" w:rsidRDefault="00DD6607" w:rsidP="00D25129">
            <w:pPr>
              <w:pStyle w:val="Bezriadkovania"/>
              <w:rPr>
                <w:rFonts w:ascii="Times New Roman" w:hAnsi="Times New Roman"/>
                <w:sz w:val="24"/>
                <w:lang w:eastAsia="en-US"/>
              </w:rPr>
            </w:pPr>
          </w:p>
          <w:p w:rsidR="004575F8" w:rsidRDefault="00887ADC" w:rsidP="004575F8">
            <w:pPr>
              <w:pStyle w:val="Bezriadkovania"/>
              <w:rPr>
                <w:rFonts w:ascii="Times New Roman" w:hAnsi="Times New Roman"/>
                <w:b/>
                <w:sz w:val="24"/>
                <w:lang w:eastAsia="en-US"/>
              </w:rPr>
            </w:pPr>
            <w:r w:rsidRPr="00887ADC">
              <w:rPr>
                <w:rFonts w:ascii="Times New Roman" w:hAnsi="Times New Roman"/>
                <w:b/>
                <w:sz w:val="24"/>
                <w:lang w:eastAsia="en-US"/>
              </w:rPr>
              <w:t>Dotknutý daňový subjekt podáva žiadosť o zriadenie poradnej komisie ministerstvu financií písomne do 50 dní od doručenia rozhodnutia podľa § 3 ods. 5 alebo od doručenia oznámenia podľa § 4 ods. 6. Lehota na zriadenie poradnej komisie je 120 dní od doručenia žiadosti o zriadenie poradnej komisie; jej predseda bezodkladne informuje dotknutý daňový subjekt o jej zriadení.</w:t>
            </w:r>
          </w:p>
          <w:p w:rsidR="00887ADC" w:rsidRPr="003E3A62" w:rsidRDefault="00887ADC" w:rsidP="004575F8">
            <w:pPr>
              <w:pStyle w:val="Bezriadkovania"/>
              <w:rPr>
                <w:rFonts w:ascii="Times New Roman" w:hAnsi="Times New Roman"/>
                <w:b/>
                <w:sz w:val="24"/>
                <w:lang w:eastAsia="en-US"/>
              </w:rPr>
            </w:pPr>
          </w:p>
          <w:p w:rsidR="0075071D" w:rsidRDefault="00887ADC" w:rsidP="00D25129">
            <w:pPr>
              <w:pStyle w:val="Bezriadkovania"/>
              <w:rPr>
                <w:rFonts w:ascii="Times New Roman" w:hAnsi="Times New Roman"/>
                <w:b/>
                <w:color w:val="000000"/>
                <w:sz w:val="24"/>
              </w:rPr>
            </w:pPr>
            <w:r w:rsidRPr="00887ADC">
              <w:rPr>
                <w:rFonts w:ascii="Times New Roman" w:hAnsi="Times New Roman"/>
                <w:b/>
                <w:color w:val="000000"/>
                <w:sz w:val="24"/>
              </w:rPr>
              <w:t xml:space="preserve">Poradná komisia zriadená podľa odseku 1 písm. a) prijme záver o prípustnosti žiadosti o zamedzenie dvojitého zdanenia do šiestich mesiacov od dátumu svojho zriadenia. Poradná komisia o prijatom závere informuje ministerstvo financií a príslušný orgán členského štátu, ktorého sa sporná otázka týka, do 30 dní od jeho prijatia. </w:t>
            </w:r>
          </w:p>
          <w:p w:rsidR="00887ADC" w:rsidRPr="003E3A62" w:rsidRDefault="00887ADC" w:rsidP="00D25129">
            <w:pPr>
              <w:pStyle w:val="Bezriadkovania"/>
              <w:rPr>
                <w:rFonts w:ascii="Times New Roman" w:hAnsi="Times New Roman"/>
                <w:b/>
                <w:color w:val="000000"/>
                <w:sz w:val="24"/>
              </w:rPr>
            </w:pPr>
          </w:p>
          <w:p w:rsidR="00887ADC" w:rsidRPr="003E3A62" w:rsidRDefault="00887ADC" w:rsidP="00D25129">
            <w:pPr>
              <w:pStyle w:val="Bezriadkovania"/>
              <w:rPr>
                <w:rFonts w:ascii="Times New Roman" w:hAnsi="Times New Roman"/>
                <w:b/>
                <w:color w:val="000000"/>
                <w:sz w:val="24"/>
              </w:rPr>
            </w:pPr>
            <w:r w:rsidRPr="00887ADC">
              <w:rPr>
                <w:rFonts w:ascii="Times New Roman" w:hAnsi="Times New Roman"/>
                <w:b/>
                <w:color w:val="000000"/>
                <w:sz w:val="24"/>
              </w:rPr>
              <w:t xml:space="preserve">Ak poradná komisia prijala záver, že boli splnené podmienky podľa § 3, ministerstvo financií môže požiadať o začatie postupu riešenia spornej otázky vzájomnou dohodou podľa § 4. Ministerstvo financií doručí žiadosť o začatie postupu riešenia spornej otázky vzájomnou dohodou poradnej komisii, príslušnému orgánu členského štátu, ktorého sa sporná otázka týka a dotknutému daňovému subjektu. Lehota podľa § 4 ods. 2 začne plynúť odo dňa oznámenia záveru poradnej komisie o prípustnosti žiadosti o zamedzenie dvojitého zdanenia ministerstvu financií. </w:t>
            </w:r>
          </w:p>
          <w:p w:rsidR="006A422D" w:rsidRDefault="00887ADC" w:rsidP="006F3DD0">
            <w:pPr>
              <w:pStyle w:val="Bezriadkovania"/>
              <w:rPr>
                <w:rFonts w:ascii="Times New Roman" w:hAnsi="Times New Roman"/>
                <w:b/>
                <w:color w:val="000000"/>
                <w:sz w:val="24"/>
              </w:rPr>
            </w:pPr>
            <w:r w:rsidRPr="00887ADC">
              <w:rPr>
                <w:rFonts w:ascii="Times New Roman" w:hAnsi="Times New Roman"/>
                <w:b/>
                <w:color w:val="000000"/>
                <w:sz w:val="24"/>
              </w:rPr>
              <w:lastRenderedPageBreak/>
              <w:t>Ak sa nezačne postup riešenia spornej otázky vzájomnou dohodou podľa § 4 do 60 dní odo dňa oznámenia záveru poradnej komisie podľa odseku 5, poradná komisia vydá stanovisko podľa § 12, ako vyriešiť spornú otázku. Poradná komisia sa na účely § 12 považuje za zriadenú odo dňa, kedy uplynie lehota podľa prvej vety.</w:t>
            </w:r>
          </w:p>
          <w:p w:rsidR="00887ADC" w:rsidRDefault="00887ADC" w:rsidP="006F3DD0">
            <w:pPr>
              <w:pStyle w:val="Bezriadkovania"/>
              <w:rPr>
                <w:rFonts w:ascii="Times New Roman" w:hAnsi="Times New Roman"/>
                <w:b/>
                <w:color w:val="000000"/>
                <w:sz w:val="24"/>
              </w:rPr>
            </w:pPr>
          </w:p>
          <w:p w:rsidR="00D70436" w:rsidRPr="003E3A62" w:rsidRDefault="00887ADC" w:rsidP="006F3DD0">
            <w:pPr>
              <w:pStyle w:val="Bezriadkovania"/>
              <w:rPr>
                <w:rFonts w:ascii="Times New Roman" w:hAnsi="Times New Roman"/>
                <w:color w:val="000000"/>
                <w:sz w:val="24"/>
              </w:rPr>
            </w:pPr>
            <w:r w:rsidRPr="00887ADC">
              <w:rPr>
                <w:rFonts w:ascii="Times New Roman" w:hAnsi="Times New Roman"/>
                <w:b/>
                <w:color w:val="000000"/>
                <w:sz w:val="24"/>
              </w:rPr>
              <w:t>Poradná komisia zriadená podľa odseku 1 písm. b) vydá stanovisko podľa § 12.</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2820A2" w:rsidP="005A42B8">
            <w:pPr>
              <w:autoSpaceDE w:val="0"/>
              <w:autoSpaceDN w:val="0"/>
              <w:spacing w:before="0"/>
              <w:jc w:val="center"/>
            </w:pPr>
            <w:r w:rsidRPr="003E3A62">
              <w:lastRenderedPageBreak/>
              <w:t xml:space="preserve">Čl. 7 </w:t>
            </w:r>
          </w:p>
        </w:tc>
        <w:tc>
          <w:tcPr>
            <w:tcW w:w="6831" w:type="dxa"/>
            <w:gridSpan w:val="2"/>
            <w:tcBorders>
              <w:top w:val="single" w:sz="4" w:space="0" w:color="auto"/>
              <w:left w:val="single" w:sz="4" w:space="0" w:color="auto"/>
              <w:bottom w:val="single" w:sz="4" w:space="0" w:color="auto"/>
              <w:right w:val="single" w:sz="4" w:space="0" w:color="auto"/>
            </w:tcBorders>
          </w:tcPr>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Vymenovanie príslušnými súdmi alebo vnútroštátnym menovacím orgánom </w:t>
            </w:r>
          </w:p>
          <w:p w:rsidR="002820A2" w:rsidRPr="003E3A62" w:rsidRDefault="002820A2" w:rsidP="00C02F54">
            <w:pPr>
              <w:pStyle w:val="Bezriadkovania"/>
              <w:rPr>
                <w:rFonts w:ascii="Times New Roman" w:hAnsi="Times New Roman"/>
                <w:bCs/>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1.Ak poradná komisia nie je zriadená v lehote stanovenej v článku 6 ods. 1, členské štáty určia, že daná ovplyvnená osoba sa môže obrátiť na príslušný súd alebo iný orgán alebo osobu určené vnútroštátnym právom na vykonávanie takejto funkcie (vnútroštátny menovací orgán), aby zriadili poradnú komisiu. Ak príslušný orgán členského štátu nevymenoval aspoň jednu nezávislú osobu s dobrou povesťou a náhradníka, ovplyvnená osoba môže požiadať príslušný súd alebo vnútroštátny menovací orgán v tomto členskom štáte, aby vymenoval nezávislú osobu s dobrou povesťou a náhradníka zo zoznamu uvedeného v článku 9. </w:t>
            </w:r>
          </w:p>
          <w:p w:rsidR="00303402" w:rsidRPr="003E3A62" w:rsidRDefault="002820A2" w:rsidP="00C02F54">
            <w:pPr>
              <w:pStyle w:val="Bezriadkovania"/>
              <w:rPr>
                <w:rFonts w:ascii="Times New Roman" w:hAnsi="Times New Roman"/>
                <w:sz w:val="24"/>
              </w:rPr>
            </w:pPr>
            <w:r w:rsidRPr="003E3A62">
              <w:rPr>
                <w:rFonts w:ascii="Times New Roman" w:hAnsi="Times New Roman"/>
                <w:sz w:val="24"/>
              </w:rPr>
              <w:t xml:space="preserve">Ak si uvedenú povinnosť nesplní príslušný orgán žiadneho z dotknutých členských štátov, ovplyvnená osoba môže požiadať príslušné súdy alebo vnútroštátny menovací orgán každého členského štátu, aby vymenovali dve nezávislé osoby s dobrou povesťou zo zoznamu uvedeného v článku 9. Uvedené nezávislé osoby s dobrou povesťou vymenujú predsedu na základe </w:t>
            </w:r>
            <w:r w:rsidRPr="003E3A62">
              <w:rPr>
                <w:rFonts w:ascii="Times New Roman" w:hAnsi="Times New Roman"/>
                <w:color w:val="000000" w:themeColor="text1"/>
                <w:sz w:val="24"/>
              </w:rPr>
              <w:t>žrebovania</w:t>
            </w:r>
            <w:r w:rsidRPr="003E3A62">
              <w:rPr>
                <w:rFonts w:ascii="Times New Roman" w:hAnsi="Times New Roman"/>
                <w:sz w:val="24"/>
              </w:rPr>
              <w:t xml:space="preserve"> zo zoznamu nezávislých osôb s dobrou</w:t>
            </w:r>
            <w:r w:rsidR="006D7DEF" w:rsidRPr="003E3A62">
              <w:rPr>
                <w:rFonts w:ascii="Times New Roman" w:hAnsi="Times New Roman"/>
                <w:sz w:val="24"/>
              </w:rPr>
              <w:t xml:space="preserve"> </w:t>
            </w:r>
            <w:r w:rsidR="00CE5AE3">
              <w:rPr>
                <w:rFonts w:ascii="Times New Roman" w:hAnsi="Times New Roman"/>
                <w:sz w:val="24"/>
              </w:rPr>
              <w:t>povesťou podľa článku 8 ods. 3.</w:t>
            </w:r>
          </w:p>
          <w:p w:rsidR="00BD14B8" w:rsidRDefault="00BD14B8"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Default="00CE5AE3" w:rsidP="00C02F54">
            <w:pPr>
              <w:pStyle w:val="Bezriadkovania"/>
              <w:rPr>
                <w:rFonts w:ascii="Times New Roman" w:hAnsi="Times New Roman"/>
                <w:sz w:val="24"/>
              </w:rPr>
            </w:pPr>
          </w:p>
          <w:p w:rsidR="00CE5AE3" w:rsidRPr="003E3A62" w:rsidRDefault="00CE5AE3"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Ovplyvnené osoby sa v otázke vymenovania nezávislých osôb s dobrou povesťou a ich náhradníkov obrátia – ak ide o viac ako jednu ovplyvnenú osobu v konaní – na každý z príslušných štátov, v ktorých majú pobyt, alebo – ak ide len o jednu ovplyvnenú osobu – na členské štáty, ktorých príslušné orgány nevymenovali aspoň jednu nezávislú osobu s dobrou povesťou a náhradníka. </w:t>
            </w:r>
          </w:p>
          <w:p w:rsidR="002820A2" w:rsidRPr="003E3A62" w:rsidRDefault="002820A2"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2.Príslušnému súdu členského štátu alebo vnútroštátnemu menovaciemu orgánu sa zverí vymenovanie nezávislých osôb a ich náhradníkov podľa odseku 1 tohto článku až po uplynutí lehoty 120 dní stanovenej v článku 6 ods. 1 a do 30 dní po uplynutí tejto lehoty. </w:t>
            </w:r>
          </w:p>
          <w:p w:rsidR="002820A2" w:rsidRPr="003E3A62" w:rsidRDefault="002820A2"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3.Príslušný súd alebo vnútroštátny menovací orgán prijme rozhodnutie podľa odseku 1 a informuje o ňom žiadateľa. Postup pre vymenovanie nezávislých osôb príslušným súdom, ktorý sa uplatní v prípade ich nevymenovania členskými štátmi, je rovnaký ako postup, ktorý sa uplatní podľa vnútroštátnych predpisov vo veciach občianskeho a obchodného rozhodcovského konania pri vymenovaní rozhodcov súdmi alebo vnútroštátnym menovacím orgánom v prípadoch, keď tak neurobia účastníci. Príslušný súd alebo vnútroštátny menovací orgán členského štátu informuje príslušný orgán tohto členského štátu, ktorý bezodkladne informuje príslušný orgán ostatných dotknutých členských štátov. Príslušný orgán členského štátu, ktorý predtým nevymenoval nezávislú osobu s dobrou povesťou a náhradníka, je oprávnený podať opravný prostriedok proti rozhodnutiu súdu alebo vnútroštátneho menovacieho orgánu v tomto členskom štáte, pokiaľ má tento príslušný orgán právo tak urobiť podľa svojho vnútroštátneho práva. V prípade odmietnutia sa žiadateľ bude môcť voči rozhodnutiu súdu odvolať, a to v súlade s vnútroštátnymi procesnými pravidlami.</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F54B0F" w:rsidRPr="003E3A62" w:rsidRDefault="00F54B0F" w:rsidP="0091636B">
            <w:pPr>
              <w:pStyle w:val="Normlny0"/>
              <w:jc w:val="center"/>
              <w:rPr>
                <w:sz w:val="24"/>
                <w:szCs w:val="24"/>
              </w:rPr>
            </w:pPr>
          </w:p>
          <w:p w:rsidR="00F54B0F" w:rsidRDefault="00F54B0F" w:rsidP="0091636B">
            <w:pPr>
              <w:pStyle w:val="Normlny0"/>
              <w:jc w:val="center"/>
              <w:rPr>
                <w:sz w:val="24"/>
                <w:szCs w:val="24"/>
              </w:rPr>
            </w:pPr>
          </w:p>
          <w:p w:rsidR="00CE5AE3" w:rsidRPr="003E3A62" w:rsidRDefault="00CE5AE3" w:rsidP="0091636B">
            <w:pPr>
              <w:pStyle w:val="Normlny0"/>
              <w:jc w:val="center"/>
              <w:rPr>
                <w:sz w:val="24"/>
                <w:szCs w:val="24"/>
              </w:rPr>
            </w:pPr>
          </w:p>
          <w:p w:rsidR="00D25129" w:rsidRPr="003E3A62" w:rsidRDefault="00D25129" w:rsidP="00C40B46">
            <w:pPr>
              <w:pStyle w:val="Normlny0"/>
              <w:jc w:val="center"/>
              <w:rPr>
                <w:sz w:val="24"/>
                <w:szCs w:val="24"/>
              </w:rPr>
            </w:pPr>
            <w:r w:rsidRPr="003E3A62">
              <w:rPr>
                <w:sz w:val="24"/>
                <w:szCs w:val="24"/>
              </w:rPr>
              <w:t>§ 8</w:t>
            </w:r>
          </w:p>
          <w:p w:rsidR="00F54B0F" w:rsidRPr="003E3A62" w:rsidRDefault="00F54B0F" w:rsidP="00C40B46">
            <w:pPr>
              <w:pStyle w:val="Normlny0"/>
              <w:jc w:val="center"/>
              <w:rPr>
                <w:sz w:val="24"/>
                <w:szCs w:val="24"/>
              </w:rPr>
            </w:pPr>
            <w:r w:rsidRPr="003E3A62">
              <w:rPr>
                <w:sz w:val="24"/>
                <w:szCs w:val="24"/>
              </w:rPr>
              <w:t>ods.1</w:t>
            </w:r>
          </w:p>
          <w:p w:rsidR="00303402" w:rsidRPr="003E3A62" w:rsidRDefault="00303402" w:rsidP="0091636B">
            <w:pPr>
              <w:pStyle w:val="Normlny0"/>
              <w:jc w:val="center"/>
              <w:rPr>
                <w:sz w:val="24"/>
                <w:szCs w:val="24"/>
              </w:rPr>
            </w:pPr>
          </w:p>
          <w:p w:rsidR="00303402" w:rsidRPr="003E3A62" w:rsidRDefault="00303402" w:rsidP="0091636B">
            <w:pPr>
              <w:pStyle w:val="Normlny0"/>
              <w:jc w:val="center"/>
              <w:rPr>
                <w:sz w:val="24"/>
                <w:szCs w:val="24"/>
              </w:rPr>
            </w:pPr>
          </w:p>
          <w:p w:rsidR="00303402" w:rsidRPr="003E3A62" w:rsidRDefault="00303402" w:rsidP="0091636B">
            <w:pPr>
              <w:pStyle w:val="Normlny0"/>
              <w:jc w:val="center"/>
              <w:rPr>
                <w:sz w:val="24"/>
                <w:szCs w:val="24"/>
              </w:rPr>
            </w:pPr>
          </w:p>
          <w:p w:rsidR="00303402" w:rsidRPr="003E3A62" w:rsidRDefault="00303402" w:rsidP="0091636B">
            <w:pPr>
              <w:pStyle w:val="Normlny0"/>
              <w:jc w:val="center"/>
              <w:rPr>
                <w:sz w:val="24"/>
                <w:szCs w:val="24"/>
              </w:rPr>
            </w:pPr>
          </w:p>
          <w:p w:rsidR="00303402" w:rsidRPr="003E3A62" w:rsidRDefault="00303402" w:rsidP="0091636B">
            <w:pPr>
              <w:pStyle w:val="Normlny0"/>
              <w:jc w:val="center"/>
              <w:rPr>
                <w:sz w:val="24"/>
                <w:szCs w:val="24"/>
              </w:rPr>
            </w:pPr>
          </w:p>
          <w:p w:rsidR="00303402" w:rsidRPr="003E3A62" w:rsidRDefault="00303402" w:rsidP="0091636B">
            <w:pPr>
              <w:pStyle w:val="Normlny0"/>
              <w:jc w:val="center"/>
              <w:rPr>
                <w:sz w:val="24"/>
                <w:szCs w:val="24"/>
              </w:rPr>
            </w:pPr>
          </w:p>
          <w:p w:rsidR="00BD14B8" w:rsidRPr="003E3A62" w:rsidRDefault="00BD14B8" w:rsidP="0091636B">
            <w:pPr>
              <w:pStyle w:val="Normlny0"/>
              <w:jc w:val="center"/>
              <w:rPr>
                <w:sz w:val="24"/>
                <w:szCs w:val="24"/>
                <w:highlight w:val="yellow"/>
              </w:rPr>
            </w:pPr>
          </w:p>
          <w:p w:rsidR="001474C8" w:rsidRPr="003E3A62" w:rsidRDefault="001474C8" w:rsidP="001474C8">
            <w:pPr>
              <w:pStyle w:val="Normlny0"/>
              <w:rPr>
                <w:sz w:val="24"/>
                <w:szCs w:val="24"/>
                <w:highlight w:val="yellow"/>
              </w:rPr>
            </w:pPr>
          </w:p>
          <w:p w:rsidR="00CE5AE3" w:rsidRDefault="00CE5AE3" w:rsidP="00CE5AE3">
            <w:pPr>
              <w:pStyle w:val="Normlny0"/>
              <w:jc w:val="center"/>
              <w:rPr>
                <w:sz w:val="24"/>
                <w:szCs w:val="24"/>
              </w:rPr>
            </w:pPr>
            <w:r>
              <w:rPr>
                <w:sz w:val="24"/>
                <w:szCs w:val="24"/>
              </w:rPr>
              <w:t>ods.3</w:t>
            </w: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CE5AE3" w:rsidRDefault="00CE5AE3" w:rsidP="00CE5AE3">
            <w:pPr>
              <w:pStyle w:val="Normlny0"/>
              <w:jc w:val="center"/>
              <w:rPr>
                <w:sz w:val="24"/>
                <w:szCs w:val="24"/>
              </w:rPr>
            </w:pPr>
          </w:p>
          <w:p w:rsidR="001474C8" w:rsidRPr="003E3A62" w:rsidRDefault="001474C8" w:rsidP="00CE5AE3">
            <w:pPr>
              <w:pStyle w:val="Normlny0"/>
              <w:rPr>
                <w:sz w:val="24"/>
                <w:szCs w:val="24"/>
              </w:rPr>
            </w:pPr>
          </w:p>
          <w:p w:rsidR="00B84157" w:rsidRPr="003E3A62" w:rsidRDefault="00B84157" w:rsidP="00B84157">
            <w:pPr>
              <w:pStyle w:val="Normlny0"/>
              <w:jc w:val="center"/>
              <w:rPr>
                <w:sz w:val="24"/>
                <w:szCs w:val="24"/>
              </w:rPr>
            </w:pPr>
            <w:r w:rsidRPr="003E3A62">
              <w:rPr>
                <w:sz w:val="24"/>
                <w:szCs w:val="24"/>
              </w:rPr>
              <w:t>§ 7 ods.6 2.vet</w:t>
            </w:r>
            <w:r w:rsidR="00CE5AE3">
              <w:rPr>
                <w:sz w:val="24"/>
                <w:szCs w:val="24"/>
              </w:rPr>
              <w:t>a</w:t>
            </w:r>
          </w:p>
          <w:p w:rsidR="00B84157" w:rsidRPr="003E3A62" w:rsidRDefault="00B84157" w:rsidP="00B84157">
            <w:pPr>
              <w:pStyle w:val="Normlny0"/>
              <w:rPr>
                <w:sz w:val="24"/>
                <w:szCs w:val="24"/>
              </w:rPr>
            </w:pPr>
          </w:p>
          <w:p w:rsidR="00CE5AE3" w:rsidRDefault="00CE5AE3" w:rsidP="00B84157">
            <w:pPr>
              <w:pStyle w:val="Normlny0"/>
              <w:jc w:val="center"/>
              <w:rPr>
                <w:sz w:val="24"/>
                <w:szCs w:val="24"/>
              </w:rPr>
            </w:pPr>
          </w:p>
          <w:p w:rsidR="00BD14B8" w:rsidRPr="003E3A62" w:rsidRDefault="00BD14B8" w:rsidP="00B84157">
            <w:pPr>
              <w:pStyle w:val="Normlny0"/>
              <w:jc w:val="center"/>
              <w:rPr>
                <w:sz w:val="24"/>
                <w:szCs w:val="24"/>
              </w:rPr>
            </w:pPr>
            <w:r w:rsidRPr="003E3A62">
              <w:rPr>
                <w:sz w:val="24"/>
                <w:szCs w:val="24"/>
              </w:rPr>
              <w:t>§ 8</w:t>
            </w:r>
          </w:p>
          <w:p w:rsidR="00BD14B8" w:rsidRPr="003E3A62" w:rsidRDefault="00BD14B8" w:rsidP="00B84157">
            <w:pPr>
              <w:pStyle w:val="Normlny0"/>
              <w:jc w:val="center"/>
              <w:rPr>
                <w:sz w:val="24"/>
                <w:szCs w:val="24"/>
              </w:rPr>
            </w:pPr>
            <w:r w:rsidRPr="003E3A62">
              <w:rPr>
                <w:sz w:val="24"/>
                <w:szCs w:val="24"/>
              </w:rPr>
              <w:t xml:space="preserve">ods.1 </w:t>
            </w:r>
          </w:p>
          <w:p w:rsidR="00BD14B8" w:rsidRPr="003E3A62" w:rsidRDefault="00BD14B8" w:rsidP="00B84157">
            <w:pPr>
              <w:pStyle w:val="Normlny0"/>
              <w:jc w:val="center"/>
              <w:rPr>
                <w:sz w:val="24"/>
                <w:szCs w:val="24"/>
              </w:rPr>
            </w:pPr>
          </w:p>
          <w:p w:rsidR="00BD14B8" w:rsidRPr="003E3A62" w:rsidRDefault="00BD14B8" w:rsidP="00B84157">
            <w:pPr>
              <w:pStyle w:val="Normlny0"/>
              <w:jc w:val="center"/>
              <w:rPr>
                <w:sz w:val="24"/>
                <w:szCs w:val="24"/>
              </w:rPr>
            </w:pPr>
          </w:p>
          <w:p w:rsidR="00BD14B8" w:rsidRPr="003E3A62" w:rsidRDefault="00BD14B8" w:rsidP="00B84157">
            <w:pPr>
              <w:pStyle w:val="Normlny0"/>
              <w:jc w:val="center"/>
              <w:rPr>
                <w:sz w:val="24"/>
                <w:szCs w:val="24"/>
              </w:rPr>
            </w:pPr>
          </w:p>
          <w:p w:rsidR="00BD14B8" w:rsidRPr="003E3A62" w:rsidRDefault="00BD14B8" w:rsidP="00B84157">
            <w:pPr>
              <w:pStyle w:val="Normlny0"/>
              <w:jc w:val="center"/>
              <w:rPr>
                <w:sz w:val="24"/>
                <w:szCs w:val="24"/>
              </w:rPr>
            </w:pPr>
          </w:p>
          <w:p w:rsidR="00BD14B8" w:rsidRPr="003E3A62" w:rsidRDefault="00BD14B8" w:rsidP="00B84157">
            <w:pPr>
              <w:pStyle w:val="Normlny0"/>
              <w:jc w:val="center"/>
              <w:rPr>
                <w:sz w:val="24"/>
                <w:szCs w:val="24"/>
              </w:rPr>
            </w:pPr>
          </w:p>
          <w:p w:rsidR="00BD14B8" w:rsidRPr="003E3A62" w:rsidRDefault="00BD14B8" w:rsidP="00B84157">
            <w:pPr>
              <w:pStyle w:val="Normlny0"/>
              <w:jc w:val="center"/>
              <w:rPr>
                <w:sz w:val="24"/>
                <w:szCs w:val="24"/>
              </w:rPr>
            </w:pPr>
            <w:r w:rsidRPr="003E3A62">
              <w:rPr>
                <w:sz w:val="24"/>
                <w:szCs w:val="24"/>
              </w:rPr>
              <w:t>§ 8 ods. 2</w:t>
            </w:r>
          </w:p>
          <w:p w:rsidR="00BD14B8" w:rsidRPr="003E3A62" w:rsidRDefault="00BD14B8" w:rsidP="00B84157">
            <w:pPr>
              <w:pStyle w:val="Normlny0"/>
              <w:jc w:val="center"/>
              <w:rPr>
                <w:sz w:val="24"/>
                <w:szCs w:val="24"/>
              </w:rPr>
            </w:pPr>
          </w:p>
          <w:p w:rsidR="00BD14B8" w:rsidRPr="003E3A62" w:rsidRDefault="00BD14B8" w:rsidP="00B84157">
            <w:pPr>
              <w:pStyle w:val="Normlny0"/>
              <w:jc w:val="center"/>
              <w:rPr>
                <w:sz w:val="24"/>
                <w:szCs w:val="24"/>
              </w:rPr>
            </w:pPr>
          </w:p>
          <w:p w:rsidR="00BD14B8" w:rsidRPr="003E3A62" w:rsidRDefault="00BD14B8" w:rsidP="00B84157">
            <w:pPr>
              <w:pStyle w:val="Normlny0"/>
              <w:jc w:val="center"/>
              <w:rPr>
                <w:sz w:val="24"/>
                <w:szCs w:val="24"/>
              </w:rPr>
            </w:pPr>
          </w:p>
          <w:p w:rsidR="005A3F60" w:rsidRPr="003E3A62" w:rsidRDefault="005A3F60" w:rsidP="00B84157">
            <w:pPr>
              <w:pStyle w:val="Normlny0"/>
              <w:jc w:val="center"/>
              <w:rPr>
                <w:sz w:val="24"/>
                <w:szCs w:val="24"/>
              </w:rPr>
            </w:pPr>
            <w:r w:rsidRPr="003E3A62">
              <w:rPr>
                <w:sz w:val="24"/>
                <w:szCs w:val="24"/>
              </w:rPr>
              <w:t>§ 8</w:t>
            </w:r>
          </w:p>
          <w:p w:rsidR="005A3F60" w:rsidRPr="003E3A62" w:rsidRDefault="005A3F60" w:rsidP="00B84157">
            <w:pPr>
              <w:pStyle w:val="Normlny0"/>
              <w:jc w:val="center"/>
              <w:rPr>
                <w:sz w:val="24"/>
                <w:szCs w:val="24"/>
              </w:rPr>
            </w:pPr>
            <w:r w:rsidRPr="003E3A62">
              <w:rPr>
                <w:sz w:val="24"/>
                <w:szCs w:val="24"/>
              </w:rPr>
              <w:t>ods.4</w:t>
            </w:r>
          </w:p>
          <w:p w:rsidR="005A3F60" w:rsidRPr="003E3A62" w:rsidRDefault="005A3F60" w:rsidP="00B84157">
            <w:pPr>
              <w:pStyle w:val="Normlny0"/>
              <w:jc w:val="center"/>
              <w:rPr>
                <w:sz w:val="24"/>
                <w:szCs w:val="24"/>
              </w:rPr>
            </w:pPr>
          </w:p>
          <w:p w:rsidR="00CE5AE3" w:rsidRDefault="00CE5AE3" w:rsidP="00FA206A">
            <w:pPr>
              <w:pStyle w:val="Normlny0"/>
              <w:rPr>
                <w:sz w:val="24"/>
                <w:szCs w:val="24"/>
              </w:rPr>
            </w:pPr>
          </w:p>
          <w:p w:rsidR="005A3F60" w:rsidRPr="003E3A62" w:rsidRDefault="005A3F60" w:rsidP="00B84157">
            <w:pPr>
              <w:pStyle w:val="Normlny0"/>
              <w:jc w:val="center"/>
              <w:rPr>
                <w:sz w:val="24"/>
                <w:szCs w:val="24"/>
              </w:rPr>
            </w:pPr>
            <w:r w:rsidRPr="003E3A62">
              <w:rPr>
                <w:sz w:val="24"/>
                <w:szCs w:val="24"/>
              </w:rPr>
              <w:t>ods.5</w:t>
            </w:r>
          </w:p>
          <w:p w:rsidR="005A3F60" w:rsidRPr="003E3A62" w:rsidRDefault="005A3F60" w:rsidP="00B84157">
            <w:pPr>
              <w:pStyle w:val="Normlny0"/>
              <w:jc w:val="center"/>
              <w:rPr>
                <w:sz w:val="24"/>
                <w:szCs w:val="24"/>
              </w:rPr>
            </w:pPr>
          </w:p>
          <w:p w:rsidR="005A3F60" w:rsidRPr="003E3A62" w:rsidRDefault="005A3F60" w:rsidP="00B84157">
            <w:pPr>
              <w:pStyle w:val="Normlny0"/>
              <w:jc w:val="center"/>
              <w:rPr>
                <w:sz w:val="24"/>
                <w:szCs w:val="24"/>
              </w:rPr>
            </w:pPr>
          </w:p>
          <w:p w:rsidR="004638F2" w:rsidRPr="003E3A62" w:rsidRDefault="004638F2" w:rsidP="00B84157">
            <w:pPr>
              <w:pStyle w:val="Normlny0"/>
              <w:jc w:val="center"/>
              <w:rPr>
                <w:sz w:val="24"/>
                <w:szCs w:val="24"/>
              </w:rPr>
            </w:pPr>
          </w:p>
          <w:p w:rsidR="004638F2" w:rsidRPr="003E3A62" w:rsidRDefault="004638F2" w:rsidP="00B84157">
            <w:pPr>
              <w:pStyle w:val="Normlny0"/>
              <w:jc w:val="center"/>
              <w:rPr>
                <w:sz w:val="24"/>
                <w:szCs w:val="24"/>
              </w:rPr>
            </w:pPr>
          </w:p>
          <w:p w:rsidR="00CE5AE3" w:rsidRDefault="00CE5AE3" w:rsidP="00B84157">
            <w:pPr>
              <w:pStyle w:val="Normlny0"/>
              <w:jc w:val="center"/>
              <w:rPr>
                <w:sz w:val="24"/>
                <w:szCs w:val="24"/>
              </w:rPr>
            </w:pPr>
          </w:p>
          <w:p w:rsidR="005A3F60" w:rsidRPr="003E3A62" w:rsidRDefault="004638F2" w:rsidP="00B84157">
            <w:pPr>
              <w:pStyle w:val="Normlny0"/>
              <w:jc w:val="center"/>
              <w:rPr>
                <w:sz w:val="24"/>
                <w:szCs w:val="24"/>
              </w:rPr>
            </w:pPr>
            <w:r w:rsidRPr="003E3A62">
              <w:rPr>
                <w:sz w:val="24"/>
                <w:szCs w:val="24"/>
              </w:rPr>
              <w:t xml:space="preserve">§ </w:t>
            </w:r>
            <w:r w:rsidR="006A422D">
              <w:rPr>
                <w:sz w:val="24"/>
                <w:szCs w:val="24"/>
              </w:rPr>
              <w:t>30</w:t>
            </w:r>
          </w:p>
          <w:p w:rsidR="004638F2" w:rsidRPr="003E3A62" w:rsidRDefault="004638F2" w:rsidP="00B84157">
            <w:pPr>
              <w:pStyle w:val="Normlny0"/>
              <w:jc w:val="center"/>
              <w:rPr>
                <w:sz w:val="24"/>
                <w:szCs w:val="24"/>
              </w:rPr>
            </w:pPr>
            <w:r w:rsidRPr="003E3A62">
              <w:rPr>
                <w:sz w:val="24"/>
                <w:szCs w:val="24"/>
              </w:rPr>
              <w:t>ods. 2</w:t>
            </w:r>
          </w:p>
          <w:p w:rsidR="004638F2" w:rsidRPr="003E3A62" w:rsidRDefault="004638F2" w:rsidP="004638F2">
            <w:pPr>
              <w:pStyle w:val="Normlny0"/>
              <w:jc w:val="center"/>
              <w:rPr>
                <w:sz w:val="24"/>
                <w:szCs w:val="24"/>
              </w:rPr>
            </w:pPr>
          </w:p>
          <w:p w:rsidR="004638F2" w:rsidRPr="003E3A62" w:rsidRDefault="004638F2" w:rsidP="004638F2">
            <w:pPr>
              <w:pStyle w:val="Normlny0"/>
              <w:jc w:val="center"/>
              <w:rPr>
                <w:sz w:val="24"/>
                <w:szCs w:val="24"/>
              </w:rPr>
            </w:pPr>
          </w:p>
          <w:p w:rsidR="004638F2" w:rsidRPr="003E3A62" w:rsidRDefault="004638F2" w:rsidP="004638F2">
            <w:pPr>
              <w:pStyle w:val="Normlny0"/>
              <w:jc w:val="center"/>
              <w:rPr>
                <w:sz w:val="24"/>
                <w:szCs w:val="24"/>
              </w:rPr>
            </w:pPr>
          </w:p>
          <w:p w:rsidR="004638F2" w:rsidRPr="003E3A62" w:rsidRDefault="004638F2" w:rsidP="004638F2">
            <w:pPr>
              <w:pStyle w:val="Normlny0"/>
              <w:jc w:val="center"/>
              <w:rPr>
                <w:sz w:val="24"/>
                <w:szCs w:val="24"/>
              </w:rPr>
            </w:pPr>
          </w:p>
          <w:p w:rsidR="00CE5AE3" w:rsidRDefault="00CE5AE3" w:rsidP="00887A3A">
            <w:pPr>
              <w:pStyle w:val="Normlny0"/>
              <w:rPr>
                <w:sz w:val="24"/>
                <w:szCs w:val="24"/>
              </w:rPr>
            </w:pPr>
          </w:p>
          <w:p w:rsidR="004638F2" w:rsidRPr="003E3A62" w:rsidRDefault="004638F2" w:rsidP="004638F2">
            <w:pPr>
              <w:pStyle w:val="Normlny0"/>
              <w:jc w:val="center"/>
              <w:rPr>
                <w:sz w:val="24"/>
                <w:szCs w:val="24"/>
              </w:rPr>
            </w:pPr>
            <w:r w:rsidRPr="003E3A62">
              <w:rPr>
                <w:sz w:val="24"/>
                <w:szCs w:val="24"/>
              </w:rPr>
              <w:lastRenderedPageBreak/>
              <w:t>ods. 3</w:t>
            </w:r>
          </w:p>
        </w:tc>
        <w:tc>
          <w:tcPr>
            <w:tcW w:w="4819" w:type="dxa"/>
            <w:tcBorders>
              <w:top w:val="single" w:sz="4" w:space="0" w:color="auto"/>
              <w:left w:val="single" w:sz="4" w:space="0" w:color="auto"/>
              <w:bottom w:val="single" w:sz="4" w:space="0" w:color="auto"/>
              <w:right w:val="single" w:sz="4" w:space="0" w:color="auto"/>
            </w:tcBorders>
          </w:tcPr>
          <w:p w:rsidR="00D25129" w:rsidRPr="003E3A62" w:rsidRDefault="00D25129" w:rsidP="00781008">
            <w:pPr>
              <w:pStyle w:val="Bezriadkovania"/>
              <w:rPr>
                <w:rFonts w:ascii="Times New Roman" w:hAnsi="Times New Roman"/>
                <w:b/>
                <w:sz w:val="24"/>
              </w:rPr>
            </w:pPr>
            <w:r w:rsidRPr="003E3A62">
              <w:rPr>
                <w:rFonts w:ascii="Times New Roman" w:hAnsi="Times New Roman"/>
                <w:b/>
                <w:sz w:val="24"/>
              </w:rPr>
              <w:lastRenderedPageBreak/>
              <w:t>Ustanovenie členov poradnej komisie súdom</w:t>
            </w:r>
          </w:p>
          <w:p w:rsidR="00D25129" w:rsidRPr="003E3A62" w:rsidRDefault="00D25129" w:rsidP="00781008">
            <w:pPr>
              <w:pStyle w:val="Bezriadkovania"/>
              <w:rPr>
                <w:rFonts w:ascii="Times New Roman" w:hAnsi="Times New Roman"/>
                <w:b/>
                <w:sz w:val="24"/>
              </w:rPr>
            </w:pPr>
          </w:p>
          <w:p w:rsidR="00CE5AE3" w:rsidRDefault="00CE5AE3" w:rsidP="00BD14B8">
            <w:pPr>
              <w:pStyle w:val="Bezriadkovania"/>
              <w:rPr>
                <w:rFonts w:ascii="Times New Roman" w:hAnsi="Times New Roman"/>
                <w:b/>
                <w:sz w:val="24"/>
              </w:rPr>
            </w:pPr>
          </w:p>
          <w:p w:rsidR="00BD14B8" w:rsidRDefault="00887ADC" w:rsidP="00BD14B8">
            <w:pPr>
              <w:pStyle w:val="Bezriadkovania"/>
              <w:rPr>
                <w:rFonts w:ascii="Times New Roman" w:hAnsi="Times New Roman"/>
                <w:b/>
                <w:sz w:val="24"/>
              </w:rPr>
            </w:pPr>
            <w:r w:rsidRPr="00887ADC">
              <w:rPr>
                <w:rFonts w:ascii="Times New Roman" w:hAnsi="Times New Roman"/>
                <w:b/>
                <w:sz w:val="24"/>
              </w:rPr>
              <w:t xml:space="preserve">Ak ministerstvo financií nevymenuje nezávislú osobu a náhradníka podľa § 7 ods. 2, ustanoví ich na návrh dotknutého daňového subjektu súd. </w:t>
            </w:r>
          </w:p>
          <w:p w:rsidR="00887ADC" w:rsidRPr="003E3A62" w:rsidRDefault="00887ADC" w:rsidP="00BD14B8">
            <w:pPr>
              <w:pStyle w:val="Bezriadkovania"/>
              <w:rPr>
                <w:rFonts w:ascii="Times New Roman" w:hAnsi="Times New Roman"/>
                <w:b/>
                <w:sz w:val="24"/>
              </w:rPr>
            </w:pPr>
          </w:p>
          <w:p w:rsidR="00BD14B8" w:rsidRPr="003E3A62" w:rsidRDefault="00BD14B8" w:rsidP="00BD14B8">
            <w:pPr>
              <w:pStyle w:val="Bezriadkovania"/>
              <w:rPr>
                <w:rFonts w:ascii="Times New Roman" w:hAnsi="Times New Roman"/>
                <w:b/>
                <w:sz w:val="24"/>
              </w:rPr>
            </w:pPr>
          </w:p>
          <w:p w:rsidR="00BD14B8" w:rsidRPr="003E3A62" w:rsidRDefault="00BD14B8" w:rsidP="00BD14B8">
            <w:pPr>
              <w:pStyle w:val="Bezriadkovania"/>
              <w:rPr>
                <w:rFonts w:ascii="Times New Roman" w:hAnsi="Times New Roman"/>
                <w:b/>
                <w:sz w:val="24"/>
              </w:rPr>
            </w:pPr>
          </w:p>
          <w:p w:rsidR="00BD14B8" w:rsidRDefault="00BD14B8" w:rsidP="00BD14B8">
            <w:pPr>
              <w:pStyle w:val="Bezriadkovania"/>
              <w:rPr>
                <w:rFonts w:ascii="Times New Roman" w:hAnsi="Times New Roman"/>
                <w:b/>
                <w:sz w:val="24"/>
              </w:rPr>
            </w:pPr>
          </w:p>
          <w:p w:rsidR="001474C8" w:rsidRPr="003E3A62" w:rsidRDefault="001474C8" w:rsidP="00BD14B8">
            <w:pPr>
              <w:pStyle w:val="Bezriadkovania"/>
              <w:rPr>
                <w:rFonts w:ascii="Times New Roman" w:hAnsi="Times New Roman"/>
                <w:b/>
                <w:sz w:val="24"/>
              </w:rPr>
            </w:pPr>
          </w:p>
          <w:p w:rsidR="001474C8" w:rsidRDefault="001474C8" w:rsidP="00BD14B8">
            <w:pPr>
              <w:pStyle w:val="Bezriadkovania"/>
              <w:rPr>
                <w:rFonts w:ascii="Times New Roman" w:hAnsi="Times New Roman"/>
                <w:b/>
                <w:sz w:val="24"/>
              </w:rPr>
            </w:pPr>
          </w:p>
          <w:p w:rsidR="00887ADC" w:rsidRPr="003E3A62" w:rsidRDefault="00887ADC" w:rsidP="00BD14B8">
            <w:pPr>
              <w:pStyle w:val="Bezriadkovania"/>
              <w:rPr>
                <w:rFonts w:ascii="Times New Roman" w:hAnsi="Times New Roman"/>
                <w:b/>
                <w:sz w:val="24"/>
              </w:rPr>
            </w:pPr>
            <w:r w:rsidRPr="00887ADC">
              <w:rPr>
                <w:rFonts w:ascii="Times New Roman" w:hAnsi="Times New Roman"/>
                <w:b/>
                <w:sz w:val="24"/>
              </w:rPr>
              <w:t xml:space="preserve">Ak súd nezamietne návrh podľa odseku 2, doručí návrh ministerstvu financií. Ak ministerstvo financií nepreukáže v lehote 30 dní od doručenia návrhu, že došlo k vymenovaniu nezávislej osoby a náhradníka, súd ustanoví nezávislú osobu a náhradníka na základe žrebovania zo zoznamu nezávislých osôb zverejneného Európskou komisiou. Súd nemôže ustanoviť nezávislú osobu, ktorú do zoznamu nezávislých osôb nominoval </w:t>
            </w:r>
            <w:r w:rsidRPr="00887ADC">
              <w:rPr>
                <w:rFonts w:ascii="Times New Roman" w:hAnsi="Times New Roman"/>
                <w:b/>
                <w:sz w:val="24"/>
              </w:rPr>
              <w:lastRenderedPageBreak/>
              <w:t xml:space="preserve">príslušný orgán členského štátu, ktorého sa sporná otázka týka. </w:t>
            </w:r>
          </w:p>
          <w:p w:rsidR="00CE5AE3" w:rsidRDefault="00887A3A" w:rsidP="00781008">
            <w:pPr>
              <w:pStyle w:val="Bezriadkovania"/>
              <w:rPr>
                <w:rFonts w:ascii="Times New Roman" w:hAnsi="Times New Roman"/>
                <w:b/>
                <w:color w:val="000000"/>
                <w:sz w:val="24"/>
              </w:rPr>
            </w:pPr>
            <w:r w:rsidRPr="00887A3A">
              <w:rPr>
                <w:rFonts w:ascii="Times New Roman" w:hAnsi="Times New Roman"/>
                <w:b/>
                <w:color w:val="000000"/>
                <w:sz w:val="24"/>
              </w:rPr>
              <w:t xml:space="preserve">Ak sa pri vymenovaní členov poradnej komisie uplatní postup podľa § 8, predseda sa určí na základe žrebovania zo zoznamu nezávislých osôb.  </w:t>
            </w:r>
          </w:p>
          <w:p w:rsidR="00887A3A" w:rsidRDefault="00887A3A" w:rsidP="00781008">
            <w:pPr>
              <w:pStyle w:val="Bezriadkovania"/>
              <w:rPr>
                <w:rFonts w:ascii="Times New Roman" w:hAnsi="Times New Roman"/>
                <w:b/>
                <w:sz w:val="24"/>
              </w:rPr>
            </w:pPr>
          </w:p>
          <w:p w:rsidR="005A3F60" w:rsidRDefault="00887A3A" w:rsidP="00781008">
            <w:pPr>
              <w:pStyle w:val="Bezriadkovania"/>
              <w:rPr>
                <w:rFonts w:ascii="Times New Roman" w:hAnsi="Times New Roman"/>
                <w:b/>
                <w:sz w:val="24"/>
              </w:rPr>
            </w:pPr>
            <w:r w:rsidRPr="00887A3A">
              <w:rPr>
                <w:rFonts w:ascii="Times New Roman" w:hAnsi="Times New Roman"/>
                <w:b/>
                <w:sz w:val="24"/>
              </w:rPr>
              <w:t xml:space="preserve">Ak ministerstvo financií nevymenuje nezávislú osobu a náhradníka podľa § 7 ods. 2, ustanoví ich na návrh dotknutého daňového subjektu súd. </w:t>
            </w:r>
          </w:p>
          <w:p w:rsidR="00887A3A" w:rsidRPr="003E3A62" w:rsidRDefault="00887A3A" w:rsidP="00781008">
            <w:pPr>
              <w:pStyle w:val="Bezriadkovania"/>
              <w:rPr>
                <w:rFonts w:ascii="Times New Roman" w:hAnsi="Times New Roman"/>
                <w:b/>
                <w:sz w:val="24"/>
              </w:rPr>
            </w:pPr>
          </w:p>
          <w:p w:rsidR="005A3F60" w:rsidRPr="003E3A62" w:rsidRDefault="005A3F60" w:rsidP="00781008">
            <w:pPr>
              <w:pStyle w:val="Bezriadkovania"/>
              <w:rPr>
                <w:rFonts w:ascii="Times New Roman" w:hAnsi="Times New Roman"/>
                <w:b/>
                <w:sz w:val="24"/>
              </w:rPr>
            </w:pPr>
          </w:p>
          <w:p w:rsidR="00BD14B8" w:rsidRPr="003E3A62" w:rsidRDefault="00BD14B8" w:rsidP="00BD14B8">
            <w:pPr>
              <w:pStyle w:val="Bezriadkovania"/>
              <w:rPr>
                <w:rFonts w:ascii="Times New Roman" w:hAnsi="Times New Roman"/>
                <w:b/>
                <w:sz w:val="24"/>
                <w:highlight w:val="yellow"/>
              </w:rPr>
            </w:pPr>
          </w:p>
          <w:p w:rsidR="005A3F60" w:rsidRDefault="00887A3A" w:rsidP="005A3F60">
            <w:pPr>
              <w:pStyle w:val="Bezriadkovania"/>
              <w:rPr>
                <w:rFonts w:ascii="Times New Roman" w:hAnsi="Times New Roman"/>
                <w:b/>
                <w:sz w:val="24"/>
              </w:rPr>
            </w:pPr>
            <w:r w:rsidRPr="00887A3A">
              <w:rPr>
                <w:rFonts w:ascii="Times New Roman" w:hAnsi="Times New Roman"/>
                <w:b/>
                <w:sz w:val="24"/>
              </w:rPr>
              <w:t>Návrh musí byť podaný v lehote 30 dní od uplynutia lehoty uvedenej v § 5 ods. 3 druhej vete, inak ho súd zamietne</w:t>
            </w:r>
            <w:r>
              <w:rPr>
                <w:rFonts w:ascii="Times New Roman" w:hAnsi="Times New Roman"/>
                <w:b/>
                <w:sz w:val="24"/>
              </w:rPr>
              <w:t>.</w:t>
            </w:r>
          </w:p>
          <w:p w:rsidR="00887A3A" w:rsidRPr="003E3A62" w:rsidRDefault="00887A3A" w:rsidP="005A3F60">
            <w:pPr>
              <w:pStyle w:val="Bezriadkovania"/>
              <w:rPr>
                <w:rFonts w:ascii="Times New Roman" w:hAnsi="Times New Roman"/>
                <w:b/>
                <w:sz w:val="24"/>
              </w:rPr>
            </w:pPr>
          </w:p>
          <w:p w:rsidR="00BD14B8" w:rsidRPr="003E3A62" w:rsidRDefault="00BD14B8" w:rsidP="00BD14B8">
            <w:pPr>
              <w:pStyle w:val="Bezriadkovania"/>
              <w:rPr>
                <w:rFonts w:ascii="Times New Roman" w:hAnsi="Times New Roman"/>
                <w:b/>
                <w:sz w:val="24"/>
              </w:rPr>
            </w:pPr>
          </w:p>
          <w:p w:rsidR="00BD14B8" w:rsidRPr="003E3A62" w:rsidRDefault="00BD14B8" w:rsidP="00BD14B8">
            <w:pPr>
              <w:pStyle w:val="Bezriadkovania"/>
              <w:rPr>
                <w:rFonts w:ascii="Times New Roman" w:hAnsi="Times New Roman"/>
                <w:b/>
                <w:sz w:val="24"/>
              </w:rPr>
            </w:pPr>
            <w:r w:rsidRPr="003E3A62">
              <w:rPr>
                <w:rFonts w:ascii="Times New Roman" w:hAnsi="Times New Roman"/>
                <w:b/>
                <w:sz w:val="24"/>
              </w:rPr>
              <w:t>Uznesenie o ustanovení nezávislej osoby a náhradníka súd bezodkladne doručí dotknutému daňovému subjektu a</w:t>
            </w:r>
            <w:r w:rsidR="00FA206A">
              <w:rPr>
                <w:rFonts w:ascii="Times New Roman" w:hAnsi="Times New Roman"/>
                <w:b/>
                <w:sz w:val="24"/>
              </w:rPr>
              <w:t> </w:t>
            </w:r>
            <w:r w:rsidRPr="003E3A62">
              <w:rPr>
                <w:rFonts w:ascii="Times New Roman" w:hAnsi="Times New Roman"/>
                <w:b/>
                <w:sz w:val="24"/>
              </w:rPr>
              <w:t>ministerstvu</w:t>
            </w:r>
            <w:r w:rsidR="00FA206A">
              <w:rPr>
                <w:rFonts w:ascii="Times New Roman" w:hAnsi="Times New Roman"/>
                <w:b/>
                <w:sz w:val="24"/>
              </w:rPr>
              <w:t xml:space="preserve"> financií.</w:t>
            </w:r>
          </w:p>
          <w:p w:rsidR="004638F2" w:rsidRPr="003E3A62" w:rsidRDefault="008F2558" w:rsidP="004638F2">
            <w:pPr>
              <w:pStyle w:val="Bezriadkovania"/>
              <w:rPr>
                <w:rFonts w:ascii="Times New Roman" w:hAnsi="Times New Roman"/>
                <w:b/>
                <w:sz w:val="24"/>
              </w:rPr>
            </w:pPr>
            <w:r>
              <w:rPr>
                <w:rFonts w:ascii="Times New Roman" w:hAnsi="Times New Roman"/>
                <w:b/>
                <w:sz w:val="24"/>
              </w:rPr>
              <w:t>Ministerstvo financií</w:t>
            </w:r>
            <w:r w:rsidR="00BD14B8" w:rsidRPr="003E3A62">
              <w:rPr>
                <w:rFonts w:ascii="Times New Roman" w:hAnsi="Times New Roman"/>
                <w:b/>
                <w:sz w:val="24"/>
              </w:rPr>
              <w:t xml:space="preserve"> informuje o ustanovení nezávislej osoby a náhradníka súdom príslušný orgán členského štátu, ktorého sa sporná otázka týka, bezodkladne po doručení uznesenia súdu.</w:t>
            </w:r>
          </w:p>
          <w:p w:rsidR="004638F2" w:rsidRPr="003E3A62" w:rsidRDefault="004638F2" w:rsidP="004638F2">
            <w:pPr>
              <w:pStyle w:val="Bezriadkovania"/>
              <w:rPr>
                <w:rFonts w:ascii="Times New Roman" w:hAnsi="Times New Roman"/>
                <w:b/>
                <w:sz w:val="24"/>
              </w:rPr>
            </w:pPr>
          </w:p>
          <w:p w:rsidR="004638F2" w:rsidRPr="003E3A62" w:rsidRDefault="004638F2" w:rsidP="004638F2">
            <w:pPr>
              <w:pStyle w:val="Bezriadkovania"/>
              <w:rPr>
                <w:rFonts w:ascii="Times New Roman" w:hAnsi="Times New Roman"/>
                <w:b/>
                <w:sz w:val="24"/>
              </w:rPr>
            </w:pPr>
            <w:r w:rsidRPr="003E3A62">
              <w:rPr>
                <w:rFonts w:ascii="Times New Roman" w:hAnsi="Times New Roman"/>
                <w:b/>
                <w:sz w:val="24"/>
              </w:rPr>
              <w:t xml:space="preserve">V konaní podľa § 8 a 14 koná a rozhoduje vyšší súdny úradník vrátane rozhodovania o zastavení konania. Sudca v konaní koná a rozhoduje o sťažnostiach proti rozhodnutiam vyššieho súdneho úradníka; proti rozhodnutiu sudcu nie je </w:t>
            </w:r>
            <w:r w:rsidR="00887A3A">
              <w:rPr>
                <w:rFonts w:ascii="Times New Roman" w:hAnsi="Times New Roman"/>
                <w:b/>
                <w:sz w:val="24"/>
              </w:rPr>
              <w:t xml:space="preserve">prípustný opravný prostriedok. </w:t>
            </w:r>
          </w:p>
          <w:p w:rsidR="00D25129" w:rsidRPr="003E3A62" w:rsidRDefault="004638F2" w:rsidP="004638F2">
            <w:pPr>
              <w:pStyle w:val="Bezriadkovania"/>
              <w:rPr>
                <w:rFonts w:ascii="Times New Roman" w:hAnsi="Times New Roman"/>
                <w:sz w:val="24"/>
              </w:rPr>
            </w:pPr>
            <w:r w:rsidRPr="003E3A62">
              <w:rPr>
                <w:rFonts w:ascii="Times New Roman" w:hAnsi="Times New Roman"/>
                <w:b/>
                <w:sz w:val="24"/>
              </w:rPr>
              <w:lastRenderedPageBreak/>
              <w:t>Na konanie podľa § 8 a 14 sa primerane vzťahuje Civilný sporový poriadok.</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2820A2" w:rsidP="005A42B8">
            <w:pPr>
              <w:autoSpaceDE w:val="0"/>
              <w:autoSpaceDN w:val="0"/>
              <w:spacing w:before="0"/>
              <w:jc w:val="center"/>
            </w:pPr>
            <w:r w:rsidRPr="003E3A62">
              <w:lastRenderedPageBreak/>
              <w:t>Čl. 8</w:t>
            </w:r>
          </w:p>
        </w:tc>
        <w:tc>
          <w:tcPr>
            <w:tcW w:w="6831" w:type="dxa"/>
            <w:gridSpan w:val="2"/>
            <w:tcBorders>
              <w:top w:val="single" w:sz="4" w:space="0" w:color="auto"/>
              <w:left w:val="single" w:sz="4" w:space="0" w:color="auto"/>
              <w:bottom w:val="single" w:sz="4" w:space="0" w:color="auto"/>
              <w:right w:val="single" w:sz="4" w:space="0" w:color="auto"/>
            </w:tcBorders>
          </w:tcPr>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Poradná komisia </w:t>
            </w:r>
          </w:p>
          <w:p w:rsidR="002820A2" w:rsidRPr="003E3A62" w:rsidRDefault="002820A2" w:rsidP="00C02F54">
            <w:pPr>
              <w:pStyle w:val="Bezriadkovania"/>
              <w:rPr>
                <w:rFonts w:ascii="Times New Roman" w:hAnsi="Times New Roman"/>
                <w:bCs/>
                <w:sz w:val="24"/>
              </w:rPr>
            </w:pP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1.Poradnú komisiu uvedenú v článku 6 tvorí: </w:t>
            </w: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a) jeden predseda; </w:t>
            </w:r>
          </w:p>
          <w:p w:rsidR="006D7DEF" w:rsidRPr="003E3A62" w:rsidRDefault="002820A2" w:rsidP="00C02F54">
            <w:pPr>
              <w:pStyle w:val="Bezriadkovania"/>
              <w:rPr>
                <w:rFonts w:ascii="Times New Roman" w:hAnsi="Times New Roman"/>
                <w:sz w:val="24"/>
              </w:rPr>
            </w:pPr>
            <w:r w:rsidRPr="003E3A62">
              <w:rPr>
                <w:rFonts w:ascii="Times New Roman" w:hAnsi="Times New Roman"/>
                <w:sz w:val="24"/>
              </w:rPr>
              <w:t xml:space="preserve">b) jeden zástupca z každého dotknutého príslušného orgánu. Ak s tým príslušné orgány súhlasia, počet takýchto zástupcov sa môže zvýšiť na dvoch z každého príslušného orgánu; </w:t>
            </w:r>
          </w:p>
          <w:p w:rsidR="00F01EAD" w:rsidRPr="003E3A62" w:rsidRDefault="00F01EAD" w:rsidP="00C02F54">
            <w:pPr>
              <w:pStyle w:val="Bezriadkovania"/>
              <w:rPr>
                <w:rFonts w:ascii="Times New Roman" w:hAnsi="Times New Roman"/>
                <w:sz w:val="24"/>
              </w:rPr>
            </w:pPr>
          </w:p>
          <w:p w:rsidR="00F01EAD" w:rsidRPr="003E3A62" w:rsidRDefault="00F01EAD" w:rsidP="00C02F54">
            <w:pPr>
              <w:pStyle w:val="Bezriadkovania"/>
              <w:rPr>
                <w:rFonts w:ascii="Times New Roman" w:hAnsi="Times New Roman"/>
                <w:sz w:val="24"/>
              </w:rPr>
            </w:pPr>
          </w:p>
          <w:p w:rsidR="006D68A3" w:rsidRPr="003E3A62" w:rsidRDefault="006D68A3"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c) jedna nezávislá osoba s dobrou povesťou, ktorú vymenuje každý príslušný orgán dotknutého členského štátu zo zoznamu osôb uvedeného v článku 9. Ak s tým príslušné orgány súhlasia, počet takýchto vymenovaných osôb sa môže zvýšiť na dve z každého príslušného orgánu. </w:t>
            </w:r>
          </w:p>
          <w:p w:rsidR="002820A2" w:rsidRPr="003E3A62" w:rsidRDefault="002820A2" w:rsidP="00C02F54">
            <w:pPr>
              <w:pStyle w:val="Bezriadkovania"/>
              <w:rPr>
                <w:rFonts w:ascii="Times New Roman" w:hAnsi="Times New Roman"/>
                <w:sz w:val="24"/>
              </w:rPr>
            </w:pPr>
          </w:p>
          <w:p w:rsidR="00781008" w:rsidRPr="003E3A62" w:rsidRDefault="00781008" w:rsidP="00C02F54">
            <w:pPr>
              <w:pStyle w:val="Bezriadkovania"/>
              <w:rPr>
                <w:rFonts w:ascii="Times New Roman" w:hAnsi="Times New Roman"/>
                <w:sz w:val="24"/>
              </w:rPr>
            </w:pPr>
          </w:p>
          <w:p w:rsidR="006D68A3" w:rsidRPr="003E3A62" w:rsidRDefault="006D68A3" w:rsidP="00C02F54">
            <w:pPr>
              <w:pStyle w:val="Bezriadkovania"/>
              <w:rPr>
                <w:rFonts w:ascii="Times New Roman" w:hAnsi="Times New Roman"/>
                <w:sz w:val="24"/>
              </w:rPr>
            </w:pPr>
          </w:p>
          <w:p w:rsidR="00414530" w:rsidRDefault="00414530" w:rsidP="00C02F54">
            <w:pPr>
              <w:pStyle w:val="Bezriadkovania"/>
              <w:rPr>
                <w:rFonts w:ascii="Times New Roman" w:hAnsi="Times New Roman"/>
                <w:sz w:val="24"/>
              </w:rPr>
            </w:pPr>
          </w:p>
          <w:p w:rsidR="00A972F5" w:rsidRPr="003E3A62" w:rsidRDefault="00A972F5"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2.Na pravidlách vymenúvania nezávislých osôb s dobrou povesťou sa dohodnú príslušné orgány dotknutých členských štátov. Po vymenovaní nezávislých osôb s dobrou povesťou sa vymenuje náhradník každej z nich podľa pravidiel pre vymenovanie nezávislých osôb pre prípad, že si nezávislé osoby nebudú môcť plniť svoje povinnosti.</w:t>
            </w:r>
          </w:p>
          <w:p w:rsidR="002820A2" w:rsidRPr="003E3A62" w:rsidRDefault="002820A2" w:rsidP="00C02F54">
            <w:pPr>
              <w:pStyle w:val="Bezriadkovania"/>
              <w:rPr>
                <w:rFonts w:ascii="Times New Roman" w:hAnsi="Times New Roman"/>
                <w:sz w:val="24"/>
              </w:rPr>
            </w:pPr>
          </w:p>
          <w:p w:rsidR="006D68A3" w:rsidRPr="003E3A62" w:rsidRDefault="006D68A3" w:rsidP="00C02F54">
            <w:pPr>
              <w:pStyle w:val="Bezriadkovania"/>
              <w:rPr>
                <w:rFonts w:ascii="Times New Roman" w:hAnsi="Times New Roman"/>
                <w:sz w:val="24"/>
              </w:rPr>
            </w:pPr>
          </w:p>
          <w:p w:rsidR="00892D33" w:rsidRPr="003E3A62" w:rsidRDefault="00892D33"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3.Ak sa pravidlá vymenúvania nezávislých osôb s dobrou povesťou nedohodli podľa odseku 2, tieto osoby sa vymenujú na základe žrebu. </w:t>
            </w:r>
          </w:p>
          <w:p w:rsidR="002820A2" w:rsidRPr="003E3A62" w:rsidRDefault="002820A2" w:rsidP="00C02F54">
            <w:pPr>
              <w:pStyle w:val="Bezriadkovania"/>
              <w:rPr>
                <w:rFonts w:ascii="Times New Roman" w:hAnsi="Times New Roman"/>
                <w:bCs/>
                <w:sz w:val="24"/>
              </w:rPr>
            </w:pPr>
          </w:p>
          <w:p w:rsidR="00781008" w:rsidRPr="003E3A62" w:rsidRDefault="00781008" w:rsidP="00C02F54">
            <w:pPr>
              <w:pStyle w:val="Bezriadkovania"/>
              <w:rPr>
                <w:rFonts w:ascii="Times New Roman" w:hAnsi="Times New Roman"/>
                <w:bCs/>
                <w:sz w:val="24"/>
              </w:rPr>
            </w:pPr>
          </w:p>
          <w:p w:rsidR="00781008" w:rsidRPr="003E3A62" w:rsidRDefault="00781008" w:rsidP="00C02F54">
            <w:pPr>
              <w:pStyle w:val="Bezriadkovania"/>
              <w:rPr>
                <w:rFonts w:ascii="Times New Roman" w:hAnsi="Times New Roman"/>
                <w:bCs/>
                <w:sz w:val="24"/>
              </w:rPr>
            </w:pPr>
          </w:p>
          <w:p w:rsidR="006D68A3" w:rsidRPr="003E3A62" w:rsidRDefault="006D68A3" w:rsidP="00C02F54">
            <w:pPr>
              <w:pStyle w:val="Bezriadkovania"/>
              <w:rPr>
                <w:rFonts w:ascii="Times New Roman" w:hAnsi="Times New Roman"/>
                <w:bCs/>
                <w:sz w:val="24"/>
              </w:rPr>
            </w:pPr>
          </w:p>
          <w:p w:rsidR="00781008" w:rsidRDefault="00781008" w:rsidP="00C02F54">
            <w:pPr>
              <w:pStyle w:val="Bezriadkovania"/>
              <w:rPr>
                <w:rFonts w:ascii="Times New Roman" w:hAnsi="Times New Roman"/>
                <w:bCs/>
                <w:sz w:val="24"/>
              </w:rPr>
            </w:pPr>
          </w:p>
          <w:p w:rsidR="001474C8" w:rsidRPr="003E3A62" w:rsidRDefault="001474C8" w:rsidP="00C02F54">
            <w:pPr>
              <w:pStyle w:val="Bezriadkovania"/>
              <w:rPr>
                <w:rFonts w:ascii="Times New Roman" w:hAnsi="Times New Roman"/>
                <w:bCs/>
                <w:sz w:val="24"/>
              </w:rPr>
            </w:pPr>
          </w:p>
          <w:p w:rsidR="006D7DEF"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4.Pokiaľ nezávislé osoby s dobrou povesťou nevymenoval príslušný súd alebo vnútroštátny menovací orgán podľa článku 7 ods. 1, príslušný orgán každého z dotknutých členských štátov môže namietať voči vymenovaniu ktorejkoľvek nezávislej osoby s dobrou povesťou z akéhokoľvek dôvodu, na ktorom sa dotknuté príslušné orgány dohodli vopred, alebo z ktoréhokoľvek z týchto dôvodov: </w:t>
            </w:r>
          </w:p>
          <w:p w:rsidR="006D7DEF"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a) táto osoba patrí k niektorej z dotknutých daňových správ alebo pre ňu pracuje, alebo bola v takejto situácii kedykoľvek počas uplynulých troch rokov; </w:t>
            </w:r>
          </w:p>
          <w:p w:rsidR="00F01EAD" w:rsidRPr="003E3A62" w:rsidRDefault="00F01EAD" w:rsidP="00C02F54">
            <w:pPr>
              <w:pStyle w:val="Bezriadkovania"/>
              <w:rPr>
                <w:rFonts w:ascii="Times New Roman" w:hAnsi="Times New Roman"/>
                <w:bCs/>
                <w:sz w:val="24"/>
              </w:rPr>
            </w:pPr>
          </w:p>
          <w:p w:rsidR="00F01EAD" w:rsidRDefault="00F01EAD" w:rsidP="00C02F54">
            <w:pPr>
              <w:pStyle w:val="Bezriadkovania"/>
              <w:rPr>
                <w:rFonts w:ascii="Times New Roman" w:hAnsi="Times New Roman"/>
                <w:bCs/>
                <w:sz w:val="24"/>
              </w:rPr>
            </w:pPr>
          </w:p>
          <w:p w:rsidR="00FC731C" w:rsidRDefault="00FC731C" w:rsidP="00C02F54">
            <w:pPr>
              <w:pStyle w:val="Bezriadkovania"/>
              <w:rPr>
                <w:rFonts w:ascii="Times New Roman" w:hAnsi="Times New Roman"/>
                <w:bCs/>
                <w:sz w:val="24"/>
              </w:rPr>
            </w:pPr>
          </w:p>
          <w:p w:rsidR="00FC731C" w:rsidRPr="003E3A62" w:rsidRDefault="00FC731C" w:rsidP="00C02F54">
            <w:pPr>
              <w:pStyle w:val="Bezriadkovania"/>
              <w:rPr>
                <w:rFonts w:ascii="Times New Roman" w:hAnsi="Times New Roman"/>
                <w:bCs/>
                <w:sz w:val="24"/>
              </w:rPr>
            </w:pPr>
          </w:p>
          <w:p w:rsidR="006D7DEF"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b) táto osoba má alebo mala kedykoľvek počas posledných piatich rokov pred dátumom jej vymenovania významný podiel v niektorej z dotknutých ovplyvnených osôb, alebo je či bola zamestnancom alebo poradcom niektorej z nich; </w:t>
            </w:r>
          </w:p>
          <w:p w:rsidR="00F01EAD" w:rsidRDefault="00F01EAD" w:rsidP="00C02F54">
            <w:pPr>
              <w:pStyle w:val="Bezriadkovania"/>
              <w:rPr>
                <w:rFonts w:ascii="Times New Roman" w:hAnsi="Times New Roman"/>
                <w:bCs/>
                <w:sz w:val="24"/>
              </w:rPr>
            </w:pPr>
          </w:p>
          <w:p w:rsidR="00FC731C" w:rsidRDefault="00FC731C"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6A422D" w:rsidRDefault="006A422D" w:rsidP="00C02F54">
            <w:pPr>
              <w:pStyle w:val="Bezriadkovania"/>
              <w:rPr>
                <w:rFonts w:ascii="Times New Roman" w:hAnsi="Times New Roman"/>
                <w:bCs/>
                <w:sz w:val="24"/>
              </w:rPr>
            </w:pPr>
          </w:p>
          <w:p w:rsidR="001474C8" w:rsidRPr="003E3A62" w:rsidRDefault="001474C8" w:rsidP="00C02F54">
            <w:pPr>
              <w:pStyle w:val="Bezriadkovania"/>
              <w:rPr>
                <w:rFonts w:ascii="Times New Roman" w:hAnsi="Times New Roman"/>
                <w:bCs/>
                <w:sz w:val="24"/>
              </w:rPr>
            </w:pPr>
          </w:p>
          <w:p w:rsidR="00FC731C" w:rsidRDefault="002820A2" w:rsidP="00C02F54">
            <w:pPr>
              <w:pStyle w:val="Bezriadkovania"/>
              <w:rPr>
                <w:rFonts w:ascii="Times New Roman" w:hAnsi="Times New Roman"/>
                <w:bCs/>
                <w:sz w:val="24"/>
              </w:rPr>
            </w:pPr>
            <w:r w:rsidRPr="003E3A62">
              <w:rPr>
                <w:rFonts w:ascii="Times New Roman" w:hAnsi="Times New Roman"/>
                <w:bCs/>
                <w:sz w:val="24"/>
              </w:rPr>
              <w:lastRenderedPageBreak/>
              <w:t xml:space="preserve">c) táto osoba nepredstavuje dostatočnú záruku objektivity pre urovnanie sporu alebo sporov, o ktorých sa má rozhodnúť; </w:t>
            </w:r>
          </w:p>
          <w:p w:rsidR="00887A3A" w:rsidRDefault="00887A3A" w:rsidP="00C02F54">
            <w:pPr>
              <w:pStyle w:val="Bezriadkovania"/>
              <w:rPr>
                <w:rFonts w:ascii="Times New Roman" w:hAnsi="Times New Roman"/>
                <w:bCs/>
                <w:sz w:val="24"/>
              </w:rPr>
            </w:pPr>
          </w:p>
          <w:p w:rsidR="00887A3A" w:rsidRDefault="00887A3A" w:rsidP="00C02F54">
            <w:pPr>
              <w:pStyle w:val="Bezriadkovania"/>
              <w:rPr>
                <w:rFonts w:ascii="Times New Roman" w:hAnsi="Times New Roman"/>
                <w:bCs/>
                <w:sz w:val="24"/>
              </w:rPr>
            </w:pPr>
          </w:p>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d) táto osoba je zamestnancom podniku, ktorý poskytuje daňové poradenstvo, alebo inak poskytuje daňové poradenstvo na profesijnom základe, alebo bola v takom postavení kedykoľvek počas obdobia najmenej troch rokov pred dátumom jej vymenovania. </w:t>
            </w:r>
          </w:p>
          <w:p w:rsidR="006D7DEF" w:rsidRPr="003E3A62" w:rsidRDefault="006D7DEF" w:rsidP="00C02F54">
            <w:pPr>
              <w:pStyle w:val="Bezriadkovania"/>
              <w:rPr>
                <w:rFonts w:ascii="Times New Roman" w:hAnsi="Times New Roman"/>
                <w:bCs/>
                <w:sz w:val="24"/>
              </w:rPr>
            </w:pPr>
          </w:p>
          <w:p w:rsidR="00414530" w:rsidRPr="003E3A62" w:rsidRDefault="00414530" w:rsidP="00C02F54">
            <w:pPr>
              <w:pStyle w:val="Bezriadkovania"/>
              <w:rPr>
                <w:rFonts w:ascii="Times New Roman" w:hAnsi="Times New Roman"/>
                <w:bCs/>
                <w:sz w:val="24"/>
              </w:rPr>
            </w:pPr>
          </w:p>
          <w:p w:rsidR="00414530" w:rsidRDefault="00414530" w:rsidP="00C02F54">
            <w:pPr>
              <w:pStyle w:val="Bezriadkovania"/>
              <w:rPr>
                <w:rFonts w:ascii="Times New Roman" w:hAnsi="Times New Roman"/>
                <w:bCs/>
                <w:sz w:val="24"/>
              </w:rPr>
            </w:pPr>
          </w:p>
          <w:p w:rsidR="00FC731C" w:rsidRPr="003E3A62" w:rsidRDefault="00FC731C" w:rsidP="00C02F54">
            <w:pPr>
              <w:pStyle w:val="Bezriadkovania"/>
              <w:rPr>
                <w:rFonts w:ascii="Times New Roman" w:hAnsi="Times New Roman"/>
                <w:bCs/>
                <w:sz w:val="24"/>
              </w:rPr>
            </w:pPr>
          </w:p>
          <w:p w:rsidR="006D7DEF"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5.Ktorýkoľvek príslušný orgán dotknutého členského štátu môže požiadať, aby osoba s dobrou povesťou, ktorá bola vymenovaná podľa odseku 2 alebo 3, alebo jej náhradník, zverejnili akýkoľvek záujem, vzťah alebo inú záležitosť, ktorá môže mať vplyv na jej nezávislosť alebo nestrannosť, alebo môže viesť k zaujatosti v konaniach. </w:t>
            </w:r>
          </w:p>
          <w:p w:rsidR="006D7DEF" w:rsidRPr="003E3A62" w:rsidRDefault="006D7DEF" w:rsidP="00C02F54">
            <w:pPr>
              <w:pStyle w:val="Bezriadkovania"/>
              <w:rPr>
                <w:rFonts w:ascii="Times New Roman" w:hAnsi="Times New Roman"/>
                <w:bCs/>
                <w:sz w:val="24"/>
              </w:rPr>
            </w:pPr>
          </w:p>
          <w:p w:rsidR="00781008" w:rsidRPr="003E3A62" w:rsidRDefault="00781008" w:rsidP="00C02F54">
            <w:pPr>
              <w:pStyle w:val="Bezriadkovania"/>
              <w:rPr>
                <w:rFonts w:ascii="Times New Roman" w:hAnsi="Times New Roman"/>
                <w:bCs/>
                <w:sz w:val="24"/>
              </w:rPr>
            </w:pPr>
          </w:p>
          <w:p w:rsidR="00781008" w:rsidRPr="003E3A62" w:rsidRDefault="00781008" w:rsidP="00C02F54">
            <w:pPr>
              <w:pStyle w:val="Bezriadkovania"/>
              <w:rPr>
                <w:rFonts w:ascii="Times New Roman" w:hAnsi="Times New Roman"/>
                <w:bCs/>
                <w:sz w:val="24"/>
              </w:rPr>
            </w:pPr>
          </w:p>
          <w:p w:rsidR="00F01EAD" w:rsidRPr="003E3A62" w:rsidRDefault="00F01EAD" w:rsidP="00C02F54">
            <w:pPr>
              <w:pStyle w:val="Bezriadkovania"/>
              <w:rPr>
                <w:rFonts w:ascii="Times New Roman" w:hAnsi="Times New Roman"/>
                <w:bCs/>
                <w:sz w:val="24"/>
              </w:rPr>
            </w:pPr>
          </w:p>
          <w:p w:rsidR="00F01EAD" w:rsidRDefault="00F01EAD" w:rsidP="00C02F54">
            <w:pPr>
              <w:pStyle w:val="Bezriadkovania"/>
              <w:rPr>
                <w:rFonts w:ascii="Times New Roman" w:hAnsi="Times New Roman"/>
                <w:bCs/>
                <w:sz w:val="24"/>
              </w:rPr>
            </w:pPr>
          </w:p>
          <w:p w:rsidR="001474C8" w:rsidRPr="003E3A62" w:rsidRDefault="001474C8" w:rsidP="00C02F54">
            <w:pPr>
              <w:pStyle w:val="Bezriadkovania"/>
              <w:rPr>
                <w:rFonts w:ascii="Times New Roman" w:hAnsi="Times New Roman"/>
                <w:bCs/>
                <w:sz w:val="24"/>
              </w:rPr>
            </w:pPr>
          </w:p>
          <w:p w:rsidR="00781008" w:rsidRPr="003E3A62" w:rsidRDefault="00F01EAD" w:rsidP="00C02F54">
            <w:pPr>
              <w:pStyle w:val="Bezriadkovania"/>
              <w:rPr>
                <w:rFonts w:ascii="Times New Roman" w:hAnsi="Times New Roman"/>
                <w:bCs/>
                <w:sz w:val="24"/>
              </w:rPr>
            </w:pPr>
            <w:r w:rsidRPr="003E3A62">
              <w:rPr>
                <w:rFonts w:ascii="Times New Roman" w:hAnsi="Times New Roman"/>
                <w:bCs/>
                <w:sz w:val="24"/>
              </w:rPr>
              <w:t>Počas obdobia 12 mesiacov nasledujúcich po vydaní rozhodnutia poradnej komisie nesmie byť nezávislá osoba s dobrou povesťou, ktorá bola členom poradnej komisie, v situácii, ktorá by opodstatňovala vznesenie námietky zo strany príslušného orgánu proti jej vymenovaniu podľa tohto odseku, ak by bola v tejto situácii v čase vymenovania do tejto poradnej komisie.</w:t>
            </w:r>
          </w:p>
          <w:p w:rsidR="002820A2" w:rsidRPr="003E3A62" w:rsidRDefault="002820A2" w:rsidP="00C02F54">
            <w:pPr>
              <w:pStyle w:val="Bezriadkovania"/>
              <w:rPr>
                <w:rFonts w:ascii="Times New Roman" w:hAnsi="Times New Roman"/>
                <w:bCs/>
                <w:sz w:val="24"/>
              </w:rPr>
            </w:pPr>
          </w:p>
          <w:p w:rsidR="00F01EAD" w:rsidRDefault="00F01EAD" w:rsidP="00C02F54">
            <w:pPr>
              <w:pStyle w:val="Bezriadkovania"/>
              <w:rPr>
                <w:rFonts w:ascii="Times New Roman" w:hAnsi="Times New Roman"/>
                <w:bCs/>
                <w:sz w:val="24"/>
              </w:rPr>
            </w:pPr>
          </w:p>
          <w:p w:rsidR="001E5AC2" w:rsidRPr="003E3A62" w:rsidRDefault="001E5AC2" w:rsidP="00C02F54">
            <w:pPr>
              <w:pStyle w:val="Bezriadkovania"/>
              <w:rPr>
                <w:rFonts w:ascii="Times New Roman" w:hAnsi="Times New Roman"/>
                <w:bCs/>
                <w:sz w:val="24"/>
              </w:rPr>
            </w:pPr>
          </w:p>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6.Zástupcovia príslušného orgánu a nezávislé osoby s dobrou povesťou vymenované v súlade s odsekom 1 tohto článku zvolia predsedu zo zoznamu osôb uvedeného v článku 9. Pokiaľ sa zástupcovia každého </w:t>
            </w:r>
            <w:r w:rsidRPr="003E3A62">
              <w:rPr>
                <w:rFonts w:ascii="Times New Roman" w:hAnsi="Times New Roman"/>
                <w:bCs/>
                <w:sz w:val="24"/>
              </w:rPr>
              <w:lastRenderedPageBreak/>
              <w:t>príslušného orgánu a nezávislé osoby s dobrou povesťou nedohodnú inak, predseda je sudcom.</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781008" w:rsidRPr="003E3A62" w:rsidRDefault="00781008" w:rsidP="0091636B">
            <w:pPr>
              <w:pStyle w:val="Normlny0"/>
              <w:jc w:val="center"/>
              <w:rPr>
                <w:sz w:val="24"/>
                <w:szCs w:val="24"/>
              </w:rPr>
            </w:pPr>
            <w:r w:rsidRPr="003E3A62">
              <w:rPr>
                <w:sz w:val="24"/>
                <w:szCs w:val="24"/>
              </w:rPr>
              <w:t>§ 7</w:t>
            </w:r>
          </w:p>
          <w:p w:rsidR="005A3F60" w:rsidRPr="003E3A62" w:rsidRDefault="005A3F60" w:rsidP="005A3F60">
            <w:pPr>
              <w:pStyle w:val="Normlny0"/>
              <w:jc w:val="center"/>
              <w:rPr>
                <w:sz w:val="24"/>
                <w:szCs w:val="24"/>
              </w:rPr>
            </w:pPr>
            <w:r w:rsidRPr="003E3A62">
              <w:rPr>
                <w:sz w:val="24"/>
                <w:szCs w:val="24"/>
              </w:rPr>
              <w:t>ods.1</w:t>
            </w: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414530" w:rsidRPr="003E3A62" w:rsidRDefault="00414530" w:rsidP="005A3F60">
            <w:pPr>
              <w:pStyle w:val="Normlny0"/>
              <w:jc w:val="center"/>
              <w:rPr>
                <w:sz w:val="24"/>
                <w:szCs w:val="24"/>
                <w:highlight w:val="yellow"/>
              </w:rPr>
            </w:pPr>
          </w:p>
          <w:p w:rsidR="006D68A3" w:rsidRPr="003E3A62" w:rsidRDefault="006D68A3" w:rsidP="005A3F60">
            <w:pPr>
              <w:pStyle w:val="Normlny0"/>
              <w:jc w:val="center"/>
              <w:rPr>
                <w:sz w:val="24"/>
                <w:szCs w:val="24"/>
                <w:highlight w:val="yellow"/>
              </w:rPr>
            </w:pPr>
          </w:p>
          <w:p w:rsidR="006D68A3" w:rsidRDefault="006D68A3" w:rsidP="005A3F60">
            <w:pPr>
              <w:pStyle w:val="Normlny0"/>
              <w:jc w:val="center"/>
              <w:rPr>
                <w:sz w:val="24"/>
                <w:szCs w:val="24"/>
                <w:highlight w:val="yellow"/>
              </w:rPr>
            </w:pPr>
          </w:p>
          <w:p w:rsidR="00A972F5" w:rsidRPr="003E3A62" w:rsidRDefault="00A972F5" w:rsidP="005A3F60">
            <w:pPr>
              <w:pStyle w:val="Normlny0"/>
              <w:jc w:val="center"/>
              <w:rPr>
                <w:sz w:val="24"/>
                <w:szCs w:val="24"/>
                <w:highlight w:val="yellow"/>
              </w:rPr>
            </w:pPr>
          </w:p>
          <w:p w:rsidR="005A3F60" w:rsidRPr="003E3A62" w:rsidRDefault="005A3F60" w:rsidP="001E5AC2">
            <w:pPr>
              <w:pStyle w:val="Normlny0"/>
              <w:jc w:val="center"/>
              <w:rPr>
                <w:sz w:val="24"/>
                <w:szCs w:val="24"/>
              </w:rPr>
            </w:pPr>
            <w:r w:rsidRPr="003E3A62">
              <w:rPr>
                <w:sz w:val="24"/>
                <w:szCs w:val="24"/>
              </w:rPr>
              <w:t>ods.</w:t>
            </w:r>
            <w:r w:rsidR="00F01EAD" w:rsidRPr="003E3A62">
              <w:rPr>
                <w:sz w:val="24"/>
                <w:szCs w:val="24"/>
              </w:rPr>
              <w:t>2</w:t>
            </w: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6D68A3" w:rsidRPr="003E3A62" w:rsidRDefault="006D68A3" w:rsidP="005A3F60">
            <w:pPr>
              <w:pStyle w:val="Normlny0"/>
              <w:jc w:val="center"/>
              <w:rPr>
                <w:sz w:val="24"/>
                <w:szCs w:val="24"/>
                <w:highlight w:val="yellow"/>
              </w:rPr>
            </w:pPr>
          </w:p>
          <w:p w:rsidR="00892D33" w:rsidRDefault="00892D33" w:rsidP="00A972F5">
            <w:pPr>
              <w:pStyle w:val="Normlny0"/>
              <w:rPr>
                <w:sz w:val="24"/>
                <w:szCs w:val="24"/>
              </w:rPr>
            </w:pPr>
          </w:p>
          <w:p w:rsidR="005A3F60" w:rsidRPr="003E3A62" w:rsidRDefault="005A3F60" w:rsidP="005A3F60">
            <w:pPr>
              <w:pStyle w:val="Normlny0"/>
              <w:jc w:val="center"/>
              <w:rPr>
                <w:sz w:val="24"/>
                <w:szCs w:val="24"/>
              </w:rPr>
            </w:pPr>
            <w:r w:rsidRPr="003E3A62">
              <w:rPr>
                <w:sz w:val="24"/>
                <w:szCs w:val="24"/>
              </w:rPr>
              <w:t>ods.</w:t>
            </w:r>
            <w:r w:rsidR="00F01EAD" w:rsidRPr="003E3A62">
              <w:rPr>
                <w:sz w:val="24"/>
                <w:szCs w:val="24"/>
              </w:rPr>
              <w:t>3</w:t>
            </w: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F01EAD" w:rsidRPr="003E3A62" w:rsidRDefault="00F01EAD" w:rsidP="005A3F60">
            <w:pPr>
              <w:pStyle w:val="Normlny0"/>
              <w:jc w:val="center"/>
              <w:rPr>
                <w:sz w:val="24"/>
                <w:szCs w:val="24"/>
                <w:highlight w:val="yellow"/>
              </w:rPr>
            </w:pPr>
          </w:p>
          <w:p w:rsidR="006D68A3" w:rsidRDefault="006D68A3" w:rsidP="005A3F60">
            <w:pPr>
              <w:pStyle w:val="Normlny0"/>
              <w:jc w:val="center"/>
              <w:rPr>
                <w:sz w:val="24"/>
                <w:szCs w:val="24"/>
                <w:highlight w:val="yellow"/>
              </w:rPr>
            </w:pPr>
          </w:p>
          <w:p w:rsidR="001474C8" w:rsidRPr="003E3A62" w:rsidRDefault="001474C8" w:rsidP="005A3F60">
            <w:pPr>
              <w:pStyle w:val="Normlny0"/>
              <w:jc w:val="center"/>
              <w:rPr>
                <w:sz w:val="24"/>
                <w:szCs w:val="24"/>
                <w:highlight w:val="yellow"/>
              </w:rPr>
            </w:pPr>
          </w:p>
          <w:p w:rsidR="005A3F60" w:rsidRPr="003E3A62" w:rsidRDefault="005A3F60" w:rsidP="005A3F60">
            <w:pPr>
              <w:pStyle w:val="Normlny0"/>
              <w:jc w:val="center"/>
              <w:rPr>
                <w:sz w:val="24"/>
                <w:szCs w:val="24"/>
              </w:rPr>
            </w:pPr>
            <w:r w:rsidRPr="003E3A62">
              <w:rPr>
                <w:sz w:val="24"/>
                <w:szCs w:val="24"/>
              </w:rPr>
              <w:t>ods.</w:t>
            </w:r>
            <w:r w:rsidR="00F01EAD" w:rsidRPr="003E3A62">
              <w:rPr>
                <w:sz w:val="24"/>
                <w:szCs w:val="24"/>
              </w:rPr>
              <w:t>4</w:t>
            </w: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414530" w:rsidRPr="003E3A62" w:rsidRDefault="00414530" w:rsidP="0091636B">
            <w:pPr>
              <w:pStyle w:val="Normlny0"/>
              <w:jc w:val="center"/>
              <w:rPr>
                <w:sz w:val="24"/>
                <w:szCs w:val="24"/>
                <w:highlight w:val="yellow"/>
              </w:rPr>
            </w:pPr>
          </w:p>
          <w:p w:rsidR="00414530" w:rsidRPr="003E3A62" w:rsidRDefault="00414530" w:rsidP="0091636B">
            <w:pPr>
              <w:pStyle w:val="Normlny0"/>
              <w:jc w:val="center"/>
              <w:rPr>
                <w:sz w:val="24"/>
                <w:szCs w:val="24"/>
                <w:highlight w:val="yellow"/>
              </w:rPr>
            </w:pPr>
          </w:p>
          <w:p w:rsidR="00414530" w:rsidRPr="003E3A62" w:rsidRDefault="00414530" w:rsidP="0091636B">
            <w:pPr>
              <w:pStyle w:val="Normlny0"/>
              <w:jc w:val="center"/>
              <w:rPr>
                <w:sz w:val="24"/>
                <w:szCs w:val="24"/>
                <w:highlight w:val="yellow"/>
              </w:rPr>
            </w:pPr>
          </w:p>
          <w:p w:rsidR="00414530" w:rsidRPr="003E3A62" w:rsidRDefault="00414530" w:rsidP="0091636B">
            <w:pPr>
              <w:pStyle w:val="Normlny0"/>
              <w:jc w:val="center"/>
              <w:rPr>
                <w:sz w:val="24"/>
                <w:szCs w:val="24"/>
                <w:highlight w:val="yellow"/>
              </w:rPr>
            </w:pPr>
          </w:p>
          <w:p w:rsidR="00414530" w:rsidRPr="003E3A62" w:rsidRDefault="00414530" w:rsidP="0091636B">
            <w:pPr>
              <w:pStyle w:val="Normlny0"/>
              <w:jc w:val="center"/>
              <w:rPr>
                <w:sz w:val="24"/>
                <w:szCs w:val="24"/>
                <w:highlight w:val="yellow"/>
              </w:rPr>
            </w:pPr>
          </w:p>
          <w:p w:rsidR="00414530" w:rsidRPr="003E3A62" w:rsidRDefault="00414530" w:rsidP="0091636B">
            <w:pPr>
              <w:pStyle w:val="Normlny0"/>
              <w:jc w:val="center"/>
              <w:rPr>
                <w:sz w:val="24"/>
                <w:szCs w:val="24"/>
                <w:highlight w:val="yellow"/>
              </w:rPr>
            </w:pPr>
          </w:p>
          <w:p w:rsidR="00FC731C" w:rsidRDefault="00FC731C" w:rsidP="0091636B">
            <w:pPr>
              <w:pStyle w:val="Normlny0"/>
              <w:jc w:val="center"/>
              <w:rPr>
                <w:sz w:val="24"/>
                <w:szCs w:val="24"/>
              </w:rPr>
            </w:pPr>
          </w:p>
          <w:p w:rsidR="00FC731C" w:rsidRDefault="00FC731C" w:rsidP="0091636B">
            <w:pPr>
              <w:pStyle w:val="Normlny0"/>
              <w:jc w:val="center"/>
              <w:rPr>
                <w:sz w:val="24"/>
                <w:szCs w:val="24"/>
              </w:rPr>
            </w:pPr>
          </w:p>
          <w:p w:rsidR="00FC731C" w:rsidRDefault="00FC731C" w:rsidP="0091636B">
            <w:pPr>
              <w:pStyle w:val="Normlny0"/>
              <w:jc w:val="center"/>
              <w:rPr>
                <w:sz w:val="24"/>
                <w:szCs w:val="24"/>
              </w:rPr>
            </w:pPr>
          </w:p>
          <w:p w:rsidR="00FC731C" w:rsidRDefault="00FC731C" w:rsidP="0091636B">
            <w:pPr>
              <w:pStyle w:val="Normlny0"/>
              <w:jc w:val="center"/>
              <w:rPr>
                <w:sz w:val="24"/>
                <w:szCs w:val="24"/>
              </w:rPr>
            </w:pPr>
          </w:p>
          <w:p w:rsidR="00FC731C" w:rsidRDefault="00FC731C"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6A422D" w:rsidRDefault="006A422D" w:rsidP="0091636B">
            <w:pPr>
              <w:pStyle w:val="Normlny0"/>
              <w:jc w:val="center"/>
              <w:rPr>
                <w:sz w:val="24"/>
                <w:szCs w:val="24"/>
              </w:rPr>
            </w:pPr>
          </w:p>
          <w:p w:rsidR="00887A3A" w:rsidRDefault="00887A3A" w:rsidP="001474C8">
            <w:pPr>
              <w:pStyle w:val="Normlny0"/>
              <w:rPr>
                <w:sz w:val="24"/>
                <w:szCs w:val="24"/>
              </w:rPr>
            </w:pPr>
          </w:p>
          <w:p w:rsidR="005A3F60" w:rsidRPr="003E3A62" w:rsidRDefault="00F01EAD" w:rsidP="0091636B">
            <w:pPr>
              <w:pStyle w:val="Normlny0"/>
              <w:jc w:val="center"/>
              <w:rPr>
                <w:sz w:val="24"/>
                <w:szCs w:val="24"/>
              </w:rPr>
            </w:pPr>
            <w:r w:rsidRPr="003E3A62">
              <w:rPr>
                <w:sz w:val="24"/>
                <w:szCs w:val="24"/>
              </w:rPr>
              <w:t>ods.5</w:t>
            </w: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414530" w:rsidRPr="003E3A62" w:rsidRDefault="00414530" w:rsidP="00B15CE9">
            <w:pPr>
              <w:pStyle w:val="Normlny0"/>
              <w:jc w:val="center"/>
              <w:rPr>
                <w:sz w:val="24"/>
                <w:szCs w:val="24"/>
                <w:highlight w:val="yellow"/>
              </w:rPr>
            </w:pPr>
          </w:p>
          <w:p w:rsidR="00414530" w:rsidRPr="003E3A62" w:rsidRDefault="00414530" w:rsidP="00B15CE9">
            <w:pPr>
              <w:pStyle w:val="Normlny0"/>
              <w:jc w:val="center"/>
              <w:rPr>
                <w:sz w:val="24"/>
                <w:szCs w:val="24"/>
                <w:highlight w:val="yellow"/>
              </w:rPr>
            </w:pPr>
          </w:p>
          <w:p w:rsidR="00F01EAD" w:rsidRPr="003E3A62" w:rsidRDefault="00F01EAD" w:rsidP="00B15CE9">
            <w:pPr>
              <w:pStyle w:val="Normlny0"/>
              <w:jc w:val="center"/>
              <w:rPr>
                <w:sz w:val="24"/>
                <w:szCs w:val="24"/>
              </w:rPr>
            </w:pPr>
            <w:r w:rsidRPr="003E3A62">
              <w:rPr>
                <w:sz w:val="24"/>
                <w:szCs w:val="24"/>
              </w:rPr>
              <w:t>§ 14 ods.1</w:t>
            </w:r>
          </w:p>
          <w:p w:rsidR="00F01EAD" w:rsidRPr="003E3A62" w:rsidRDefault="00F01EAD" w:rsidP="00B15CE9">
            <w:pPr>
              <w:pStyle w:val="Normlny0"/>
              <w:jc w:val="center"/>
              <w:rPr>
                <w:sz w:val="24"/>
                <w:szCs w:val="24"/>
              </w:rPr>
            </w:pPr>
          </w:p>
          <w:p w:rsidR="00F01EAD" w:rsidRPr="003E3A62" w:rsidRDefault="00F01EAD" w:rsidP="00B15CE9">
            <w:pPr>
              <w:pStyle w:val="Normlny0"/>
              <w:jc w:val="center"/>
              <w:rPr>
                <w:sz w:val="24"/>
                <w:szCs w:val="24"/>
              </w:rPr>
            </w:pPr>
          </w:p>
          <w:p w:rsidR="00F01EAD" w:rsidRPr="003E3A62" w:rsidRDefault="00F01EAD" w:rsidP="00B15CE9">
            <w:pPr>
              <w:pStyle w:val="Normlny0"/>
              <w:jc w:val="center"/>
              <w:rPr>
                <w:sz w:val="24"/>
                <w:szCs w:val="24"/>
              </w:rPr>
            </w:pPr>
          </w:p>
          <w:p w:rsidR="00F01EAD" w:rsidRPr="003E3A62" w:rsidRDefault="00F01EAD" w:rsidP="00B15CE9">
            <w:pPr>
              <w:pStyle w:val="Normlny0"/>
              <w:jc w:val="center"/>
              <w:rPr>
                <w:sz w:val="24"/>
                <w:szCs w:val="24"/>
              </w:rPr>
            </w:pPr>
          </w:p>
          <w:p w:rsidR="00F01EAD" w:rsidRPr="003E3A62" w:rsidRDefault="00F01EAD" w:rsidP="00B15CE9">
            <w:pPr>
              <w:pStyle w:val="Normlny0"/>
              <w:jc w:val="center"/>
              <w:rPr>
                <w:sz w:val="24"/>
                <w:szCs w:val="24"/>
              </w:rPr>
            </w:pPr>
          </w:p>
          <w:p w:rsidR="00F01EAD" w:rsidRDefault="00F01EAD" w:rsidP="00B15CE9">
            <w:pPr>
              <w:pStyle w:val="Normlny0"/>
              <w:jc w:val="center"/>
              <w:rPr>
                <w:sz w:val="24"/>
                <w:szCs w:val="24"/>
              </w:rPr>
            </w:pPr>
          </w:p>
          <w:p w:rsidR="00FC731C" w:rsidRPr="003E3A62" w:rsidRDefault="00FC731C" w:rsidP="00B15CE9">
            <w:pPr>
              <w:pStyle w:val="Normlny0"/>
              <w:jc w:val="center"/>
              <w:rPr>
                <w:sz w:val="24"/>
                <w:szCs w:val="24"/>
              </w:rPr>
            </w:pPr>
          </w:p>
          <w:p w:rsidR="00F01EAD" w:rsidRPr="003E3A62" w:rsidRDefault="00F01EAD" w:rsidP="00B15CE9">
            <w:pPr>
              <w:pStyle w:val="Normlny0"/>
              <w:jc w:val="center"/>
              <w:rPr>
                <w:sz w:val="24"/>
                <w:szCs w:val="24"/>
              </w:rPr>
            </w:pPr>
            <w:r w:rsidRPr="003E3A62">
              <w:rPr>
                <w:sz w:val="24"/>
                <w:szCs w:val="24"/>
              </w:rPr>
              <w:t>§ 7</w:t>
            </w:r>
          </w:p>
          <w:p w:rsidR="00F01EAD" w:rsidRPr="003E3A62" w:rsidRDefault="00F01EAD" w:rsidP="00B15CE9">
            <w:pPr>
              <w:pStyle w:val="Normlny0"/>
              <w:jc w:val="center"/>
              <w:rPr>
                <w:sz w:val="24"/>
                <w:szCs w:val="24"/>
              </w:rPr>
            </w:pPr>
            <w:r w:rsidRPr="003E3A62">
              <w:rPr>
                <w:sz w:val="24"/>
                <w:szCs w:val="24"/>
              </w:rPr>
              <w:t>ods.6</w:t>
            </w:r>
          </w:p>
        </w:tc>
        <w:tc>
          <w:tcPr>
            <w:tcW w:w="4819" w:type="dxa"/>
            <w:tcBorders>
              <w:top w:val="single" w:sz="4" w:space="0" w:color="auto"/>
              <w:left w:val="single" w:sz="4" w:space="0" w:color="auto"/>
              <w:bottom w:val="single" w:sz="4" w:space="0" w:color="auto"/>
              <w:right w:val="single" w:sz="4" w:space="0" w:color="auto"/>
            </w:tcBorders>
          </w:tcPr>
          <w:p w:rsidR="00781008" w:rsidRPr="003E3A62" w:rsidRDefault="00781008" w:rsidP="00781008">
            <w:pPr>
              <w:pStyle w:val="Bezriadkovania"/>
              <w:rPr>
                <w:rFonts w:ascii="Times New Roman" w:hAnsi="Times New Roman"/>
                <w:b/>
                <w:bCs/>
                <w:color w:val="000000"/>
                <w:sz w:val="24"/>
              </w:rPr>
            </w:pPr>
            <w:r w:rsidRPr="003E3A62">
              <w:rPr>
                <w:rFonts w:ascii="Times New Roman" w:hAnsi="Times New Roman"/>
                <w:b/>
                <w:bCs/>
                <w:color w:val="000000"/>
                <w:sz w:val="24"/>
              </w:rPr>
              <w:lastRenderedPageBreak/>
              <w:t>Zloženie poradnej komisie</w:t>
            </w:r>
          </w:p>
          <w:p w:rsidR="00781008" w:rsidRPr="003E3A62" w:rsidRDefault="00781008" w:rsidP="00781008">
            <w:pPr>
              <w:pStyle w:val="Bezriadkovania"/>
              <w:rPr>
                <w:rFonts w:ascii="Times New Roman" w:hAnsi="Times New Roman"/>
                <w:b/>
                <w:iCs/>
                <w:color w:val="000000"/>
                <w:sz w:val="24"/>
              </w:rPr>
            </w:pPr>
          </w:p>
          <w:p w:rsidR="00887A3A" w:rsidRPr="00887A3A" w:rsidRDefault="00887A3A" w:rsidP="00887A3A">
            <w:pPr>
              <w:pStyle w:val="Bezriadkovania"/>
              <w:rPr>
                <w:rFonts w:ascii="Times New Roman" w:hAnsi="Times New Roman"/>
                <w:b/>
                <w:color w:val="000000"/>
                <w:sz w:val="24"/>
              </w:rPr>
            </w:pPr>
            <w:r w:rsidRPr="00887A3A">
              <w:rPr>
                <w:rFonts w:ascii="Times New Roman" w:hAnsi="Times New Roman"/>
                <w:b/>
                <w:color w:val="000000"/>
                <w:sz w:val="24"/>
              </w:rPr>
              <w:t>Poradnú komisiu podľa § 5 tvorí</w:t>
            </w:r>
          </w:p>
          <w:p w:rsidR="00887A3A" w:rsidRPr="00887A3A" w:rsidRDefault="00887A3A" w:rsidP="00887A3A">
            <w:pPr>
              <w:pStyle w:val="Bezriadkovania"/>
              <w:rPr>
                <w:rFonts w:ascii="Times New Roman" w:hAnsi="Times New Roman"/>
                <w:b/>
                <w:color w:val="000000"/>
                <w:sz w:val="24"/>
              </w:rPr>
            </w:pPr>
            <w:r>
              <w:rPr>
                <w:rFonts w:ascii="Times New Roman" w:hAnsi="Times New Roman"/>
                <w:b/>
                <w:color w:val="000000"/>
                <w:sz w:val="24"/>
              </w:rPr>
              <w:t xml:space="preserve">a) </w:t>
            </w:r>
            <w:r w:rsidRPr="00887A3A">
              <w:rPr>
                <w:rFonts w:ascii="Times New Roman" w:hAnsi="Times New Roman"/>
                <w:b/>
                <w:color w:val="000000"/>
                <w:sz w:val="24"/>
              </w:rPr>
              <w:t>predseda,</w:t>
            </w:r>
          </w:p>
          <w:p w:rsidR="00887A3A" w:rsidRPr="00887A3A" w:rsidRDefault="00887A3A" w:rsidP="00887A3A">
            <w:pPr>
              <w:pStyle w:val="Bezriadkovania"/>
              <w:rPr>
                <w:rFonts w:ascii="Times New Roman" w:hAnsi="Times New Roman"/>
                <w:b/>
                <w:color w:val="000000"/>
                <w:sz w:val="24"/>
              </w:rPr>
            </w:pPr>
            <w:r>
              <w:rPr>
                <w:rFonts w:ascii="Times New Roman" w:hAnsi="Times New Roman"/>
                <w:b/>
                <w:color w:val="000000"/>
                <w:sz w:val="24"/>
              </w:rPr>
              <w:t xml:space="preserve">b) </w:t>
            </w:r>
            <w:r w:rsidRPr="00887A3A">
              <w:rPr>
                <w:rFonts w:ascii="Times New Roman" w:hAnsi="Times New Roman"/>
                <w:b/>
                <w:color w:val="000000"/>
                <w:sz w:val="24"/>
              </w:rPr>
              <w:t xml:space="preserve">zástupca ministerstva financií a zástupca príslušného orgánu členského štátu, ktorého sa sporná otázka týka; ministerstvo financií a príslušný orgán členského štátu, ktorého sa sporná otázka týka, sa môžu dohodnúť, že za každého z nich budú v poradnej komisii dvaja zástupcovia, </w:t>
            </w:r>
          </w:p>
          <w:p w:rsidR="00887A3A" w:rsidRDefault="00887A3A" w:rsidP="00887A3A">
            <w:pPr>
              <w:pStyle w:val="Bezriadkovania"/>
              <w:rPr>
                <w:rFonts w:ascii="Times New Roman" w:hAnsi="Times New Roman"/>
                <w:b/>
                <w:color w:val="000000"/>
                <w:sz w:val="24"/>
              </w:rPr>
            </w:pPr>
            <w:r>
              <w:rPr>
                <w:rFonts w:ascii="Times New Roman" w:hAnsi="Times New Roman"/>
                <w:b/>
                <w:color w:val="000000"/>
                <w:sz w:val="24"/>
              </w:rPr>
              <w:t xml:space="preserve">c) </w:t>
            </w:r>
            <w:r w:rsidRPr="00887A3A">
              <w:rPr>
                <w:rFonts w:ascii="Times New Roman" w:hAnsi="Times New Roman"/>
                <w:b/>
                <w:color w:val="000000"/>
                <w:sz w:val="24"/>
              </w:rPr>
              <w:t>nezávislá osoba, ktorú vyberie ministerstvo financií a nezávislá osoba, ktorú vyberie príslušný orgán členského štátu, ktorého sa sporná otázka týka, zo zoznamu nezávislých osôb; ministerstvo financií a príslušný orgán členského štátu, ktorého sa sporná otázka týka, sa môžu dohodnúť, že každý z nich vyberie zo zoznamu nezávislých osôb dve nezávislé osoby.</w:t>
            </w:r>
          </w:p>
          <w:p w:rsidR="00A972F5" w:rsidRDefault="00887A3A" w:rsidP="00781008">
            <w:pPr>
              <w:pStyle w:val="Bezriadkovania"/>
              <w:rPr>
                <w:rFonts w:ascii="Times New Roman" w:hAnsi="Times New Roman"/>
                <w:b/>
                <w:color w:val="000000"/>
                <w:sz w:val="24"/>
              </w:rPr>
            </w:pPr>
            <w:r w:rsidRPr="00887A3A">
              <w:rPr>
                <w:rFonts w:ascii="Times New Roman" w:hAnsi="Times New Roman"/>
                <w:b/>
                <w:color w:val="000000"/>
                <w:sz w:val="24"/>
              </w:rPr>
              <w:t>Ministerstvo financií a príslušný orgán členského štátu, ktorého sa sporná otázka týka, sa dohodnú na pravidlách vymenovania nezávislých osôb. Po vymenovaní nezávislých osôb sa vymenujú ich náhradníci, a to podľa dohodnutých pravidiel pre vymenovanie nezávislých osôb, ak by nezávislé osoby nemohli plniť svoje povinnosti.</w:t>
            </w:r>
          </w:p>
          <w:p w:rsidR="00887A3A" w:rsidRPr="003E3A62" w:rsidRDefault="00887A3A" w:rsidP="00781008">
            <w:pPr>
              <w:pStyle w:val="Bezriadkovania"/>
              <w:rPr>
                <w:rFonts w:ascii="Times New Roman" w:hAnsi="Times New Roman"/>
                <w:b/>
                <w:strike/>
                <w:color w:val="000000"/>
                <w:sz w:val="24"/>
              </w:rPr>
            </w:pPr>
          </w:p>
          <w:p w:rsidR="00887A3A" w:rsidRDefault="00887A3A" w:rsidP="00781008">
            <w:pPr>
              <w:pStyle w:val="Bezriadkovania"/>
              <w:rPr>
                <w:rFonts w:ascii="Times New Roman" w:hAnsi="Times New Roman"/>
                <w:b/>
                <w:color w:val="000000"/>
                <w:sz w:val="24"/>
              </w:rPr>
            </w:pPr>
            <w:r w:rsidRPr="00887A3A">
              <w:rPr>
                <w:rFonts w:ascii="Times New Roman" w:hAnsi="Times New Roman"/>
                <w:b/>
                <w:color w:val="000000"/>
                <w:sz w:val="24"/>
              </w:rPr>
              <w:t xml:space="preserve">Ak sa ministerstvo financií a príslušný orgán členského štátu, ktorého sa sporná otázka týka, nedohodli na pravidlách vymenovania nezávislých osôb podľa odseku 2, nezávislé </w:t>
            </w:r>
            <w:r w:rsidRPr="00887A3A">
              <w:rPr>
                <w:rFonts w:ascii="Times New Roman" w:hAnsi="Times New Roman"/>
                <w:b/>
                <w:color w:val="000000"/>
                <w:sz w:val="24"/>
              </w:rPr>
              <w:lastRenderedPageBreak/>
              <w:t>osoby sa určia na základe žrebovania zo zoznamu nezávislých osôb.</w:t>
            </w:r>
          </w:p>
          <w:p w:rsidR="00887A3A" w:rsidRPr="003E3A62" w:rsidRDefault="00887A3A" w:rsidP="00781008">
            <w:pPr>
              <w:pStyle w:val="Bezriadkovania"/>
              <w:rPr>
                <w:rFonts w:ascii="Times New Roman" w:hAnsi="Times New Roman"/>
                <w:b/>
                <w:color w:val="000000"/>
                <w:sz w:val="24"/>
              </w:rPr>
            </w:pPr>
          </w:p>
          <w:p w:rsidR="00887A3A" w:rsidRPr="00887A3A" w:rsidRDefault="00887A3A" w:rsidP="00887A3A">
            <w:pPr>
              <w:pStyle w:val="Bezriadkovania"/>
              <w:rPr>
                <w:rFonts w:ascii="Times New Roman" w:hAnsi="Times New Roman"/>
                <w:b/>
                <w:color w:val="000000"/>
                <w:sz w:val="24"/>
              </w:rPr>
            </w:pPr>
            <w:r w:rsidRPr="00887A3A">
              <w:rPr>
                <w:rFonts w:ascii="Times New Roman" w:hAnsi="Times New Roman"/>
                <w:b/>
                <w:color w:val="000000"/>
                <w:sz w:val="24"/>
              </w:rPr>
              <w:t>Ministerstvo financií môže namietať vymenovanie nezávislej osoby, okrem nezávislej osoby ustanovenej podľa § 8, z dôvodu, na ktorom sa ministerstvo financií s príslušným orgánom členského štátu, ktorého sa sporná otázka týka, dohodli vopred alebo z dôvodu, ak</w:t>
            </w:r>
          </w:p>
          <w:p w:rsidR="00A972F5" w:rsidRDefault="00887A3A" w:rsidP="00887A3A">
            <w:pPr>
              <w:pStyle w:val="Bezriadkovania"/>
              <w:rPr>
                <w:rFonts w:ascii="Times New Roman" w:hAnsi="Times New Roman"/>
                <w:b/>
                <w:color w:val="000000"/>
                <w:sz w:val="24"/>
              </w:rPr>
            </w:pPr>
            <w:r>
              <w:rPr>
                <w:rFonts w:ascii="Times New Roman" w:hAnsi="Times New Roman"/>
                <w:b/>
                <w:color w:val="000000"/>
                <w:sz w:val="24"/>
              </w:rPr>
              <w:t xml:space="preserve">a) </w:t>
            </w:r>
            <w:r w:rsidRPr="00887A3A">
              <w:rPr>
                <w:rFonts w:ascii="Times New Roman" w:hAnsi="Times New Roman"/>
                <w:b/>
                <w:color w:val="000000"/>
                <w:sz w:val="24"/>
              </w:rPr>
              <w:t>nezávislá osoba pracuje alebo pracovala kedykoľvek počas troch rokov pred dátumom jej vymenovania pre správu členského štátu, ktorého sa sporná otázka týka, ktorá spravuje dane,</w:t>
            </w:r>
          </w:p>
          <w:p w:rsidR="00887A3A" w:rsidRPr="003E3A62" w:rsidRDefault="00887A3A" w:rsidP="00887A3A">
            <w:pPr>
              <w:pStyle w:val="Bezriadkovania"/>
              <w:rPr>
                <w:rFonts w:ascii="Times New Roman" w:hAnsi="Times New Roman"/>
                <w:b/>
                <w:color w:val="000000"/>
                <w:sz w:val="24"/>
              </w:rPr>
            </w:pPr>
          </w:p>
          <w:p w:rsidR="00887A3A" w:rsidRPr="003E3A62" w:rsidRDefault="00887A3A" w:rsidP="00414530">
            <w:pPr>
              <w:pStyle w:val="Bezriadkovania"/>
              <w:rPr>
                <w:rFonts w:ascii="Times New Roman" w:hAnsi="Times New Roman"/>
                <w:b/>
                <w:color w:val="000000"/>
                <w:sz w:val="24"/>
              </w:rPr>
            </w:pPr>
            <w:r>
              <w:rPr>
                <w:rFonts w:ascii="Times New Roman" w:hAnsi="Times New Roman"/>
                <w:b/>
                <w:color w:val="000000"/>
                <w:sz w:val="24"/>
              </w:rPr>
              <w:t xml:space="preserve">b) </w:t>
            </w:r>
            <w:r w:rsidRPr="00887A3A">
              <w:rPr>
                <w:rFonts w:ascii="Times New Roman" w:hAnsi="Times New Roman"/>
                <w:b/>
                <w:color w:val="000000"/>
                <w:sz w:val="24"/>
              </w:rPr>
              <w:t xml:space="preserve">nezávislá osoba pracuje alebo pracovala kedykoľvek počas piatich rokov pred dátumom jej vymenovania pre dotknutý daňový subjekt alebo má alebo mala kedykoľvek počas piatich rokov pred dátumom jej vymenovania významný podiel v dotknutom daňovom subjekte, pričom významným podielom sa na účely tohto zákona rozumie priamy podiel alebo nepriamy podiel, ktorý predstavuje najmenej 5 % na základnom imaní právnickej osoby alebo hlasovacích právach v právnickej osobe alebo možnosť uplatňovania vplyvu na riadení právnickej osoby, ktorý je porovnateľný s vplyvom zodpovedajúcim tomuto podielu a nepriamym podielom sa na účely tohto zákona rozumie podiel držaný sprostredkovane prostredníctvom právnickej osoby, v ktorej má držiteľ nepriameho podielu významný podiel, </w:t>
            </w:r>
          </w:p>
          <w:p w:rsidR="00FC731C" w:rsidRDefault="00887A3A" w:rsidP="00414530">
            <w:pPr>
              <w:pStyle w:val="Bezriadkovania"/>
              <w:rPr>
                <w:rFonts w:ascii="Times New Roman" w:hAnsi="Times New Roman"/>
                <w:b/>
                <w:color w:val="000000"/>
                <w:sz w:val="24"/>
              </w:rPr>
            </w:pPr>
            <w:r>
              <w:rPr>
                <w:rFonts w:ascii="Times New Roman" w:hAnsi="Times New Roman"/>
                <w:b/>
                <w:color w:val="000000"/>
                <w:sz w:val="24"/>
              </w:rPr>
              <w:lastRenderedPageBreak/>
              <w:t xml:space="preserve">c) </w:t>
            </w:r>
            <w:r w:rsidRPr="00887A3A">
              <w:rPr>
                <w:rFonts w:ascii="Times New Roman" w:hAnsi="Times New Roman"/>
                <w:b/>
                <w:color w:val="000000"/>
                <w:sz w:val="24"/>
              </w:rPr>
              <w:t xml:space="preserve">existuje pochybnosť o nezávislosti, nestrannosti alebo nezaujatosti nezávislej osoby, alebo </w:t>
            </w:r>
          </w:p>
          <w:p w:rsidR="00887A3A" w:rsidRPr="003E3A62" w:rsidRDefault="00887A3A" w:rsidP="00414530">
            <w:pPr>
              <w:pStyle w:val="Bezriadkovania"/>
              <w:rPr>
                <w:rFonts w:ascii="Times New Roman" w:hAnsi="Times New Roman"/>
                <w:b/>
                <w:color w:val="000000"/>
                <w:sz w:val="24"/>
              </w:rPr>
            </w:pPr>
          </w:p>
          <w:p w:rsidR="00F22A83" w:rsidRDefault="00887A3A" w:rsidP="00781008">
            <w:pPr>
              <w:pStyle w:val="Bezriadkovania"/>
              <w:rPr>
                <w:rFonts w:ascii="Times New Roman" w:hAnsi="Times New Roman"/>
                <w:b/>
                <w:color w:val="000000"/>
                <w:sz w:val="24"/>
              </w:rPr>
            </w:pPr>
            <w:r>
              <w:rPr>
                <w:rFonts w:ascii="Times New Roman" w:hAnsi="Times New Roman"/>
                <w:b/>
                <w:color w:val="000000"/>
                <w:sz w:val="24"/>
              </w:rPr>
              <w:t xml:space="preserve">d) </w:t>
            </w:r>
            <w:r w:rsidRPr="00887A3A">
              <w:rPr>
                <w:rFonts w:ascii="Times New Roman" w:hAnsi="Times New Roman"/>
                <w:b/>
                <w:color w:val="000000"/>
                <w:sz w:val="24"/>
              </w:rPr>
              <w:t xml:space="preserve">nezávislá osoba poskytuje daňové poradenstvo alebo pracuje pre osobu, ktorá poskytuje daňové poradenstvo alebo nezávislá osoba poskytovala daňové poradenstvo alebo pracovala pre osobu, ktorá poskytovala daňové poradenstvo, kedykoľvek počas troch rokov pred dátumom jej vymenovania. </w:t>
            </w:r>
          </w:p>
          <w:p w:rsidR="00887A3A" w:rsidRPr="003E3A62" w:rsidRDefault="00887A3A" w:rsidP="00781008">
            <w:pPr>
              <w:pStyle w:val="Bezriadkovania"/>
              <w:rPr>
                <w:rFonts w:ascii="Times New Roman" w:hAnsi="Times New Roman"/>
                <w:b/>
                <w:color w:val="000000"/>
                <w:sz w:val="24"/>
              </w:rPr>
            </w:pPr>
          </w:p>
          <w:p w:rsidR="00414530" w:rsidRDefault="00887A3A" w:rsidP="00781008">
            <w:pPr>
              <w:pStyle w:val="Bezriadkovania"/>
              <w:rPr>
                <w:rFonts w:ascii="Times New Roman" w:hAnsi="Times New Roman"/>
                <w:b/>
                <w:color w:val="000000"/>
                <w:sz w:val="24"/>
              </w:rPr>
            </w:pPr>
            <w:r w:rsidRPr="00887A3A">
              <w:rPr>
                <w:rFonts w:ascii="Times New Roman" w:hAnsi="Times New Roman"/>
                <w:b/>
                <w:color w:val="000000"/>
                <w:sz w:val="24"/>
              </w:rPr>
              <w:t xml:space="preserve">Ministerstvo financií môže požiadať, aby nezávislá osoba, ktorá bola vymenovaná podľa odseku 2 alebo odseku 3, alebo jej náhradník, oznámila akýkoľvek záujem, vzťah alebo inú skutočnosť, ktorá môže mať vplyv na jej nezávislosť, nestrannosť alebo nezaujatosť. Ak táto osoba nevyhovie žiadosti ministerstva financií v požadovanom rozsahu a v určenej lehote, považuje sa to za existenciu obavy podľa odseku 4 písm. c).   </w:t>
            </w:r>
          </w:p>
          <w:p w:rsidR="00887A3A" w:rsidRPr="003E3A62" w:rsidRDefault="00887A3A" w:rsidP="00781008">
            <w:pPr>
              <w:pStyle w:val="Bezriadkovania"/>
              <w:rPr>
                <w:rFonts w:ascii="Times New Roman" w:hAnsi="Times New Roman"/>
                <w:b/>
                <w:color w:val="000000"/>
                <w:sz w:val="24"/>
                <w:highlight w:val="yellow"/>
              </w:rPr>
            </w:pPr>
          </w:p>
          <w:p w:rsidR="00414530" w:rsidRDefault="00887A3A" w:rsidP="00781008">
            <w:pPr>
              <w:pStyle w:val="Bezriadkovania"/>
              <w:rPr>
                <w:rFonts w:ascii="Times New Roman" w:hAnsi="Times New Roman"/>
                <w:b/>
                <w:sz w:val="24"/>
              </w:rPr>
            </w:pPr>
            <w:r w:rsidRPr="00887A3A">
              <w:rPr>
                <w:rFonts w:ascii="Times New Roman" w:hAnsi="Times New Roman"/>
                <w:b/>
                <w:sz w:val="24"/>
              </w:rPr>
              <w:t xml:space="preserve">Ak u ktorejkoľvek nezávislej osoby, ktorá bola členom poradnej komisie, nastanú počas 12 mesiacov nasledujúcich po oznámení stanoviska poradnej komisie podľa § 12 dôvody na namietanie jej vymenovania podľa § 7 ods. 4, ministerstvo financií môže podať na súd návrh na vyslovenie nedostatku nezávislosti tejto osoby. </w:t>
            </w:r>
          </w:p>
          <w:p w:rsidR="00887A3A" w:rsidRPr="003E3A62" w:rsidRDefault="00887A3A" w:rsidP="00781008">
            <w:pPr>
              <w:pStyle w:val="Bezriadkovania"/>
              <w:rPr>
                <w:rFonts w:ascii="Times New Roman" w:hAnsi="Times New Roman"/>
                <w:b/>
                <w:color w:val="000000"/>
                <w:sz w:val="24"/>
                <w:highlight w:val="yellow"/>
              </w:rPr>
            </w:pPr>
          </w:p>
          <w:p w:rsidR="002820A2" w:rsidRPr="003E3A62" w:rsidRDefault="00887A3A" w:rsidP="00781008">
            <w:pPr>
              <w:pStyle w:val="Bezriadkovania"/>
              <w:rPr>
                <w:rFonts w:ascii="Times New Roman" w:hAnsi="Times New Roman"/>
                <w:color w:val="000000"/>
                <w:sz w:val="24"/>
              </w:rPr>
            </w:pPr>
            <w:r w:rsidRPr="00887A3A">
              <w:rPr>
                <w:rFonts w:ascii="Times New Roman" w:hAnsi="Times New Roman"/>
                <w:b/>
                <w:color w:val="000000"/>
                <w:sz w:val="24"/>
              </w:rPr>
              <w:t xml:space="preserve">Zástupcovia ministerstva financií, zástupcovia príslušného orgánu členského štátu, ktorého sa sporná otázka týka a nezávislé osoby podľa odseku 1 si zvolia predsedu poradnej komisie </w:t>
            </w:r>
            <w:r w:rsidRPr="00887A3A">
              <w:rPr>
                <w:rFonts w:ascii="Times New Roman" w:hAnsi="Times New Roman"/>
                <w:b/>
                <w:color w:val="000000"/>
                <w:sz w:val="24"/>
              </w:rPr>
              <w:lastRenderedPageBreak/>
              <w:t xml:space="preserve">zo zoznamu nezávislých osôb, ktorý je sudcom, ak sa nedohodnú inak. Ak sa pri vymenovaní členov poradnej komisie uplatní postup podľa § 8, predseda sa určí na základe žrebovania zo zoznamu nezávislých osôb.  </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2820A2" w:rsidP="005A42B8">
            <w:pPr>
              <w:autoSpaceDE w:val="0"/>
              <w:autoSpaceDN w:val="0"/>
              <w:spacing w:before="0"/>
              <w:jc w:val="center"/>
            </w:pPr>
            <w:r w:rsidRPr="003E3A62">
              <w:lastRenderedPageBreak/>
              <w:t>Čl. 9</w:t>
            </w:r>
          </w:p>
        </w:tc>
        <w:tc>
          <w:tcPr>
            <w:tcW w:w="6831" w:type="dxa"/>
            <w:gridSpan w:val="2"/>
            <w:tcBorders>
              <w:top w:val="single" w:sz="4" w:space="0" w:color="auto"/>
              <w:left w:val="single" w:sz="4" w:space="0" w:color="auto"/>
              <w:bottom w:val="single" w:sz="4" w:space="0" w:color="auto"/>
              <w:right w:val="single" w:sz="4" w:space="0" w:color="auto"/>
            </w:tcBorders>
          </w:tcPr>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Zoznam nezávislých osôb s dobrou povesťou </w:t>
            </w:r>
          </w:p>
          <w:p w:rsidR="0097564E" w:rsidRPr="003E3A62" w:rsidRDefault="0097564E" w:rsidP="00C02F54">
            <w:pPr>
              <w:pStyle w:val="Bezriadkovania"/>
              <w:rPr>
                <w:rFonts w:ascii="Times New Roman" w:hAnsi="Times New Roman"/>
                <w:bCs/>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1.Zoznam nezávislých osôb s dobrou povesťou tvoria všetky nezávislé osoby s dobrou povesťou, ktoré nominovali členské štáty. Na tento účel každý členský štát nominuje najmenej tri osoby, ktoré sú kompetentné, nezávislé a ktoré môžu konať nestranne a bezúhonne. </w:t>
            </w: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2.Každý členský štát oznámi Komisii mená nezávislých osôb s dobrou povesťou, ktoré nominovali. Každý členský štát tiež poskytne Komisii úplné a aktuálne informácie o profesionálnych a akademických skúsenostiach uvedených osôb, ich kompetencii, ich odborných znalostiach a akýchkoľvek konfliktoch záujmov, ktoré môžu mať. Členské štáty môžu v oznámení uviesť, ktoré z uvedených osôb možno vymenovať za predsedu. </w:t>
            </w:r>
          </w:p>
          <w:p w:rsidR="002820A2" w:rsidRPr="003E3A62" w:rsidRDefault="002820A2" w:rsidP="00C02F54">
            <w:pPr>
              <w:pStyle w:val="Bezriadkovania"/>
              <w:rPr>
                <w:rFonts w:ascii="Times New Roman" w:hAnsi="Times New Roman"/>
                <w:sz w:val="24"/>
              </w:rPr>
            </w:pPr>
          </w:p>
          <w:p w:rsidR="00D217AA" w:rsidRPr="003E3A62" w:rsidRDefault="00D217AA" w:rsidP="00C02F54">
            <w:pPr>
              <w:pStyle w:val="Bezriadkovania"/>
              <w:rPr>
                <w:rFonts w:ascii="Times New Roman" w:hAnsi="Times New Roman"/>
                <w:sz w:val="24"/>
              </w:rPr>
            </w:pPr>
          </w:p>
          <w:p w:rsidR="00FC731C" w:rsidRDefault="00FC731C"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13109F" w:rsidRPr="003E3A62" w:rsidRDefault="002820A2" w:rsidP="00C02F54">
            <w:pPr>
              <w:pStyle w:val="Bezriadkovania"/>
              <w:rPr>
                <w:rFonts w:ascii="Times New Roman" w:hAnsi="Times New Roman"/>
                <w:sz w:val="24"/>
              </w:rPr>
            </w:pPr>
            <w:r w:rsidRPr="003E3A62">
              <w:rPr>
                <w:rFonts w:ascii="Times New Roman" w:hAnsi="Times New Roman"/>
                <w:sz w:val="24"/>
              </w:rPr>
              <w:t xml:space="preserve">3.Členské štáty bezodkladne oznámia Komisii akékoľvek zmeny v zozname nezávislých osôb. </w:t>
            </w:r>
          </w:p>
          <w:p w:rsidR="0013109F" w:rsidRPr="003E3A62" w:rsidRDefault="0013109F" w:rsidP="00C02F54">
            <w:pPr>
              <w:pStyle w:val="Bezriadkovania"/>
              <w:rPr>
                <w:rFonts w:ascii="Times New Roman" w:hAnsi="Times New Roman"/>
                <w:sz w:val="24"/>
              </w:rPr>
            </w:pPr>
          </w:p>
          <w:p w:rsidR="00D217AA" w:rsidRDefault="00D217AA" w:rsidP="00C02F54">
            <w:pPr>
              <w:pStyle w:val="Bezriadkovania"/>
              <w:rPr>
                <w:rFonts w:ascii="Times New Roman" w:hAnsi="Times New Roman"/>
                <w:sz w:val="24"/>
              </w:rPr>
            </w:pPr>
          </w:p>
          <w:p w:rsidR="00FC2A76" w:rsidRPr="003E3A62" w:rsidRDefault="00FC2A76" w:rsidP="00C02F54">
            <w:pPr>
              <w:pStyle w:val="Bezriadkovania"/>
              <w:rPr>
                <w:rFonts w:ascii="Times New Roman" w:hAnsi="Times New Roman"/>
                <w:sz w:val="24"/>
              </w:rPr>
            </w:pPr>
          </w:p>
          <w:p w:rsidR="0013109F" w:rsidRPr="003E3A62" w:rsidRDefault="002820A2" w:rsidP="00C02F54">
            <w:pPr>
              <w:pStyle w:val="Bezriadkovania"/>
              <w:rPr>
                <w:rFonts w:ascii="Times New Roman" w:hAnsi="Times New Roman"/>
                <w:sz w:val="24"/>
              </w:rPr>
            </w:pPr>
            <w:r w:rsidRPr="003E3A62">
              <w:rPr>
                <w:rFonts w:ascii="Times New Roman" w:hAnsi="Times New Roman"/>
                <w:sz w:val="24"/>
              </w:rPr>
              <w:t xml:space="preserve">Každý členský štát zavedie postupy na vylúčenie ktorejkoľvek osoby, ktorú vymenoval zo zoznamu nezávislých osôb s dobrou povesťou, ak prestane byť nezávislou. </w:t>
            </w:r>
          </w:p>
          <w:p w:rsidR="008740C9" w:rsidRPr="003E3A62" w:rsidRDefault="008740C9" w:rsidP="00C02F54">
            <w:pPr>
              <w:pStyle w:val="Bezriadkovania"/>
              <w:rPr>
                <w:rFonts w:ascii="Times New Roman" w:hAnsi="Times New Roman"/>
                <w:sz w:val="24"/>
              </w:rPr>
            </w:pPr>
          </w:p>
          <w:p w:rsidR="008740C9" w:rsidRPr="003E3A62" w:rsidRDefault="008740C9" w:rsidP="00C02F54">
            <w:pPr>
              <w:pStyle w:val="Bezriadkovania"/>
              <w:rPr>
                <w:rFonts w:ascii="Times New Roman" w:hAnsi="Times New Roman"/>
                <w:sz w:val="24"/>
              </w:rPr>
            </w:pPr>
          </w:p>
          <w:p w:rsidR="0013109F" w:rsidRPr="003E3A62" w:rsidRDefault="0013109F" w:rsidP="00C02F54">
            <w:pPr>
              <w:pStyle w:val="Bezriadkovania"/>
              <w:rPr>
                <w:rFonts w:ascii="Times New Roman" w:hAnsi="Times New Roman"/>
                <w:sz w:val="24"/>
              </w:rPr>
            </w:pPr>
          </w:p>
          <w:p w:rsidR="00D217AA" w:rsidRDefault="00D217AA" w:rsidP="00C02F54">
            <w:pPr>
              <w:pStyle w:val="Bezriadkovania"/>
              <w:rPr>
                <w:rFonts w:ascii="Times New Roman" w:hAnsi="Times New Roman"/>
                <w:sz w:val="24"/>
              </w:rPr>
            </w:pPr>
          </w:p>
          <w:p w:rsidR="00FC731C" w:rsidRPr="003E3A62" w:rsidRDefault="00FC731C" w:rsidP="00C02F54">
            <w:pPr>
              <w:pStyle w:val="Bezriadkovania"/>
              <w:rPr>
                <w:rFonts w:ascii="Times New Roman" w:hAnsi="Times New Roman"/>
                <w:sz w:val="24"/>
              </w:rPr>
            </w:pPr>
          </w:p>
          <w:p w:rsidR="00F01EAD" w:rsidRPr="003E3A62" w:rsidRDefault="002820A2" w:rsidP="00C02F54">
            <w:pPr>
              <w:pStyle w:val="Bezriadkovania"/>
              <w:rPr>
                <w:rFonts w:ascii="Times New Roman" w:hAnsi="Times New Roman"/>
                <w:sz w:val="24"/>
              </w:rPr>
            </w:pPr>
            <w:r w:rsidRPr="003E3A62">
              <w:rPr>
                <w:rFonts w:ascii="Times New Roman" w:hAnsi="Times New Roman"/>
                <w:sz w:val="24"/>
              </w:rPr>
              <w:lastRenderedPageBreak/>
              <w:t xml:space="preserve">Ak má členský štát po zohľadnení relevantných ustanovení tohto článku dôvod namietať proti zotrvaniu nezávislej osoby s dobrou povesťou na uvedenom zozname z dôvodu nedostatku nezávislosti, informuje o tom Komisiu a predloží zodpovedajúce dôkazy podporujúce jeho obavy. </w:t>
            </w:r>
          </w:p>
          <w:p w:rsidR="00FC731C" w:rsidRPr="003E3A62" w:rsidRDefault="00FC731C" w:rsidP="00C02F54">
            <w:pPr>
              <w:pStyle w:val="Bezriadkovania"/>
              <w:rPr>
                <w:rFonts w:ascii="Times New Roman" w:hAnsi="Times New Roman"/>
                <w:sz w:val="24"/>
              </w:rPr>
            </w:pPr>
          </w:p>
          <w:p w:rsidR="00F01EAD" w:rsidRPr="003E3A62" w:rsidRDefault="002820A2" w:rsidP="00C02F54">
            <w:pPr>
              <w:pStyle w:val="Bezriadkovania"/>
              <w:rPr>
                <w:rFonts w:ascii="Times New Roman" w:hAnsi="Times New Roman"/>
                <w:sz w:val="24"/>
              </w:rPr>
            </w:pPr>
            <w:r w:rsidRPr="003E3A62">
              <w:rPr>
                <w:rFonts w:ascii="Times New Roman" w:hAnsi="Times New Roman"/>
                <w:sz w:val="24"/>
              </w:rPr>
              <w:t xml:space="preserve">Komisia o námietke a podporných dôkazoch informuje členský štát, ktorý takúto osoby nominoval. </w:t>
            </w: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Na základe takejto námietky a podpornej evidencie členský štát, ktorý takúto osobu nominoval, prijme do šiestich mesiacov opatrenia potrebné na vyšetrenie sťažnosti a rozhodne, či osobu ponechá na zozname alebo ju z neho vylúči. Tento členský štát potom o tom bezodkladne informuje Komisiu.</w:t>
            </w:r>
          </w:p>
          <w:p w:rsidR="00BE6A3E" w:rsidRPr="003E3A62" w:rsidRDefault="00BE6A3E" w:rsidP="00C02F54">
            <w:pPr>
              <w:pStyle w:val="Bezriadkovania"/>
              <w:rPr>
                <w:rFonts w:ascii="Times New Roman" w:hAnsi="Times New Roman"/>
                <w:sz w:val="24"/>
              </w:rPr>
            </w:pPr>
          </w:p>
          <w:p w:rsidR="00BE6A3E" w:rsidRDefault="00BE6A3E" w:rsidP="00C02F54">
            <w:pPr>
              <w:pStyle w:val="Bezriadkovania"/>
              <w:rPr>
                <w:rFonts w:ascii="Times New Roman" w:hAnsi="Times New Roman"/>
                <w:bCs/>
                <w:sz w:val="24"/>
              </w:rPr>
            </w:pPr>
          </w:p>
          <w:p w:rsidR="00A01B20" w:rsidRDefault="00A01B20" w:rsidP="00C02F54">
            <w:pPr>
              <w:pStyle w:val="Bezriadkovania"/>
              <w:rPr>
                <w:rFonts w:ascii="Times New Roman" w:hAnsi="Times New Roman"/>
                <w:bCs/>
                <w:sz w:val="24"/>
              </w:rPr>
            </w:pPr>
          </w:p>
          <w:p w:rsidR="00A01B20" w:rsidRDefault="00A01B20" w:rsidP="00C02F54">
            <w:pPr>
              <w:pStyle w:val="Bezriadkovania"/>
              <w:rPr>
                <w:rFonts w:ascii="Times New Roman" w:hAnsi="Times New Roman"/>
                <w:bCs/>
                <w:sz w:val="24"/>
              </w:rPr>
            </w:pPr>
          </w:p>
          <w:p w:rsidR="00A01B20" w:rsidRDefault="00A01B20" w:rsidP="00C02F54">
            <w:pPr>
              <w:pStyle w:val="Bezriadkovania"/>
              <w:rPr>
                <w:rFonts w:ascii="Times New Roman" w:hAnsi="Times New Roman"/>
                <w:bCs/>
                <w:sz w:val="24"/>
              </w:rPr>
            </w:pPr>
          </w:p>
          <w:p w:rsidR="00A01B20" w:rsidRDefault="00A01B20" w:rsidP="00C02F54">
            <w:pPr>
              <w:pStyle w:val="Bezriadkovania"/>
              <w:rPr>
                <w:rFonts w:ascii="Times New Roman" w:hAnsi="Times New Roman"/>
                <w:bCs/>
                <w:sz w:val="24"/>
              </w:rPr>
            </w:pPr>
          </w:p>
          <w:p w:rsidR="00A01B20" w:rsidRDefault="00A01B20" w:rsidP="00C02F54">
            <w:pPr>
              <w:pStyle w:val="Bezriadkovania"/>
              <w:rPr>
                <w:rFonts w:ascii="Times New Roman" w:hAnsi="Times New Roman"/>
                <w:bCs/>
                <w:sz w:val="24"/>
              </w:rPr>
            </w:pPr>
          </w:p>
          <w:p w:rsidR="00A01B20" w:rsidRPr="003E3A62" w:rsidRDefault="00A01B20" w:rsidP="00C02F54">
            <w:pPr>
              <w:pStyle w:val="Bezriadkovania"/>
              <w:rPr>
                <w:rFonts w:ascii="Times New Roman" w:hAnsi="Times New Roman"/>
                <w:bCs/>
                <w:sz w:val="24"/>
              </w:rPr>
            </w:pP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lastRenderedPageBreak/>
              <w:t>N</w:t>
            </w: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rsidP="001474C8">
            <w:pPr>
              <w:autoSpaceDE w:val="0"/>
              <w:autoSpaceDN w:val="0"/>
              <w:spacing w:before="0"/>
            </w:pPr>
          </w:p>
          <w:p w:rsidR="004D39E1" w:rsidRDefault="004D39E1" w:rsidP="004D39E1">
            <w:pPr>
              <w:autoSpaceDE w:val="0"/>
              <w:autoSpaceDN w:val="0"/>
              <w:spacing w:before="0"/>
            </w:pPr>
          </w:p>
          <w:p w:rsidR="001474C8" w:rsidRDefault="001474C8" w:rsidP="004D39E1">
            <w:pPr>
              <w:autoSpaceDE w:val="0"/>
              <w:autoSpaceDN w:val="0"/>
              <w:spacing w:before="0"/>
            </w:pPr>
          </w:p>
          <w:p w:rsidR="001474C8" w:rsidRPr="003E3A62" w:rsidRDefault="001474C8" w:rsidP="004D39E1">
            <w:pPr>
              <w:autoSpaceDE w:val="0"/>
              <w:autoSpaceDN w:val="0"/>
              <w:spacing w:before="0"/>
            </w:pPr>
          </w:p>
          <w:p w:rsidR="00F01EAD" w:rsidRPr="003E3A62" w:rsidRDefault="00B15CE9" w:rsidP="004D39E1">
            <w:pPr>
              <w:autoSpaceDE w:val="0"/>
              <w:autoSpaceDN w:val="0"/>
              <w:spacing w:before="0"/>
            </w:pPr>
            <w:r w:rsidRPr="003E3A62">
              <w:t xml:space="preserve"> </w:t>
            </w:r>
            <w:r w:rsidR="00F01EAD" w:rsidRPr="003E3A62">
              <w:t>D</w:t>
            </w:r>
          </w:p>
          <w:p w:rsidR="00F01EAD" w:rsidRPr="003E3A62" w:rsidRDefault="00F01EAD">
            <w:pPr>
              <w:autoSpaceDE w:val="0"/>
              <w:autoSpaceDN w:val="0"/>
              <w:spacing w:before="0"/>
              <w:jc w:val="center"/>
              <w:rPr>
                <w:highlight w:val="yellow"/>
              </w:rPr>
            </w:pPr>
          </w:p>
          <w:p w:rsidR="00D217AA" w:rsidRPr="003E3A62" w:rsidRDefault="00D217AA" w:rsidP="00D217AA">
            <w:pPr>
              <w:autoSpaceDE w:val="0"/>
              <w:autoSpaceDN w:val="0"/>
              <w:spacing w:before="0"/>
              <w:rPr>
                <w:highlight w:val="yellow"/>
              </w:rPr>
            </w:pPr>
            <w:r w:rsidRPr="003E3A62">
              <w:rPr>
                <w:highlight w:val="yellow"/>
              </w:rPr>
              <w:t xml:space="preserve"> </w:t>
            </w:r>
          </w:p>
          <w:p w:rsidR="00D217AA" w:rsidRPr="003E3A62" w:rsidRDefault="00D217AA" w:rsidP="00D217AA">
            <w:pPr>
              <w:autoSpaceDE w:val="0"/>
              <w:autoSpaceDN w:val="0"/>
              <w:spacing w:before="0"/>
              <w:rPr>
                <w:highlight w:val="yellow"/>
              </w:rPr>
            </w:pPr>
          </w:p>
          <w:p w:rsidR="00B15CE9" w:rsidRPr="003E3A62" w:rsidRDefault="00B15CE9" w:rsidP="00D217AA">
            <w:pPr>
              <w:autoSpaceDE w:val="0"/>
              <w:autoSpaceDN w:val="0"/>
              <w:spacing w:before="0"/>
              <w:jc w:val="center"/>
            </w:pPr>
          </w:p>
          <w:p w:rsidR="00FC731C" w:rsidRDefault="00FC731C" w:rsidP="00D217AA">
            <w:pPr>
              <w:autoSpaceDE w:val="0"/>
              <w:autoSpaceDN w:val="0"/>
              <w:spacing w:before="0"/>
              <w:jc w:val="center"/>
            </w:pPr>
          </w:p>
          <w:p w:rsidR="00FC731C" w:rsidRDefault="00FC731C" w:rsidP="00D217AA">
            <w:pPr>
              <w:autoSpaceDE w:val="0"/>
              <w:autoSpaceDN w:val="0"/>
              <w:spacing w:before="0"/>
              <w:jc w:val="center"/>
            </w:pPr>
          </w:p>
          <w:p w:rsidR="00F01EAD" w:rsidRPr="003E3A62" w:rsidRDefault="00F01EAD" w:rsidP="00D217AA">
            <w:pPr>
              <w:autoSpaceDE w:val="0"/>
              <w:autoSpaceDN w:val="0"/>
              <w:spacing w:before="0"/>
              <w:jc w:val="center"/>
            </w:pPr>
            <w:r w:rsidRPr="003E3A62">
              <w:t>N</w:t>
            </w: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01EAD" w:rsidRPr="003E3A62" w:rsidRDefault="00F01EAD">
            <w:pPr>
              <w:autoSpaceDE w:val="0"/>
              <w:autoSpaceDN w:val="0"/>
              <w:spacing w:before="0"/>
              <w:jc w:val="center"/>
              <w:rPr>
                <w:highlight w:val="yellow"/>
              </w:rPr>
            </w:pPr>
          </w:p>
          <w:p w:rsidR="00FC731C" w:rsidRDefault="00FC731C" w:rsidP="00FC731C">
            <w:pPr>
              <w:autoSpaceDE w:val="0"/>
              <w:autoSpaceDN w:val="0"/>
              <w:spacing w:before="0"/>
            </w:pPr>
          </w:p>
          <w:p w:rsidR="00721E6E" w:rsidRDefault="00721E6E" w:rsidP="009E4D9F">
            <w:pPr>
              <w:autoSpaceDE w:val="0"/>
              <w:autoSpaceDN w:val="0"/>
              <w:spacing w:before="0"/>
              <w:jc w:val="center"/>
            </w:pPr>
          </w:p>
          <w:p w:rsidR="00721E6E" w:rsidRDefault="00721E6E" w:rsidP="009E4D9F">
            <w:pPr>
              <w:autoSpaceDE w:val="0"/>
              <w:autoSpaceDN w:val="0"/>
              <w:spacing w:before="0"/>
              <w:jc w:val="center"/>
            </w:pPr>
          </w:p>
          <w:p w:rsidR="00721E6E" w:rsidRDefault="00721E6E" w:rsidP="009E4D9F">
            <w:pPr>
              <w:autoSpaceDE w:val="0"/>
              <w:autoSpaceDN w:val="0"/>
              <w:spacing w:before="0"/>
              <w:jc w:val="center"/>
            </w:pPr>
          </w:p>
          <w:p w:rsidR="00721E6E" w:rsidRDefault="00721E6E" w:rsidP="009E4D9F">
            <w:pPr>
              <w:autoSpaceDE w:val="0"/>
              <w:autoSpaceDN w:val="0"/>
              <w:spacing w:before="0"/>
              <w:jc w:val="center"/>
            </w:pPr>
          </w:p>
          <w:p w:rsidR="00721E6E" w:rsidRDefault="00721E6E" w:rsidP="00393AF0">
            <w:pPr>
              <w:autoSpaceDE w:val="0"/>
              <w:autoSpaceDN w:val="0"/>
              <w:spacing w:before="0"/>
            </w:pPr>
          </w:p>
          <w:p w:rsidR="001474C8" w:rsidRDefault="001474C8" w:rsidP="00393AF0">
            <w:pPr>
              <w:autoSpaceDE w:val="0"/>
              <w:autoSpaceDN w:val="0"/>
              <w:spacing w:before="0"/>
            </w:pPr>
          </w:p>
          <w:p w:rsidR="00F01EAD" w:rsidRPr="003E3A62" w:rsidRDefault="00FC731C" w:rsidP="009E4D9F">
            <w:pPr>
              <w:autoSpaceDE w:val="0"/>
              <w:autoSpaceDN w:val="0"/>
              <w:spacing w:before="0"/>
              <w:jc w:val="center"/>
            </w:pPr>
            <w:r>
              <w:t>n.a</w:t>
            </w:r>
            <w:r w:rsidR="00F01EAD" w:rsidRPr="003E3A62">
              <w:t>.</w:t>
            </w:r>
          </w:p>
          <w:p w:rsidR="00721E6E" w:rsidRDefault="00721E6E" w:rsidP="00721E6E">
            <w:pPr>
              <w:autoSpaceDE w:val="0"/>
              <w:autoSpaceDN w:val="0"/>
              <w:spacing w:before="0"/>
            </w:pPr>
          </w:p>
          <w:p w:rsidR="00F01EAD" w:rsidRPr="003E3A62" w:rsidRDefault="00F01EAD" w:rsidP="009E4D9F">
            <w:pPr>
              <w:autoSpaceDE w:val="0"/>
              <w:autoSpaceDN w:val="0"/>
              <w:spacing w:before="0"/>
              <w:jc w:val="center"/>
            </w:pPr>
            <w:r w:rsidRPr="003E3A62">
              <w:t>N</w:t>
            </w:r>
          </w:p>
          <w:p w:rsidR="00F01EAD" w:rsidRPr="003E3A62" w:rsidRDefault="00F01EAD">
            <w:pPr>
              <w:autoSpaceDE w:val="0"/>
              <w:autoSpaceDN w:val="0"/>
              <w:spacing w:before="0"/>
              <w:jc w:val="center"/>
            </w:pP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lastRenderedPageBreak/>
              <w:t>Návrh zákona</w:t>
            </w: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083D7D">
            <w:pPr>
              <w:autoSpaceDE w:val="0"/>
              <w:autoSpaceDN w:val="0"/>
              <w:spacing w:before="0"/>
              <w:jc w:val="center"/>
              <w:rPr>
                <w:b/>
              </w:rPr>
            </w:pPr>
          </w:p>
          <w:p w:rsidR="00CD5F0E" w:rsidRPr="003E3A62" w:rsidRDefault="00CD5F0E" w:rsidP="00FC2A76">
            <w:pPr>
              <w:autoSpaceDE w:val="0"/>
              <w:autoSpaceDN w:val="0"/>
              <w:spacing w:before="0"/>
              <w:rPr>
                <w:b/>
              </w:rPr>
            </w:pPr>
          </w:p>
          <w:p w:rsidR="00CD5F0E" w:rsidRPr="003E3A62" w:rsidRDefault="00CD5F0E" w:rsidP="00083D7D">
            <w:pPr>
              <w:autoSpaceDE w:val="0"/>
              <w:autoSpaceDN w:val="0"/>
              <w:spacing w:before="0"/>
              <w:jc w:val="center"/>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8740C9" w:rsidRPr="003E3A62" w:rsidRDefault="008740C9" w:rsidP="0091636B">
            <w:pPr>
              <w:pStyle w:val="Normlny0"/>
              <w:jc w:val="center"/>
              <w:rPr>
                <w:sz w:val="24"/>
                <w:szCs w:val="24"/>
              </w:rPr>
            </w:pPr>
            <w:r w:rsidRPr="003E3A62">
              <w:rPr>
                <w:sz w:val="24"/>
                <w:szCs w:val="24"/>
              </w:rPr>
              <w:t>§ 6</w:t>
            </w:r>
          </w:p>
          <w:p w:rsidR="00F01EAD" w:rsidRPr="003E3A62" w:rsidRDefault="00F01EAD" w:rsidP="0091636B">
            <w:pPr>
              <w:pStyle w:val="Normlny0"/>
              <w:jc w:val="center"/>
              <w:rPr>
                <w:sz w:val="24"/>
                <w:szCs w:val="24"/>
              </w:rPr>
            </w:pPr>
            <w:r w:rsidRPr="003E3A62">
              <w:rPr>
                <w:sz w:val="24"/>
                <w:szCs w:val="24"/>
              </w:rPr>
              <w:t>ods.1</w:t>
            </w: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D217AA" w:rsidRPr="003E3A62" w:rsidRDefault="00D217AA" w:rsidP="0091636B">
            <w:pPr>
              <w:pStyle w:val="Normlny0"/>
              <w:jc w:val="center"/>
              <w:rPr>
                <w:sz w:val="24"/>
                <w:szCs w:val="24"/>
                <w:highlight w:val="yellow"/>
              </w:rPr>
            </w:pPr>
          </w:p>
          <w:p w:rsidR="00D217AA" w:rsidRPr="003E3A62" w:rsidRDefault="00D217AA" w:rsidP="0091636B">
            <w:pPr>
              <w:pStyle w:val="Normlny0"/>
              <w:jc w:val="center"/>
              <w:rPr>
                <w:sz w:val="24"/>
                <w:szCs w:val="24"/>
                <w:highlight w:val="yellow"/>
              </w:rPr>
            </w:pPr>
          </w:p>
          <w:p w:rsidR="00FC731C" w:rsidRDefault="00FC731C" w:rsidP="0091636B">
            <w:pPr>
              <w:pStyle w:val="Normlny0"/>
              <w:jc w:val="center"/>
              <w:rPr>
                <w:sz w:val="24"/>
                <w:szCs w:val="24"/>
              </w:rPr>
            </w:pPr>
          </w:p>
          <w:p w:rsidR="00FC731C" w:rsidRDefault="00FC731C" w:rsidP="0091636B">
            <w:pPr>
              <w:pStyle w:val="Normlny0"/>
              <w:jc w:val="center"/>
              <w:rPr>
                <w:sz w:val="24"/>
                <w:szCs w:val="24"/>
              </w:rPr>
            </w:pPr>
          </w:p>
          <w:p w:rsidR="00F01EAD" w:rsidRPr="003E3A62" w:rsidRDefault="00F01EAD" w:rsidP="0091636B">
            <w:pPr>
              <w:pStyle w:val="Normlny0"/>
              <w:jc w:val="center"/>
              <w:rPr>
                <w:sz w:val="24"/>
                <w:szCs w:val="24"/>
              </w:rPr>
            </w:pPr>
            <w:r w:rsidRPr="003E3A62">
              <w:rPr>
                <w:sz w:val="24"/>
                <w:szCs w:val="24"/>
              </w:rPr>
              <w:t>ods.2</w:t>
            </w: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D217AA" w:rsidRDefault="00D217AA" w:rsidP="0091636B">
            <w:pPr>
              <w:pStyle w:val="Normlny0"/>
              <w:jc w:val="center"/>
              <w:rPr>
                <w:sz w:val="24"/>
                <w:szCs w:val="24"/>
                <w:highlight w:val="yellow"/>
              </w:rPr>
            </w:pPr>
          </w:p>
          <w:p w:rsidR="00FC2A76" w:rsidRPr="003E3A62" w:rsidRDefault="00FC2A76" w:rsidP="0091636B">
            <w:pPr>
              <w:pStyle w:val="Normlny0"/>
              <w:jc w:val="center"/>
              <w:rPr>
                <w:sz w:val="24"/>
                <w:szCs w:val="24"/>
                <w:highlight w:val="yellow"/>
              </w:rPr>
            </w:pPr>
          </w:p>
          <w:p w:rsidR="00F01EAD" w:rsidRPr="003E3A62" w:rsidRDefault="00F01EAD" w:rsidP="0091636B">
            <w:pPr>
              <w:pStyle w:val="Normlny0"/>
              <w:jc w:val="center"/>
              <w:rPr>
                <w:sz w:val="24"/>
                <w:szCs w:val="24"/>
              </w:rPr>
            </w:pPr>
            <w:r w:rsidRPr="003E3A62">
              <w:rPr>
                <w:sz w:val="24"/>
                <w:szCs w:val="24"/>
              </w:rPr>
              <w:t>ods.3</w:t>
            </w: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D217AA" w:rsidRPr="003E3A62" w:rsidRDefault="00D217AA" w:rsidP="0091636B">
            <w:pPr>
              <w:pStyle w:val="Normlny0"/>
              <w:jc w:val="center"/>
              <w:rPr>
                <w:sz w:val="24"/>
                <w:szCs w:val="24"/>
                <w:highlight w:val="yellow"/>
              </w:rPr>
            </w:pPr>
          </w:p>
          <w:p w:rsidR="00FC731C" w:rsidRDefault="00FC731C" w:rsidP="0091636B">
            <w:pPr>
              <w:pStyle w:val="Normlny0"/>
              <w:jc w:val="center"/>
              <w:rPr>
                <w:sz w:val="24"/>
                <w:szCs w:val="24"/>
              </w:rPr>
            </w:pPr>
          </w:p>
          <w:p w:rsidR="001474C8" w:rsidRDefault="001474C8" w:rsidP="0091636B">
            <w:pPr>
              <w:pStyle w:val="Normlny0"/>
              <w:jc w:val="center"/>
              <w:rPr>
                <w:sz w:val="24"/>
                <w:szCs w:val="24"/>
              </w:rPr>
            </w:pPr>
          </w:p>
          <w:p w:rsidR="00F01EAD" w:rsidRPr="003E3A62" w:rsidRDefault="00F01EAD" w:rsidP="0091636B">
            <w:pPr>
              <w:pStyle w:val="Normlny0"/>
              <w:jc w:val="center"/>
              <w:rPr>
                <w:sz w:val="24"/>
                <w:szCs w:val="24"/>
              </w:rPr>
            </w:pPr>
            <w:r w:rsidRPr="003E3A62">
              <w:rPr>
                <w:sz w:val="24"/>
                <w:szCs w:val="24"/>
              </w:rPr>
              <w:lastRenderedPageBreak/>
              <w:t>ods.4</w:t>
            </w: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CD5F0E" w:rsidRPr="003E3A62" w:rsidRDefault="00CD5F0E" w:rsidP="00393AF0">
            <w:pPr>
              <w:pStyle w:val="Normlny0"/>
              <w:rPr>
                <w:sz w:val="24"/>
                <w:szCs w:val="24"/>
              </w:rPr>
            </w:pPr>
          </w:p>
          <w:p w:rsidR="00F01EAD" w:rsidRPr="003E3A62" w:rsidRDefault="00F01EAD" w:rsidP="0091636B">
            <w:pPr>
              <w:pStyle w:val="Normlny0"/>
              <w:jc w:val="center"/>
              <w:rPr>
                <w:sz w:val="24"/>
                <w:szCs w:val="24"/>
              </w:rPr>
            </w:pPr>
            <w:r w:rsidRPr="003E3A62">
              <w:rPr>
                <w:sz w:val="24"/>
                <w:szCs w:val="24"/>
              </w:rPr>
              <w:t>ods.5</w:t>
            </w:r>
          </w:p>
        </w:tc>
        <w:tc>
          <w:tcPr>
            <w:tcW w:w="4819" w:type="dxa"/>
            <w:tcBorders>
              <w:top w:val="single" w:sz="4" w:space="0" w:color="auto"/>
              <w:left w:val="single" w:sz="4" w:space="0" w:color="auto"/>
              <w:bottom w:val="single" w:sz="4" w:space="0" w:color="auto"/>
              <w:right w:val="single" w:sz="4" w:space="0" w:color="auto"/>
            </w:tcBorders>
          </w:tcPr>
          <w:p w:rsidR="008740C9" w:rsidRPr="003E3A62" w:rsidRDefault="008740C9" w:rsidP="008740C9">
            <w:pPr>
              <w:pStyle w:val="Bezriadkovania"/>
              <w:rPr>
                <w:rFonts w:ascii="Times New Roman" w:hAnsi="Times New Roman"/>
                <w:b/>
                <w:color w:val="000000"/>
                <w:sz w:val="24"/>
              </w:rPr>
            </w:pPr>
            <w:r w:rsidRPr="003E3A62">
              <w:rPr>
                <w:rFonts w:ascii="Times New Roman" w:hAnsi="Times New Roman"/>
                <w:b/>
                <w:bCs/>
                <w:color w:val="000000"/>
                <w:sz w:val="24"/>
              </w:rPr>
              <w:lastRenderedPageBreak/>
              <w:t>Zoznam nezávislých osôb</w:t>
            </w:r>
            <w:r w:rsidRPr="003E3A62">
              <w:rPr>
                <w:rFonts w:ascii="Times New Roman" w:hAnsi="Times New Roman"/>
                <w:b/>
                <w:color w:val="000000"/>
                <w:sz w:val="24"/>
              </w:rPr>
              <w:t xml:space="preserve"> </w:t>
            </w:r>
          </w:p>
          <w:p w:rsidR="0097564E" w:rsidRPr="003E3A62" w:rsidRDefault="0097564E" w:rsidP="008740C9">
            <w:pPr>
              <w:pStyle w:val="Bezriadkovania"/>
              <w:rPr>
                <w:rFonts w:ascii="Times New Roman" w:hAnsi="Times New Roman"/>
                <w:b/>
                <w:color w:val="000000"/>
                <w:sz w:val="24"/>
              </w:rPr>
            </w:pPr>
          </w:p>
          <w:p w:rsidR="00FC2A76" w:rsidRDefault="00887A3A" w:rsidP="008740C9">
            <w:pPr>
              <w:pStyle w:val="Bezriadkovania"/>
              <w:rPr>
                <w:rFonts w:ascii="Times New Roman" w:hAnsi="Times New Roman"/>
                <w:b/>
                <w:color w:val="000000"/>
                <w:sz w:val="24"/>
              </w:rPr>
            </w:pPr>
            <w:r w:rsidRPr="00887A3A">
              <w:rPr>
                <w:rFonts w:ascii="Times New Roman" w:hAnsi="Times New Roman"/>
                <w:b/>
                <w:color w:val="000000"/>
                <w:sz w:val="24"/>
              </w:rPr>
              <w:t>Ministerstvo financií oznámi Európskej komisii, ktorá vedie zoznam nezávislých osôb, mená troch osôb, ktoré môžu byť členmi poradnej komisie a ktoré sú kompetentné, nezávislé, bezúhonné, nestranné a majú dobrú povesť. Ministerstvo financií poskytne Európskej komisii úplné a aktuálne informácie o profesionálnych skúsenostiach a akademických skúsenostiach uvedených osôb, ich kompetencii, ich odborných znalostiach a možnom konflikte záujmov. Ministerstvo financií môže v oznámení uviesť, ktoré z uvedených osôb možno vymenovať za predsedu poradnej komisie.</w:t>
            </w:r>
          </w:p>
          <w:p w:rsidR="00887A3A" w:rsidRDefault="00887A3A" w:rsidP="008740C9">
            <w:pPr>
              <w:pStyle w:val="Bezriadkovania"/>
              <w:rPr>
                <w:rFonts w:ascii="Times New Roman" w:hAnsi="Times New Roman"/>
                <w:b/>
                <w:color w:val="000000"/>
                <w:sz w:val="24"/>
              </w:rPr>
            </w:pPr>
          </w:p>
          <w:p w:rsidR="00D217AA" w:rsidRDefault="00887A3A" w:rsidP="008740C9">
            <w:pPr>
              <w:pStyle w:val="Bezriadkovania"/>
              <w:rPr>
                <w:rFonts w:ascii="Times New Roman" w:hAnsi="Times New Roman"/>
                <w:b/>
                <w:color w:val="000000"/>
                <w:sz w:val="24"/>
              </w:rPr>
            </w:pPr>
            <w:r w:rsidRPr="00887A3A">
              <w:rPr>
                <w:rFonts w:ascii="Times New Roman" w:hAnsi="Times New Roman"/>
                <w:b/>
                <w:color w:val="000000"/>
                <w:sz w:val="24"/>
              </w:rPr>
              <w:t>Ministerstvo financií bezodkladne oznámi Európskej komisii akékoľvek zmeny týkajúce sa nezávislých osôb, ktoré nominovalo do zoznamu nezávislých osôb.</w:t>
            </w:r>
          </w:p>
          <w:p w:rsidR="00887A3A" w:rsidRPr="003E3A62" w:rsidRDefault="00887A3A" w:rsidP="008740C9">
            <w:pPr>
              <w:pStyle w:val="Bezriadkovania"/>
              <w:rPr>
                <w:rFonts w:ascii="Times New Roman" w:hAnsi="Times New Roman"/>
                <w:b/>
                <w:color w:val="000000"/>
                <w:sz w:val="24"/>
              </w:rPr>
            </w:pPr>
          </w:p>
          <w:p w:rsidR="00721E6E" w:rsidRDefault="00887A3A" w:rsidP="008740C9">
            <w:pPr>
              <w:pStyle w:val="Bezriadkovania"/>
              <w:rPr>
                <w:rFonts w:ascii="Times New Roman" w:hAnsi="Times New Roman"/>
                <w:b/>
                <w:color w:val="000000"/>
                <w:sz w:val="24"/>
              </w:rPr>
            </w:pPr>
            <w:r w:rsidRPr="00887A3A">
              <w:rPr>
                <w:rFonts w:ascii="Times New Roman" w:hAnsi="Times New Roman"/>
                <w:b/>
                <w:color w:val="000000"/>
                <w:sz w:val="24"/>
              </w:rPr>
              <w:t xml:space="preserve">Ak ministerstvo financií zistí, že nezávislá osoba, ktorú nominovalo, prestala spĺňať podmienky podľa odseku 1, bezodkladne požiada Európsku komisiu o jej vyčiarknutie zo zoznamu nezávislých osôb a zároveň nominuje inú nezávislú osobu, ktorá spĺňa podmienky podľa odseku 1. </w:t>
            </w:r>
          </w:p>
          <w:p w:rsidR="00887A3A" w:rsidRPr="003E3A62" w:rsidRDefault="00887A3A" w:rsidP="008740C9">
            <w:pPr>
              <w:pStyle w:val="Bezriadkovania"/>
              <w:rPr>
                <w:rFonts w:ascii="Times New Roman" w:hAnsi="Times New Roman"/>
                <w:b/>
                <w:color w:val="000000"/>
                <w:sz w:val="24"/>
              </w:rPr>
            </w:pPr>
          </w:p>
          <w:p w:rsidR="00721E6E" w:rsidRDefault="00887A3A" w:rsidP="008740C9">
            <w:pPr>
              <w:pStyle w:val="Bezriadkovania"/>
              <w:rPr>
                <w:rFonts w:ascii="Times New Roman" w:hAnsi="Times New Roman"/>
                <w:b/>
                <w:color w:val="000000"/>
                <w:sz w:val="24"/>
              </w:rPr>
            </w:pPr>
            <w:r w:rsidRPr="00887A3A">
              <w:rPr>
                <w:rFonts w:ascii="Times New Roman" w:hAnsi="Times New Roman"/>
                <w:b/>
                <w:color w:val="000000"/>
                <w:sz w:val="24"/>
              </w:rPr>
              <w:lastRenderedPageBreak/>
              <w:t xml:space="preserve">Ak má ministerstvo financií pochybnosť, že nezávislá osoba nominovaná príslušným orgánom členského štátu nespĺňa podmienky podľa odseku 1, informuje Európsku komisiu a predloží jej o tom dôkazy. </w:t>
            </w:r>
          </w:p>
          <w:p w:rsidR="00887A3A" w:rsidRPr="003E3A62" w:rsidRDefault="00887A3A" w:rsidP="008740C9">
            <w:pPr>
              <w:pStyle w:val="Bezriadkovania"/>
              <w:rPr>
                <w:rFonts w:ascii="Times New Roman" w:hAnsi="Times New Roman"/>
                <w:b/>
                <w:color w:val="000000"/>
                <w:sz w:val="24"/>
              </w:rPr>
            </w:pPr>
          </w:p>
          <w:p w:rsidR="001E5AC2" w:rsidRPr="00393AF0" w:rsidRDefault="00887A3A" w:rsidP="00D7065B">
            <w:pPr>
              <w:pStyle w:val="Bezriadkovania"/>
              <w:rPr>
                <w:rFonts w:ascii="Times New Roman" w:hAnsi="Times New Roman"/>
                <w:b/>
                <w:color w:val="000000"/>
                <w:sz w:val="24"/>
              </w:rPr>
            </w:pPr>
            <w:r w:rsidRPr="00887A3A">
              <w:rPr>
                <w:rFonts w:ascii="Times New Roman" w:hAnsi="Times New Roman"/>
                <w:b/>
                <w:color w:val="000000"/>
                <w:sz w:val="24"/>
              </w:rPr>
              <w:t>Ministerstvo financií do šiestich mesiacov po oznámení Európskej komisie o tom, že príslušný orgán členského štátu namieta nezávislú osobu, ktorú nominovalo, preverí, či táto osoba spĺňa podmienky podľa odseku 1. Ak ministerstvo financií zistí, že táto osoba nespĺňa podmienky podľa odseku 1, informuje o tom Európsku komisiu a požiada o jej vyčiarknutie zo zoznamu nezávislých osôb, a zároveň nominuje inú nezávislú osobu, ktorá spĺňa podmienky podľa odseku 1. Ak ministerstvo financií zistí, že táto osoba spĺňa podmienky podľa odseku 1, informuje Európsku komisiu o ponechaní tejto osoby v zozname nezávislých osôb.</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F01EAD" w:rsidRPr="003E3A62" w:rsidRDefault="00F01EAD">
            <w:pPr>
              <w:autoSpaceDE w:val="0"/>
              <w:autoSpaceDN w:val="0"/>
              <w:spacing w:before="0"/>
              <w:jc w:val="center"/>
            </w:pPr>
          </w:p>
          <w:p w:rsidR="004D39E1" w:rsidRPr="003E3A62" w:rsidRDefault="004D39E1">
            <w:pPr>
              <w:autoSpaceDE w:val="0"/>
              <w:autoSpaceDN w:val="0"/>
              <w:spacing w:before="0"/>
              <w:jc w:val="center"/>
            </w:pPr>
          </w:p>
          <w:p w:rsidR="004D39E1" w:rsidRPr="003E3A62" w:rsidRDefault="004D39E1">
            <w:pPr>
              <w:autoSpaceDE w:val="0"/>
              <w:autoSpaceDN w:val="0"/>
              <w:spacing w:before="0"/>
              <w:jc w:val="center"/>
            </w:pPr>
          </w:p>
          <w:p w:rsidR="004D39E1" w:rsidRPr="003E3A62" w:rsidRDefault="004D39E1">
            <w:pPr>
              <w:autoSpaceDE w:val="0"/>
              <w:autoSpaceDN w:val="0"/>
              <w:spacing w:before="0"/>
              <w:jc w:val="center"/>
            </w:pPr>
          </w:p>
          <w:p w:rsidR="004D39E1" w:rsidRPr="003E3A62" w:rsidRDefault="004D39E1">
            <w:pPr>
              <w:autoSpaceDE w:val="0"/>
              <w:autoSpaceDN w:val="0"/>
              <w:spacing w:before="0"/>
              <w:jc w:val="center"/>
            </w:pPr>
          </w:p>
          <w:p w:rsidR="00CD5F0E" w:rsidRPr="003E3A62" w:rsidRDefault="00CD5F0E">
            <w:pPr>
              <w:autoSpaceDE w:val="0"/>
              <w:autoSpaceDN w:val="0"/>
              <w:spacing w:before="0"/>
              <w:jc w:val="center"/>
            </w:pPr>
          </w:p>
          <w:p w:rsidR="00721E6E" w:rsidRDefault="00721E6E">
            <w:pPr>
              <w:autoSpaceDE w:val="0"/>
              <w:autoSpaceDN w:val="0"/>
              <w:spacing w:before="0"/>
              <w:jc w:val="center"/>
            </w:pPr>
          </w:p>
          <w:p w:rsidR="00721E6E" w:rsidRDefault="00721E6E">
            <w:pPr>
              <w:autoSpaceDE w:val="0"/>
              <w:autoSpaceDN w:val="0"/>
              <w:spacing w:before="0"/>
              <w:jc w:val="center"/>
            </w:pPr>
          </w:p>
          <w:p w:rsidR="00721E6E" w:rsidRDefault="00721E6E">
            <w:pPr>
              <w:autoSpaceDE w:val="0"/>
              <w:autoSpaceDN w:val="0"/>
              <w:spacing w:before="0"/>
              <w:jc w:val="center"/>
            </w:pPr>
          </w:p>
          <w:p w:rsidR="00721E6E" w:rsidRDefault="00721E6E">
            <w:pPr>
              <w:autoSpaceDE w:val="0"/>
              <w:autoSpaceDN w:val="0"/>
              <w:spacing w:before="0"/>
              <w:jc w:val="center"/>
            </w:pPr>
          </w:p>
          <w:p w:rsidR="00721E6E" w:rsidRDefault="00721E6E" w:rsidP="00393AF0">
            <w:pPr>
              <w:autoSpaceDE w:val="0"/>
              <w:autoSpaceDN w:val="0"/>
              <w:spacing w:before="0"/>
            </w:pPr>
          </w:p>
          <w:p w:rsidR="001474C8" w:rsidRDefault="001474C8" w:rsidP="00393AF0">
            <w:pPr>
              <w:autoSpaceDE w:val="0"/>
              <w:autoSpaceDN w:val="0"/>
              <w:spacing w:before="0"/>
            </w:pPr>
          </w:p>
          <w:p w:rsidR="00F01EAD" w:rsidRPr="003E3A62" w:rsidRDefault="00F01EAD">
            <w:pPr>
              <w:autoSpaceDE w:val="0"/>
              <w:autoSpaceDN w:val="0"/>
              <w:spacing w:before="0"/>
              <w:jc w:val="center"/>
            </w:pPr>
            <w:r w:rsidRPr="003E3A62">
              <w:t>n.a.</w:t>
            </w:r>
          </w:p>
          <w:p w:rsidR="00721E6E" w:rsidRPr="003E3A62" w:rsidRDefault="00721E6E" w:rsidP="00721E6E">
            <w:pPr>
              <w:autoSpaceDE w:val="0"/>
              <w:autoSpaceDN w:val="0"/>
              <w:spacing w:before="0"/>
            </w:pPr>
          </w:p>
          <w:p w:rsidR="00F01EAD" w:rsidRPr="003E3A62" w:rsidRDefault="00F01EAD">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2820A2" w:rsidP="005A42B8">
            <w:pPr>
              <w:autoSpaceDE w:val="0"/>
              <w:autoSpaceDN w:val="0"/>
              <w:spacing w:before="0"/>
              <w:jc w:val="center"/>
            </w:pPr>
            <w:r w:rsidRPr="003E3A62">
              <w:t>Čl. 10</w:t>
            </w:r>
          </w:p>
        </w:tc>
        <w:tc>
          <w:tcPr>
            <w:tcW w:w="6831" w:type="dxa"/>
            <w:gridSpan w:val="2"/>
            <w:tcBorders>
              <w:top w:val="single" w:sz="4" w:space="0" w:color="auto"/>
              <w:left w:val="single" w:sz="4" w:space="0" w:color="auto"/>
              <w:bottom w:val="single" w:sz="4" w:space="0" w:color="auto"/>
              <w:right w:val="single" w:sz="4" w:space="0" w:color="auto"/>
            </w:tcBorders>
          </w:tcPr>
          <w:p w:rsidR="002820A2" w:rsidRPr="003E3A62" w:rsidRDefault="002820A2" w:rsidP="00C02F54">
            <w:pPr>
              <w:pStyle w:val="Bezriadkovania"/>
              <w:rPr>
                <w:rFonts w:ascii="Times New Roman" w:hAnsi="Times New Roman"/>
                <w:bCs/>
                <w:sz w:val="24"/>
              </w:rPr>
            </w:pPr>
            <w:r w:rsidRPr="003E3A62">
              <w:rPr>
                <w:rFonts w:ascii="Times New Roman" w:hAnsi="Times New Roman"/>
                <w:bCs/>
                <w:sz w:val="24"/>
              </w:rPr>
              <w:t>Komisia pr</w:t>
            </w:r>
            <w:r w:rsidR="0013109F" w:rsidRPr="003E3A62">
              <w:rPr>
                <w:rFonts w:ascii="Times New Roman" w:hAnsi="Times New Roman"/>
                <w:bCs/>
                <w:sz w:val="24"/>
              </w:rPr>
              <w:t xml:space="preserve">e alternatívne riešenie sporov </w:t>
            </w:r>
          </w:p>
          <w:p w:rsidR="0013109F" w:rsidRPr="003E3A62" w:rsidRDefault="0013109F" w:rsidP="00C02F54">
            <w:pPr>
              <w:pStyle w:val="Bezriadkovania"/>
              <w:rPr>
                <w:rFonts w:ascii="Times New Roman" w:hAnsi="Times New Roman"/>
                <w:bCs/>
                <w:sz w:val="24"/>
              </w:rPr>
            </w:pPr>
          </w:p>
          <w:p w:rsidR="00FC731C" w:rsidRPr="003E3A62" w:rsidRDefault="00FC731C" w:rsidP="00C02F54">
            <w:pPr>
              <w:pStyle w:val="Bezriadkovania"/>
              <w:rPr>
                <w:rFonts w:ascii="Times New Roman" w:hAnsi="Times New Roman"/>
                <w:bCs/>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1.Príslušné orgány dotknutých členských štátov sa môžu dohodnúť na zriadení komisie pre alternatívne riešenie sporov, aby namiesto poradnej komisie vydala stanovisko k tomu, ako vyriešiť spornú otázku v súlade s článkom 14. Príslušné orgány členských štátov sa tiež môžu dohodnúť na zriadení komisie pre alternatívne riešenie sporov vo forme výboru trvalej povahy (ďalej len „stály výbor“). </w:t>
            </w:r>
          </w:p>
          <w:p w:rsidR="002820A2" w:rsidRPr="003E3A62" w:rsidRDefault="002820A2" w:rsidP="00C02F54">
            <w:pPr>
              <w:pStyle w:val="Bezriadkovania"/>
              <w:rPr>
                <w:rFonts w:ascii="Times New Roman" w:hAnsi="Times New Roman"/>
                <w:sz w:val="24"/>
              </w:rPr>
            </w:pPr>
          </w:p>
          <w:p w:rsidR="0075071D" w:rsidRPr="003E3A62" w:rsidRDefault="0075071D" w:rsidP="00C02F54">
            <w:pPr>
              <w:pStyle w:val="Bezriadkovania"/>
              <w:rPr>
                <w:rFonts w:ascii="Times New Roman" w:hAnsi="Times New Roman"/>
                <w:sz w:val="24"/>
              </w:rPr>
            </w:pPr>
          </w:p>
          <w:p w:rsidR="0075071D" w:rsidRDefault="0075071D" w:rsidP="00C02F54">
            <w:pPr>
              <w:pStyle w:val="Bezriadkovania"/>
              <w:rPr>
                <w:rFonts w:ascii="Times New Roman" w:hAnsi="Times New Roman"/>
                <w:sz w:val="24"/>
              </w:rPr>
            </w:pPr>
          </w:p>
          <w:p w:rsidR="00FC731C" w:rsidRPr="003E3A62" w:rsidRDefault="00FC731C"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 xml:space="preserve">2.S výnimkou pravidiel týkajúcich sa nezávislosti jej členov stanovených v článku 8 ods. 4 a 5 sa komisia pre alternatívne riešenie </w:t>
            </w:r>
            <w:r w:rsidRPr="003E3A62">
              <w:rPr>
                <w:rFonts w:ascii="Times New Roman" w:hAnsi="Times New Roman"/>
                <w:sz w:val="24"/>
              </w:rPr>
              <w:lastRenderedPageBreak/>
              <w:t xml:space="preserve">sporov môže odlišovať od poradnej komisie, pokiaľ ide o jej zloženie a formu. Komisia pre alternatívne riešenie sporov môže podľa potreby uplatniť akékoľvek iné postupy alebo techniky riešenia sporov s cieľom záväzne vyriešiť spornú otázku. Ako alternatívu k typu postupu riešenia sporov uplatňovanému poradnou komisiou podľa článku 8, t. j. postupu nezávislého stanoviska, sa príslušné orgány dotknutých členských štátov môžu podľa tohto článku dohodnúť na akomkoľvek inom type postupu riešenia sporov vrátane rozhodcovského konania, v ktorom sa rozhodca rozhoduje medzi poslednými návrhmi účastníkov (tzv. „final offer arbitration“ alebo „last best offer arbitration“), ktorý bude uplatňovať komisia pre alternatívne riešenie sporov. </w:t>
            </w:r>
          </w:p>
          <w:p w:rsidR="002820A2" w:rsidRPr="003E3A62" w:rsidRDefault="002820A2" w:rsidP="00C02F54">
            <w:pPr>
              <w:pStyle w:val="Bezriadkovania"/>
              <w:rPr>
                <w:rFonts w:ascii="Times New Roman" w:hAnsi="Times New Roman"/>
                <w:sz w:val="24"/>
              </w:rPr>
            </w:pPr>
          </w:p>
          <w:p w:rsidR="009D301F" w:rsidRPr="003E3A62" w:rsidRDefault="002820A2" w:rsidP="00C02F54">
            <w:pPr>
              <w:pStyle w:val="Bezriadkovania"/>
              <w:rPr>
                <w:rFonts w:ascii="Times New Roman" w:hAnsi="Times New Roman"/>
                <w:sz w:val="24"/>
              </w:rPr>
            </w:pPr>
            <w:r w:rsidRPr="003E3A62">
              <w:rPr>
                <w:rFonts w:ascii="Times New Roman" w:hAnsi="Times New Roman"/>
                <w:sz w:val="24"/>
              </w:rPr>
              <w:t xml:space="preserve">3.Príslušné orgány dotknutých členských štátov sa dohodnú na organizačnom poriadku v súlade s článkom 11. </w:t>
            </w:r>
          </w:p>
          <w:p w:rsidR="009D301F" w:rsidRPr="003E3A62" w:rsidRDefault="009D301F" w:rsidP="00C02F54">
            <w:pPr>
              <w:pStyle w:val="Bezriadkovania"/>
              <w:rPr>
                <w:rFonts w:ascii="Times New Roman" w:hAnsi="Times New Roman"/>
                <w:sz w:val="24"/>
              </w:rPr>
            </w:pPr>
          </w:p>
          <w:p w:rsidR="006D68A3" w:rsidRDefault="006D68A3" w:rsidP="00C02F54">
            <w:pPr>
              <w:pStyle w:val="Bezriadkovania"/>
              <w:rPr>
                <w:rFonts w:ascii="Times New Roman" w:hAnsi="Times New Roman"/>
                <w:sz w:val="24"/>
              </w:rPr>
            </w:pPr>
          </w:p>
          <w:p w:rsidR="00FC731C" w:rsidRPr="003E3A62" w:rsidRDefault="00FC731C" w:rsidP="00C02F54">
            <w:pPr>
              <w:pStyle w:val="Bezriadkovania"/>
              <w:rPr>
                <w:rFonts w:ascii="Times New Roman" w:hAnsi="Times New Roman"/>
                <w:sz w:val="24"/>
              </w:rPr>
            </w:pPr>
          </w:p>
          <w:p w:rsidR="002962BE" w:rsidRDefault="002820A2" w:rsidP="00C02F54">
            <w:pPr>
              <w:pStyle w:val="Bezriadkovania"/>
              <w:rPr>
                <w:rFonts w:ascii="Times New Roman" w:hAnsi="Times New Roman"/>
                <w:sz w:val="24"/>
              </w:rPr>
            </w:pPr>
            <w:r w:rsidRPr="003E3A62">
              <w:rPr>
                <w:rFonts w:ascii="Times New Roman" w:hAnsi="Times New Roman"/>
                <w:sz w:val="24"/>
              </w:rPr>
              <w:t>4.Na komisiu pre alternatívne riešenie sporov sa vzťahujú články 12 a 13 s výnimkou prípadov, keď sa v organizačnom poriadku uved</w:t>
            </w:r>
            <w:r w:rsidR="00B15CE9" w:rsidRPr="003E3A62">
              <w:rPr>
                <w:rFonts w:ascii="Times New Roman" w:hAnsi="Times New Roman"/>
                <w:sz w:val="24"/>
              </w:rPr>
              <w:t>enom v článku 11 ustanoví inak.</w:t>
            </w:r>
          </w:p>
          <w:p w:rsidR="00A10035" w:rsidRPr="003E3A62" w:rsidRDefault="00A10035" w:rsidP="00C02F54">
            <w:pPr>
              <w:pStyle w:val="Bezriadkovania"/>
              <w:rPr>
                <w:rFonts w:ascii="Times New Roman" w:hAnsi="Times New Roman"/>
                <w:sz w:val="24"/>
              </w:rPr>
            </w:pP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F01EAD" w:rsidRPr="003E3A62" w:rsidRDefault="00F01EAD" w:rsidP="0091636B">
            <w:pPr>
              <w:pStyle w:val="Normlny0"/>
              <w:jc w:val="center"/>
              <w:rPr>
                <w:sz w:val="24"/>
                <w:szCs w:val="24"/>
              </w:rPr>
            </w:pPr>
          </w:p>
          <w:p w:rsidR="00FC731C" w:rsidRDefault="00FC731C" w:rsidP="00D7065B">
            <w:pPr>
              <w:pStyle w:val="Normlny0"/>
              <w:rPr>
                <w:sz w:val="24"/>
                <w:szCs w:val="24"/>
              </w:rPr>
            </w:pPr>
          </w:p>
          <w:p w:rsidR="00D7065B" w:rsidRPr="003E3A62" w:rsidRDefault="00D7065B" w:rsidP="00D7065B">
            <w:pPr>
              <w:pStyle w:val="Normlny0"/>
              <w:rPr>
                <w:sz w:val="24"/>
                <w:szCs w:val="24"/>
              </w:rPr>
            </w:pPr>
          </w:p>
          <w:p w:rsidR="00F01EAD" w:rsidRPr="003E3A62" w:rsidRDefault="008740C9" w:rsidP="0091636B">
            <w:pPr>
              <w:pStyle w:val="Normlny0"/>
              <w:jc w:val="center"/>
              <w:rPr>
                <w:sz w:val="24"/>
                <w:szCs w:val="24"/>
                <w:highlight w:val="yellow"/>
              </w:rPr>
            </w:pPr>
            <w:r w:rsidRPr="003E3A62">
              <w:rPr>
                <w:sz w:val="24"/>
                <w:szCs w:val="24"/>
              </w:rPr>
              <w:t>§ 9</w:t>
            </w:r>
            <w:r w:rsidR="00F01EAD" w:rsidRPr="003E3A62">
              <w:rPr>
                <w:sz w:val="24"/>
                <w:szCs w:val="24"/>
              </w:rPr>
              <w:t xml:space="preserve"> ods.1 </w:t>
            </w: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F01EAD" w:rsidRPr="003E3A62" w:rsidRDefault="00F01EAD" w:rsidP="0091636B">
            <w:pPr>
              <w:pStyle w:val="Normlny0"/>
              <w:jc w:val="center"/>
              <w:rPr>
                <w:sz w:val="24"/>
                <w:szCs w:val="24"/>
                <w:highlight w:val="yellow"/>
              </w:rPr>
            </w:pPr>
          </w:p>
          <w:p w:rsidR="00D97685" w:rsidRDefault="00D97685" w:rsidP="0091636B">
            <w:pPr>
              <w:pStyle w:val="Normlny0"/>
              <w:jc w:val="center"/>
              <w:rPr>
                <w:sz w:val="24"/>
                <w:szCs w:val="24"/>
                <w:highlight w:val="yellow"/>
              </w:rPr>
            </w:pPr>
          </w:p>
          <w:p w:rsidR="00FC731C" w:rsidRPr="003E3A62" w:rsidRDefault="00FC731C" w:rsidP="0091636B">
            <w:pPr>
              <w:pStyle w:val="Normlny0"/>
              <w:jc w:val="center"/>
              <w:rPr>
                <w:sz w:val="24"/>
                <w:szCs w:val="24"/>
                <w:highlight w:val="yellow"/>
              </w:rPr>
            </w:pPr>
          </w:p>
          <w:p w:rsidR="00F01EAD" w:rsidRPr="003E3A62" w:rsidRDefault="00F01EAD" w:rsidP="0091636B">
            <w:pPr>
              <w:pStyle w:val="Normlny0"/>
              <w:jc w:val="center"/>
              <w:rPr>
                <w:sz w:val="24"/>
                <w:szCs w:val="24"/>
              </w:rPr>
            </w:pPr>
            <w:r w:rsidRPr="003E3A62">
              <w:rPr>
                <w:sz w:val="24"/>
                <w:szCs w:val="24"/>
              </w:rPr>
              <w:t xml:space="preserve">ods.2 </w:t>
            </w:r>
          </w:p>
          <w:p w:rsidR="00F01EAD" w:rsidRPr="003E3A62" w:rsidRDefault="00F01EAD" w:rsidP="0091636B">
            <w:pPr>
              <w:pStyle w:val="Normlny0"/>
              <w:jc w:val="center"/>
              <w:rPr>
                <w:sz w:val="24"/>
                <w:szCs w:val="24"/>
              </w:rPr>
            </w:pPr>
          </w:p>
          <w:p w:rsidR="00F01EAD" w:rsidRPr="003E3A62" w:rsidRDefault="00F01EAD" w:rsidP="0091636B">
            <w:pPr>
              <w:pStyle w:val="Normlny0"/>
              <w:jc w:val="center"/>
              <w:rPr>
                <w:sz w:val="24"/>
                <w:szCs w:val="24"/>
              </w:rPr>
            </w:pPr>
          </w:p>
          <w:p w:rsidR="00FC731C" w:rsidRDefault="00FC731C" w:rsidP="006702D5">
            <w:pPr>
              <w:pStyle w:val="Normlny0"/>
              <w:rPr>
                <w:sz w:val="24"/>
                <w:szCs w:val="24"/>
              </w:rPr>
            </w:pPr>
          </w:p>
          <w:p w:rsidR="008740C9" w:rsidRPr="003E3A62" w:rsidRDefault="00F01EAD" w:rsidP="0091636B">
            <w:pPr>
              <w:pStyle w:val="Normlny0"/>
              <w:jc w:val="center"/>
              <w:rPr>
                <w:sz w:val="24"/>
                <w:szCs w:val="24"/>
              </w:rPr>
            </w:pPr>
            <w:r w:rsidRPr="003E3A62">
              <w:rPr>
                <w:sz w:val="24"/>
                <w:szCs w:val="24"/>
              </w:rPr>
              <w:t>ods.3</w:t>
            </w:r>
          </w:p>
          <w:p w:rsidR="009D301F" w:rsidRPr="003E3A62" w:rsidRDefault="009D301F" w:rsidP="0091636B">
            <w:pPr>
              <w:pStyle w:val="Normlny0"/>
              <w:jc w:val="center"/>
              <w:rPr>
                <w:sz w:val="24"/>
                <w:szCs w:val="24"/>
              </w:rPr>
            </w:pPr>
            <w:r w:rsidRPr="003E3A62">
              <w:rPr>
                <w:sz w:val="24"/>
                <w:szCs w:val="24"/>
              </w:rPr>
              <w:t>2.veta</w:t>
            </w:r>
          </w:p>
          <w:p w:rsidR="00F01EAD" w:rsidRPr="003E3A62" w:rsidRDefault="00F01EAD" w:rsidP="0091636B">
            <w:pPr>
              <w:pStyle w:val="Normlny0"/>
              <w:jc w:val="center"/>
              <w:rPr>
                <w:sz w:val="24"/>
                <w:szCs w:val="24"/>
              </w:rPr>
            </w:pPr>
          </w:p>
          <w:p w:rsidR="00F01EAD" w:rsidRPr="003E3A62" w:rsidRDefault="00F01EAD" w:rsidP="0091636B">
            <w:pPr>
              <w:pStyle w:val="Normlny0"/>
              <w:jc w:val="center"/>
              <w:rPr>
                <w:b/>
                <w:sz w:val="24"/>
                <w:szCs w:val="24"/>
              </w:rPr>
            </w:pPr>
          </w:p>
          <w:p w:rsidR="009D301F" w:rsidRPr="003E3A62" w:rsidRDefault="009D301F" w:rsidP="0091636B">
            <w:pPr>
              <w:pStyle w:val="Normlny0"/>
              <w:jc w:val="center"/>
              <w:rPr>
                <w:b/>
                <w:sz w:val="24"/>
                <w:szCs w:val="24"/>
              </w:rPr>
            </w:pPr>
          </w:p>
          <w:p w:rsidR="009D301F" w:rsidRPr="003E3A62" w:rsidRDefault="009D301F" w:rsidP="0091636B">
            <w:pPr>
              <w:pStyle w:val="Normlny0"/>
              <w:jc w:val="center"/>
              <w:rPr>
                <w:b/>
                <w:sz w:val="24"/>
                <w:szCs w:val="24"/>
              </w:rPr>
            </w:pPr>
          </w:p>
          <w:p w:rsidR="009D301F" w:rsidRDefault="009D301F" w:rsidP="001474C8">
            <w:pPr>
              <w:pStyle w:val="Normlny0"/>
              <w:rPr>
                <w:b/>
                <w:sz w:val="24"/>
                <w:szCs w:val="24"/>
              </w:rPr>
            </w:pPr>
          </w:p>
          <w:p w:rsidR="001474C8" w:rsidRDefault="001474C8" w:rsidP="001474C8">
            <w:pPr>
              <w:pStyle w:val="Normlny0"/>
              <w:rPr>
                <w:b/>
                <w:sz w:val="24"/>
                <w:szCs w:val="24"/>
              </w:rPr>
            </w:pPr>
          </w:p>
          <w:p w:rsidR="00FC731C" w:rsidRDefault="00FC731C" w:rsidP="0091636B">
            <w:pPr>
              <w:pStyle w:val="Normlny0"/>
              <w:jc w:val="center"/>
              <w:rPr>
                <w:b/>
                <w:sz w:val="24"/>
                <w:szCs w:val="24"/>
              </w:rPr>
            </w:pPr>
          </w:p>
          <w:p w:rsidR="006702D5" w:rsidRPr="003E3A62" w:rsidRDefault="006702D5" w:rsidP="0091636B">
            <w:pPr>
              <w:pStyle w:val="Normlny0"/>
              <w:jc w:val="center"/>
              <w:rPr>
                <w:b/>
                <w:sz w:val="24"/>
                <w:szCs w:val="24"/>
              </w:rPr>
            </w:pPr>
          </w:p>
          <w:p w:rsidR="009D301F" w:rsidRPr="003E3A62" w:rsidRDefault="009D301F" w:rsidP="0091636B">
            <w:pPr>
              <w:pStyle w:val="Normlny0"/>
              <w:jc w:val="center"/>
              <w:rPr>
                <w:sz w:val="24"/>
                <w:szCs w:val="24"/>
              </w:rPr>
            </w:pPr>
            <w:r w:rsidRPr="003E3A62">
              <w:rPr>
                <w:sz w:val="24"/>
                <w:szCs w:val="24"/>
              </w:rPr>
              <w:t>§ 10 ods.1</w:t>
            </w: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FC731C" w:rsidRDefault="00FC731C" w:rsidP="009E6442">
            <w:pPr>
              <w:pStyle w:val="Normlny0"/>
              <w:jc w:val="center"/>
              <w:rPr>
                <w:sz w:val="24"/>
                <w:szCs w:val="24"/>
              </w:rPr>
            </w:pPr>
          </w:p>
          <w:p w:rsidR="009D301F" w:rsidRPr="003E3A62" w:rsidRDefault="00F71104" w:rsidP="009E6442">
            <w:pPr>
              <w:pStyle w:val="Normlny0"/>
              <w:jc w:val="center"/>
              <w:rPr>
                <w:sz w:val="24"/>
                <w:szCs w:val="24"/>
              </w:rPr>
            </w:pPr>
            <w:r w:rsidRPr="003E3A62">
              <w:rPr>
                <w:sz w:val="24"/>
                <w:szCs w:val="24"/>
              </w:rPr>
              <w:t xml:space="preserve">§ 9 </w:t>
            </w:r>
            <w:r w:rsidR="009D301F" w:rsidRPr="003E3A62">
              <w:rPr>
                <w:sz w:val="24"/>
                <w:szCs w:val="24"/>
              </w:rPr>
              <w:t>ods.3</w:t>
            </w:r>
          </w:p>
          <w:p w:rsidR="009D301F" w:rsidRPr="003E3A62" w:rsidRDefault="009D301F" w:rsidP="009E6442">
            <w:pPr>
              <w:pStyle w:val="Normlny0"/>
              <w:jc w:val="center"/>
              <w:rPr>
                <w:sz w:val="24"/>
                <w:szCs w:val="24"/>
              </w:rPr>
            </w:pPr>
            <w:r w:rsidRPr="003E3A62">
              <w:rPr>
                <w:sz w:val="24"/>
                <w:szCs w:val="24"/>
              </w:rPr>
              <w:t>1.veta</w:t>
            </w:r>
          </w:p>
        </w:tc>
        <w:tc>
          <w:tcPr>
            <w:tcW w:w="4819" w:type="dxa"/>
            <w:tcBorders>
              <w:top w:val="single" w:sz="4" w:space="0" w:color="auto"/>
              <w:left w:val="single" w:sz="4" w:space="0" w:color="auto"/>
              <w:bottom w:val="single" w:sz="4" w:space="0" w:color="auto"/>
              <w:right w:val="single" w:sz="4" w:space="0" w:color="auto"/>
            </w:tcBorders>
          </w:tcPr>
          <w:p w:rsidR="008740C9" w:rsidRPr="00D7065B" w:rsidRDefault="008740C9" w:rsidP="008740C9">
            <w:pPr>
              <w:pStyle w:val="Bezriadkovania"/>
              <w:rPr>
                <w:rFonts w:ascii="Times New Roman" w:hAnsi="Times New Roman"/>
                <w:b/>
                <w:sz w:val="24"/>
              </w:rPr>
            </w:pPr>
            <w:r w:rsidRPr="003E3A62">
              <w:rPr>
                <w:rFonts w:ascii="Times New Roman" w:hAnsi="Times New Roman"/>
                <w:b/>
                <w:sz w:val="24"/>
              </w:rPr>
              <w:lastRenderedPageBreak/>
              <w:t>Zamedzenie dvojitého zdanenia prostredníctvom komisie p</w:t>
            </w:r>
            <w:r w:rsidR="00D7065B">
              <w:rPr>
                <w:rFonts w:ascii="Times New Roman" w:hAnsi="Times New Roman"/>
                <w:b/>
                <w:sz w:val="24"/>
              </w:rPr>
              <w:t>re alternatívne riešenie sporov</w:t>
            </w:r>
          </w:p>
          <w:p w:rsidR="00D97685" w:rsidRDefault="006702D5" w:rsidP="008740C9">
            <w:pPr>
              <w:pStyle w:val="Bezriadkovania"/>
              <w:rPr>
                <w:rFonts w:ascii="Times New Roman" w:hAnsi="Times New Roman"/>
                <w:b/>
                <w:sz w:val="24"/>
              </w:rPr>
            </w:pPr>
            <w:r w:rsidRPr="006702D5">
              <w:rPr>
                <w:rFonts w:ascii="Times New Roman" w:hAnsi="Times New Roman"/>
                <w:b/>
                <w:sz w:val="24"/>
              </w:rPr>
              <w:t xml:space="preserve">Ministerstvo financií a príslušný orgán členského štátu, ktorého sa sporná otázka týka, sa môžu dohodnúť na zriadení komisie pre alternatívne riešenie sporov, aby namiesto poradnej komisie vydala stanovisko podľa § 12. Komisia pre alternatívne riešenie sporov sa môže zriadiť aj vo forme stálej komisie, ak sa tak ministerstvo financií a príslušný orgán členského štátu dohodnú. </w:t>
            </w:r>
          </w:p>
          <w:p w:rsidR="006702D5" w:rsidRPr="003E3A62" w:rsidRDefault="006702D5" w:rsidP="008740C9">
            <w:pPr>
              <w:pStyle w:val="Bezriadkovania"/>
              <w:rPr>
                <w:rFonts w:ascii="Times New Roman" w:hAnsi="Times New Roman"/>
                <w:b/>
                <w:sz w:val="24"/>
              </w:rPr>
            </w:pPr>
          </w:p>
          <w:p w:rsidR="00D97685" w:rsidRPr="003E3A62" w:rsidRDefault="006702D5" w:rsidP="009D301F">
            <w:pPr>
              <w:pStyle w:val="Bezriadkovania"/>
              <w:rPr>
                <w:rFonts w:ascii="Times New Roman" w:hAnsi="Times New Roman"/>
                <w:b/>
                <w:sz w:val="24"/>
                <w:highlight w:val="yellow"/>
              </w:rPr>
            </w:pPr>
            <w:r w:rsidRPr="006702D5">
              <w:rPr>
                <w:rFonts w:ascii="Times New Roman" w:hAnsi="Times New Roman"/>
                <w:b/>
                <w:sz w:val="24"/>
              </w:rPr>
              <w:t xml:space="preserve">Pri zriadení komisie pre alternatívne riešenie sporov sa rovnako uplatňujú pravidlá </w:t>
            </w:r>
            <w:r w:rsidRPr="006702D5">
              <w:rPr>
                <w:rFonts w:ascii="Times New Roman" w:hAnsi="Times New Roman"/>
                <w:b/>
                <w:sz w:val="24"/>
              </w:rPr>
              <w:lastRenderedPageBreak/>
              <w:t xml:space="preserve">týkajúce sa nezávislosti jej členov podľa § 7 ods. 4 a 5. </w:t>
            </w:r>
          </w:p>
          <w:p w:rsidR="00D97685" w:rsidRDefault="006702D5" w:rsidP="00D97685">
            <w:pPr>
              <w:pStyle w:val="Bezriadkovania"/>
              <w:rPr>
                <w:rFonts w:ascii="Times New Roman" w:hAnsi="Times New Roman"/>
                <w:b/>
                <w:sz w:val="24"/>
              </w:rPr>
            </w:pPr>
            <w:r w:rsidRPr="006702D5">
              <w:rPr>
                <w:rFonts w:ascii="Times New Roman" w:hAnsi="Times New Roman"/>
                <w:b/>
                <w:sz w:val="24"/>
              </w:rPr>
              <w:t>Komisia pre alternatívne riešenie sporov môže podľa potreby uplatniť akékoľvek postupy riešenia sporov s cieľom záväzne vyriešiť spornú otázku.</w:t>
            </w:r>
          </w:p>
          <w:p w:rsidR="006702D5" w:rsidRPr="003E3A62" w:rsidRDefault="006702D5" w:rsidP="00D97685">
            <w:pPr>
              <w:pStyle w:val="Bezriadkovania"/>
              <w:rPr>
                <w:rFonts w:ascii="Times New Roman" w:hAnsi="Times New Roman"/>
                <w:b/>
                <w:sz w:val="24"/>
              </w:rPr>
            </w:pPr>
          </w:p>
          <w:p w:rsidR="00D97685" w:rsidRPr="003E3A62" w:rsidRDefault="00D97685" w:rsidP="00D97685">
            <w:pPr>
              <w:pStyle w:val="Bezriadkovania"/>
              <w:rPr>
                <w:rFonts w:ascii="Times New Roman" w:hAnsi="Times New Roman"/>
                <w:sz w:val="24"/>
              </w:rPr>
            </w:pPr>
          </w:p>
          <w:p w:rsidR="00D97685" w:rsidRPr="003E3A62" w:rsidRDefault="00D97685" w:rsidP="00D97685">
            <w:pPr>
              <w:pStyle w:val="Bezriadkovania"/>
              <w:rPr>
                <w:rFonts w:ascii="Times New Roman" w:hAnsi="Times New Roman"/>
                <w:sz w:val="24"/>
              </w:rPr>
            </w:pPr>
          </w:p>
          <w:p w:rsidR="00D97685" w:rsidRPr="003E3A62" w:rsidRDefault="00D97685" w:rsidP="00D97685">
            <w:pPr>
              <w:pStyle w:val="Bezriadkovania"/>
              <w:rPr>
                <w:rFonts w:ascii="Times New Roman" w:hAnsi="Times New Roman"/>
                <w:sz w:val="24"/>
              </w:rPr>
            </w:pPr>
          </w:p>
          <w:p w:rsidR="00D97685" w:rsidRPr="003E3A62" w:rsidRDefault="00D97685" w:rsidP="00D97685">
            <w:pPr>
              <w:pStyle w:val="Bezriadkovania"/>
              <w:rPr>
                <w:rFonts w:ascii="Times New Roman" w:hAnsi="Times New Roman"/>
                <w:sz w:val="24"/>
              </w:rPr>
            </w:pPr>
          </w:p>
          <w:p w:rsidR="006702D5" w:rsidRDefault="006702D5" w:rsidP="008740C9">
            <w:pPr>
              <w:pStyle w:val="Bezriadkovania"/>
              <w:rPr>
                <w:rFonts w:ascii="Times New Roman" w:hAnsi="Times New Roman"/>
                <w:b/>
                <w:color w:val="000000"/>
                <w:sz w:val="24"/>
              </w:rPr>
            </w:pPr>
          </w:p>
          <w:p w:rsidR="00FC731C" w:rsidRDefault="006702D5" w:rsidP="008740C9">
            <w:pPr>
              <w:pStyle w:val="Bezriadkovania"/>
              <w:rPr>
                <w:rFonts w:ascii="Times New Roman" w:hAnsi="Times New Roman"/>
                <w:b/>
                <w:color w:val="000000"/>
                <w:sz w:val="24"/>
              </w:rPr>
            </w:pPr>
            <w:r w:rsidRPr="006702D5">
              <w:rPr>
                <w:rFonts w:ascii="Times New Roman" w:hAnsi="Times New Roman"/>
                <w:b/>
                <w:color w:val="000000"/>
                <w:sz w:val="24"/>
              </w:rPr>
              <w:t xml:space="preserve">Ministerstvo financií sa s príslušným orgánom členského štátu, ktorého sa sporná otázka týka, dohodne na organizačnom poriadku komisie pre riešenie sporov. </w:t>
            </w:r>
          </w:p>
          <w:p w:rsidR="006702D5" w:rsidRPr="003E3A62" w:rsidRDefault="006702D5" w:rsidP="008740C9">
            <w:pPr>
              <w:pStyle w:val="Bezriadkovania"/>
              <w:rPr>
                <w:rFonts w:ascii="Times New Roman" w:hAnsi="Times New Roman"/>
                <w:b/>
                <w:color w:val="000000"/>
                <w:sz w:val="24"/>
              </w:rPr>
            </w:pPr>
          </w:p>
          <w:p w:rsidR="00D97685" w:rsidRPr="003E3A62" w:rsidRDefault="006702D5" w:rsidP="009D301F">
            <w:pPr>
              <w:pStyle w:val="Bezriadkovania"/>
              <w:rPr>
                <w:rFonts w:ascii="Times New Roman" w:hAnsi="Times New Roman"/>
                <w:sz w:val="24"/>
              </w:rPr>
            </w:pPr>
            <w:r w:rsidRPr="006702D5">
              <w:rPr>
                <w:rFonts w:ascii="Times New Roman" w:hAnsi="Times New Roman"/>
                <w:b/>
                <w:sz w:val="24"/>
              </w:rPr>
              <w:t>Na komisiu pre alternatívne riešenie sporov sa primerane vzťahujú ustanovenia § 11 a 17; to neplatí, ak organizačný poriadok komisie pre riešenie sporov podľa § 10 ustanoví inak.</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2820A2" w:rsidP="005A42B8">
            <w:pPr>
              <w:autoSpaceDE w:val="0"/>
              <w:autoSpaceDN w:val="0"/>
              <w:spacing w:before="0"/>
              <w:jc w:val="center"/>
            </w:pPr>
            <w:r w:rsidRPr="003E3A62">
              <w:t>Čl. 11</w:t>
            </w:r>
          </w:p>
        </w:tc>
        <w:tc>
          <w:tcPr>
            <w:tcW w:w="6831" w:type="dxa"/>
            <w:gridSpan w:val="2"/>
            <w:tcBorders>
              <w:top w:val="single" w:sz="4" w:space="0" w:color="auto"/>
              <w:left w:val="single" w:sz="4" w:space="0" w:color="auto"/>
              <w:bottom w:val="single" w:sz="4" w:space="0" w:color="auto"/>
              <w:right w:val="single" w:sz="4" w:space="0" w:color="auto"/>
            </w:tcBorders>
          </w:tcPr>
          <w:p w:rsidR="00D97685" w:rsidRPr="003E3A62" w:rsidRDefault="002820A2" w:rsidP="00C02F54">
            <w:pPr>
              <w:pStyle w:val="Bezriadkovania"/>
              <w:rPr>
                <w:rFonts w:ascii="Times New Roman" w:hAnsi="Times New Roman"/>
                <w:bCs/>
                <w:sz w:val="24"/>
              </w:rPr>
            </w:pPr>
            <w:r w:rsidRPr="003E3A62">
              <w:rPr>
                <w:rFonts w:ascii="Times New Roman" w:hAnsi="Times New Roman"/>
                <w:bCs/>
                <w:sz w:val="24"/>
              </w:rPr>
              <w:t xml:space="preserve">Organizačný poriadok </w:t>
            </w:r>
          </w:p>
          <w:p w:rsidR="006D68A3" w:rsidRDefault="006D68A3" w:rsidP="00C02F54">
            <w:pPr>
              <w:pStyle w:val="Bezriadkovania"/>
              <w:rPr>
                <w:rFonts w:ascii="Times New Roman" w:hAnsi="Times New Roman"/>
                <w:bCs/>
                <w:sz w:val="24"/>
              </w:rPr>
            </w:pPr>
          </w:p>
          <w:p w:rsidR="00A50A4A" w:rsidRPr="003E3A62" w:rsidRDefault="00A50A4A" w:rsidP="00C02F54">
            <w:pPr>
              <w:pStyle w:val="Bezriadkovania"/>
              <w:rPr>
                <w:rFonts w:ascii="Times New Roman" w:hAnsi="Times New Roman"/>
                <w:bCs/>
                <w:sz w:val="24"/>
              </w:rPr>
            </w:pPr>
          </w:p>
          <w:p w:rsidR="0013109F" w:rsidRPr="003E3A62" w:rsidRDefault="002820A2" w:rsidP="00C02F54">
            <w:pPr>
              <w:pStyle w:val="Bezriadkovania"/>
              <w:rPr>
                <w:rFonts w:ascii="Times New Roman" w:hAnsi="Times New Roman"/>
                <w:sz w:val="24"/>
              </w:rPr>
            </w:pPr>
            <w:r w:rsidRPr="003E3A62">
              <w:rPr>
                <w:rFonts w:ascii="Times New Roman" w:hAnsi="Times New Roman"/>
                <w:sz w:val="24"/>
              </w:rPr>
              <w:t xml:space="preserve">1.Členské štáty určia, že v lehote 120 dní stanovenej v článku 6 ods. 1 príslušný orgán každého z dotknutých členských štátov informuje ovplyvnenú osobu o: </w:t>
            </w:r>
          </w:p>
          <w:p w:rsidR="0013109F" w:rsidRPr="003E3A62" w:rsidRDefault="002820A2" w:rsidP="00C02F54">
            <w:pPr>
              <w:pStyle w:val="Bezriadkovania"/>
              <w:rPr>
                <w:rFonts w:ascii="Times New Roman" w:hAnsi="Times New Roman"/>
                <w:sz w:val="24"/>
              </w:rPr>
            </w:pPr>
            <w:r w:rsidRPr="003E3A62">
              <w:rPr>
                <w:rFonts w:ascii="Times New Roman" w:hAnsi="Times New Roman"/>
                <w:sz w:val="24"/>
              </w:rPr>
              <w:t xml:space="preserve">a) organizačnom poriadku poradnej komisie alebo komisie pre alternatívne riešenie sporov; </w:t>
            </w:r>
          </w:p>
          <w:p w:rsidR="009D301F" w:rsidRPr="003E3A62" w:rsidRDefault="002820A2" w:rsidP="00C02F54">
            <w:pPr>
              <w:pStyle w:val="Bezriadkovania"/>
              <w:rPr>
                <w:rFonts w:ascii="Times New Roman" w:hAnsi="Times New Roman"/>
                <w:sz w:val="24"/>
              </w:rPr>
            </w:pPr>
            <w:r w:rsidRPr="003E3A62">
              <w:rPr>
                <w:rFonts w:ascii="Times New Roman" w:hAnsi="Times New Roman"/>
                <w:sz w:val="24"/>
              </w:rPr>
              <w:t xml:space="preserve">b) dátume, ku ktorému bude prijaté stanovisko k riešeniu spornej otázky; </w:t>
            </w: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 xml:space="preserve">c) odkazoch na akékoľvek uplatniteľné právne ustanovenia vnútroštátneho práva členských štátov a na akékoľvek uplatniteľné zmluvy alebo dohovory. </w:t>
            </w:r>
          </w:p>
          <w:p w:rsidR="00D97685" w:rsidRPr="003E3A62" w:rsidRDefault="00D97685" w:rsidP="00C02F54">
            <w:pPr>
              <w:pStyle w:val="Bezriadkovania"/>
              <w:rPr>
                <w:rFonts w:ascii="Times New Roman" w:hAnsi="Times New Roman"/>
                <w:sz w:val="24"/>
              </w:rPr>
            </w:pPr>
          </w:p>
          <w:p w:rsidR="00D97685" w:rsidRDefault="00D97685" w:rsidP="00C02F54">
            <w:pPr>
              <w:pStyle w:val="Bezriadkovania"/>
              <w:rPr>
                <w:rFonts w:ascii="Times New Roman" w:hAnsi="Times New Roman"/>
                <w:sz w:val="24"/>
              </w:rPr>
            </w:pPr>
          </w:p>
          <w:p w:rsidR="00721E6E" w:rsidRDefault="00721E6E" w:rsidP="00C02F54">
            <w:pPr>
              <w:pStyle w:val="Bezriadkovania"/>
              <w:rPr>
                <w:rFonts w:ascii="Times New Roman" w:hAnsi="Times New Roman"/>
                <w:sz w:val="24"/>
              </w:rPr>
            </w:pPr>
          </w:p>
          <w:p w:rsidR="00A50A4A" w:rsidRDefault="00A50A4A" w:rsidP="00C02F54">
            <w:pPr>
              <w:pStyle w:val="Bezriadkovania"/>
              <w:rPr>
                <w:rFonts w:ascii="Times New Roman" w:hAnsi="Times New Roman"/>
                <w:sz w:val="24"/>
              </w:rPr>
            </w:pPr>
          </w:p>
          <w:p w:rsidR="00A50A4A" w:rsidRPr="003E3A62" w:rsidRDefault="00A50A4A" w:rsidP="00C02F54">
            <w:pPr>
              <w:pStyle w:val="Bezriadkovania"/>
              <w:rPr>
                <w:rFonts w:ascii="Times New Roman" w:hAnsi="Times New Roman"/>
                <w:sz w:val="24"/>
              </w:rPr>
            </w:pPr>
          </w:p>
          <w:p w:rsidR="0013109F" w:rsidRPr="003E3A62" w:rsidRDefault="002820A2" w:rsidP="00C02F54">
            <w:pPr>
              <w:pStyle w:val="Bezriadkovania"/>
              <w:rPr>
                <w:rFonts w:ascii="Times New Roman" w:hAnsi="Times New Roman"/>
                <w:sz w:val="24"/>
              </w:rPr>
            </w:pPr>
            <w:r w:rsidRPr="003E3A62">
              <w:rPr>
                <w:rFonts w:ascii="Times New Roman" w:hAnsi="Times New Roman"/>
                <w:sz w:val="24"/>
              </w:rPr>
              <w:t xml:space="preserve">2.Organizačný poriadok podpíšu príslušné orgány členských štátov, ktorých sa spor týka. </w:t>
            </w:r>
          </w:p>
          <w:p w:rsidR="00016BC7" w:rsidRPr="003E3A62" w:rsidRDefault="00016BC7" w:rsidP="00C02F54">
            <w:pPr>
              <w:pStyle w:val="Bezriadkovania"/>
              <w:rPr>
                <w:rFonts w:ascii="Times New Roman" w:hAnsi="Times New Roman"/>
                <w:sz w:val="24"/>
              </w:rPr>
            </w:pPr>
          </w:p>
          <w:p w:rsidR="0013109F" w:rsidRDefault="0013109F" w:rsidP="00C02F54">
            <w:pPr>
              <w:pStyle w:val="Bezriadkovania"/>
              <w:rPr>
                <w:rFonts w:ascii="Times New Roman" w:hAnsi="Times New Roman"/>
                <w:sz w:val="24"/>
              </w:rPr>
            </w:pPr>
          </w:p>
          <w:p w:rsidR="001E5AC2" w:rsidRDefault="001E5AC2" w:rsidP="00C02F54">
            <w:pPr>
              <w:pStyle w:val="Bezriadkovania"/>
              <w:rPr>
                <w:rFonts w:ascii="Times New Roman" w:hAnsi="Times New Roman"/>
                <w:sz w:val="24"/>
              </w:rPr>
            </w:pPr>
          </w:p>
          <w:p w:rsidR="006642CC" w:rsidRDefault="006642CC" w:rsidP="00C02F54">
            <w:pPr>
              <w:pStyle w:val="Bezriadkovania"/>
              <w:rPr>
                <w:rFonts w:ascii="Times New Roman" w:hAnsi="Times New Roman"/>
                <w:sz w:val="24"/>
              </w:rPr>
            </w:pP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 xml:space="preserve">V organizačnom poriadku sa uvádza najmä: </w:t>
            </w: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 xml:space="preserve">a) opis a charakteristika spornej otázky; </w:t>
            </w: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 xml:space="preserve">b) podmienky, na ktorých sa príslušné orgány členských štátov dohodli, pokiaľ ide o právne a skutkové otázky, ktoré sa majú vyriešiť; </w:t>
            </w: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 xml:space="preserve">c) formu orgánu pre riešenie sporov, ktorým je buď poradná komisia alebo komisia pre alternatívne riešenie sporov, ako aj druh postupu akéhokoľvek alternatívneho riešenia sporov, ak sa postup líši od nezávislého stanoviska uplatňovaného poradnou komisiou; </w:t>
            </w: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 xml:space="preserve">d) harmonogram postupu riešenia sporov; </w:t>
            </w: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 xml:space="preserve">e) zloženie poradnej komisie alebo komisie pre alternatívne riešenie sporov (vrátane počtu a mien členov, údajov o ich kompetencii a kvalifikácii a zverejnenia všetkých konfliktov záujmov členov); </w:t>
            </w:r>
          </w:p>
          <w:p w:rsidR="0049028D" w:rsidRPr="003E3A62" w:rsidRDefault="0049028D" w:rsidP="00C02F54">
            <w:pPr>
              <w:pStyle w:val="Bezriadkovania"/>
              <w:rPr>
                <w:rFonts w:ascii="Times New Roman" w:hAnsi="Times New Roman"/>
                <w:sz w:val="24"/>
              </w:rPr>
            </w:pPr>
          </w:p>
          <w:p w:rsidR="008A1CDE" w:rsidRPr="003E3A62" w:rsidRDefault="002820A2" w:rsidP="00C02F54">
            <w:pPr>
              <w:pStyle w:val="Bezriadkovania"/>
              <w:rPr>
                <w:rFonts w:ascii="Times New Roman" w:hAnsi="Times New Roman"/>
                <w:sz w:val="24"/>
              </w:rPr>
            </w:pPr>
            <w:r w:rsidRPr="003E3A62">
              <w:rPr>
                <w:rFonts w:ascii="Times New Roman" w:hAnsi="Times New Roman"/>
                <w:sz w:val="24"/>
              </w:rPr>
              <w:t>f) poriadok upravujúci účasť ovplyvnenej osoby (ovplyvnených osôb) a tretích strán v konaní, výmeny vyjadrení, informácií a dôkazov, náklady, druh postupu riešenia sporov, ktorý sa má použiť, a akékoľvek ďalšie príslušné procesné alebo organizačné záležitosti;</w:t>
            </w:r>
          </w:p>
          <w:p w:rsidR="009D301F" w:rsidRPr="003E3A62" w:rsidRDefault="009D301F" w:rsidP="00C02F54">
            <w:pPr>
              <w:pStyle w:val="Bezriadkovania"/>
              <w:rPr>
                <w:rFonts w:ascii="Times New Roman" w:hAnsi="Times New Roman"/>
                <w:sz w:val="24"/>
              </w:rPr>
            </w:pPr>
          </w:p>
          <w:p w:rsidR="00A10035" w:rsidRDefault="00A10035" w:rsidP="00C02F54">
            <w:pPr>
              <w:pStyle w:val="Bezriadkovania"/>
              <w:rPr>
                <w:rFonts w:ascii="Times New Roman" w:hAnsi="Times New Roman"/>
                <w:sz w:val="24"/>
              </w:rPr>
            </w:pPr>
          </w:p>
          <w:p w:rsidR="001474C8" w:rsidRPr="003E3A62" w:rsidRDefault="001474C8" w:rsidP="00C02F54">
            <w:pPr>
              <w:pStyle w:val="Bezriadkovania"/>
              <w:rPr>
                <w:rFonts w:ascii="Times New Roman" w:hAnsi="Times New Roman"/>
                <w:sz w:val="24"/>
              </w:rPr>
            </w:pPr>
          </w:p>
          <w:p w:rsidR="002820A2" w:rsidRPr="003E3A62" w:rsidRDefault="002820A2" w:rsidP="00C02F54">
            <w:pPr>
              <w:pStyle w:val="Bezriadkovania"/>
              <w:rPr>
                <w:rFonts w:ascii="Times New Roman" w:hAnsi="Times New Roman"/>
                <w:sz w:val="24"/>
              </w:rPr>
            </w:pPr>
            <w:r w:rsidRPr="003E3A62">
              <w:rPr>
                <w:rFonts w:ascii="Times New Roman" w:hAnsi="Times New Roman"/>
                <w:sz w:val="24"/>
              </w:rPr>
              <w:t>g) logistické opatrenia v súvislosti s konaním poradnej komisie a vydaním jej stanoviska.</w:t>
            </w:r>
          </w:p>
          <w:p w:rsidR="0049028D" w:rsidRDefault="0049028D" w:rsidP="00C02F54">
            <w:pPr>
              <w:pStyle w:val="Bezriadkovania"/>
              <w:rPr>
                <w:rFonts w:ascii="Times New Roman" w:hAnsi="Times New Roman"/>
                <w:sz w:val="24"/>
              </w:rPr>
            </w:pPr>
          </w:p>
          <w:p w:rsidR="0049028D" w:rsidRPr="003E3A62" w:rsidRDefault="0049028D" w:rsidP="00C02F54">
            <w:pPr>
              <w:pStyle w:val="Bezriadkovania"/>
              <w:rPr>
                <w:rFonts w:ascii="Times New Roman" w:hAnsi="Times New Roman"/>
                <w:sz w:val="24"/>
              </w:rPr>
            </w:pPr>
          </w:p>
          <w:p w:rsidR="008A1CDE" w:rsidRPr="003E3A62" w:rsidRDefault="008A1CDE" w:rsidP="00C02F54">
            <w:pPr>
              <w:pStyle w:val="Bezriadkovania"/>
              <w:rPr>
                <w:rFonts w:ascii="Times New Roman" w:hAnsi="Times New Roman"/>
                <w:sz w:val="24"/>
              </w:rPr>
            </w:pPr>
            <w:r w:rsidRPr="003E3A62">
              <w:rPr>
                <w:rFonts w:ascii="Times New Roman" w:hAnsi="Times New Roman"/>
                <w:sz w:val="24"/>
              </w:rPr>
              <w:t xml:space="preserve">Ak sa poradná komisia zriadila na účely prijatia stanoviska podľa článku 6 ods. 1 prvého pododseku písm. a), v organizačnom poriadku </w:t>
            </w:r>
            <w:r w:rsidRPr="003E3A62">
              <w:rPr>
                <w:rFonts w:ascii="Times New Roman" w:hAnsi="Times New Roman"/>
                <w:sz w:val="24"/>
              </w:rPr>
              <w:lastRenderedPageBreak/>
              <w:t xml:space="preserve">sa uvedú len informácie podľa článku 11 ods. 2 druhého pododseku písm. a), d), e) a f). </w:t>
            </w:r>
          </w:p>
          <w:p w:rsidR="008A1CDE" w:rsidRDefault="008A1CDE" w:rsidP="00C02F54">
            <w:pPr>
              <w:pStyle w:val="Bezriadkovania"/>
              <w:rPr>
                <w:rFonts w:ascii="Times New Roman" w:hAnsi="Times New Roman"/>
                <w:sz w:val="24"/>
              </w:rPr>
            </w:pPr>
          </w:p>
          <w:p w:rsidR="001E5AC2" w:rsidRPr="003E3A62" w:rsidRDefault="001E5AC2" w:rsidP="00C02F54">
            <w:pPr>
              <w:pStyle w:val="Bezriadkovania"/>
              <w:rPr>
                <w:rFonts w:ascii="Times New Roman" w:hAnsi="Times New Roman"/>
                <w:sz w:val="24"/>
              </w:rPr>
            </w:pPr>
          </w:p>
          <w:p w:rsidR="000A1AF9" w:rsidRPr="003E3A62" w:rsidRDefault="008A1CDE" w:rsidP="00C02F54">
            <w:pPr>
              <w:pStyle w:val="Bezriadkovania"/>
              <w:rPr>
                <w:rFonts w:ascii="Times New Roman" w:hAnsi="Times New Roman"/>
                <w:sz w:val="24"/>
              </w:rPr>
            </w:pPr>
            <w:r w:rsidRPr="003E3A62">
              <w:rPr>
                <w:rFonts w:ascii="Times New Roman" w:hAnsi="Times New Roman"/>
                <w:sz w:val="24"/>
              </w:rPr>
              <w:t xml:space="preserve">3.Komisia prostredníctvom vykonávacích aktov stanoví vzorový organizačný poriadok na základe druhého pododseku odseku 2 tohto článku. </w:t>
            </w:r>
          </w:p>
          <w:p w:rsidR="000A1AF9" w:rsidRPr="003E3A62" w:rsidRDefault="008A1CDE" w:rsidP="00C02F54">
            <w:pPr>
              <w:pStyle w:val="Bezriadkovania"/>
              <w:rPr>
                <w:rFonts w:ascii="Times New Roman" w:hAnsi="Times New Roman"/>
                <w:sz w:val="24"/>
              </w:rPr>
            </w:pPr>
            <w:r w:rsidRPr="003E3A62">
              <w:rPr>
                <w:rFonts w:ascii="Times New Roman" w:hAnsi="Times New Roman"/>
                <w:sz w:val="24"/>
              </w:rPr>
              <w:t xml:space="preserve">Takýto vzorový organizačný poriadok sa uplatní v prípadoch, keď organizačný poriadok nie je úplný alebo nebol oznámený ovplyvnenej osobe. </w:t>
            </w:r>
          </w:p>
          <w:p w:rsidR="000A1AF9" w:rsidRPr="003E3A62" w:rsidRDefault="000A1AF9" w:rsidP="00C02F54">
            <w:pPr>
              <w:pStyle w:val="Bezriadkovania"/>
              <w:rPr>
                <w:rFonts w:ascii="Times New Roman" w:hAnsi="Times New Roman"/>
                <w:sz w:val="24"/>
              </w:rPr>
            </w:pPr>
          </w:p>
          <w:p w:rsidR="000A1AF9" w:rsidRPr="003E3A62" w:rsidRDefault="000A1AF9" w:rsidP="00C02F54">
            <w:pPr>
              <w:pStyle w:val="Bezriadkovania"/>
              <w:rPr>
                <w:rFonts w:ascii="Times New Roman" w:hAnsi="Times New Roman"/>
                <w:sz w:val="24"/>
              </w:rPr>
            </w:pPr>
          </w:p>
          <w:p w:rsidR="00A37973" w:rsidRDefault="00A37973" w:rsidP="00C02F54">
            <w:pPr>
              <w:pStyle w:val="Bezriadkovania"/>
              <w:rPr>
                <w:rFonts w:ascii="Times New Roman" w:hAnsi="Times New Roman"/>
                <w:sz w:val="24"/>
              </w:rPr>
            </w:pPr>
          </w:p>
          <w:p w:rsidR="00A37973" w:rsidRDefault="00A37973" w:rsidP="00C02F54">
            <w:pPr>
              <w:pStyle w:val="Bezriadkovania"/>
              <w:rPr>
                <w:rFonts w:ascii="Times New Roman" w:hAnsi="Times New Roman"/>
                <w:sz w:val="24"/>
              </w:rPr>
            </w:pPr>
          </w:p>
          <w:p w:rsidR="00DC1A59" w:rsidRDefault="00DC1A59" w:rsidP="00C02F54">
            <w:pPr>
              <w:pStyle w:val="Bezriadkovania"/>
              <w:rPr>
                <w:rFonts w:ascii="Times New Roman" w:hAnsi="Times New Roman"/>
                <w:sz w:val="24"/>
              </w:rPr>
            </w:pPr>
          </w:p>
          <w:p w:rsidR="00DC1A59" w:rsidRPr="003E3A62" w:rsidRDefault="00DC1A59" w:rsidP="00C02F54">
            <w:pPr>
              <w:pStyle w:val="Bezriadkovania"/>
              <w:rPr>
                <w:rFonts w:ascii="Times New Roman" w:hAnsi="Times New Roman"/>
                <w:sz w:val="24"/>
              </w:rPr>
            </w:pPr>
          </w:p>
          <w:p w:rsidR="00DC1A59" w:rsidRDefault="00DC1A59" w:rsidP="00C02F54">
            <w:pPr>
              <w:pStyle w:val="Bezriadkovania"/>
              <w:rPr>
                <w:rFonts w:ascii="Times New Roman" w:hAnsi="Times New Roman"/>
                <w:sz w:val="24"/>
              </w:rPr>
            </w:pPr>
          </w:p>
          <w:p w:rsidR="008A1CDE" w:rsidRPr="003E3A62" w:rsidRDefault="008A1CDE" w:rsidP="00C02F54">
            <w:pPr>
              <w:pStyle w:val="Bezriadkovania"/>
              <w:rPr>
                <w:rFonts w:ascii="Times New Roman" w:hAnsi="Times New Roman"/>
                <w:sz w:val="24"/>
              </w:rPr>
            </w:pPr>
            <w:r w:rsidRPr="003E3A62">
              <w:rPr>
                <w:rFonts w:ascii="Times New Roman" w:hAnsi="Times New Roman"/>
                <w:sz w:val="24"/>
              </w:rPr>
              <w:t xml:space="preserve">Uvedené vykonávacie akty sa prijmú v súlade s postupom podľa článku 20 ods. 2 </w:t>
            </w:r>
          </w:p>
          <w:p w:rsidR="008A1CDE" w:rsidRPr="003E3A62" w:rsidRDefault="008A1CDE" w:rsidP="00C02F54">
            <w:pPr>
              <w:pStyle w:val="Bezriadkovania"/>
              <w:rPr>
                <w:rFonts w:ascii="Times New Roman" w:hAnsi="Times New Roman"/>
                <w:sz w:val="24"/>
              </w:rPr>
            </w:pPr>
            <w:r w:rsidRPr="003E3A62">
              <w:rPr>
                <w:rFonts w:ascii="Times New Roman" w:hAnsi="Times New Roman"/>
                <w:sz w:val="24"/>
              </w:rPr>
              <w:t>4.Ak príslušné orgány neoznámili organizačný poriadok ovplyvnenej osobe v súlade s odsekmi 1 a 2, nezávislé osoby s dobrou povesťou a predseda doplnia organizačný poriadok na základe vzorového formulára podľa odseku 3 a zašlú ho ovplyvnenej osobe do dvoch týždňov odo dňa zriadenia poradnej komisie alebo komisie pr</w:t>
            </w:r>
            <w:r w:rsidR="00016BC7" w:rsidRPr="003E3A62">
              <w:rPr>
                <w:rFonts w:ascii="Times New Roman" w:hAnsi="Times New Roman"/>
                <w:sz w:val="24"/>
              </w:rPr>
              <w:t xml:space="preserve">e alternatívne riešenie sporov. </w:t>
            </w:r>
            <w:r w:rsidRPr="003E3A62">
              <w:rPr>
                <w:rFonts w:ascii="Times New Roman" w:hAnsi="Times New Roman"/>
                <w:sz w:val="24"/>
              </w:rPr>
              <w:t>Ak sa nezávislé osoby a predseda nedohodnú na organizačnom poriadku alebo ho neoznámia ovplyvnenej osobe, ovplyvnená osoba alebo ovplyvnené osoby sa môžu obrátiť na príslušný súd v niektorom z dotknutých členských štátov s cieľom dosiahnuť príkaz na vykonanie organizačného poriadku.</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rsidP="00FC731C">
            <w:pPr>
              <w:autoSpaceDE w:val="0"/>
              <w:autoSpaceDN w:val="0"/>
              <w:spacing w:before="0"/>
              <w:jc w:val="center"/>
            </w:pPr>
            <w:r w:rsidRPr="003E3A62">
              <w:lastRenderedPageBreak/>
              <w:t>N</w:t>
            </w: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49028D" w:rsidRPr="003E3A62" w:rsidRDefault="0049028D" w:rsidP="00FC731C">
            <w:pPr>
              <w:autoSpaceDE w:val="0"/>
              <w:autoSpaceDN w:val="0"/>
              <w:spacing w:before="0"/>
              <w:jc w:val="center"/>
            </w:pPr>
          </w:p>
          <w:p w:rsidR="0049028D" w:rsidRPr="003E3A62" w:rsidRDefault="0049028D" w:rsidP="00FC731C">
            <w:pPr>
              <w:autoSpaceDE w:val="0"/>
              <w:autoSpaceDN w:val="0"/>
              <w:spacing w:before="0"/>
              <w:jc w:val="center"/>
            </w:pPr>
          </w:p>
          <w:p w:rsidR="0049028D" w:rsidRPr="003E3A62" w:rsidRDefault="0049028D" w:rsidP="00FC731C">
            <w:pPr>
              <w:autoSpaceDE w:val="0"/>
              <w:autoSpaceDN w:val="0"/>
              <w:spacing w:before="0"/>
              <w:jc w:val="center"/>
            </w:pPr>
          </w:p>
          <w:p w:rsidR="0049028D" w:rsidRPr="003E3A62" w:rsidRDefault="0049028D" w:rsidP="00FC731C">
            <w:pPr>
              <w:autoSpaceDE w:val="0"/>
              <w:autoSpaceDN w:val="0"/>
              <w:spacing w:before="0"/>
              <w:jc w:val="center"/>
            </w:pPr>
          </w:p>
          <w:p w:rsidR="0049028D" w:rsidRPr="003E3A62" w:rsidRDefault="0049028D" w:rsidP="00FC731C">
            <w:pPr>
              <w:autoSpaceDE w:val="0"/>
              <w:autoSpaceDN w:val="0"/>
              <w:spacing w:before="0"/>
              <w:jc w:val="center"/>
            </w:pPr>
          </w:p>
          <w:p w:rsidR="0049028D" w:rsidRPr="003E3A62" w:rsidRDefault="0049028D" w:rsidP="00FC731C">
            <w:pPr>
              <w:autoSpaceDE w:val="0"/>
              <w:autoSpaceDN w:val="0"/>
              <w:spacing w:before="0"/>
              <w:jc w:val="center"/>
            </w:pPr>
          </w:p>
          <w:p w:rsidR="0049028D" w:rsidRPr="003E3A62" w:rsidRDefault="0049028D" w:rsidP="00FC731C">
            <w:pPr>
              <w:autoSpaceDE w:val="0"/>
              <w:autoSpaceDN w:val="0"/>
              <w:spacing w:before="0"/>
              <w:jc w:val="center"/>
            </w:pPr>
          </w:p>
          <w:p w:rsidR="00785D53" w:rsidRPr="003E3A62" w:rsidRDefault="00785D53" w:rsidP="00FC731C">
            <w:pPr>
              <w:autoSpaceDE w:val="0"/>
              <w:autoSpaceDN w:val="0"/>
              <w:spacing w:before="0"/>
              <w:jc w:val="center"/>
            </w:pPr>
          </w:p>
          <w:p w:rsidR="006D68A3" w:rsidRPr="003E3A62" w:rsidRDefault="006D68A3" w:rsidP="00FC731C">
            <w:pPr>
              <w:autoSpaceDE w:val="0"/>
              <w:autoSpaceDN w:val="0"/>
              <w:spacing w:before="0"/>
              <w:jc w:val="center"/>
            </w:pPr>
          </w:p>
          <w:p w:rsidR="006D68A3" w:rsidRDefault="006D68A3" w:rsidP="00FC731C">
            <w:pPr>
              <w:autoSpaceDE w:val="0"/>
              <w:autoSpaceDN w:val="0"/>
              <w:spacing w:before="0"/>
              <w:jc w:val="center"/>
            </w:pPr>
          </w:p>
          <w:p w:rsidR="00FC731C" w:rsidRDefault="00FC731C" w:rsidP="00FC731C">
            <w:pPr>
              <w:autoSpaceDE w:val="0"/>
              <w:autoSpaceDN w:val="0"/>
              <w:spacing w:before="0"/>
              <w:jc w:val="center"/>
            </w:pPr>
          </w:p>
          <w:p w:rsidR="00FC731C" w:rsidRDefault="00FC731C" w:rsidP="00FC731C">
            <w:pPr>
              <w:autoSpaceDE w:val="0"/>
              <w:autoSpaceDN w:val="0"/>
              <w:spacing w:before="0"/>
              <w:jc w:val="center"/>
            </w:pPr>
          </w:p>
          <w:p w:rsidR="00FC731C" w:rsidRDefault="00FC731C" w:rsidP="00FC731C">
            <w:pPr>
              <w:autoSpaceDE w:val="0"/>
              <w:autoSpaceDN w:val="0"/>
              <w:spacing w:before="0"/>
              <w:jc w:val="center"/>
            </w:pPr>
          </w:p>
          <w:p w:rsidR="00FC731C" w:rsidRDefault="00FC731C" w:rsidP="00FC731C">
            <w:pPr>
              <w:autoSpaceDE w:val="0"/>
              <w:autoSpaceDN w:val="0"/>
              <w:spacing w:before="0"/>
              <w:jc w:val="center"/>
            </w:pPr>
          </w:p>
          <w:p w:rsidR="00076FC1" w:rsidRDefault="00076FC1" w:rsidP="00FC731C">
            <w:pPr>
              <w:autoSpaceDE w:val="0"/>
              <w:autoSpaceDN w:val="0"/>
              <w:spacing w:before="0"/>
              <w:jc w:val="center"/>
            </w:pPr>
          </w:p>
          <w:p w:rsidR="001E5AC2" w:rsidRDefault="001E5AC2" w:rsidP="00FC731C">
            <w:pPr>
              <w:autoSpaceDE w:val="0"/>
              <w:autoSpaceDN w:val="0"/>
              <w:spacing w:before="0"/>
              <w:jc w:val="center"/>
            </w:pPr>
          </w:p>
          <w:p w:rsidR="001E5AC2" w:rsidRDefault="001E5AC2" w:rsidP="00FC731C">
            <w:pPr>
              <w:autoSpaceDE w:val="0"/>
              <w:autoSpaceDN w:val="0"/>
              <w:spacing w:before="0"/>
              <w:jc w:val="center"/>
            </w:pPr>
          </w:p>
          <w:p w:rsidR="001E5AC2" w:rsidRDefault="001E5AC2" w:rsidP="00FC731C">
            <w:pPr>
              <w:autoSpaceDE w:val="0"/>
              <w:autoSpaceDN w:val="0"/>
              <w:spacing w:before="0"/>
              <w:jc w:val="center"/>
            </w:pPr>
          </w:p>
          <w:p w:rsidR="001474C8" w:rsidRPr="003E3A62" w:rsidRDefault="001474C8" w:rsidP="00FC731C">
            <w:pPr>
              <w:autoSpaceDE w:val="0"/>
              <w:autoSpaceDN w:val="0"/>
              <w:spacing w:before="0"/>
              <w:jc w:val="center"/>
            </w:pPr>
          </w:p>
          <w:p w:rsidR="000A1AF9" w:rsidRPr="003E3A62" w:rsidRDefault="000A1AF9" w:rsidP="00FC731C">
            <w:pPr>
              <w:autoSpaceDE w:val="0"/>
              <w:autoSpaceDN w:val="0"/>
              <w:spacing w:before="0"/>
              <w:jc w:val="center"/>
            </w:pPr>
            <w:r w:rsidRPr="003E3A62">
              <w:t>n.a.</w:t>
            </w:r>
          </w:p>
          <w:p w:rsidR="000A1AF9" w:rsidRPr="003E3A62" w:rsidRDefault="000A1AF9" w:rsidP="00FC731C">
            <w:pPr>
              <w:autoSpaceDE w:val="0"/>
              <w:autoSpaceDN w:val="0"/>
              <w:spacing w:before="0"/>
              <w:jc w:val="center"/>
            </w:pPr>
          </w:p>
          <w:p w:rsidR="00FC731C" w:rsidRDefault="00FC731C" w:rsidP="00FC731C">
            <w:pPr>
              <w:autoSpaceDE w:val="0"/>
              <w:autoSpaceDN w:val="0"/>
              <w:spacing w:before="0"/>
              <w:jc w:val="center"/>
            </w:pPr>
          </w:p>
          <w:p w:rsidR="000A1AF9" w:rsidRPr="003E3A62" w:rsidRDefault="000A1AF9" w:rsidP="00FC731C">
            <w:pPr>
              <w:autoSpaceDE w:val="0"/>
              <w:autoSpaceDN w:val="0"/>
              <w:spacing w:before="0"/>
              <w:jc w:val="center"/>
            </w:pPr>
            <w:r w:rsidRPr="003E3A62">
              <w:t>N</w:t>
            </w: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0A1AF9" w:rsidRPr="003E3A62" w:rsidRDefault="000A1AF9" w:rsidP="00FC731C">
            <w:pPr>
              <w:autoSpaceDE w:val="0"/>
              <w:autoSpaceDN w:val="0"/>
              <w:spacing w:before="0"/>
              <w:jc w:val="center"/>
            </w:pPr>
          </w:p>
          <w:p w:rsidR="0049028D" w:rsidRPr="003E3A62" w:rsidRDefault="0049028D" w:rsidP="00FC731C">
            <w:pPr>
              <w:autoSpaceDE w:val="0"/>
              <w:autoSpaceDN w:val="0"/>
              <w:spacing w:before="0"/>
              <w:jc w:val="center"/>
            </w:pPr>
          </w:p>
          <w:p w:rsidR="00A37973" w:rsidRDefault="00A37973" w:rsidP="001E5AC2">
            <w:pPr>
              <w:autoSpaceDE w:val="0"/>
              <w:autoSpaceDN w:val="0"/>
              <w:spacing w:before="0"/>
            </w:pPr>
          </w:p>
          <w:p w:rsidR="00DC1A59" w:rsidRDefault="00DC1A59" w:rsidP="00FC731C">
            <w:pPr>
              <w:autoSpaceDE w:val="0"/>
              <w:autoSpaceDN w:val="0"/>
              <w:spacing w:before="0"/>
              <w:jc w:val="center"/>
            </w:pPr>
          </w:p>
          <w:p w:rsidR="00DC1A59" w:rsidRDefault="00DC1A59" w:rsidP="00FC731C">
            <w:pPr>
              <w:autoSpaceDE w:val="0"/>
              <w:autoSpaceDN w:val="0"/>
              <w:spacing w:before="0"/>
              <w:jc w:val="center"/>
            </w:pPr>
          </w:p>
          <w:p w:rsidR="00DC1A59" w:rsidRDefault="00DC1A59" w:rsidP="00FC731C">
            <w:pPr>
              <w:autoSpaceDE w:val="0"/>
              <w:autoSpaceDN w:val="0"/>
              <w:spacing w:before="0"/>
              <w:jc w:val="center"/>
            </w:pPr>
          </w:p>
          <w:p w:rsidR="000A1AF9" w:rsidRPr="003E3A62" w:rsidRDefault="000A1AF9" w:rsidP="00FC731C">
            <w:pPr>
              <w:autoSpaceDE w:val="0"/>
              <w:autoSpaceDN w:val="0"/>
              <w:spacing w:before="0"/>
              <w:jc w:val="center"/>
            </w:pPr>
            <w:r w:rsidRPr="003E3A62">
              <w:t>n.a.</w:t>
            </w:r>
          </w:p>
          <w:p w:rsidR="000A1AF9" w:rsidRPr="003E3A62" w:rsidRDefault="000A1AF9" w:rsidP="00FC731C">
            <w:pPr>
              <w:autoSpaceDE w:val="0"/>
              <w:autoSpaceDN w:val="0"/>
              <w:spacing w:before="0"/>
              <w:jc w:val="center"/>
            </w:pPr>
          </w:p>
          <w:p w:rsidR="000A1AF9" w:rsidRPr="003E3A62" w:rsidRDefault="000A1AF9" w:rsidP="00A01B20">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4F4012" w:rsidRPr="003E3A62" w:rsidRDefault="002962BE" w:rsidP="00FC731C">
            <w:pPr>
              <w:autoSpaceDE w:val="0"/>
              <w:autoSpaceDN w:val="0"/>
              <w:spacing w:before="0"/>
              <w:jc w:val="center"/>
              <w:rPr>
                <w:b/>
              </w:rPr>
            </w:pPr>
            <w:r w:rsidRPr="003E3A62">
              <w:rPr>
                <w:b/>
              </w:rPr>
              <w:lastRenderedPageBreak/>
              <w:t>Návrh zákona</w:t>
            </w: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6D68A3" w:rsidRPr="003E3A62" w:rsidRDefault="006D68A3" w:rsidP="00FC731C">
            <w:pPr>
              <w:autoSpaceDE w:val="0"/>
              <w:autoSpaceDN w:val="0"/>
              <w:spacing w:before="0"/>
              <w:jc w:val="center"/>
              <w:rPr>
                <w:b/>
              </w:rPr>
            </w:pPr>
          </w:p>
          <w:p w:rsidR="006D68A3" w:rsidRDefault="006D68A3" w:rsidP="00FC731C">
            <w:pPr>
              <w:autoSpaceDE w:val="0"/>
              <w:autoSpaceDN w:val="0"/>
              <w:spacing w:before="0"/>
              <w:jc w:val="center"/>
              <w:rPr>
                <w:b/>
              </w:rPr>
            </w:pPr>
          </w:p>
          <w:p w:rsidR="00FC731C" w:rsidRDefault="00FC731C" w:rsidP="00FC731C">
            <w:pPr>
              <w:autoSpaceDE w:val="0"/>
              <w:autoSpaceDN w:val="0"/>
              <w:spacing w:before="0"/>
              <w:jc w:val="center"/>
              <w:rPr>
                <w:b/>
              </w:rPr>
            </w:pPr>
          </w:p>
          <w:p w:rsidR="00FC731C" w:rsidRPr="003E3A62" w:rsidRDefault="00FC731C" w:rsidP="00FC731C">
            <w:pPr>
              <w:autoSpaceDE w:val="0"/>
              <w:autoSpaceDN w:val="0"/>
              <w:spacing w:before="0"/>
              <w:jc w:val="center"/>
              <w:rPr>
                <w:b/>
              </w:rPr>
            </w:pPr>
          </w:p>
          <w:p w:rsidR="00A37973" w:rsidRDefault="00A37973" w:rsidP="00076FC1">
            <w:pPr>
              <w:autoSpaceDE w:val="0"/>
              <w:autoSpaceDN w:val="0"/>
              <w:spacing w:before="0"/>
              <w:rPr>
                <w:b/>
              </w:rPr>
            </w:pPr>
          </w:p>
          <w:p w:rsidR="00076FC1" w:rsidRDefault="00076FC1" w:rsidP="00FC731C">
            <w:pPr>
              <w:autoSpaceDE w:val="0"/>
              <w:autoSpaceDN w:val="0"/>
              <w:spacing w:before="0"/>
              <w:jc w:val="center"/>
              <w:rPr>
                <w:b/>
              </w:rPr>
            </w:pPr>
          </w:p>
          <w:p w:rsidR="00076FC1" w:rsidRDefault="00076FC1" w:rsidP="00FC731C">
            <w:pPr>
              <w:autoSpaceDE w:val="0"/>
              <w:autoSpaceDN w:val="0"/>
              <w:spacing w:before="0"/>
              <w:jc w:val="center"/>
              <w:rPr>
                <w:b/>
              </w:rPr>
            </w:pPr>
          </w:p>
          <w:p w:rsidR="00076FC1" w:rsidRDefault="00076FC1" w:rsidP="00FC731C">
            <w:pPr>
              <w:autoSpaceDE w:val="0"/>
              <w:autoSpaceDN w:val="0"/>
              <w:spacing w:before="0"/>
              <w:jc w:val="center"/>
              <w:rPr>
                <w:b/>
              </w:rPr>
            </w:pPr>
          </w:p>
          <w:p w:rsidR="00DC1A59" w:rsidRDefault="00DC1A59" w:rsidP="00FC731C">
            <w:pPr>
              <w:autoSpaceDE w:val="0"/>
              <w:autoSpaceDN w:val="0"/>
              <w:spacing w:before="0"/>
              <w:jc w:val="center"/>
              <w:rPr>
                <w:b/>
              </w:rPr>
            </w:pPr>
          </w:p>
          <w:p w:rsidR="00DC1A59" w:rsidRDefault="00DC1A59" w:rsidP="00FC731C">
            <w:pPr>
              <w:autoSpaceDE w:val="0"/>
              <w:autoSpaceDN w:val="0"/>
              <w:spacing w:before="0"/>
              <w:jc w:val="center"/>
              <w:rPr>
                <w:b/>
              </w:rPr>
            </w:pPr>
          </w:p>
          <w:p w:rsidR="00DC1A59" w:rsidRDefault="00DC1A59" w:rsidP="00FC731C">
            <w:pPr>
              <w:autoSpaceDE w:val="0"/>
              <w:autoSpaceDN w:val="0"/>
              <w:spacing w:before="0"/>
              <w:jc w:val="center"/>
              <w:rPr>
                <w:b/>
              </w:rPr>
            </w:pPr>
          </w:p>
          <w:p w:rsidR="001474C8" w:rsidRDefault="001474C8"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r w:rsidRPr="003E3A62">
              <w:rPr>
                <w:b/>
              </w:rPr>
              <w:t>Návrh zákona</w:t>
            </w: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4F4012" w:rsidRPr="003E3A62" w:rsidRDefault="004F4012" w:rsidP="00FC731C">
            <w:pPr>
              <w:autoSpaceDE w:val="0"/>
              <w:autoSpaceDN w:val="0"/>
              <w:spacing w:before="0"/>
              <w:jc w:val="center"/>
              <w:rPr>
                <w:b/>
              </w:rPr>
            </w:pPr>
          </w:p>
          <w:p w:rsidR="00FC731C" w:rsidRDefault="00FC731C" w:rsidP="001E5AC2">
            <w:pPr>
              <w:autoSpaceDE w:val="0"/>
              <w:autoSpaceDN w:val="0"/>
              <w:spacing w:before="0"/>
              <w:rPr>
                <w:b/>
              </w:rPr>
            </w:pPr>
          </w:p>
          <w:p w:rsidR="001E5AC2" w:rsidRDefault="001E5AC2" w:rsidP="00FC731C">
            <w:pPr>
              <w:autoSpaceDE w:val="0"/>
              <w:autoSpaceDN w:val="0"/>
              <w:spacing w:before="0"/>
              <w:jc w:val="center"/>
              <w:rPr>
                <w:b/>
              </w:rPr>
            </w:pPr>
          </w:p>
          <w:p w:rsidR="001E5AC2" w:rsidRDefault="001E5AC2" w:rsidP="00A01B20">
            <w:pPr>
              <w:autoSpaceDE w:val="0"/>
              <w:autoSpaceDN w:val="0"/>
              <w:spacing w:before="0"/>
              <w:rPr>
                <w:b/>
              </w:rPr>
            </w:pPr>
          </w:p>
          <w:p w:rsidR="004F4012" w:rsidRPr="003E3A62" w:rsidRDefault="004F4012" w:rsidP="00FC731C">
            <w:pPr>
              <w:autoSpaceDE w:val="0"/>
              <w:autoSpaceDN w:val="0"/>
              <w:spacing w:before="0"/>
              <w:jc w:val="center"/>
              <w:rPr>
                <w:b/>
              </w:rPr>
            </w:pPr>
            <w:r w:rsidRPr="003E3A62">
              <w:rPr>
                <w:b/>
              </w:rPr>
              <w:t>Návrh zákona</w:t>
            </w:r>
          </w:p>
          <w:p w:rsidR="002820A2" w:rsidRPr="003E3A62" w:rsidRDefault="002820A2" w:rsidP="00FC731C">
            <w:pPr>
              <w:autoSpaceDE w:val="0"/>
              <w:autoSpaceDN w:val="0"/>
              <w:spacing w:before="0"/>
              <w:jc w:val="center"/>
              <w:rPr>
                <w:b/>
              </w:rPr>
            </w:pPr>
          </w:p>
        </w:tc>
        <w:tc>
          <w:tcPr>
            <w:tcW w:w="709" w:type="dxa"/>
            <w:tcBorders>
              <w:top w:val="single" w:sz="4" w:space="0" w:color="auto"/>
              <w:left w:val="single" w:sz="4" w:space="0" w:color="auto"/>
              <w:bottom w:val="single" w:sz="4" w:space="0" w:color="auto"/>
              <w:right w:val="single" w:sz="4" w:space="0" w:color="auto"/>
            </w:tcBorders>
          </w:tcPr>
          <w:p w:rsidR="00D97685" w:rsidRPr="003E3A62" w:rsidRDefault="00D97685" w:rsidP="0091636B">
            <w:pPr>
              <w:pStyle w:val="Normlny0"/>
              <w:jc w:val="center"/>
              <w:rPr>
                <w:sz w:val="24"/>
                <w:szCs w:val="24"/>
              </w:rPr>
            </w:pPr>
          </w:p>
          <w:p w:rsidR="00D97685" w:rsidRPr="003E3A62" w:rsidRDefault="00D97685" w:rsidP="0091636B">
            <w:pPr>
              <w:pStyle w:val="Normlny0"/>
              <w:jc w:val="center"/>
              <w:rPr>
                <w:sz w:val="24"/>
                <w:szCs w:val="24"/>
              </w:rPr>
            </w:pPr>
          </w:p>
          <w:p w:rsidR="001E5AC2" w:rsidRDefault="001E5AC2" w:rsidP="0091636B">
            <w:pPr>
              <w:pStyle w:val="Normlny0"/>
              <w:jc w:val="center"/>
              <w:rPr>
                <w:sz w:val="24"/>
                <w:szCs w:val="24"/>
              </w:rPr>
            </w:pPr>
          </w:p>
          <w:p w:rsidR="008740C9" w:rsidRPr="003E3A62" w:rsidRDefault="008740C9" w:rsidP="0091636B">
            <w:pPr>
              <w:pStyle w:val="Normlny0"/>
              <w:jc w:val="center"/>
              <w:rPr>
                <w:sz w:val="24"/>
                <w:szCs w:val="24"/>
              </w:rPr>
            </w:pPr>
            <w:r w:rsidRPr="003E3A62">
              <w:rPr>
                <w:sz w:val="24"/>
                <w:szCs w:val="24"/>
              </w:rPr>
              <w:t>§ 10</w:t>
            </w:r>
          </w:p>
          <w:p w:rsidR="009D301F" w:rsidRPr="003E3A62" w:rsidRDefault="009D301F" w:rsidP="0091636B">
            <w:pPr>
              <w:pStyle w:val="Normlny0"/>
              <w:jc w:val="center"/>
              <w:rPr>
                <w:sz w:val="24"/>
                <w:szCs w:val="24"/>
              </w:rPr>
            </w:pPr>
            <w:r w:rsidRPr="003E3A62">
              <w:rPr>
                <w:sz w:val="24"/>
                <w:szCs w:val="24"/>
              </w:rPr>
              <w:t>ods.2</w:t>
            </w: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D97685" w:rsidRPr="003E3A62" w:rsidRDefault="00D97685" w:rsidP="0091636B">
            <w:pPr>
              <w:pStyle w:val="Normlny0"/>
              <w:jc w:val="center"/>
              <w:rPr>
                <w:sz w:val="24"/>
                <w:szCs w:val="24"/>
              </w:rPr>
            </w:pPr>
          </w:p>
          <w:p w:rsidR="00D97685" w:rsidRPr="003E3A62" w:rsidRDefault="00D97685" w:rsidP="0091636B">
            <w:pPr>
              <w:pStyle w:val="Normlny0"/>
              <w:jc w:val="center"/>
              <w:rPr>
                <w:sz w:val="24"/>
                <w:szCs w:val="24"/>
              </w:rPr>
            </w:pPr>
          </w:p>
          <w:p w:rsidR="00B15CE9" w:rsidRPr="003E3A62" w:rsidRDefault="00B15CE9" w:rsidP="00D97685">
            <w:pPr>
              <w:pStyle w:val="Normlny0"/>
              <w:rPr>
                <w:sz w:val="24"/>
                <w:szCs w:val="24"/>
              </w:rPr>
            </w:pPr>
          </w:p>
          <w:p w:rsidR="006D68A3" w:rsidRDefault="006D68A3" w:rsidP="00D97685">
            <w:pPr>
              <w:pStyle w:val="Normlny0"/>
              <w:rPr>
                <w:sz w:val="24"/>
                <w:szCs w:val="24"/>
              </w:rPr>
            </w:pPr>
          </w:p>
          <w:p w:rsidR="00721E6E" w:rsidRPr="003E3A62" w:rsidRDefault="00721E6E" w:rsidP="00D97685">
            <w:pPr>
              <w:pStyle w:val="Normlny0"/>
              <w:rPr>
                <w:sz w:val="24"/>
                <w:szCs w:val="24"/>
              </w:rPr>
            </w:pPr>
          </w:p>
          <w:p w:rsidR="001E5AC2" w:rsidRDefault="001E5AC2" w:rsidP="009E6442">
            <w:pPr>
              <w:pStyle w:val="Normlny0"/>
              <w:jc w:val="center"/>
              <w:rPr>
                <w:sz w:val="24"/>
                <w:szCs w:val="24"/>
              </w:rPr>
            </w:pPr>
          </w:p>
          <w:p w:rsidR="009D301F" w:rsidRPr="003E3A62" w:rsidRDefault="009D301F" w:rsidP="009E6442">
            <w:pPr>
              <w:pStyle w:val="Normlny0"/>
              <w:jc w:val="center"/>
              <w:rPr>
                <w:sz w:val="24"/>
                <w:szCs w:val="24"/>
              </w:rPr>
            </w:pPr>
            <w:r w:rsidRPr="003E3A62">
              <w:rPr>
                <w:sz w:val="24"/>
                <w:szCs w:val="24"/>
              </w:rPr>
              <w:t>ods.3</w:t>
            </w: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FC731C" w:rsidRDefault="00FC731C" w:rsidP="0091636B">
            <w:pPr>
              <w:pStyle w:val="Normlny0"/>
              <w:jc w:val="center"/>
              <w:rPr>
                <w:sz w:val="24"/>
                <w:szCs w:val="24"/>
              </w:rPr>
            </w:pPr>
          </w:p>
          <w:p w:rsidR="001E5AC2" w:rsidRDefault="001E5AC2" w:rsidP="0091636B">
            <w:pPr>
              <w:pStyle w:val="Normlny0"/>
              <w:jc w:val="center"/>
              <w:rPr>
                <w:sz w:val="24"/>
                <w:szCs w:val="24"/>
              </w:rPr>
            </w:pPr>
          </w:p>
          <w:p w:rsidR="009D301F" w:rsidRPr="003E3A62" w:rsidRDefault="009D301F" w:rsidP="0091636B">
            <w:pPr>
              <w:pStyle w:val="Normlny0"/>
              <w:jc w:val="center"/>
              <w:rPr>
                <w:sz w:val="24"/>
                <w:szCs w:val="24"/>
              </w:rPr>
            </w:pPr>
            <w:r w:rsidRPr="003E3A62">
              <w:rPr>
                <w:sz w:val="24"/>
                <w:szCs w:val="24"/>
              </w:rPr>
              <w:t>ods.4</w:t>
            </w: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9D301F" w:rsidRPr="003E3A62" w:rsidRDefault="009D301F" w:rsidP="0091636B">
            <w:pPr>
              <w:pStyle w:val="Normlny0"/>
              <w:jc w:val="center"/>
              <w:rPr>
                <w:sz w:val="24"/>
                <w:szCs w:val="24"/>
              </w:rPr>
            </w:pPr>
          </w:p>
          <w:p w:rsidR="0049028D" w:rsidRPr="003E3A62" w:rsidRDefault="0049028D" w:rsidP="009D301F">
            <w:pPr>
              <w:pStyle w:val="Normlny0"/>
              <w:rPr>
                <w:sz w:val="24"/>
                <w:szCs w:val="24"/>
                <w:highlight w:val="yellow"/>
              </w:rPr>
            </w:pPr>
          </w:p>
          <w:p w:rsidR="0049028D" w:rsidRPr="003E3A62" w:rsidRDefault="0049028D" w:rsidP="009D301F">
            <w:pPr>
              <w:pStyle w:val="Normlny0"/>
              <w:rPr>
                <w:sz w:val="24"/>
                <w:szCs w:val="24"/>
                <w:highlight w:val="yellow"/>
              </w:rPr>
            </w:pPr>
          </w:p>
          <w:p w:rsidR="0049028D" w:rsidRPr="003E3A62" w:rsidRDefault="0049028D" w:rsidP="009D301F">
            <w:pPr>
              <w:pStyle w:val="Normlny0"/>
              <w:rPr>
                <w:sz w:val="24"/>
                <w:szCs w:val="24"/>
                <w:highlight w:val="yellow"/>
              </w:rPr>
            </w:pPr>
          </w:p>
          <w:p w:rsidR="006D68A3" w:rsidRDefault="006D68A3" w:rsidP="009D301F">
            <w:pPr>
              <w:pStyle w:val="Normlny0"/>
              <w:rPr>
                <w:sz w:val="24"/>
                <w:szCs w:val="24"/>
                <w:highlight w:val="yellow"/>
              </w:rPr>
            </w:pPr>
          </w:p>
          <w:p w:rsidR="00FC731C" w:rsidRPr="003E3A62" w:rsidRDefault="00FC731C" w:rsidP="009D301F">
            <w:pPr>
              <w:pStyle w:val="Normlny0"/>
              <w:rPr>
                <w:sz w:val="24"/>
                <w:szCs w:val="24"/>
                <w:highlight w:val="yellow"/>
              </w:rPr>
            </w:pPr>
          </w:p>
          <w:p w:rsidR="009D301F" w:rsidRPr="003E3A62" w:rsidRDefault="009D301F" w:rsidP="009E6442">
            <w:pPr>
              <w:pStyle w:val="Normlny0"/>
              <w:jc w:val="center"/>
              <w:rPr>
                <w:sz w:val="24"/>
                <w:szCs w:val="24"/>
              </w:rPr>
            </w:pPr>
            <w:r w:rsidRPr="003E3A62">
              <w:rPr>
                <w:sz w:val="24"/>
                <w:szCs w:val="24"/>
              </w:rPr>
              <w:t>ods.</w:t>
            </w:r>
            <w:r w:rsidR="0049028D" w:rsidRPr="003E3A62">
              <w:rPr>
                <w:sz w:val="24"/>
                <w:szCs w:val="24"/>
              </w:rPr>
              <w:t>5</w:t>
            </w: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6D68A3" w:rsidRDefault="006D68A3" w:rsidP="00FC731C">
            <w:pPr>
              <w:pStyle w:val="Normlny0"/>
              <w:rPr>
                <w:sz w:val="24"/>
                <w:szCs w:val="24"/>
              </w:rPr>
            </w:pPr>
          </w:p>
          <w:p w:rsidR="00A37973" w:rsidRPr="003E3A62" w:rsidRDefault="00A37973" w:rsidP="00FC731C">
            <w:pPr>
              <w:pStyle w:val="Normlny0"/>
              <w:rPr>
                <w:sz w:val="24"/>
                <w:szCs w:val="24"/>
              </w:rPr>
            </w:pPr>
          </w:p>
          <w:p w:rsidR="00DC1A59" w:rsidRDefault="00DC1A59" w:rsidP="009E6442">
            <w:pPr>
              <w:pStyle w:val="Normlny0"/>
              <w:jc w:val="center"/>
              <w:rPr>
                <w:sz w:val="24"/>
                <w:szCs w:val="24"/>
              </w:rPr>
            </w:pPr>
          </w:p>
          <w:p w:rsidR="00DC1A59" w:rsidRDefault="00DC1A59" w:rsidP="009E6442">
            <w:pPr>
              <w:pStyle w:val="Normlny0"/>
              <w:jc w:val="center"/>
              <w:rPr>
                <w:sz w:val="24"/>
                <w:szCs w:val="24"/>
              </w:rPr>
            </w:pPr>
          </w:p>
          <w:p w:rsidR="00DC1A59" w:rsidRDefault="00DC1A59" w:rsidP="009E6442">
            <w:pPr>
              <w:pStyle w:val="Normlny0"/>
              <w:jc w:val="center"/>
              <w:rPr>
                <w:sz w:val="24"/>
                <w:szCs w:val="24"/>
              </w:rPr>
            </w:pPr>
          </w:p>
          <w:p w:rsidR="001474C8" w:rsidRDefault="001474C8" w:rsidP="009E6442">
            <w:pPr>
              <w:pStyle w:val="Normlny0"/>
              <w:jc w:val="center"/>
              <w:rPr>
                <w:sz w:val="24"/>
                <w:szCs w:val="24"/>
              </w:rPr>
            </w:pPr>
          </w:p>
          <w:p w:rsidR="000A1AF9" w:rsidRPr="003E3A62" w:rsidRDefault="004F4012" w:rsidP="009E6442">
            <w:pPr>
              <w:pStyle w:val="Normlny0"/>
              <w:jc w:val="center"/>
              <w:rPr>
                <w:sz w:val="24"/>
                <w:szCs w:val="24"/>
              </w:rPr>
            </w:pPr>
            <w:r w:rsidRPr="003E3A62">
              <w:rPr>
                <w:sz w:val="24"/>
                <w:szCs w:val="24"/>
              </w:rPr>
              <w:t xml:space="preserve">§ 10 </w:t>
            </w:r>
            <w:r w:rsidR="000A1AF9" w:rsidRPr="003E3A62">
              <w:rPr>
                <w:sz w:val="24"/>
                <w:szCs w:val="24"/>
              </w:rPr>
              <w:t>ods.</w:t>
            </w:r>
            <w:r w:rsidR="0049028D" w:rsidRPr="003E3A62">
              <w:rPr>
                <w:sz w:val="24"/>
                <w:szCs w:val="24"/>
              </w:rPr>
              <w:t>6</w:t>
            </w: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FC731C" w:rsidRPr="003E3A62" w:rsidRDefault="00FC731C" w:rsidP="001E5AC2">
            <w:pPr>
              <w:pStyle w:val="Normlny0"/>
              <w:rPr>
                <w:sz w:val="24"/>
                <w:szCs w:val="24"/>
                <w:highlight w:val="yellow"/>
              </w:rPr>
            </w:pPr>
          </w:p>
          <w:p w:rsidR="001E5AC2" w:rsidRDefault="001E5AC2" w:rsidP="009E6442">
            <w:pPr>
              <w:pStyle w:val="Normlny0"/>
              <w:jc w:val="center"/>
              <w:rPr>
                <w:sz w:val="24"/>
                <w:szCs w:val="24"/>
              </w:rPr>
            </w:pPr>
          </w:p>
          <w:p w:rsidR="001E5AC2" w:rsidRDefault="001E5AC2" w:rsidP="001E5AC2">
            <w:pPr>
              <w:pStyle w:val="Normlny0"/>
              <w:rPr>
                <w:sz w:val="24"/>
                <w:szCs w:val="24"/>
              </w:rPr>
            </w:pPr>
          </w:p>
          <w:p w:rsidR="0049028D" w:rsidRPr="003E3A62" w:rsidRDefault="004F4012" w:rsidP="009E6442">
            <w:pPr>
              <w:pStyle w:val="Normlny0"/>
              <w:jc w:val="center"/>
              <w:rPr>
                <w:sz w:val="24"/>
                <w:szCs w:val="24"/>
              </w:rPr>
            </w:pPr>
            <w:r w:rsidRPr="003E3A62">
              <w:rPr>
                <w:sz w:val="24"/>
                <w:szCs w:val="24"/>
              </w:rPr>
              <w:t>§ 10</w:t>
            </w:r>
          </w:p>
          <w:p w:rsidR="000A1AF9" w:rsidRPr="003E3A62" w:rsidRDefault="000A1AF9" w:rsidP="009E6442">
            <w:pPr>
              <w:pStyle w:val="Normlny0"/>
              <w:jc w:val="center"/>
              <w:rPr>
                <w:sz w:val="24"/>
                <w:szCs w:val="24"/>
              </w:rPr>
            </w:pPr>
            <w:r w:rsidRPr="003E3A62">
              <w:rPr>
                <w:sz w:val="24"/>
                <w:szCs w:val="24"/>
              </w:rPr>
              <w:t>ods.</w:t>
            </w:r>
            <w:r w:rsidR="0049028D" w:rsidRPr="003E3A62">
              <w:rPr>
                <w:sz w:val="24"/>
                <w:szCs w:val="24"/>
              </w:rPr>
              <w:t>7</w:t>
            </w: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Pr="003E3A62" w:rsidRDefault="000A1AF9" w:rsidP="009E6442">
            <w:pPr>
              <w:pStyle w:val="Normlny0"/>
              <w:jc w:val="center"/>
              <w:rPr>
                <w:sz w:val="24"/>
                <w:szCs w:val="24"/>
              </w:rPr>
            </w:pPr>
          </w:p>
          <w:p w:rsidR="000A1AF9" w:rsidRDefault="000A1AF9" w:rsidP="009E6442">
            <w:pPr>
              <w:pStyle w:val="Normlny0"/>
              <w:jc w:val="center"/>
              <w:rPr>
                <w:sz w:val="24"/>
                <w:szCs w:val="24"/>
              </w:rPr>
            </w:pPr>
          </w:p>
          <w:p w:rsidR="00A37973" w:rsidRPr="003E3A62" w:rsidRDefault="00A37973" w:rsidP="009E6442">
            <w:pPr>
              <w:pStyle w:val="Normlny0"/>
              <w:jc w:val="center"/>
              <w:rPr>
                <w:sz w:val="24"/>
                <w:szCs w:val="24"/>
              </w:rPr>
            </w:pPr>
          </w:p>
          <w:p w:rsidR="000A1AF9" w:rsidRPr="003E3A62" w:rsidRDefault="000A1AF9" w:rsidP="009E6442">
            <w:pPr>
              <w:pStyle w:val="Normlny0"/>
              <w:jc w:val="center"/>
              <w:rPr>
                <w:b/>
                <w:sz w:val="24"/>
                <w:szCs w:val="24"/>
              </w:rPr>
            </w:pPr>
            <w:r w:rsidRPr="003E3A62">
              <w:rPr>
                <w:sz w:val="24"/>
                <w:szCs w:val="24"/>
              </w:rPr>
              <w:t>ods.</w:t>
            </w:r>
            <w:r w:rsidR="0049028D" w:rsidRPr="003E3A62">
              <w:rPr>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8740C9" w:rsidRPr="003E3A62" w:rsidRDefault="008740C9" w:rsidP="00016BC7">
            <w:pPr>
              <w:pStyle w:val="Bezriadkovania"/>
              <w:rPr>
                <w:rFonts w:ascii="Times New Roman" w:hAnsi="Times New Roman"/>
                <w:b/>
                <w:sz w:val="24"/>
              </w:rPr>
            </w:pPr>
            <w:r w:rsidRPr="003E3A62">
              <w:rPr>
                <w:rFonts w:ascii="Times New Roman" w:hAnsi="Times New Roman"/>
                <w:b/>
                <w:sz w:val="24"/>
              </w:rPr>
              <w:lastRenderedPageBreak/>
              <w:t>Organizačný poriadok</w:t>
            </w:r>
            <w:r w:rsidR="008F2558">
              <w:t xml:space="preserve"> </w:t>
            </w:r>
            <w:r w:rsidR="008F2558" w:rsidRPr="008F2558">
              <w:rPr>
                <w:rFonts w:ascii="Times New Roman" w:hAnsi="Times New Roman"/>
                <w:b/>
                <w:sz w:val="24"/>
              </w:rPr>
              <w:t>komisie pre riešenie sporov</w:t>
            </w:r>
          </w:p>
          <w:p w:rsidR="00D97685" w:rsidRPr="003E3A62" w:rsidRDefault="00D97685" w:rsidP="00016BC7">
            <w:pPr>
              <w:pStyle w:val="Bezriadkovania"/>
              <w:rPr>
                <w:rFonts w:ascii="Times New Roman" w:hAnsi="Times New Roman"/>
                <w:b/>
                <w:sz w:val="24"/>
              </w:rPr>
            </w:pPr>
          </w:p>
          <w:p w:rsidR="00D97685" w:rsidRPr="003E3A62" w:rsidRDefault="008F2558" w:rsidP="00D97685">
            <w:pPr>
              <w:pStyle w:val="Bezriadkovania"/>
              <w:rPr>
                <w:rFonts w:ascii="Times New Roman" w:hAnsi="Times New Roman"/>
                <w:b/>
                <w:sz w:val="24"/>
              </w:rPr>
            </w:pPr>
            <w:r>
              <w:rPr>
                <w:rFonts w:ascii="Times New Roman" w:hAnsi="Times New Roman"/>
                <w:b/>
                <w:sz w:val="24"/>
              </w:rPr>
              <w:t>Ministerstvo financií</w:t>
            </w:r>
            <w:r w:rsidR="00D97685" w:rsidRPr="003E3A62">
              <w:rPr>
                <w:rFonts w:ascii="Times New Roman" w:hAnsi="Times New Roman"/>
                <w:b/>
                <w:sz w:val="24"/>
              </w:rPr>
              <w:t xml:space="preserve"> v lehote podľa § 5 ods. 3 druhej vety dotknutému daňovému subjektu</w:t>
            </w:r>
          </w:p>
          <w:p w:rsidR="00D97685" w:rsidRPr="003E3A62" w:rsidRDefault="00D97685" w:rsidP="00D97685">
            <w:pPr>
              <w:pStyle w:val="Bezriadkovania"/>
              <w:rPr>
                <w:rFonts w:ascii="Times New Roman" w:hAnsi="Times New Roman"/>
                <w:b/>
                <w:sz w:val="24"/>
              </w:rPr>
            </w:pPr>
            <w:r w:rsidRPr="003E3A62">
              <w:rPr>
                <w:rFonts w:ascii="Times New Roman" w:hAnsi="Times New Roman"/>
                <w:b/>
                <w:sz w:val="24"/>
              </w:rPr>
              <w:t>a)</w:t>
            </w:r>
            <w:r w:rsidR="00721E6E">
              <w:rPr>
                <w:rFonts w:ascii="Times New Roman" w:hAnsi="Times New Roman"/>
                <w:b/>
                <w:sz w:val="24"/>
              </w:rPr>
              <w:t xml:space="preserve"> </w:t>
            </w:r>
            <w:r w:rsidRPr="003E3A62">
              <w:rPr>
                <w:rFonts w:ascii="Times New Roman" w:hAnsi="Times New Roman"/>
                <w:b/>
                <w:sz w:val="24"/>
              </w:rPr>
              <w:t>doručí organizačný poriadok komisie pre riešenie sporov,</w:t>
            </w:r>
          </w:p>
          <w:p w:rsidR="00D97685" w:rsidRPr="003E3A62" w:rsidRDefault="00D97685" w:rsidP="00D97685">
            <w:pPr>
              <w:pStyle w:val="Bezriadkovania"/>
              <w:rPr>
                <w:rFonts w:ascii="Times New Roman" w:hAnsi="Times New Roman"/>
                <w:b/>
                <w:sz w:val="24"/>
              </w:rPr>
            </w:pPr>
            <w:r w:rsidRPr="003E3A62">
              <w:rPr>
                <w:rFonts w:ascii="Times New Roman" w:hAnsi="Times New Roman"/>
                <w:b/>
                <w:sz w:val="24"/>
              </w:rPr>
              <w:t>b)</w:t>
            </w:r>
            <w:r w:rsidR="00721E6E">
              <w:rPr>
                <w:rFonts w:ascii="Times New Roman" w:hAnsi="Times New Roman"/>
                <w:b/>
                <w:sz w:val="24"/>
              </w:rPr>
              <w:t xml:space="preserve"> </w:t>
            </w:r>
            <w:r w:rsidRPr="003E3A62">
              <w:rPr>
                <w:rFonts w:ascii="Times New Roman" w:hAnsi="Times New Roman"/>
                <w:b/>
                <w:sz w:val="24"/>
              </w:rPr>
              <w:t>oznámi dátum, do ktorého bude prijaté stanovisko k riešeniu spornej otázky,</w:t>
            </w:r>
          </w:p>
          <w:p w:rsidR="006702D5" w:rsidRDefault="00D97685" w:rsidP="0049028D">
            <w:pPr>
              <w:pStyle w:val="Bezriadkovania"/>
              <w:rPr>
                <w:rFonts w:ascii="Times New Roman" w:hAnsi="Times New Roman"/>
                <w:b/>
                <w:sz w:val="24"/>
              </w:rPr>
            </w:pPr>
            <w:r w:rsidRPr="003E3A62">
              <w:rPr>
                <w:rFonts w:ascii="Times New Roman" w:hAnsi="Times New Roman"/>
                <w:b/>
                <w:sz w:val="24"/>
              </w:rPr>
              <w:t>c)</w:t>
            </w:r>
            <w:r w:rsidR="00721E6E">
              <w:rPr>
                <w:rFonts w:ascii="Times New Roman" w:hAnsi="Times New Roman"/>
                <w:b/>
                <w:sz w:val="24"/>
              </w:rPr>
              <w:t xml:space="preserve"> </w:t>
            </w:r>
            <w:r w:rsidRPr="003E3A62">
              <w:rPr>
                <w:rFonts w:ascii="Times New Roman" w:hAnsi="Times New Roman"/>
                <w:b/>
                <w:sz w:val="24"/>
              </w:rPr>
              <w:t>oznámi názov</w:t>
            </w:r>
            <w:r w:rsidR="00721E6E">
              <w:rPr>
                <w:rFonts w:ascii="Times New Roman" w:hAnsi="Times New Roman"/>
                <w:b/>
                <w:sz w:val="24"/>
              </w:rPr>
              <w:t xml:space="preserve"> dotknut</w:t>
            </w:r>
            <w:r w:rsidR="00A01B20">
              <w:rPr>
                <w:rFonts w:ascii="Times New Roman" w:hAnsi="Times New Roman"/>
                <w:b/>
                <w:sz w:val="24"/>
              </w:rPr>
              <w:t>ých</w:t>
            </w:r>
            <w:r w:rsidR="00721E6E">
              <w:rPr>
                <w:rFonts w:ascii="Times New Roman" w:hAnsi="Times New Roman"/>
                <w:b/>
                <w:sz w:val="24"/>
              </w:rPr>
              <w:t xml:space="preserve"> osobitn</w:t>
            </w:r>
            <w:r w:rsidR="00A01B20">
              <w:rPr>
                <w:rFonts w:ascii="Times New Roman" w:hAnsi="Times New Roman"/>
                <w:b/>
                <w:sz w:val="24"/>
              </w:rPr>
              <w:t>ých predpisov</w:t>
            </w:r>
            <w:r w:rsidR="00721E6E">
              <w:rPr>
                <w:rFonts w:ascii="Times New Roman" w:hAnsi="Times New Roman"/>
                <w:b/>
                <w:sz w:val="24"/>
                <w:vertAlign w:val="superscript"/>
              </w:rPr>
              <w:t>3</w:t>
            </w:r>
            <w:r w:rsidRPr="003E3A62">
              <w:rPr>
                <w:rFonts w:ascii="Times New Roman" w:hAnsi="Times New Roman"/>
                <w:b/>
                <w:sz w:val="24"/>
              </w:rPr>
              <w:t xml:space="preserve">) </w:t>
            </w:r>
            <w:r w:rsidR="00721E6E" w:rsidRPr="00721E6E">
              <w:rPr>
                <w:rFonts w:ascii="Times New Roman" w:hAnsi="Times New Roman"/>
                <w:b/>
                <w:sz w:val="24"/>
              </w:rPr>
              <w:t xml:space="preserve">a právneho predpisu členského štátu, ktorého sa sporná otázka </w:t>
            </w:r>
            <w:r w:rsidRPr="003E3A62">
              <w:rPr>
                <w:rFonts w:ascii="Times New Roman" w:hAnsi="Times New Roman"/>
                <w:b/>
                <w:sz w:val="24"/>
              </w:rPr>
              <w:t xml:space="preserve">a názov dotknutej zmluvy </w:t>
            </w:r>
            <w:r w:rsidR="006702D5">
              <w:rPr>
                <w:rFonts w:ascii="Times New Roman" w:hAnsi="Times New Roman"/>
                <w:b/>
                <w:sz w:val="24"/>
              </w:rPr>
              <w:t xml:space="preserve">o zamedzení dvojitého zdanenia. </w:t>
            </w:r>
          </w:p>
          <w:p w:rsidR="006702D5" w:rsidRPr="00721E6E" w:rsidRDefault="006702D5" w:rsidP="0049028D">
            <w:pPr>
              <w:pStyle w:val="Bezriadkovania"/>
              <w:rPr>
                <w:rFonts w:ascii="Times New Roman" w:hAnsi="Times New Roman"/>
                <w:b/>
                <w:sz w:val="24"/>
              </w:rPr>
            </w:pPr>
          </w:p>
          <w:p w:rsidR="00721E6E" w:rsidRDefault="00721E6E" w:rsidP="00721E6E">
            <w:pPr>
              <w:pStyle w:val="Bezriadkovania"/>
              <w:rPr>
                <w:rFonts w:ascii="Times New Roman" w:hAnsi="Times New Roman"/>
                <w:b/>
                <w:sz w:val="24"/>
              </w:rPr>
            </w:pPr>
            <w:r>
              <w:rPr>
                <w:rFonts w:ascii="Times New Roman" w:hAnsi="Times New Roman"/>
                <w:b/>
                <w:sz w:val="24"/>
                <w:vertAlign w:val="superscript"/>
              </w:rPr>
              <w:lastRenderedPageBreak/>
              <w:t>3</w:t>
            </w:r>
            <w:r w:rsidR="00D97685" w:rsidRPr="003E3A62">
              <w:rPr>
                <w:rFonts w:ascii="Times New Roman" w:hAnsi="Times New Roman"/>
                <w:b/>
                <w:sz w:val="24"/>
              </w:rPr>
              <w:t>)</w:t>
            </w:r>
            <w:r w:rsidR="00DD6607">
              <w:rPr>
                <w:rFonts w:ascii="Times New Roman" w:hAnsi="Times New Roman"/>
                <w:b/>
                <w:sz w:val="24"/>
              </w:rPr>
              <w:t xml:space="preserve"> </w:t>
            </w:r>
            <w:r w:rsidR="00D97685" w:rsidRPr="003E3A62">
              <w:rPr>
                <w:rFonts w:ascii="Times New Roman" w:hAnsi="Times New Roman"/>
                <w:b/>
                <w:sz w:val="24"/>
              </w:rPr>
              <w:t>Napríklad zákon č. 595/2003 Z. z. o dani z príjmo</w:t>
            </w:r>
            <w:r>
              <w:rPr>
                <w:rFonts w:ascii="Times New Roman" w:hAnsi="Times New Roman"/>
                <w:b/>
                <w:sz w:val="24"/>
              </w:rPr>
              <w:t>v v znení neskorších predpisov.</w:t>
            </w:r>
          </w:p>
          <w:p w:rsidR="00721E6E" w:rsidRDefault="00721E6E" w:rsidP="00721E6E">
            <w:pPr>
              <w:pStyle w:val="Bezriadkovania"/>
              <w:rPr>
                <w:rFonts w:ascii="Times New Roman" w:hAnsi="Times New Roman"/>
                <w:b/>
                <w:sz w:val="24"/>
              </w:rPr>
            </w:pPr>
          </w:p>
          <w:p w:rsidR="0049028D" w:rsidRDefault="006702D5" w:rsidP="00016BC7">
            <w:pPr>
              <w:pStyle w:val="Bezriadkovania"/>
              <w:rPr>
                <w:rFonts w:ascii="Times New Roman" w:hAnsi="Times New Roman"/>
                <w:b/>
                <w:sz w:val="24"/>
              </w:rPr>
            </w:pPr>
            <w:r w:rsidRPr="006702D5">
              <w:rPr>
                <w:rFonts w:ascii="Times New Roman" w:hAnsi="Times New Roman"/>
                <w:b/>
                <w:sz w:val="24"/>
              </w:rPr>
              <w:t>Organizačný poriadok komisie pre riešenie sporov podpisuje poverený zamestnanec ministerstva financií a poverený zamestnanec príslušného orgánu členského štátu, ktorého sa sporná otázka týka.</w:t>
            </w:r>
          </w:p>
          <w:p w:rsidR="006702D5" w:rsidRPr="003E3A62" w:rsidRDefault="006702D5" w:rsidP="00016BC7">
            <w:pPr>
              <w:pStyle w:val="Bezriadkovania"/>
              <w:rPr>
                <w:rFonts w:ascii="Times New Roman" w:hAnsi="Times New Roman"/>
                <w:b/>
                <w:sz w:val="24"/>
              </w:rPr>
            </w:pPr>
          </w:p>
          <w:p w:rsidR="006702D5" w:rsidRPr="006702D5" w:rsidRDefault="006702D5" w:rsidP="006702D5">
            <w:pPr>
              <w:pStyle w:val="Bezriadkovania"/>
              <w:rPr>
                <w:rFonts w:ascii="Times New Roman" w:hAnsi="Times New Roman"/>
                <w:b/>
                <w:sz w:val="24"/>
              </w:rPr>
            </w:pPr>
            <w:r w:rsidRPr="006702D5">
              <w:rPr>
                <w:rFonts w:ascii="Times New Roman" w:hAnsi="Times New Roman"/>
                <w:b/>
                <w:sz w:val="24"/>
              </w:rPr>
              <w:t>V organizačnom poriadku komisie pre riešenie sporov sa uvedú najmä</w:t>
            </w:r>
          </w:p>
          <w:p w:rsidR="006702D5" w:rsidRPr="006702D5" w:rsidRDefault="006702D5" w:rsidP="006702D5">
            <w:pPr>
              <w:pStyle w:val="Bezriadkovania"/>
              <w:rPr>
                <w:rFonts w:ascii="Times New Roman" w:hAnsi="Times New Roman"/>
                <w:b/>
                <w:sz w:val="24"/>
              </w:rPr>
            </w:pPr>
            <w:r>
              <w:rPr>
                <w:rFonts w:ascii="Times New Roman" w:hAnsi="Times New Roman"/>
                <w:b/>
                <w:sz w:val="24"/>
              </w:rPr>
              <w:t xml:space="preserve">a) </w:t>
            </w:r>
            <w:r w:rsidRPr="006702D5">
              <w:rPr>
                <w:rFonts w:ascii="Times New Roman" w:hAnsi="Times New Roman"/>
                <w:b/>
                <w:sz w:val="24"/>
              </w:rPr>
              <w:t>opis a charakteristika spornej otázky,</w:t>
            </w:r>
          </w:p>
          <w:p w:rsidR="006702D5" w:rsidRPr="006702D5" w:rsidRDefault="006702D5" w:rsidP="006702D5">
            <w:pPr>
              <w:pStyle w:val="Bezriadkovania"/>
              <w:rPr>
                <w:rFonts w:ascii="Times New Roman" w:hAnsi="Times New Roman"/>
                <w:b/>
                <w:sz w:val="24"/>
              </w:rPr>
            </w:pPr>
            <w:r>
              <w:rPr>
                <w:rFonts w:ascii="Times New Roman" w:hAnsi="Times New Roman"/>
                <w:b/>
                <w:sz w:val="24"/>
              </w:rPr>
              <w:t xml:space="preserve">b) </w:t>
            </w:r>
            <w:r w:rsidRPr="006702D5">
              <w:rPr>
                <w:rFonts w:ascii="Times New Roman" w:hAnsi="Times New Roman"/>
                <w:b/>
                <w:sz w:val="24"/>
              </w:rPr>
              <w:t xml:space="preserve">výkladové pravidlá pre právne otázky a skutkové otázky, ktoré sa majú vyriešiť, </w:t>
            </w:r>
          </w:p>
          <w:p w:rsidR="006702D5" w:rsidRPr="006702D5" w:rsidRDefault="006702D5" w:rsidP="006702D5">
            <w:pPr>
              <w:pStyle w:val="Bezriadkovania"/>
              <w:rPr>
                <w:rFonts w:ascii="Times New Roman" w:hAnsi="Times New Roman"/>
                <w:b/>
                <w:sz w:val="24"/>
              </w:rPr>
            </w:pPr>
            <w:r>
              <w:rPr>
                <w:rFonts w:ascii="Times New Roman" w:hAnsi="Times New Roman"/>
                <w:b/>
                <w:sz w:val="24"/>
              </w:rPr>
              <w:t xml:space="preserve">c) </w:t>
            </w:r>
            <w:r w:rsidRPr="006702D5">
              <w:rPr>
                <w:rFonts w:ascii="Times New Roman" w:hAnsi="Times New Roman"/>
                <w:b/>
                <w:sz w:val="24"/>
              </w:rPr>
              <w:t>forma komisie pre riešenie sporov a druh postupu alternatívneho riešenia sporov, iný ako postup smerujúci k prijatiu nezávislého stanoviska,</w:t>
            </w:r>
          </w:p>
          <w:p w:rsidR="006702D5" w:rsidRPr="006702D5" w:rsidRDefault="006702D5" w:rsidP="006702D5">
            <w:pPr>
              <w:pStyle w:val="Bezriadkovania"/>
              <w:rPr>
                <w:rFonts w:ascii="Times New Roman" w:hAnsi="Times New Roman"/>
                <w:b/>
                <w:sz w:val="24"/>
              </w:rPr>
            </w:pPr>
            <w:r>
              <w:rPr>
                <w:rFonts w:ascii="Times New Roman" w:hAnsi="Times New Roman"/>
                <w:b/>
                <w:sz w:val="24"/>
              </w:rPr>
              <w:t xml:space="preserve">d) </w:t>
            </w:r>
            <w:r w:rsidRPr="006702D5">
              <w:rPr>
                <w:rFonts w:ascii="Times New Roman" w:hAnsi="Times New Roman"/>
                <w:b/>
                <w:sz w:val="24"/>
              </w:rPr>
              <w:t>harmonogram riešenia spornej otázky,</w:t>
            </w:r>
          </w:p>
          <w:p w:rsidR="006702D5" w:rsidRPr="006702D5" w:rsidRDefault="006702D5" w:rsidP="006702D5">
            <w:pPr>
              <w:pStyle w:val="Bezriadkovania"/>
              <w:rPr>
                <w:rFonts w:ascii="Times New Roman" w:hAnsi="Times New Roman"/>
                <w:b/>
                <w:sz w:val="24"/>
              </w:rPr>
            </w:pPr>
            <w:r>
              <w:rPr>
                <w:rFonts w:ascii="Times New Roman" w:hAnsi="Times New Roman"/>
                <w:b/>
                <w:sz w:val="24"/>
              </w:rPr>
              <w:t xml:space="preserve">e) </w:t>
            </w:r>
            <w:r w:rsidRPr="006702D5">
              <w:rPr>
                <w:rFonts w:ascii="Times New Roman" w:hAnsi="Times New Roman"/>
                <w:b/>
                <w:sz w:val="24"/>
              </w:rPr>
              <w:t>zloženie komisie pre riešenie sporov, vrátane počtu členov, mien a priezvisk členov, údajov o ich kompetencii a kvalifikácii a všetkých konfliktov záujmov členov,</w:t>
            </w:r>
          </w:p>
          <w:p w:rsidR="006702D5" w:rsidRPr="006702D5" w:rsidRDefault="006702D5" w:rsidP="006702D5">
            <w:pPr>
              <w:pStyle w:val="Bezriadkovania"/>
              <w:rPr>
                <w:rFonts w:ascii="Times New Roman" w:hAnsi="Times New Roman"/>
                <w:b/>
                <w:sz w:val="24"/>
              </w:rPr>
            </w:pPr>
            <w:r>
              <w:rPr>
                <w:rFonts w:ascii="Times New Roman" w:hAnsi="Times New Roman"/>
                <w:b/>
                <w:sz w:val="24"/>
              </w:rPr>
              <w:t xml:space="preserve">f) </w:t>
            </w:r>
            <w:r w:rsidRPr="006702D5">
              <w:rPr>
                <w:rFonts w:ascii="Times New Roman" w:hAnsi="Times New Roman"/>
                <w:b/>
                <w:sz w:val="24"/>
              </w:rPr>
              <w:t>pravidlá, ktoré upravujú účasť dotknutých daňových subjektov a tretích strán, výmenu vyjadrení, informácií a dôkazov, náklady, druh postupu riešenia spornej otázky, ktorý sa má použiť, a ďalšie príslušné procesné postupy alebo organizačné postupy,</w:t>
            </w:r>
          </w:p>
          <w:p w:rsidR="00A01B20" w:rsidRDefault="006702D5" w:rsidP="006702D5">
            <w:pPr>
              <w:pStyle w:val="Bezriadkovania"/>
              <w:rPr>
                <w:rFonts w:ascii="Times New Roman" w:hAnsi="Times New Roman"/>
                <w:b/>
                <w:sz w:val="24"/>
              </w:rPr>
            </w:pPr>
            <w:r>
              <w:rPr>
                <w:rFonts w:ascii="Times New Roman" w:hAnsi="Times New Roman"/>
                <w:b/>
                <w:sz w:val="24"/>
              </w:rPr>
              <w:t xml:space="preserve">g) </w:t>
            </w:r>
            <w:r w:rsidRPr="006702D5">
              <w:rPr>
                <w:rFonts w:ascii="Times New Roman" w:hAnsi="Times New Roman"/>
                <w:b/>
                <w:sz w:val="24"/>
              </w:rPr>
              <w:t xml:space="preserve">logistické postupy v súvislosti s prijatím stanoviska komisie pre riešenie sporov a s jeho doručením. </w:t>
            </w:r>
          </w:p>
          <w:p w:rsidR="006702D5" w:rsidRPr="003E3A62" w:rsidRDefault="006702D5" w:rsidP="006702D5">
            <w:pPr>
              <w:pStyle w:val="Bezriadkovania"/>
              <w:rPr>
                <w:rFonts w:ascii="Times New Roman" w:hAnsi="Times New Roman"/>
                <w:b/>
                <w:sz w:val="24"/>
              </w:rPr>
            </w:pPr>
          </w:p>
          <w:p w:rsidR="000A1AF9" w:rsidRDefault="006702D5" w:rsidP="00016BC7">
            <w:pPr>
              <w:pStyle w:val="Bezriadkovania"/>
              <w:rPr>
                <w:rFonts w:ascii="Times New Roman" w:hAnsi="Times New Roman"/>
                <w:b/>
                <w:color w:val="000000"/>
                <w:sz w:val="24"/>
              </w:rPr>
            </w:pPr>
            <w:r w:rsidRPr="006702D5">
              <w:rPr>
                <w:rFonts w:ascii="Times New Roman" w:hAnsi="Times New Roman"/>
                <w:b/>
                <w:color w:val="000000"/>
                <w:sz w:val="24"/>
              </w:rPr>
              <w:t xml:space="preserve">Ak bola žiadosť o zriadenie poradnej komisie podaná z dôvodu podľa § 5 ods. 1 písm. a), v organizačnom poriadku komisie pre riešenie </w:t>
            </w:r>
            <w:r w:rsidRPr="006702D5">
              <w:rPr>
                <w:rFonts w:ascii="Times New Roman" w:hAnsi="Times New Roman"/>
                <w:b/>
                <w:color w:val="000000"/>
                <w:sz w:val="24"/>
              </w:rPr>
              <w:lastRenderedPageBreak/>
              <w:t>sporov sa uvedú len náležitosti podľa odseku 4 písm. a), d), e) a f).</w:t>
            </w:r>
          </w:p>
          <w:p w:rsidR="006702D5" w:rsidRPr="003E3A62" w:rsidRDefault="006702D5" w:rsidP="00016BC7">
            <w:pPr>
              <w:pStyle w:val="Bezriadkovania"/>
              <w:rPr>
                <w:rFonts w:ascii="Times New Roman" w:hAnsi="Times New Roman"/>
                <w:color w:val="000000"/>
                <w:sz w:val="24"/>
              </w:rPr>
            </w:pPr>
          </w:p>
          <w:p w:rsidR="00DC1A59" w:rsidRDefault="00DC1A59" w:rsidP="00016BC7">
            <w:pPr>
              <w:pStyle w:val="Bezriadkovania"/>
              <w:rPr>
                <w:rFonts w:ascii="Times New Roman" w:hAnsi="Times New Roman"/>
                <w:b/>
                <w:color w:val="000000"/>
                <w:sz w:val="24"/>
              </w:rPr>
            </w:pPr>
          </w:p>
          <w:p w:rsidR="00DC1A59" w:rsidRDefault="00DC1A59" w:rsidP="00016BC7">
            <w:pPr>
              <w:pStyle w:val="Bezriadkovania"/>
              <w:rPr>
                <w:rFonts w:ascii="Times New Roman" w:hAnsi="Times New Roman"/>
                <w:b/>
                <w:color w:val="000000"/>
                <w:sz w:val="24"/>
              </w:rPr>
            </w:pPr>
          </w:p>
          <w:p w:rsidR="00DC1A59" w:rsidRDefault="00DC1A59" w:rsidP="00016BC7">
            <w:pPr>
              <w:pStyle w:val="Bezriadkovania"/>
              <w:rPr>
                <w:rFonts w:ascii="Times New Roman" w:hAnsi="Times New Roman"/>
                <w:b/>
                <w:color w:val="000000"/>
                <w:sz w:val="24"/>
              </w:rPr>
            </w:pPr>
          </w:p>
          <w:p w:rsidR="001474C8" w:rsidRDefault="001474C8" w:rsidP="00016BC7">
            <w:pPr>
              <w:pStyle w:val="Bezriadkovania"/>
              <w:rPr>
                <w:rFonts w:ascii="Times New Roman" w:hAnsi="Times New Roman"/>
                <w:b/>
                <w:color w:val="000000"/>
                <w:sz w:val="24"/>
              </w:rPr>
            </w:pPr>
          </w:p>
          <w:p w:rsidR="000A1AF9" w:rsidRDefault="006702D5" w:rsidP="00016BC7">
            <w:pPr>
              <w:pStyle w:val="Bezriadkovania"/>
              <w:rPr>
                <w:rFonts w:ascii="Times New Roman" w:hAnsi="Times New Roman"/>
                <w:b/>
                <w:color w:val="000000"/>
                <w:sz w:val="24"/>
              </w:rPr>
            </w:pPr>
            <w:r w:rsidRPr="006702D5">
              <w:rPr>
                <w:rFonts w:ascii="Times New Roman" w:hAnsi="Times New Roman"/>
                <w:b/>
                <w:color w:val="000000"/>
                <w:sz w:val="24"/>
              </w:rPr>
              <w:t xml:space="preserve">Ak bol organizačný poriadok komisie pre riešenie sporov dotknutému daňovému subjektu doručený v lehote podľa § 5 ods. 3 druhej vety, ale nebol úplný alebo ak nebol dotknutému daňovému subjektu doručený v lehote podľa § 5 ods. 3 druhej vety, komisia pre riešenie sporov použije vzorový organizačný poriadok vydaný Európskou komisiou. </w:t>
            </w:r>
          </w:p>
          <w:p w:rsidR="006702D5" w:rsidRPr="003E3A62" w:rsidRDefault="006702D5" w:rsidP="00016BC7">
            <w:pPr>
              <w:pStyle w:val="Bezriadkovania"/>
              <w:rPr>
                <w:rFonts w:ascii="Times New Roman" w:hAnsi="Times New Roman"/>
                <w:b/>
                <w:color w:val="000000"/>
                <w:sz w:val="24"/>
              </w:rPr>
            </w:pPr>
          </w:p>
          <w:p w:rsidR="001E5AC2" w:rsidRDefault="001E5AC2" w:rsidP="00016BC7">
            <w:pPr>
              <w:pStyle w:val="Bezriadkovania"/>
              <w:rPr>
                <w:rFonts w:ascii="Times New Roman" w:hAnsi="Times New Roman"/>
                <w:b/>
                <w:color w:val="000000"/>
                <w:sz w:val="24"/>
              </w:rPr>
            </w:pPr>
          </w:p>
          <w:p w:rsidR="001E5AC2" w:rsidRDefault="001E5AC2" w:rsidP="00016BC7">
            <w:pPr>
              <w:pStyle w:val="Bezriadkovania"/>
              <w:rPr>
                <w:rFonts w:ascii="Times New Roman" w:hAnsi="Times New Roman"/>
                <w:b/>
                <w:color w:val="000000"/>
                <w:sz w:val="24"/>
              </w:rPr>
            </w:pPr>
          </w:p>
          <w:p w:rsidR="001474C8" w:rsidRDefault="001474C8" w:rsidP="00D42F30">
            <w:pPr>
              <w:pStyle w:val="Bezriadkovania"/>
              <w:rPr>
                <w:rFonts w:ascii="Times New Roman" w:hAnsi="Times New Roman"/>
                <w:b/>
                <w:color w:val="000000"/>
                <w:sz w:val="24"/>
              </w:rPr>
            </w:pPr>
          </w:p>
          <w:p w:rsidR="006702D5" w:rsidRDefault="006702D5" w:rsidP="00D42F30">
            <w:pPr>
              <w:pStyle w:val="Bezriadkovania"/>
              <w:rPr>
                <w:rFonts w:ascii="Times New Roman" w:hAnsi="Times New Roman"/>
                <w:b/>
                <w:color w:val="000000"/>
                <w:sz w:val="24"/>
              </w:rPr>
            </w:pPr>
            <w:r w:rsidRPr="006702D5">
              <w:rPr>
                <w:rFonts w:ascii="Times New Roman" w:hAnsi="Times New Roman"/>
                <w:b/>
                <w:color w:val="000000"/>
                <w:sz w:val="24"/>
              </w:rPr>
              <w:t xml:space="preserve">Ak nebol dotknutému daňovému subjektu doručený organizačný poriadok komisie pre riešenie sporov, ktorý je v súlade s odsekmi 2 až 5, nezávislé osoby a predseda komisie pre riešenie sporov doplnia organizačný poriadok komisie pre riešenie sporov na základe vzorového organizačného poriadku vydaného Európskou komisiou a zašlú ho dotknutému daňovému subjektu do dvoch týždňov odo dňa jej zriadenia. </w:t>
            </w:r>
          </w:p>
          <w:p w:rsidR="00D42F30" w:rsidRPr="003E3A62" w:rsidRDefault="006702D5" w:rsidP="00D42F30">
            <w:pPr>
              <w:pStyle w:val="Bezriadkovania"/>
              <w:rPr>
                <w:rFonts w:ascii="Times New Roman" w:hAnsi="Times New Roman"/>
                <w:b/>
                <w:sz w:val="24"/>
              </w:rPr>
            </w:pPr>
            <w:r w:rsidRPr="006702D5">
              <w:rPr>
                <w:rFonts w:ascii="Times New Roman" w:hAnsi="Times New Roman"/>
                <w:b/>
                <w:sz w:val="24"/>
              </w:rPr>
              <w:t>Ak sa nezávislé osoby a predseda komisie pre riešenie sporov nedohodnú na doplnení organizačného poriadku komisie pre riešenie sporov alebo ho nedoručia dotknutému daňovému subjektu v lehote podľa odseku 7, dotknutý daňový subjekt môže uplatniť postup podľa Správneho súdneho poriadku.</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49028D" w:rsidRPr="003E3A62" w:rsidRDefault="0049028D">
            <w:pPr>
              <w:autoSpaceDE w:val="0"/>
              <w:autoSpaceDN w:val="0"/>
              <w:spacing w:before="0"/>
              <w:jc w:val="center"/>
            </w:pPr>
          </w:p>
          <w:p w:rsidR="0049028D" w:rsidRPr="003E3A62" w:rsidRDefault="0049028D">
            <w:pPr>
              <w:autoSpaceDE w:val="0"/>
              <w:autoSpaceDN w:val="0"/>
              <w:spacing w:before="0"/>
              <w:jc w:val="center"/>
            </w:pPr>
          </w:p>
          <w:p w:rsidR="0049028D" w:rsidRPr="003E3A62" w:rsidRDefault="0049028D">
            <w:pPr>
              <w:autoSpaceDE w:val="0"/>
              <w:autoSpaceDN w:val="0"/>
              <w:spacing w:before="0"/>
              <w:jc w:val="center"/>
            </w:pPr>
          </w:p>
          <w:p w:rsidR="0049028D" w:rsidRPr="003E3A62" w:rsidRDefault="0049028D">
            <w:pPr>
              <w:autoSpaceDE w:val="0"/>
              <w:autoSpaceDN w:val="0"/>
              <w:spacing w:before="0"/>
              <w:jc w:val="center"/>
            </w:pPr>
          </w:p>
          <w:p w:rsidR="0049028D" w:rsidRPr="003E3A62" w:rsidRDefault="0049028D">
            <w:pPr>
              <w:autoSpaceDE w:val="0"/>
              <w:autoSpaceDN w:val="0"/>
              <w:spacing w:before="0"/>
              <w:jc w:val="center"/>
            </w:pPr>
          </w:p>
          <w:p w:rsidR="0049028D" w:rsidRPr="003E3A62" w:rsidRDefault="0049028D">
            <w:pPr>
              <w:autoSpaceDE w:val="0"/>
              <w:autoSpaceDN w:val="0"/>
              <w:spacing w:before="0"/>
              <w:jc w:val="center"/>
            </w:pPr>
          </w:p>
          <w:p w:rsidR="0049028D" w:rsidRPr="003E3A62" w:rsidRDefault="0049028D">
            <w:pPr>
              <w:autoSpaceDE w:val="0"/>
              <w:autoSpaceDN w:val="0"/>
              <w:spacing w:before="0"/>
              <w:jc w:val="center"/>
            </w:pPr>
          </w:p>
          <w:p w:rsidR="00785D53" w:rsidRPr="003E3A62" w:rsidRDefault="00785D53">
            <w:pPr>
              <w:autoSpaceDE w:val="0"/>
              <w:autoSpaceDN w:val="0"/>
              <w:spacing w:before="0"/>
              <w:jc w:val="center"/>
            </w:pPr>
          </w:p>
          <w:p w:rsidR="006D68A3" w:rsidRPr="003E3A62" w:rsidRDefault="006D68A3">
            <w:pPr>
              <w:autoSpaceDE w:val="0"/>
              <w:autoSpaceDN w:val="0"/>
              <w:spacing w:before="0"/>
              <w:jc w:val="center"/>
            </w:pPr>
          </w:p>
          <w:p w:rsidR="006D68A3" w:rsidRDefault="006D68A3">
            <w:pPr>
              <w:autoSpaceDE w:val="0"/>
              <w:autoSpaceDN w:val="0"/>
              <w:spacing w:before="0"/>
              <w:jc w:val="center"/>
            </w:pPr>
          </w:p>
          <w:p w:rsidR="00A37973" w:rsidRDefault="00A37973">
            <w:pPr>
              <w:autoSpaceDE w:val="0"/>
              <w:autoSpaceDN w:val="0"/>
              <w:spacing w:before="0"/>
              <w:jc w:val="center"/>
            </w:pPr>
          </w:p>
          <w:p w:rsidR="00A37973" w:rsidRDefault="00A37973">
            <w:pPr>
              <w:autoSpaceDE w:val="0"/>
              <w:autoSpaceDN w:val="0"/>
              <w:spacing w:before="0"/>
              <w:jc w:val="center"/>
            </w:pPr>
          </w:p>
          <w:p w:rsidR="00A37973" w:rsidRDefault="00A37973">
            <w:pPr>
              <w:autoSpaceDE w:val="0"/>
              <w:autoSpaceDN w:val="0"/>
              <w:spacing w:before="0"/>
              <w:jc w:val="center"/>
            </w:pPr>
          </w:p>
          <w:p w:rsidR="00A37973" w:rsidRDefault="00A37973">
            <w:pPr>
              <w:autoSpaceDE w:val="0"/>
              <w:autoSpaceDN w:val="0"/>
              <w:spacing w:before="0"/>
              <w:jc w:val="center"/>
            </w:pPr>
          </w:p>
          <w:p w:rsidR="001E5AC2" w:rsidRDefault="001E5AC2">
            <w:pPr>
              <w:autoSpaceDE w:val="0"/>
              <w:autoSpaceDN w:val="0"/>
              <w:spacing w:before="0"/>
              <w:jc w:val="center"/>
            </w:pPr>
          </w:p>
          <w:p w:rsidR="001E5AC2" w:rsidRDefault="001E5AC2">
            <w:pPr>
              <w:autoSpaceDE w:val="0"/>
              <w:autoSpaceDN w:val="0"/>
              <w:spacing w:before="0"/>
              <w:jc w:val="center"/>
            </w:pPr>
          </w:p>
          <w:p w:rsidR="001E5AC2" w:rsidRPr="003E3A62" w:rsidRDefault="001E5AC2">
            <w:pPr>
              <w:autoSpaceDE w:val="0"/>
              <w:autoSpaceDN w:val="0"/>
              <w:spacing w:before="0"/>
              <w:jc w:val="center"/>
            </w:pPr>
          </w:p>
          <w:p w:rsidR="00076FC1" w:rsidRDefault="00076FC1">
            <w:pPr>
              <w:autoSpaceDE w:val="0"/>
              <w:autoSpaceDN w:val="0"/>
              <w:spacing w:before="0"/>
              <w:jc w:val="center"/>
            </w:pPr>
          </w:p>
          <w:p w:rsidR="000A1AF9" w:rsidRPr="003E3A62" w:rsidRDefault="000A1AF9">
            <w:pPr>
              <w:autoSpaceDE w:val="0"/>
              <w:autoSpaceDN w:val="0"/>
              <w:spacing w:before="0"/>
              <w:jc w:val="center"/>
            </w:pPr>
            <w:r w:rsidRPr="003E3A62">
              <w:t>n.a.</w:t>
            </w:r>
          </w:p>
          <w:p w:rsidR="000A1AF9" w:rsidRPr="003E3A62" w:rsidRDefault="000A1AF9">
            <w:pPr>
              <w:autoSpaceDE w:val="0"/>
              <w:autoSpaceDN w:val="0"/>
              <w:spacing w:before="0"/>
              <w:jc w:val="center"/>
            </w:pPr>
          </w:p>
          <w:p w:rsidR="00A37973" w:rsidRDefault="00A37973">
            <w:pPr>
              <w:autoSpaceDE w:val="0"/>
              <w:autoSpaceDN w:val="0"/>
              <w:spacing w:before="0"/>
              <w:jc w:val="center"/>
            </w:pPr>
          </w:p>
          <w:p w:rsidR="001474C8" w:rsidRDefault="001474C8">
            <w:pPr>
              <w:autoSpaceDE w:val="0"/>
              <w:autoSpaceDN w:val="0"/>
              <w:spacing w:before="0"/>
              <w:jc w:val="center"/>
            </w:pPr>
          </w:p>
          <w:p w:rsidR="000A1AF9" w:rsidRPr="003E3A62" w:rsidRDefault="000A1AF9">
            <w:pPr>
              <w:autoSpaceDE w:val="0"/>
              <w:autoSpaceDN w:val="0"/>
              <w:spacing w:before="0"/>
              <w:jc w:val="center"/>
            </w:pPr>
            <w:r w:rsidRPr="003E3A62">
              <w:t>Ú</w:t>
            </w: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0A1AF9" w:rsidRPr="003E3A62" w:rsidRDefault="000A1AF9">
            <w:pPr>
              <w:autoSpaceDE w:val="0"/>
              <w:autoSpaceDN w:val="0"/>
              <w:spacing w:before="0"/>
              <w:jc w:val="center"/>
            </w:pPr>
          </w:p>
          <w:p w:rsidR="00A37973" w:rsidRDefault="00A37973" w:rsidP="001E5AC2">
            <w:pPr>
              <w:autoSpaceDE w:val="0"/>
              <w:autoSpaceDN w:val="0"/>
              <w:spacing w:before="0"/>
            </w:pPr>
          </w:p>
          <w:p w:rsidR="00DC1A59" w:rsidRDefault="00DC1A59">
            <w:pPr>
              <w:autoSpaceDE w:val="0"/>
              <w:autoSpaceDN w:val="0"/>
              <w:spacing w:before="0"/>
              <w:jc w:val="center"/>
            </w:pPr>
          </w:p>
          <w:p w:rsidR="00DC1A59" w:rsidRDefault="00DC1A59">
            <w:pPr>
              <w:autoSpaceDE w:val="0"/>
              <w:autoSpaceDN w:val="0"/>
              <w:spacing w:before="0"/>
              <w:jc w:val="center"/>
            </w:pPr>
          </w:p>
          <w:p w:rsidR="00DC1A59" w:rsidRDefault="00DC1A59">
            <w:pPr>
              <w:autoSpaceDE w:val="0"/>
              <w:autoSpaceDN w:val="0"/>
              <w:spacing w:before="0"/>
              <w:jc w:val="center"/>
            </w:pPr>
          </w:p>
          <w:p w:rsidR="000A1AF9" w:rsidRPr="003E3A62" w:rsidRDefault="000A1AF9">
            <w:pPr>
              <w:autoSpaceDE w:val="0"/>
              <w:autoSpaceDN w:val="0"/>
              <w:spacing w:before="0"/>
              <w:jc w:val="center"/>
            </w:pPr>
            <w:r w:rsidRPr="003E3A62">
              <w:t>n.a.</w:t>
            </w:r>
          </w:p>
          <w:p w:rsidR="001E5AC2" w:rsidRDefault="001E5AC2" w:rsidP="00A01B20">
            <w:pPr>
              <w:autoSpaceDE w:val="0"/>
              <w:autoSpaceDN w:val="0"/>
              <w:spacing w:before="0"/>
            </w:pPr>
          </w:p>
          <w:p w:rsidR="000A1AF9" w:rsidRPr="003E3A62" w:rsidRDefault="000A1AF9" w:rsidP="001E5AC2">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9D6B0F" w:rsidP="005A42B8">
            <w:pPr>
              <w:autoSpaceDE w:val="0"/>
              <w:autoSpaceDN w:val="0"/>
              <w:spacing w:before="0"/>
              <w:jc w:val="center"/>
            </w:pPr>
            <w:r w:rsidRPr="003E3A62">
              <w:lastRenderedPageBreak/>
              <w:t xml:space="preserve">Čl. 12 </w:t>
            </w:r>
          </w:p>
        </w:tc>
        <w:tc>
          <w:tcPr>
            <w:tcW w:w="6831" w:type="dxa"/>
            <w:gridSpan w:val="2"/>
            <w:tcBorders>
              <w:top w:val="single" w:sz="4" w:space="0" w:color="auto"/>
              <w:left w:val="single" w:sz="4" w:space="0" w:color="auto"/>
              <w:bottom w:val="single" w:sz="4" w:space="0" w:color="auto"/>
              <w:right w:val="single" w:sz="4" w:space="0" w:color="auto"/>
            </w:tcBorders>
          </w:tcPr>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 xml:space="preserve">Trovy konania </w:t>
            </w:r>
          </w:p>
          <w:p w:rsidR="00C034AD" w:rsidRDefault="00C034AD" w:rsidP="00C02F54">
            <w:pPr>
              <w:pStyle w:val="Bezriadkovania"/>
              <w:rPr>
                <w:rFonts w:ascii="Times New Roman" w:hAnsi="Times New Roman"/>
                <w:bCs/>
                <w:sz w:val="24"/>
              </w:rPr>
            </w:pPr>
          </w:p>
          <w:p w:rsidR="00A37973" w:rsidRPr="003E3A62" w:rsidRDefault="00A37973" w:rsidP="00C02F54">
            <w:pPr>
              <w:pStyle w:val="Bezriadkovania"/>
              <w:rPr>
                <w:rFonts w:ascii="Times New Roman" w:hAnsi="Times New Roman"/>
                <w:bCs/>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1.Pokiaľ nie je v odseku 2 ustanovené inak a pokiaľ sa príslušné orgány dotknutých členských štátov nedohodli inak, rozdelia sa tieto náklady rovnakým dielom medzi členské štáty: </w:t>
            </w:r>
          </w:p>
          <w:p w:rsidR="00FE0856" w:rsidRPr="003E3A62" w:rsidRDefault="00FE0856" w:rsidP="00C02F54">
            <w:pPr>
              <w:pStyle w:val="Bezriadkovania"/>
              <w:rPr>
                <w:rFonts w:ascii="Times New Roman" w:hAnsi="Times New Roman"/>
                <w:sz w:val="24"/>
              </w:rPr>
            </w:pPr>
          </w:p>
          <w:p w:rsidR="00FE0856" w:rsidRPr="003E3A62" w:rsidRDefault="00FE0856" w:rsidP="00C02F54">
            <w:pPr>
              <w:pStyle w:val="Bezriadkovania"/>
              <w:rPr>
                <w:rFonts w:ascii="Times New Roman" w:hAnsi="Times New Roman"/>
                <w:sz w:val="24"/>
              </w:rPr>
            </w:pPr>
          </w:p>
          <w:p w:rsidR="00D42F30" w:rsidRDefault="00D42F30" w:rsidP="00C02F54">
            <w:pPr>
              <w:pStyle w:val="Bezriadkovania"/>
              <w:rPr>
                <w:rFonts w:ascii="Times New Roman" w:hAnsi="Times New Roman"/>
                <w:sz w:val="24"/>
              </w:rPr>
            </w:pPr>
          </w:p>
          <w:p w:rsidR="00A37973" w:rsidRPr="003E3A62" w:rsidRDefault="00A37973" w:rsidP="00C02F54">
            <w:pPr>
              <w:pStyle w:val="Bezriadkovania"/>
              <w:rPr>
                <w:rFonts w:ascii="Times New Roman" w:hAnsi="Times New Roman"/>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a) výdavky nezávislých osôb s dobrou povesťou, ktoré majú byť vo výške zodpovedajúcej priemernej sume, ktorá sa obvykle poskytuje ako náhrada vysokopostaveným štátnym zamestnancom dotknutého členského štátu; a </w:t>
            </w:r>
          </w:p>
          <w:p w:rsidR="00FE0856" w:rsidRPr="003E3A62" w:rsidRDefault="00FE0856" w:rsidP="00C02F54">
            <w:pPr>
              <w:pStyle w:val="Bezriadkovania"/>
              <w:rPr>
                <w:rFonts w:ascii="Times New Roman" w:hAnsi="Times New Roman"/>
                <w:sz w:val="24"/>
              </w:rPr>
            </w:pPr>
          </w:p>
          <w:p w:rsidR="001307FD" w:rsidRPr="003E3A62" w:rsidRDefault="001307FD" w:rsidP="00C02F54">
            <w:pPr>
              <w:pStyle w:val="Bezriadkovania"/>
              <w:rPr>
                <w:rFonts w:ascii="Times New Roman" w:hAnsi="Times New Roman"/>
                <w:sz w:val="24"/>
              </w:rPr>
            </w:pP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 xml:space="preserve">b) prípadné odmeny nezávislým osobám, ktoré nemajú presiahnuť 1 000 EUR na osobu na deň za každý deň zasadnutia poradnej komisie alebo komisie pre alternatívne riešenie sporov. </w:t>
            </w:r>
          </w:p>
          <w:p w:rsidR="0013109F" w:rsidRPr="003E3A62" w:rsidRDefault="0013109F" w:rsidP="00C02F54">
            <w:pPr>
              <w:pStyle w:val="Bezriadkovania"/>
              <w:rPr>
                <w:rFonts w:ascii="Times New Roman" w:hAnsi="Times New Roman"/>
                <w:sz w:val="24"/>
              </w:rPr>
            </w:pPr>
          </w:p>
          <w:p w:rsidR="001307FD" w:rsidRPr="003E3A62" w:rsidRDefault="001307FD" w:rsidP="00C02F54">
            <w:pPr>
              <w:pStyle w:val="Bezriadkovania"/>
              <w:rPr>
                <w:rFonts w:ascii="Times New Roman" w:hAnsi="Times New Roman"/>
                <w:sz w:val="24"/>
              </w:rPr>
            </w:pPr>
          </w:p>
          <w:p w:rsidR="001307FD" w:rsidRDefault="001307FD" w:rsidP="00C02F54">
            <w:pPr>
              <w:pStyle w:val="Bezriadkovania"/>
              <w:rPr>
                <w:rFonts w:ascii="Times New Roman" w:hAnsi="Times New Roman"/>
                <w:sz w:val="24"/>
              </w:rPr>
            </w:pPr>
          </w:p>
          <w:p w:rsidR="006F2EAF" w:rsidRPr="003E3A62" w:rsidRDefault="006F2EAF" w:rsidP="00C02F54">
            <w:pPr>
              <w:pStyle w:val="Bezriadkovania"/>
              <w:rPr>
                <w:rFonts w:ascii="Times New Roman" w:hAnsi="Times New Roman"/>
                <w:sz w:val="24"/>
              </w:rPr>
            </w:pPr>
          </w:p>
          <w:p w:rsidR="00A10035" w:rsidRDefault="00A10035" w:rsidP="00C02F54">
            <w:pPr>
              <w:pStyle w:val="Bezriadkovania"/>
              <w:rPr>
                <w:rFonts w:ascii="Times New Roman" w:hAnsi="Times New Roman"/>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Členské štáty neznášajú náklady, ktoré vznikli ovplyvnenej osobe. </w:t>
            </w:r>
          </w:p>
          <w:p w:rsidR="00C034AD" w:rsidRPr="003E3A62" w:rsidRDefault="00C034AD" w:rsidP="00C02F54">
            <w:pPr>
              <w:pStyle w:val="Bezriadkovania"/>
              <w:rPr>
                <w:rFonts w:ascii="Times New Roman" w:hAnsi="Times New Roman"/>
                <w:sz w:val="24"/>
              </w:rPr>
            </w:pPr>
          </w:p>
          <w:p w:rsidR="001307FD" w:rsidRPr="003E3A62" w:rsidRDefault="001307FD" w:rsidP="00C02F54">
            <w:pPr>
              <w:pStyle w:val="Bezriadkovania"/>
              <w:rPr>
                <w:rFonts w:ascii="Times New Roman" w:hAnsi="Times New Roman"/>
                <w:sz w:val="24"/>
              </w:rPr>
            </w:pP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 xml:space="preserve">2.Ak ovplyvnená osoba: </w:t>
            </w: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 xml:space="preserve">a) vezme svoju sťažnosť späť podľa článku 3 ods. 6 alebo </w:t>
            </w: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 xml:space="preserve">b) podá po odmietnutí podľa článku 5 ods. 1 žiadosť podľa článku 6 ods. 1 a poradná komisia rozhodla, že relevantné príslušné orgány odmietli žiadosť oprávnene, </w:t>
            </w:r>
          </w:p>
          <w:p w:rsidR="0013109F" w:rsidRPr="003E3A62" w:rsidRDefault="0013109F" w:rsidP="00C02F54">
            <w:pPr>
              <w:pStyle w:val="Bezriadkovania"/>
              <w:rPr>
                <w:rFonts w:ascii="Times New Roman" w:hAnsi="Times New Roman"/>
                <w:sz w:val="24"/>
              </w:rPr>
            </w:pPr>
          </w:p>
          <w:p w:rsidR="002820A2" w:rsidRPr="003E3A62" w:rsidRDefault="00C034AD" w:rsidP="00C02F54">
            <w:pPr>
              <w:pStyle w:val="Bezriadkovania"/>
              <w:rPr>
                <w:rFonts w:ascii="Times New Roman" w:hAnsi="Times New Roman"/>
                <w:bCs/>
                <w:sz w:val="24"/>
              </w:rPr>
            </w:pPr>
            <w:r w:rsidRPr="003E3A62">
              <w:rPr>
                <w:rFonts w:ascii="Times New Roman" w:hAnsi="Times New Roman"/>
                <w:sz w:val="24"/>
              </w:rPr>
              <w:t>a ak sa tak príslušné orgány dotknutých členských štátov dohodnú, všetky náklady uvedené v odseku 1 písm. a) a b) znáša ovplyvnená osoba.</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016BC7" w:rsidRPr="003E3A62" w:rsidRDefault="00016BC7" w:rsidP="00B15CE9">
            <w:pPr>
              <w:pStyle w:val="Normlny0"/>
              <w:jc w:val="center"/>
              <w:rPr>
                <w:sz w:val="24"/>
                <w:szCs w:val="24"/>
              </w:rPr>
            </w:pPr>
            <w:r w:rsidRPr="003E3A62">
              <w:rPr>
                <w:sz w:val="24"/>
                <w:szCs w:val="24"/>
              </w:rPr>
              <w:t>§ 17</w:t>
            </w:r>
          </w:p>
          <w:p w:rsidR="00FE0856" w:rsidRPr="003E3A62" w:rsidRDefault="00FE0856" w:rsidP="00B15CE9">
            <w:pPr>
              <w:pStyle w:val="Normlny0"/>
              <w:jc w:val="center"/>
              <w:rPr>
                <w:sz w:val="24"/>
                <w:szCs w:val="24"/>
              </w:rPr>
            </w:pPr>
          </w:p>
          <w:p w:rsidR="00A37973" w:rsidRDefault="00A37973" w:rsidP="00B15CE9">
            <w:pPr>
              <w:pStyle w:val="Normlny0"/>
              <w:jc w:val="center"/>
              <w:rPr>
                <w:sz w:val="24"/>
                <w:szCs w:val="24"/>
              </w:rPr>
            </w:pPr>
          </w:p>
          <w:p w:rsidR="00D42F30" w:rsidRPr="003E3A62" w:rsidRDefault="00FE0856" w:rsidP="00B15CE9">
            <w:pPr>
              <w:pStyle w:val="Normlny0"/>
              <w:jc w:val="center"/>
              <w:rPr>
                <w:sz w:val="24"/>
                <w:szCs w:val="24"/>
              </w:rPr>
            </w:pPr>
            <w:r w:rsidRPr="003E3A62">
              <w:rPr>
                <w:sz w:val="24"/>
                <w:szCs w:val="24"/>
              </w:rPr>
              <w:t>ods.1</w:t>
            </w:r>
          </w:p>
          <w:p w:rsidR="00D42F30" w:rsidRPr="003E3A62" w:rsidRDefault="00D42F30" w:rsidP="00B15CE9">
            <w:pPr>
              <w:pStyle w:val="Normlny0"/>
              <w:jc w:val="center"/>
              <w:rPr>
                <w:sz w:val="24"/>
                <w:szCs w:val="24"/>
              </w:rPr>
            </w:pPr>
          </w:p>
          <w:p w:rsidR="00D42F30" w:rsidRPr="003E3A62" w:rsidRDefault="00D42F30" w:rsidP="00B15CE9">
            <w:pPr>
              <w:pStyle w:val="Normlny0"/>
              <w:jc w:val="center"/>
              <w:rPr>
                <w:sz w:val="24"/>
                <w:szCs w:val="24"/>
              </w:rPr>
            </w:pPr>
          </w:p>
          <w:p w:rsidR="00D42F30" w:rsidRPr="003E3A62" w:rsidRDefault="00D42F30" w:rsidP="00B15CE9">
            <w:pPr>
              <w:pStyle w:val="Normlny0"/>
              <w:jc w:val="center"/>
              <w:rPr>
                <w:sz w:val="24"/>
                <w:szCs w:val="24"/>
              </w:rPr>
            </w:pPr>
          </w:p>
          <w:p w:rsidR="00D42F30" w:rsidRPr="003E3A62" w:rsidRDefault="00D42F30" w:rsidP="00B15CE9">
            <w:pPr>
              <w:pStyle w:val="Normlny0"/>
              <w:jc w:val="center"/>
              <w:rPr>
                <w:sz w:val="24"/>
                <w:szCs w:val="24"/>
              </w:rPr>
            </w:pPr>
          </w:p>
          <w:p w:rsidR="00D42F30" w:rsidRPr="003E3A62" w:rsidRDefault="00D42F30" w:rsidP="00B15CE9">
            <w:pPr>
              <w:pStyle w:val="Normlny0"/>
              <w:jc w:val="center"/>
              <w:rPr>
                <w:sz w:val="24"/>
                <w:szCs w:val="24"/>
              </w:rPr>
            </w:pPr>
          </w:p>
          <w:p w:rsidR="00A37973" w:rsidRDefault="00A37973" w:rsidP="00B15CE9">
            <w:pPr>
              <w:pStyle w:val="Normlny0"/>
              <w:jc w:val="center"/>
              <w:rPr>
                <w:sz w:val="24"/>
                <w:szCs w:val="24"/>
              </w:rPr>
            </w:pPr>
          </w:p>
          <w:p w:rsidR="00FE0856" w:rsidRPr="003E3A62" w:rsidRDefault="00FE0856" w:rsidP="00B15CE9">
            <w:pPr>
              <w:pStyle w:val="Normlny0"/>
              <w:jc w:val="center"/>
              <w:rPr>
                <w:sz w:val="24"/>
                <w:szCs w:val="24"/>
              </w:rPr>
            </w:pPr>
            <w:r w:rsidRPr="003E3A62">
              <w:rPr>
                <w:sz w:val="24"/>
                <w:szCs w:val="24"/>
              </w:rPr>
              <w:t>ods.2</w:t>
            </w:r>
          </w:p>
          <w:p w:rsidR="00FE0856" w:rsidRPr="003E3A62" w:rsidRDefault="00FE0856" w:rsidP="00B15CE9">
            <w:pPr>
              <w:pStyle w:val="Normlny0"/>
              <w:jc w:val="center"/>
              <w:rPr>
                <w:sz w:val="24"/>
                <w:szCs w:val="24"/>
              </w:rPr>
            </w:pPr>
          </w:p>
          <w:p w:rsidR="00FE0856" w:rsidRPr="003E3A62" w:rsidRDefault="00FE0856" w:rsidP="00B15CE9">
            <w:pPr>
              <w:pStyle w:val="Normlny0"/>
              <w:jc w:val="center"/>
              <w:rPr>
                <w:sz w:val="24"/>
                <w:szCs w:val="24"/>
              </w:rPr>
            </w:pPr>
          </w:p>
          <w:p w:rsidR="00FE0856" w:rsidRPr="003E3A62" w:rsidRDefault="00FE0856" w:rsidP="00B15CE9">
            <w:pPr>
              <w:pStyle w:val="Normlny0"/>
              <w:jc w:val="center"/>
              <w:rPr>
                <w:sz w:val="24"/>
                <w:szCs w:val="24"/>
              </w:rPr>
            </w:pPr>
          </w:p>
          <w:p w:rsidR="00FE0856" w:rsidRPr="003E3A62" w:rsidRDefault="00FE0856" w:rsidP="00B15CE9">
            <w:pPr>
              <w:pStyle w:val="Normlny0"/>
              <w:jc w:val="center"/>
              <w:rPr>
                <w:sz w:val="24"/>
                <w:szCs w:val="24"/>
              </w:rPr>
            </w:pPr>
          </w:p>
          <w:p w:rsidR="00FE0856" w:rsidRPr="003E3A62" w:rsidRDefault="00FE0856" w:rsidP="00B15CE9">
            <w:pPr>
              <w:pStyle w:val="Normlny0"/>
              <w:jc w:val="center"/>
              <w:rPr>
                <w:sz w:val="24"/>
                <w:szCs w:val="24"/>
              </w:rPr>
            </w:pPr>
          </w:p>
          <w:p w:rsidR="00FE0856" w:rsidRPr="003E3A62" w:rsidRDefault="00FE0856" w:rsidP="00B15CE9">
            <w:pPr>
              <w:pStyle w:val="Normlny0"/>
              <w:jc w:val="center"/>
              <w:rPr>
                <w:sz w:val="24"/>
                <w:szCs w:val="24"/>
              </w:rPr>
            </w:pPr>
          </w:p>
          <w:p w:rsidR="00FE0856" w:rsidRPr="003E3A62" w:rsidRDefault="00FE0856" w:rsidP="00B15CE9">
            <w:pPr>
              <w:pStyle w:val="Normlny0"/>
              <w:jc w:val="center"/>
              <w:rPr>
                <w:sz w:val="24"/>
                <w:szCs w:val="24"/>
              </w:rPr>
            </w:pPr>
          </w:p>
          <w:p w:rsidR="00FE0856" w:rsidRPr="003E3A62" w:rsidRDefault="00FE0856" w:rsidP="00B15CE9">
            <w:pPr>
              <w:pStyle w:val="Normlny0"/>
              <w:jc w:val="center"/>
              <w:rPr>
                <w:sz w:val="24"/>
                <w:szCs w:val="24"/>
              </w:rPr>
            </w:pPr>
          </w:p>
          <w:p w:rsidR="001307FD" w:rsidRPr="003E3A62" w:rsidRDefault="001307FD" w:rsidP="00B15CE9">
            <w:pPr>
              <w:pStyle w:val="Normlny0"/>
              <w:jc w:val="center"/>
              <w:rPr>
                <w:sz w:val="24"/>
                <w:szCs w:val="24"/>
                <w:highlight w:val="yellow"/>
              </w:rPr>
            </w:pPr>
          </w:p>
          <w:p w:rsidR="001307FD" w:rsidRPr="003E3A62" w:rsidRDefault="001307FD" w:rsidP="00B15CE9">
            <w:pPr>
              <w:pStyle w:val="Normlny0"/>
              <w:jc w:val="center"/>
              <w:rPr>
                <w:sz w:val="24"/>
                <w:szCs w:val="24"/>
                <w:highlight w:val="yellow"/>
              </w:rPr>
            </w:pPr>
          </w:p>
          <w:p w:rsidR="001307FD" w:rsidRPr="003E3A62" w:rsidRDefault="001307FD" w:rsidP="00B15CE9">
            <w:pPr>
              <w:pStyle w:val="Normlny0"/>
              <w:jc w:val="center"/>
              <w:rPr>
                <w:sz w:val="24"/>
                <w:szCs w:val="24"/>
                <w:highlight w:val="yellow"/>
              </w:rPr>
            </w:pPr>
          </w:p>
          <w:p w:rsidR="00A37973" w:rsidRDefault="00A37973" w:rsidP="005515A6">
            <w:pPr>
              <w:pStyle w:val="Normlny0"/>
              <w:rPr>
                <w:sz w:val="24"/>
                <w:szCs w:val="24"/>
              </w:rPr>
            </w:pPr>
          </w:p>
          <w:p w:rsidR="00A10035" w:rsidRDefault="00A10035" w:rsidP="00B15CE9">
            <w:pPr>
              <w:pStyle w:val="Normlny0"/>
              <w:jc w:val="center"/>
              <w:rPr>
                <w:sz w:val="24"/>
                <w:szCs w:val="24"/>
              </w:rPr>
            </w:pPr>
          </w:p>
          <w:p w:rsidR="00FE0856" w:rsidRPr="003E3A62" w:rsidRDefault="00FE0856" w:rsidP="00B15CE9">
            <w:pPr>
              <w:pStyle w:val="Normlny0"/>
              <w:jc w:val="center"/>
              <w:rPr>
                <w:sz w:val="24"/>
                <w:szCs w:val="24"/>
              </w:rPr>
            </w:pPr>
            <w:r w:rsidRPr="003E3A62">
              <w:rPr>
                <w:sz w:val="24"/>
                <w:szCs w:val="24"/>
              </w:rPr>
              <w:t>ods.3</w:t>
            </w:r>
          </w:p>
          <w:p w:rsidR="00FE0856" w:rsidRPr="003E3A62" w:rsidRDefault="00FE0856" w:rsidP="00B15CE9">
            <w:pPr>
              <w:pStyle w:val="Normlny0"/>
              <w:jc w:val="center"/>
              <w:rPr>
                <w:sz w:val="24"/>
                <w:szCs w:val="24"/>
                <w:highlight w:val="yellow"/>
              </w:rPr>
            </w:pPr>
          </w:p>
          <w:p w:rsidR="001307FD" w:rsidRPr="003E3A62" w:rsidRDefault="001307FD" w:rsidP="00B15CE9">
            <w:pPr>
              <w:pStyle w:val="Normlny0"/>
              <w:jc w:val="center"/>
              <w:rPr>
                <w:sz w:val="24"/>
                <w:szCs w:val="24"/>
                <w:highlight w:val="yellow"/>
              </w:rPr>
            </w:pPr>
          </w:p>
          <w:p w:rsidR="00FE0856" w:rsidRPr="003E3A62" w:rsidRDefault="00FE0856" w:rsidP="00B15CE9">
            <w:pPr>
              <w:pStyle w:val="Normlny0"/>
              <w:jc w:val="center"/>
              <w:rPr>
                <w:sz w:val="24"/>
                <w:szCs w:val="24"/>
              </w:rPr>
            </w:pPr>
            <w:r w:rsidRPr="003E3A62">
              <w:rPr>
                <w:sz w:val="24"/>
                <w:szCs w:val="24"/>
              </w:rPr>
              <w:t>ods.4</w:t>
            </w:r>
          </w:p>
          <w:p w:rsidR="00FE0856" w:rsidRPr="003E3A62" w:rsidRDefault="00FE0856" w:rsidP="00B15CE9">
            <w:pPr>
              <w:pStyle w:val="Normlny0"/>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016BC7" w:rsidRPr="003E3A62" w:rsidRDefault="00016BC7" w:rsidP="00016BC7">
            <w:pPr>
              <w:pStyle w:val="Bezriadkovania"/>
              <w:rPr>
                <w:rFonts w:ascii="Times New Roman" w:hAnsi="Times New Roman"/>
                <w:b/>
                <w:sz w:val="24"/>
              </w:rPr>
            </w:pPr>
            <w:r w:rsidRPr="003E3A62">
              <w:rPr>
                <w:rFonts w:ascii="Times New Roman" w:hAnsi="Times New Roman"/>
                <w:b/>
                <w:sz w:val="24"/>
              </w:rPr>
              <w:t>Trovy konania o zamedzení dvojitého zdanenia</w:t>
            </w:r>
          </w:p>
          <w:p w:rsidR="00016BC7" w:rsidRPr="003E3A62" w:rsidRDefault="00016BC7" w:rsidP="00016BC7">
            <w:pPr>
              <w:pStyle w:val="Bezriadkovania"/>
              <w:rPr>
                <w:rFonts w:ascii="Times New Roman" w:hAnsi="Times New Roman"/>
                <w:b/>
                <w:sz w:val="24"/>
              </w:rPr>
            </w:pPr>
          </w:p>
          <w:p w:rsidR="00D42F30" w:rsidRDefault="006702D5" w:rsidP="00016BC7">
            <w:pPr>
              <w:pStyle w:val="Bezriadkovania"/>
              <w:rPr>
                <w:rFonts w:ascii="Times New Roman" w:hAnsi="Times New Roman"/>
                <w:b/>
                <w:sz w:val="24"/>
              </w:rPr>
            </w:pPr>
            <w:r w:rsidRPr="006702D5">
              <w:rPr>
                <w:rFonts w:ascii="Times New Roman" w:hAnsi="Times New Roman"/>
                <w:b/>
                <w:sz w:val="24"/>
              </w:rPr>
              <w:t xml:space="preserve">Ak sa ministerstvo financií a príslušný orgán členského štátu, ktorého sa sporná otázka týka, nedohodnú inak a ak nie je v odseku 4 ustanovené inak, rozdelia si vzniknuté trovy konania o zamedzení dvojitého zdanenia rovným dielom. </w:t>
            </w:r>
          </w:p>
          <w:p w:rsidR="006702D5" w:rsidRPr="003E3A62" w:rsidRDefault="006702D5" w:rsidP="00016BC7">
            <w:pPr>
              <w:pStyle w:val="Bezriadkovania"/>
              <w:rPr>
                <w:rFonts w:ascii="Times New Roman" w:hAnsi="Times New Roman"/>
                <w:b/>
                <w:sz w:val="24"/>
              </w:rPr>
            </w:pPr>
          </w:p>
          <w:p w:rsidR="00D42F30" w:rsidRPr="003E3A62" w:rsidRDefault="00D42F30" w:rsidP="00D42F30">
            <w:pPr>
              <w:pStyle w:val="Bezriadkovania"/>
              <w:rPr>
                <w:rFonts w:ascii="Times New Roman" w:hAnsi="Times New Roman"/>
                <w:b/>
                <w:sz w:val="24"/>
              </w:rPr>
            </w:pPr>
            <w:r w:rsidRPr="003E3A62">
              <w:rPr>
                <w:rFonts w:ascii="Times New Roman" w:hAnsi="Times New Roman"/>
                <w:b/>
                <w:sz w:val="24"/>
              </w:rPr>
              <w:t xml:space="preserve">Trovami </w:t>
            </w:r>
            <w:r w:rsidR="00076FC1">
              <w:rPr>
                <w:rFonts w:ascii="Times New Roman" w:hAnsi="Times New Roman"/>
                <w:b/>
                <w:sz w:val="24"/>
              </w:rPr>
              <w:t xml:space="preserve">konania </w:t>
            </w:r>
            <w:r w:rsidRPr="003E3A62">
              <w:rPr>
                <w:rFonts w:ascii="Times New Roman" w:hAnsi="Times New Roman"/>
                <w:b/>
                <w:sz w:val="24"/>
              </w:rPr>
              <w:t xml:space="preserve">podľa odseku 1 sú </w:t>
            </w:r>
          </w:p>
          <w:p w:rsidR="00D42F30" w:rsidRPr="003E3A62" w:rsidRDefault="00076FC1" w:rsidP="00D42F30">
            <w:pPr>
              <w:pStyle w:val="Bezriadkovania"/>
              <w:rPr>
                <w:rFonts w:ascii="Times New Roman" w:hAnsi="Times New Roman"/>
                <w:b/>
                <w:sz w:val="24"/>
              </w:rPr>
            </w:pPr>
            <w:r>
              <w:rPr>
                <w:rFonts w:ascii="Times New Roman" w:hAnsi="Times New Roman"/>
                <w:b/>
                <w:sz w:val="24"/>
              </w:rPr>
              <w:t xml:space="preserve">a) </w:t>
            </w:r>
            <w:r w:rsidR="00D42F30" w:rsidRPr="003E3A62">
              <w:rPr>
                <w:rFonts w:ascii="Times New Roman" w:hAnsi="Times New Roman"/>
                <w:b/>
                <w:sz w:val="24"/>
              </w:rPr>
              <w:t xml:space="preserve">výdavky poskytované v súvislosti s výkonom funkcie nezávislej osoby alebo </w:t>
            </w:r>
            <w:r w:rsidR="00C96F4F">
              <w:rPr>
                <w:rFonts w:ascii="Times New Roman" w:hAnsi="Times New Roman"/>
                <w:b/>
                <w:sz w:val="24"/>
              </w:rPr>
              <w:t xml:space="preserve">s </w:t>
            </w:r>
            <w:r w:rsidR="00D42F30" w:rsidRPr="003E3A62">
              <w:rPr>
                <w:rFonts w:ascii="Times New Roman" w:hAnsi="Times New Roman"/>
                <w:b/>
                <w:sz w:val="24"/>
              </w:rPr>
              <w:t>plnením iných povinností spojených s touto funkciou, v rozsahu a vo výške u</w:t>
            </w:r>
            <w:r w:rsidR="001307FD" w:rsidRPr="003E3A62">
              <w:rPr>
                <w:rFonts w:ascii="Times New Roman" w:hAnsi="Times New Roman"/>
                <w:b/>
                <w:sz w:val="24"/>
              </w:rPr>
              <w:t>stanovenej osobitným</w:t>
            </w:r>
            <w:r w:rsidR="005515A6">
              <w:rPr>
                <w:rFonts w:ascii="Times New Roman" w:hAnsi="Times New Roman"/>
                <w:b/>
                <w:sz w:val="24"/>
              </w:rPr>
              <w:t>i predpismi</w:t>
            </w:r>
            <w:r w:rsidR="001307FD" w:rsidRPr="003E3A62">
              <w:rPr>
                <w:rFonts w:ascii="Times New Roman" w:hAnsi="Times New Roman"/>
                <w:b/>
                <w:sz w:val="24"/>
              </w:rPr>
              <w:t>,</w:t>
            </w:r>
            <w:r>
              <w:rPr>
                <w:rFonts w:ascii="Times New Roman" w:hAnsi="Times New Roman"/>
                <w:b/>
                <w:sz w:val="24"/>
                <w:vertAlign w:val="superscript"/>
              </w:rPr>
              <w:t>10</w:t>
            </w:r>
            <w:r w:rsidR="00D42F30" w:rsidRPr="003E3A62">
              <w:rPr>
                <w:rFonts w:ascii="Times New Roman" w:hAnsi="Times New Roman"/>
                <w:b/>
                <w:sz w:val="24"/>
              </w:rPr>
              <w:t>)</w:t>
            </w:r>
          </w:p>
          <w:p w:rsidR="001307FD" w:rsidRDefault="00D42F30" w:rsidP="00D42F30">
            <w:pPr>
              <w:pStyle w:val="Bezriadkovania"/>
              <w:rPr>
                <w:rFonts w:ascii="Times New Roman" w:hAnsi="Times New Roman"/>
                <w:b/>
                <w:sz w:val="24"/>
              </w:rPr>
            </w:pPr>
            <w:r w:rsidRPr="003E3A62">
              <w:rPr>
                <w:rFonts w:ascii="Times New Roman" w:hAnsi="Times New Roman"/>
                <w:b/>
                <w:sz w:val="24"/>
              </w:rPr>
              <w:t>b) paušálna náhrada nezávislej osoby za výkon funkcie v sume 500 eur za jeden deň rokovania komisie pre riešenie sporov.</w:t>
            </w:r>
          </w:p>
          <w:p w:rsidR="00A10035" w:rsidRPr="003E3A62" w:rsidRDefault="00A10035" w:rsidP="00D42F30">
            <w:pPr>
              <w:pStyle w:val="Bezriadkovania"/>
              <w:rPr>
                <w:rFonts w:ascii="Times New Roman" w:hAnsi="Times New Roman"/>
                <w:b/>
                <w:sz w:val="24"/>
              </w:rPr>
            </w:pPr>
          </w:p>
          <w:p w:rsidR="001307FD" w:rsidRPr="003E3A62" w:rsidRDefault="00076FC1" w:rsidP="00016BC7">
            <w:pPr>
              <w:pStyle w:val="Bezriadkovania"/>
              <w:rPr>
                <w:rFonts w:ascii="Times New Roman" w:hAnsi="Times New Roman"/>
                <w:b/>
                <w:sz w:val="24"/>
              </w:rPr>
            </w:pPr>
            <w:r>
              <w:rPr>
                <w:rFonts w:ascii="Times New Roman" w:hAnsi="Times New Roman"/>
                <w:b/>
                <w:sz w:val="24"/>
                <w:vertAlign w:val="superscript"/>
              </w:rPr>
              <w:t>10</w:t>
            </w:r>
            <w:r w:rsidR="001307FD" w:rsidRPr="003E3A62">
              <w:rPr>
                <w:rFonts w:ascii="Times New Roman" w:hAnsi="Times New Roman"/>
                <w:b/>
                <w:sz w:val="24"/>
              </w:rPr>
              <w:t xml:space="preserve">) </w:t>
            </w:r>
            <w:r w:rsidR="001307FD" w:rsidRPr="003E3A62">
              <w:rPr>
                <w:rFonts w:ascii="Times New Roman" w:hAnsi="Times New Roman"/>
                <w:b/>
                <w:color w:val="000000"/>
                <w:sz w:val="24"/>
              </w:rPr>
              <w:t xml:space="preserve">Napríklad </w:t>
            </w:r>
            <w:r w:rsidR="001307FD" w:rsidRPr="003E3A62">
              <w:rPr>
                <w:rFonts w:ascii="Times New Roman" w:hAnsi="Times New Roman"/>
                <w:b/>
                <w:sz w:val="24"/>
              </w:rPr>
              <w:t>zákon č. 283/2002 Z. z. o cestovných náhradách v znení neskorších predpisov.</w:t>
            </w:r>
          </w:p>
          <w:p w:rsidR="001307FD" w:rsidRPr="003E3A62" w:rsidRDefault="001307FD" w:rsidP="00016BC7">
            <w:pPr>
              <w:pStyle w:val="Bezriadkovania"/>
              <w:rPr>
                <w:rFonts w:ascii="Times New Roman" w:hAnsi="Times New Roman"/>
                <w:b/>
                <w:sz w:val="24"/>
              </w:rPr>
            </w:pPr>
          </w:p>
          <w:p w:rsidR="00016BC7" w:rsidRPr="003E3A62" w:rsidRDefault="001307FD" w:rsidP="00016BC7">
            <w:pPr>
              <w:pStyle w:val="Bezriadkovania"/>
              <w:rPr>
                <w:rFonts w:ascii="Times New Roman" w:hAnsi="Times New Roman"/>
                <w:b/>
                <w:sz w:val="24"/>
              </w:rPr>
            </w:pPr>
            <w:r w:rsidRPr="003E3A62">
              <w:rPr>
                <w:rFonts w:ascii="Times New Roman" w:hAnsi="Times New Roman"/>
                <w:b/>
                <w:sz w:val="24"/>
              </w:rPr>
              <w:t>Dotknutý daňový subjekt znáša náklady, ktoré mu vznikli.</w:t>
            </w:r>
          </w:p>
          <w:p w:rsidR="00076FC1" w:rsidRDefault="00076FC1" w:rsidP="00076FC1">
            <w:pPr>
              <w:pStyle w:val="Bezriadkovania"/>
              <w:rPr>
                <w:rFonts w:ascii="Times New Roman" w:hAnsi="Times New Roman"/>
                <w:b/>
                <w:sz w:val="24"/>
              </w:rPr>
            </w:pPr>
          </w:p>
          <w:p w:rsidR="006702D5" w:rsidRPr="006702D5" w:rsidRDefault="006702D5" w:rsidP="006702D5">
            <w:pPr>
              <w:pStyle w:val="Bezriadkovania"/>
              <w:rPr>
                <w:rFonts w:ascii="Times New Roman" w:hAnsi="Times New Roman"/>
                <w:b/>
                <w:sz w:val="24"/>
              </w:rPr>
            </w:pPr>
            <w:r w:rsidRPr="006702D5">
              <w:rPr>
                <w:rFonts w:ascii="Times New Roman" w:hAnsi="Times New Roman"/>
                <w:b/>
                <w:sz w:val="24"/>
              </w:rPr>
              <w:t xml:space="preserve">Ak dotknutý daňový subjekt vezme žiadosť o zamedzenie dvojitého zdanenia späť podľa </w:t>
            </w:r>
          </w:p>
          <w:p w:rsidR="002962BE" w:rsidRPr="003E3A62" w:rsidRDefault="006702D5" w:rsidP="006702D5">
            <w:pPr>
              <w:pStyle w:val="Bezriadkovania"/>
              <w:rPr>
                <w:rFonts w:ascii="Times New Roman" w:hAnsi="Times New Roman"/>
                <w:color w:val="FF0000"/>
                <w:sz w:val="24"/>
              </w:rPr>
            </w:pPr>
            <w:r w:rsidRPr="006702D5">
              <w:rPr>
                <w:rFonts w:ascii="Times New Roman" w:hAnsi="Times New Roman"/>
                <w:b/>
                <w:sz w:val="24"/>
              </w:rPr>
              <w:t xml:space="preserve">§ 3 ods. 10 alebo žiadosť o zamedzenie dvojitého zdanenia podľa § 5 ods. 7 bola odmietnutá oprávnene, môže sa ministerstvo financií a príslušný orgán členského štátu, ktorého sa sporná otázka týka, dohodnúť, že všetky trovy konania podľa odseku 2 znáša dotknutý daňový subjekt; ministerstvo </w:t>
            </w:r>
            <w:r w:rsidRPr="006702D5">
              <w:rPr>
                <w:rFonts w:ascii="Times New Roman" w:hAnsi="Times New Roman"/>
                <w:b/>
                <w:sz w:val="24"/>
              </w:rPr>
              <w:lastRenderedPageBreak/>
              <w:t>financií bezodkladne vydá rozhodnutie o trovách konania o zamedzení dvojitého zdanenia, ktoré má dotknutý daňový subjekt uhradiť ministerstvu financií a doručí ho dotknutému daňovému subjektu.</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C034AD" w:rsidP="005A42B8">
            <w:pPr>
              <w:autoSpaceDE w:val="0"/>
              <w:autoSpaceDN w:val="0"/>
              <w:spacing w:before="0"/>
              <w:jc w:val="center"/>
            </w:pPr>
            <w:r w:rsidRPr="003E3A62">
              <w:t>Čl. 13</w:t>
            </w:r>
          </w:p>
        </w:tc>
        <w:tc>
          <w:tcPr>
            <w:tcW w:w="6831" w:type="dxa"/>
            <w:gridSpan w:val="2"/>
            <w:tcBorders>
              <w:top w:val="single" w:sz="4" w:space="0" w:color="auto"/>
              <w:left w:val="single" w:sz="4" w:space="0" w:color="auto"/>
              <w:bottom w:val="single" w:sz="4" w:space="0" w:color="auto"/>
              <w:right w:val="single" w:sz="4" w:space="0" w:color="auto"/>
            </w:tcBorders>
          </w:tcPr>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 xml:space="preserve">Informácie, dôkazy a pojednávanie </w:t>
            </w:r>
          </w:p>
          <w:p w:rsidR="00C034AD" w:rsidRDefault="00C034AD" w:rsidP="00C02F54">
            <w:pPr>
              <w:pStyle w:val="Bezriadkovania"/>
              <w:rPr>
                <w:rFonts w:ascii="Times New Roman" w:hAnsi="Times New Roman"/>
                <w:bCs/>
                <w:sz w:val="24"/>
              </w:rPr>
            </w:pPr>
          </w:p>
          <w:p w:rsidR="005515A6" w:rsidRPr="003E3A62" w:rsidRDefault="005515A6" w:rsidP="00C02F54">
            <w:pPr>
              <w:pStyle w:val="Bezriadkovania"/>
              <w:rPr>
                <w:rFonts w:ascii="Times New Roman" w:hAnsi="Times New Roman"/>
                <w:bCs/>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1.Ak s tým príslušné orgány dotknutých členských štátov súhlasia, môže dotknutá ovplyvnená osoba (dotknuté ovplyvnené osoby) na účely postupu uvedeného v článku 6 poradnej komisii alebo komisii pre alternatívne riešenie sporov poskytnúť akékoľvek informácie, dôkazy alebo dokumenty, ktoré môžu byť dôležité pre rozhodnutie. Ovplyvnená osoba (ovplyvnené osoby) a príslušné orgány dotknutých členských štátov poskytnú na žiadosť poradnej komisie alebo komisie pre alternatívne riešenie sporov akékoľvek informácie, dôkazy alebo dokumenty. Uvedené príslušné orgány však môžu odmietnuť poskytnutie informácií poradnej komisii v ktoromkoľvek z týchto prípadoch: </w:t>
            </w: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a) získanie informácií si vyžaduje vykonanie administratívnych opatrení, ktoré sú v rozpore s vnútroštátnym právom; </w:t>
            </w: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b) informácie nemožno získať podľa vnútroštátneho práva dotknutého členského štátu; </w:t>
            </w: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c) informácie sa týkajú obchodného tajomstva, podnikateľského tajomstva, priemyselného tajomstva alebo služobného tajomstva alebo obchodných postupov; </w:t>
            </w:r>
          </w:p>
          <w:p w:rsidR="002820A2" w:rsidRPr="003E3A62" w:rsidRDefault="00C034AD" w:rsidP="00C02F54">
            <w:pPr>
              <w:pStyle w:val="Bezriadkovania"/>
              <w:rPr>
                <w:rFonts w:ascii="Times New Roman" w:hAnsi="Times New Roman"/>
                <w:sz w:val="24"/>
              </w:rPr>
            </w:pPr>
            <w:r w:rsidRPr="003E3A62">
              <w:rPr>
                <w:rFonts w:ascii="Times New Roman" w:hAnsi="Times New Roman"/>
                <w:sz w:val="24"/>
              </w:rPr>
              <w:t>d) zverejnenie informácií je v rozpore s verejným poriadkom.</w:t>
            </w:r>
          </w:p>
          <w:p w:rsidR="001307FD" w:rsidRPr="003E3A62" w:rsidRDefault="001307FD" w:rsidP="00C02F54">
            <w:pPr>
              <w:pStyle w:val="Bezriadkovania"/>
              <w:rPr>
                <w:rFonts w:ascii="Times New Roman" w:hAnsi="Times New Roman"/>
                <w:sz w:val="24"/>
              </w:rPr>
            </w:pPr>
          </w:p>
          <w:p w:rsidR="001307FD" w:rsidRPr="003E3A62" w:rsidRDefault="001307FD" w:rsidP="00C02F54">
            <w:pPr>
              <w:pStyle w:val="Bezriadkovania"/>
              <w:rPr>
                <w:rFonts w:ascii="Times New Roman" w:hAnsi="Times New Roman"/>
                <w:bCs/>
                <w:sz w:val="24"/>
              </w:rPr>
            </w:pPr>
          </w:p>
          <w:p w:rsidR="00A37973" w:rsidRDefault="00A37973" w:rsidP="00C02F54">
            <w:pPr>
              <w:pStyle w:val="Bezriadkovania"/>
              <w:rPr>
                <w:rFonts w:ascii="Times New Roman" w:hAnsi="Times New Roman"/>
                <w:bCs/>
                <w:sz w:val="24"/>
              </w:rPr>
            </w:pPr>
          </w:p>
          <w:p w:rsidR="00612D0B" w:rsidRDefault="00612D0B" w:rsidP="00C02F54">
            <w:pPr>
              <w:pStyle w:val="Bezriadkovania"/>
              <w:rPr>
                <w:rFonts w:ascii="Times New Roman" w:hAnsi="Times New Roman"/>
                <w:bCs/>
                <w:sz w:val="24"/>
              </w:rPr>
            </w:pPr>
          </w:p>
          <w:p w:rsidR="00612D0B" w:rsidRPr="003E3A62" w:rsidRDefault="00612D0B" w:rsidP="00C02F54">
            <w:pPr>
              <w:pStyle w:val="Bezriadkovania"/>
              <w:rPr>
                <w:rFonts w:ascii="Times New Roman" w:hAnsi="Times New Roman"/>
                <w:bCs/>
                <w:sz w:val="24"/>
              </w:rPr>
            </w:pPr>
          </w:p>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 xml:space="preserve">2.Ovplyvnené osoby sa môžu na svoju žiadosť a so súhlasom príslušných orgánov dotknutých členských štátov dostaviť pred poradnú komisiu alebo komisiu pre alternatívne riešenie sporov alebo sa pred nimi nechať zastupovať. Na žiadosť poradnej komisie alebo </w:t>
            </w:r>
            <w:r w:rsidRPr="003E3A62">
              <w:rPr>
                <w:rFonts w:ascii="Times New Roman" w:hAnsi="Times New Roman"/>
                <w:bCs/>
                <w:sz w:val="24"/>
              </w:rPr>
              <w:lastRenderedPageBreak/>
              <w:t xml:space="preserve">komisie pre alternatívne riešenie sporov sa ovplyvnené osoby dostavia pred poradnú komisiu alebo komisiu pre alternatívne riešenie sporov alebo sa pred nimi nechajú zastupovať. </w:t>
            </w:r>
          </w:p>
          <w:p w:rsidR="00C034AD" w:rsidRPr="003E3A62" w:rsidRDefault="00C034AD" w:rsidP="00C02F54">
            <w:pPr>
              <w:pStyle w:val="Bezriadkovania"/>
              <w:rPr>
                <w:rFonts w:ascii="Times New Roman" w:hAnsi="Times New Roman"/>
                <w:bCs/>
                <w:sz w:val="24"/>
              </w:rPr>
            </w:pPr>
          </w:p>
          <w:p w:rsidR="00DC12C6" w:rsidRPr="003E3A62" w:rsidRDefault="00DC12C6" w:rsidP="00C02F54">
            <w:pPr>
              <w:pStyle w:val="Bezriadkovania"/>
              <w:rPr>
                <w:rFonts w:ascii="Times New Roman" w:hAnsi="Times New Roman"/>
                <w:bCs/>
                <w:sz w:val="24"/>
              </w:rPr>
            </w:pPr>
          </w:p>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3.Na nezávislé osoby s dobrou povesťou alebo na ktoréhokoľvek iného člena sa vzťahujú povinnosti zachovávania služobného tajomstva podľa vnútroštátnych právnych predpisov každého z dotknutých členských štátov vo vzťahu k informáciám, ktoré dostanú z titulu svojho členstva v poradnej komisii alebo v komisii pre alternatívne riešenie sporov. Ovplyvnené osoby, a prípadne ich zástupcovia sa zaviažu nakladať so všetkými informáciami (vrátane poznatkov o listinách), ktoré dostanú počas takéhoto konania, ako s tajnými. Ovplyvnená osoba a jej zástupcovia na tento účel urobia vyhlásenie adresované príslušným orgánom dotknutých členských štátov, ak sú o to počas konania požiadaní. Členské štáty prijmú vhodné sankcie za porušenie povinností zachovávať mlčanlivosť.</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Návrh zákona</w:t>
            </w: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083D7D">
            <w:pPr>
              <w:autoSpaceDE w:val="0"/>
              <w:autoSpaceDN w:val="0"/>
              <w:spacing w:before="0"/>
              <w:jc w:val="center"/>
              <w:rPr>
                <w:b/>
              </w:rPr>
            </w:pPr>
          </w:p>
          <w:p w:rsidR="001307FD" w:rsidRPr="003E3A62" w:rsidRDefault="001307FD" w:rsidP="00B15CE9">
            <w:pPr>
              <w:autoSpaceDE w:val="0"/>
              <w:autoSpaceDN w:val="0"/>
              <w:spacing w:before="0"/>
              <w:rPr>
                <w:b/>
              </w:rPr>
            </w:pPr>
          </w:p>
          <w:p w:rsidR="00B15CE9" w:rsidRPr="003E3A62" w:rsidRDefault="00B15CE9" w:rsidP="00B15CE9">
            <w:pPr>
              <w:autoSpaceDE w:val="0"/>
              <w:autoSpaceDN w:val="0"/>
              <w:spacing w:before="0"/>
              <w:jc w:val="center"/>
              <w:rPr>
                <w:b/>
              </w:rPr>
            </w:pPr>
          </w:p>
          <w:p w:rsidR="00B15CE9" w:rsidRPr="003E3A62" w:rsidRDefault="00B15CE9" w:rsidP="00B15CE9">
            <w:pPr>
              <w:autoSpaceDE w:val="0"/>
              <w:autoSpaceDN w:val="0"/>
              <w:spacing w:before="0"/>
              <w:jc w:val="center"/>
              <w:rPr>
                <w:b/>
              </w:rPr>
            </w:pPr>
          </w:p>
          <w:p w:rsidR="00B15CE9" w:rsidRPr="003E3A62" w:rsidRDefault="00B15CE9" w:rsidP="00B15CE9">
            <w:pPr>
              <w:autoSpaceDE w:val="0"/>
              <w:autoSpaceDN w:val="0"/>
              <w:spacing w:before="0"/>
              <w:jc w:val="center"/>
              <w:rPr>
                <w:b/>
              </w:rPr>
            </w:pPr>
          </w:p>
          <w:p w:rsidR="00B15CE9" w:rsidRPr="003E3A62" w:rsidRDefault="00B15CE9" w:rsidP="00B15CE9">
            <w:pPr>
              <w:autoSpaceDE w:val="0"/>
              <w:autoSpaceDN w:val="0"/>
              <w:spacing w:before="0"/>
              <w:jc w:val="center"/>
              <w:rPr>
                <w:b/>
              </w:rPr>
            </w:pPr>
          </w:p>
          <w:p w:rsidR="00B15CE9" w:rsidRPr="003E3A62" w:rsidRDefault="00B15CE9" w:rsidP="00B15CE9">
            <w:pPr>
              <w:autoSpaceDE w:val="0"/>
              <w:autoSpaceDN w:val="0"/>
              <w:spacing w:before="0"/>
              <w:jc w:val="center"/>
              <w:rPr>
                <w:b/>
              </w:rPr>
            </w:pPr>
          </w:p>
          <w:p w:rsidR="00B15CE9" w:rsidRPr="003E3A62" w:rsidRDefault="00B15CE9" w:rsidP="00B15CE9">
            <w:pPr>
              <w:autoSpaceDE w:val="0"/>
              <w:autoSpaceDN w:val="0"/>
              <w:spacing w:before="0"/>
              <w:jc w:val="center"/>
              <w:rPr>
                <w:b/>
              </w:rPr>
            </w:pPr>
          </w:p>
          <w:p w:rsidR="006D68A3" w:rsidRPr="003E3A62" w:rsidRDefault="006D68A3" w:rsidP="00B15CE9">
            <w:pPr>
              <w:autoSpaceDE w:val="0"/>
              <w:autoSpaceDN w:val="0"/>
              <w:spacing w:before="0"/>
              <w:jc w:val="center"/>
              <w:rPr>
                <w:b/>
              </w:rPr>
            </w:pPr>
          </w:p>
          <w:p w:rsidR="006D68A3" w:rsidRPr="003E3A62" w:rsidRDefault="006D68A3" w:rsidP="00B15CE9">
            <w:pPr>
              <w:autoSpaceDE w:val="0"/>
              <w:autoSpaceDN w:val="0"/>
              <w:spacing w:before="0"/>
              <w:jc w:val="center"/>
              <w:rPr>
                <w:b/>
              </w:rPr>
            </w:pPr>
          </w:p>
          <w:p w:rsidR="00B15CE9" w:rsidRDefault="00B15CE9" w:rsidP="009E6442">
            <w:pPr>
              <w:autoSpaceDE w:val="0"/>
              <w:autoSpaceDN w:val="0"/>
              <w:spacing w:before="0"/>
              <w:rPr>
                <w:b/>
              </w:rPr>
            </w:pPr>
          </w:p>
          <w:p w:rsidR="00A37973" w:rsidRDefault="00A37973" w:rsidP="009E6442">
            <w:pPr>
              <w:autoSpaceDE w:val="0"/>
              <w:autoSpaceDN w:val="0"/>
              <w:spacing w:before="0"/>
              <w:rPr>
                <w:b/>
              </w:rPr>
            </w:pPr>
          </w:p>
          <w:p w:rsidR="005515A6" w:rsidRDefault="005515A6" w:rsidP="001B27D9">
            <w:pPr>
              <w:autoSpaceDE w:val="0"/>
              <w:autoSpaceDN w:val="0"/>
              <w:spacing w:before="0"/>
            </w:pPr>
          </w:p>
          <w:p w:rsidR="001307FD" w:rsidRPr="003E3A62" w:rsidRDefault="001307FD" w:rsidP="00B15CE9">
            <w:pPr>
              <w:autoSpaceDE w:val="0"/>
              <w:autoSpaceDN w:val="0"/>
              <w:spacing w:before="0"/>
              <w:jc w:val="center"/>
            </w:pPr>
            <w:r w:rsidRPr="003E3A62">
              <w:t>563/</w:t>
            </w:r>
          </w:p>
          <w:p w:rsidR="001307FD" w:rsidRPr="003E3A62" w:rsidRDefault="001307FD" w:rsidP="00B15CE9">
            <w:pPr>
              <w:autoSpaceDE w:val="0"/>
              <w:autoSpaceDN w:val="0"/>
              <w:spacing w:before="0"/>
              <w:jc w:val="center"/>
            </w:pPr>
            <w:r w:rsidRPr="003E3A62">
              <w:t>2009</w:t>
            </w:r>
          </w:p>
          <w:p w:rsidR="00D2170F" w:rsidRPr="003E3A62" w:rsidRDefault="00D2170F" w:rsidP="00B15CE9">
            <w:pPr>
              <w:autoSpaceDE w:val="0"/>
              <w:autoSpaceDN w:val="0"/>
              <w:spacing w:before="0"/>
              <w:jc w:val="center"/>
              <w:rPr>
                <w:b/>
              </w:rPr>
            </w:pPr>
          </w:p>
          <w:p w:rsidR="00D2170F" w:rsidRPr="003E3A62" w:rsidRDefault="00D2170F" w:rsidP="00B15CE9">
            <w:pPr>
              <w:autoSpaceDE w:val="0"/>
              <w:autoSpaceDN w:val="0"/>
              <w:spacing w:before="0"/>
              <w:jc w:val="center"/>
              <w:rPr>
                <w:b/>
              </w:rPr>
            </w:pPr>
          </w:p>
          <w:p w:rsidR="00D2170F" w:rsidRPr="003E3A62" w:rsidRDefault="00D2170F" w:rsidP="00B15CE9">
            <w:pPr>
              <w:autoSpaceDE w:val="0"/>
              <w:autoSpaceDN w:val="0"/>
              <w:spacing w:before="0"/>
              <w:jc w:val="center"/>
              <w:rPr>
                <w:b/>
              </w:rPr>
            </w:pPr>
          </w:p>
          <w:p w:rsidR="00AA48A9" w:rsidRPr="003E3A62" w:rsidRDefault="00AA48A9" w:rsidP="00B15CE9">
            <w:pPr>
              <w:autoSpaceDE w:val="0"/>
              <w:autoSpaceDN w:val="0"/>
              <w:spacing w:before="0"/>
              <w:jc w:val="center"/>
              <w:rPr>
                <w:b/>
              </w:rPr>
            </w:pPr>
          </w:p>
          <w:p w:rsidR="00AA48A9" w:rsidRPr="003E3A62" w:rsidRDefault="00AA48A9" w:rsidP="00B15CE9">
            <w:pPr>
              <w:autoSpaceDE w:val="0"/>
              <w:autoSpaceDN w:val="0"/>
              <w:spacing w:before="0"/>
              <w:jc w:val="center"/>
              <w:rPr>
                <w:b/>
              </w:rPr>
            </w:pPr>
          </w:p>
          <w:p w:rsidR="00D2170F" w:rsidRPr="003E3A62" w:rsidRDefault="00D2170F" w:rsidP="00B15CE9">
            <w:pPr>
              <w:autoSpaceDE w:val="0"/>
              <w:autoSpaceDN w:val="0"/>
              <w:spacing w:before="0"/>
              <w:jc w:val="center"/>
            </w:pPr>
            <w:r w:rsidRPr="003E3A62">
              <w:t>563/</w:t>
            </w:r>
          </w:p>
          <w:p w:rsidR="00D2170F" w:rsidRPr="003E3A62" w:rsidRDefault="00D2170F" w:rsidP="00B15CE9">
            <w:pPr>
              <w:autoSpaceDE w:val="0"/>
              <w:autoSpaceDN w:val="0"/>
              <w:spacing w:before="0"/>
              <w:jc w:val="center"/>
              <w:rPr>
                <w:b/>
              </w:rPr>
            </w:pPr>
            <w:r w:rsidRPr="003E3A62">
              <w:t>2009</w:t>
            </w:r>
          </w:p>
        </w:tc>
        <w:tc>
          <w:tcPr>
            <w:tcW w:w="709" w:type="dxa"/>
            <w:tcBorders>
              <w:top w:val="single" w:sz="4" w:space="0" w:color="auto"/>
              <w:left w:val="single" w:sz="4" w:space="0" w:color="auto"/>
              <w:bottom w:val="single" w:sz="4" w:space="0" w:color="auto"/>
              <w:right w:val="single" w:sz="4" w:space="0" w:color="auto"/>
            </w:tcBorders>
          </w:tcPr>
          <w:p w:rsidR="00016BC7" w:rsidRPr="003E3A62" w:rsidRDefault="00016BC7" w:rsidP="00B15CE9">
            <w:pPr>
              <w:pStyle w:val="Normlny0"/>
              <w:jc w:val="center"/>
              <w:rPr>
                <w:sz w:val="24"/>
                <w:szCs w:val="24"/>
              </w:rPr>
            </w:pPr>
            <w:r w:rsidRPr="003E3A62">
              <w:rPr>
                <w:sz w:val="24"/>
                <w:szCs w:val="24"/>
              </w:rPr>
              <w:lastRenderedPageBreak/>
              <w:t>§ 11</w:t>
            </w:r>
          </w:p>
          <w:p w:rsidR="00B33D40" w:rsidRDefault="00B33D40" w:rsidP="00B15CE9">
            <w:pPr>
              <w:pStyle w:val="Normlny0"/>
              <w:jc w:val="center"/>
              <w:rPr>
                <w:sz w:val="24"/>
                <w:szCs w:val="24"/>
              </w:rPr>
            </w:pPr>
          </w:p>
          <w:p w:rsidR="005515A6" w:rsidRPr="003E3A62" w:rsidRDefault="005515A6" w:rsidP="00B15CE9">
            <w:pPr>
              <w:pStyle w:val="Normlny0"/>
              <w:jc w:val="center"/>
              <w:rPr>
                <w:sz w:val="24"/>
                <w:szCs w:val="24"/>
              </w:rPr>
            </w:pPr>
          </w:p>
          <w:p w:rsidR="00B33D40" w:rsidRPr="003E3A62" w:rsidRDefault="00B33D40" w:rsidP="00B15CE9">
            <w:pPr>
              <w:pStyle w:val="Normlny0"/>
              <w:jc w:val="center"/>
              <w:rPr>
                <w:sz w:val="24"/>
                <w:szCs w:val="24"/>
              </w:rPr>
            </w:pPr>
            <w:r w:rsidRPr="003E3A62">
              <w:rPr>
                <w:sz w:val="24"/>
                <w:szCs w:val="24"/>
              </w:rPr>
              <w:t>ods.1</w:t>
            </w:r>
          </w:p>
          <w:p w:rsidR="00B33D40" w:rsidRPr="003E3A62" w:rsidRDefault="00B33D40" w:rsidP="00B15CE9">
            <w:pPr>
              <w:pStyle w:val="Normlny0"/>
              <w:jc w:val="center"/>
              <w:rPr>
                <w:sz w:val="24"/>
                <w:szCs w:val="24"/>
              </w:rPr>
            </w:pPr>
          </w:p>
          <w:p w:rsidR="00B33D40" w:rsidRPr="003E3A62" w:rsidRDefault="00B33D40" w:rsidP="00B15CE9">
            <w:pPr>
              <w:pStyle w:val="Normlny0"/>
              <w:jc w:val="center"/>
              <w:rPr>
                <w:sz w:val="24"/>
                <w:szCs w:val="24"/>
              </w:rPr>
            </w:pPr>
          </w:p>
          <w:p w:rsidR="00B33D40" w:rsidRPr="003E3A62" w:rsidRDefault="00B33D40" w:rsidP="00B15CE9">
            <w:pPr>
              <w:pStyle w:val="Normlny0"/>
              <w:jc w:val="center"/>
              <w:rPr>
                <w:sz w:val="24"/>
                <w:szCs w:val="24"/>
              </w:rPr>
            </w:pPr>
          </w:p>
          <w:p w:rsidR="00A37973" w:rsidRPr="003E3A62" w:rsidRDefault="00A37973" w:rsidP="00076FC1">
            <w:pPr>
              <w:pStyle w:val="Normlny0"/>
              <w:rPr>
                <w:sz w:val="24"/>
                <w:szCs w:val="24"/>
              </w:rPr>
            </w:pPr>
          </w:p>
          <w:p w:rsidR="00612D0B" w:rsidRDefault="00612D0B" w:rsidP="00B15CE9">
            <w:pPr>
              <w:pStyle w:val="Normlny0"/>
              <w:jc w:val="center"/>
              <w:rPr>
                <w:sz w:val="24"/>
                <w:szCs w:val="24"/>
              </w:rPr>
            </w:pPr>
          </w:p>
          <w:p w:rsidR="00B33D40" w:rsidRPr="003E3A62" w:rsidRDefault="00B33D40" w:rsidP="00B15CE9">
            <w:pPr>
              <w:pStyle w:val="Normlny0"/>
              <w:jc w:val="center"/>
              <w:rPr>
                <w:sz w:val="24"/>
                <w:szCs w:val="24"/>
              </w:rPr>
            </w:pPr>
            <w:r w:rsidRPr="003E3A62">
              <w:rPr>
                <w:sz w:val="24"/>
                <w:szCs w:val="24"/>
              </w:rPr>
              <w:t>ods.2</w:t>
            </w:r>
          </w:p>
          <w:p w:rsidR="00B33D40" w:rsidRPr="003E3A62" w:rsidRDefault="00B33D40" w:rsidP="00B15CE9">
            <w:pPr>
              <w:pStyle w:val="Normlny0"/>
              <w:jc w:val="center"/>
              <w:rPr>
                <w:sz w:val="24"/>
                <w:szCs w:val="24"/>
              </w:rPr>
            </w:pPr>
          </w:p>
          <w:p w:rsidR="001307FD" w:rsidRPr="003E3A62" w:rsidRDefault="001307FD" w:rsidP="00B15CE9">
            <w:pPr>
              <w:pStyle w:val="Normlny0"/>
              <w:jc w:val="center"/>
              <w:rPr>
                <w:sz w:val="24"/>
                <w:szCs w:val="24"/>
              </w:rPr>
            </w:pPr>
          </w:p>
          <w:p w:rsidR="00612D0B" w:rsidRDefault="00612D0B" w:rsidP="00B15CE9">
            <w:pPr>
              <w:pStyle w:val="Normlny0"/>
              <w:jc w:val="center"/>
              <w:rPr>
                <w:sz w:val="24"/>
                <w:szCs w:val="24"/>
              </w:rPr>
            </w:pPr>
          </w:p>
          <w:p w:rsidR="00B33D40" w:rsidRPr="003E3A62" w:rsidRDefault="00B33D40" w:rsidP="00B15CE9">
            <w:pPr>
              <w:pStyle w:val="Normlny0"/>
              <w:jc w:val="center"/>
              <w:rPr>
                <w:sz w:val="24"/>
                <w:szCs w:val="24"/>
              </w:rPr>
            </w:pPr>
            <w:r w:rsidRPr="003E3A62">
              <w:rPr>
                <w:sz w:val="24"/>
                <w:szCs w:val="24"/>
              </w:rPr>
              <w:t>ods.3</w:t>
            </w: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1307FD" w:rsidRPr="003E3A62" w:rsidRDefault="001307FD" w:rsidP="00B15CE9">
            <w:pPr>
              <w:pStyle w:val="Normlny0"/>
              <w:jc w:val="center"/>
              <w:rPr>
                <w:sz w:val="24"/>
                <w:szCs w:val="24"/>
                <w:highlight w:val="yellow"/>
              </w:rPr>
            </w:pPr>
          </w:p>
          <w:p w:rsidR="001307FD" w:rsidRPr="003E3A62" w:rsidRDefault="001307FD" w:rsidP="00B15CE9">
            <w:pPr>
              <w:pStyle w:val="Normlny0"/>
              <w:jc w:val="center"/>
              <w:rPr>
                <w:sz w:val="24"/>
                <w:szCs w:val="24"/>
                <w:highlight w:val="yellow"/>
              </w:rPr>
            </w:pPr>
          </w:p>
          <w:p w:rsidR="006D68A3" w:rsidRPr="003E3A62" w:rsidRDefault="006D68A3" w:rsidP="00B15CE9">
            <w:pPr>
              <w:pStyle w:val="Normlny0"/>
              <w:jc w:val="center"/>
              <w:rPr>
                <w:sz w:val="24"/>
                <w:szCs w:val="24"/>
                <w:highlight w:val="yellow"/>
              </w:rPr>
            </w:pPr>
          </w:p>
          <w:p w:rsidR="00A37973" w:rsidRDefault="00A37973" w:rsidP="00B15CE9">
            <w:pPr>
              <w:pStyle w:val="Normlny0"/>
              <w:jc w:val="center"/>
              <w:rPr>
                <w:sz w:val="24"/>
                <w:szCs w:val="24"/>
              </w:rPr>
            </w:pPr>
          </w:p>
          <w:p w:rsidR="00B33D40" w:rsidRPr="003E3A62" w:rsidRDefault="00B33D40" w:rsidP="00B15CE9">
            <w:pPr>
              <w:pStyle w:val="Normlny0"/>
              <w:jc w:val="center"/>
              <w:rPr>
                <w:sz w:val="24"/>
                <w:szCs w:val="24"/>
              </w:rPr>
            </w:pPr>
            <w:r w:rsidRPr="003E3A62">
              <w:rPr>
                <w:sz w:val="24"/>
                <w:szCs w:val="24"/>
              </w:rPr>
              <w:t>ods.4</w:t>
            </w:r>
          </w:p>
          <w:p w:rsidR="00B33D40" w:rsidRPr="003E3A62" w:rsidRDefault="00B33D40" w:rsidP="00B15CE9">
            <w:pPr>
              <w:pStyle w:val="Normlny0"/>
              <w:jc w:val="center"/>
              <w:rPr>
                <w:sz w:val="24"/>
                <w:szCs w:val="24"/>
              </w:rPr>
            </w:pPr>
          </w:p>
          <w:p w:rsidR="00B33D40" w:rsidRPr="003E3A62" w:rsidRDefault="00B33D40" w:rsidP="00B15CE9">
            <w:pPr>
              <w:pStyle w:val="Normlny0"/>
              <w:jc w:val="center"/>
              <w:rPr>
                <w:sz w:val="24"/>
                <w:szCs w:val="24"/>
              </w:rPr>
            </w:pPr>
          </w:p>
          <w:p w:rsidR="00B33D40" w:rsidRPr="003E3A62" w:rsidRDefault="00B33D40" w:rsidP="00B15CE9">
            <w:pPr>
              <w:pStyle w:val="Normlny0"/>
              <w:jc w:val="center"/>
              <w:rPr>
                <w:sz w:val="24"/>
                <w:szCs w:val="24"/>
              </w:rPr>
            </w:pPr>
          </w:p>
          <w:p w:rsidR="00B33D40" w:rsidRPr="003E3A62" w:rsidRDefault="00B33D40" w:rsidP="00B15CE9">
            <w:pPr>
              <w:pStyle w:val="Normlny0"/>
              <w:jc w:val="center"/>
              <w:rPr>
                <w:b/>
                <w:sz w:val="24"/>
                <w:szCs w:val="24"/>
              </w:rPr>
            </w:pPr>
          </w:p>
          <w:p w:rsidR="00B33D40" w:rsidRPr="003E3A62" w:rsidRDefault="00B33D40" w:rsidP="00B15CE9">
            <w:pPr>
              <w:pStyle w:val="Normlny0"/>
              <w:jc w:val="center"/>
              <w:rPr>
                <w:b/>
                <w:sz w:val="24"/>
                <w:szCs w:val="24"/>
              </w:rPr>
            </w:pPr>
          </w:p>
          <w:p w:rsidR="00B33D40" w:rsidRPr="003E3A62" w:rsidRDefault="00B33D40" w:rsidP="00B15CE9">
            <w:pPr>
              <w:pStyle w:val="Normlny0"/>
              <w:jc w:val="center"/>
              <w:rPr>
                <w:b/>
                <w:sz w:val="24"/>
                <w:szCs w:val="24"/>
              </w:rPr>
            </w:pPr>
          </w:p>
          <w:p w:rsidR="006D68A3" w:rsidRPr="003E3A62" w:rsidRDefault="006D68A3" w:rsidP="00B15CE9">
            <w:pPr>
              <w:pStyle w:val="Normlny0"/>
              <w:jc w:val="center"/>
              <w:rPr>
                <w:b/>
                <w:sz w:val="24"/>
                <w:szCs w:val="24"/>
              </w:rPr>
            </w:pPr>
          </w:p>
          <w:p w:rsidR="00DC12C6" w:rsidRDefault="00DC12C6" w:rsidP="001474C8">
            <w:pPr>
              <w:pStyle w:val="Normlny0"/>
              <w:rPr>
                <w:sz w:val="24"/>
                <w:szCs w:val="24"/>
              </w:rPr>
            </w:pPr>
          </w:p>
          <w:p w:rsidR="00B33D40" w:rsidRPr="003E3A62" w:rsidRDefault="00B33D40" w:rsidP="00B15CE9">
            <w:pPr>
              <w:pStyle w:val="Normlny0"/>
              <w:jc w:val="center"/>
              <w:rPr>
                <w:sz w:val="24"/>
                <w:szCs w:val="24"/>
              </w:rPr>
            </w:pPr>
            <w:r w:rsidRPr="003E3A62">
              <w:rPr>
                <w:sz w:val="24"/>
                <w:szCs w:val="24"/>
              </w:rPr>
              <w:t>ods.5</w:t>
            </w:r>
          </w:p>
          <w:p w:rsidR="001307FD" w:rsidRPr="003E3A62" w:rsidRDefault="001307FD" w:rsidP="00B15CE9">
            <w:pPr>
              <w:pStyle w:val="Normlny0"/>
              <w:jc w:val="center"/>
              <w:rPr>
                <w:sz w:val="24"/>
                <w:szCs w:val="24"/>
              </w:rPr>
            </w:pPr>
          </w:p>
          <w:p w:rsidR="001307FD" w:rsidRPr="003E3A62" w:rsidRDefault="001307FD" w:rsidP="00B15CE9">
            <w:pPr>
              <w:pStyle w:val="Normlny0"/>
              <w:jc w:val="center"/>
              <w:rPr>
                <w:sz w:val="24"/>
                <w:szCs w:val="24"/>
              </w:rPr>
            </w:pPr>
          </w:p>
          <w:p w:rsidR="001307FD" w:rsidRPr="003E3A62" w:rsidRDefault="001307FD" w:rsidP="00B15CE9">
            <w:pPr>
              <w:pStyle w:val="Normlny0"/>
              <w:jc w:val="center"/>
              <w:rPr>
                <w:sz w:val="24"/>
                <w:szCs w:val="24"/>
              </w:rPr>
            </w:pPr>
          </w:p>
          <w:p w:rsidR="001307FD" w:rsidRPr="003E3A62" w:rsidRDefault="001307FD" w:rsidP="00B15CE9">
            <w:pPr>
              <w:pStyle w:val="Normlny0"/>
              <w:jc w:val="center"/>
              <w:rPr>
                <w:sz w:val="24"/>
                <w:szCs w:val="24"/>
              </w:rPr>
            </w:pPr>
          </w:p>
          <w:p w:rsidR="001307FD" w:rsidRPr="003E3A62" w:rsidRDefault="001307FD" w:rsidP="00B15CE9">
            <w:pPr>
              <w:pStyle w:val="Normlny0"/>
              <w:jc w:val="center"/>
              <w:rPr>
                <w:sz w:val="24"/>
                <w:szCs w:val="24"/>
              </w:rPr>
            </w:pPr>
          </w:p>
          <w:p w:rsidR="001307FD" w:rsidRPr="003E3A62" w:rsidRDefault="001307FD" w:rsidP="00B15CE9">
            <w:pPr>
              <w:pStyle w:val="Normlny0"/>
              <w:jc w:val="center"/>
              <w:rPr>
                <w:sz w:val="24"/>
                <w:szCs w:val="24"/>
              </w:rPr>
            </w:pPr>
          </w:p>
          <w:p w:rsidR="001307FD" w:rsidRPr="003E3A62" w:rsidRDefault="001307FD" w:rsidP="00B15CE9">
            <w:pPr>
              <w:pStyle w:val="Normlny0"/>
              <w:jc w:val="center"/>
              <w:rPr>
                <w:sz w:val="24"/>
                <w:szCs w:val="24"/>
              </w:rPr>
            </w:pPr>
          </w:p>
          <w:p w:rsidR="001307FD" w:rsidRPr="003E3A62" w:rsidRDefault="001307FD" w:rsidP="00B15CE9">
            <w:pPr>
              <w:pStyle w:val="Normlny0"/>
              <w:jc w:val="center"/>
              <w:rPr>
                <w:sz w:val="24"/>
                <w:szCs w:val="24"/>
              </w:rPr>
            </w:pPr>
          </w:p>
          <w:p w:rsidR="001307FD" w:rsidRDefault="001307FD" w:rsidP="00B15CE9">
            <w:pPr>
              <w:pStyle w:val="Normlny0"/>
              <w:jc w:val="center"/>
              <w:rPr>
                <w:sz w:val="24"/>
                <w:szCs w:val="24"/>
              </w:rPr>
            </w:pPr>
          </w:p>
          <w:p w:rsidR="00A37973" w:rsidRDefault="00A37973" w:rsidP="00B15CE9">
            <w:pPr>
              <w:pStyle w:val="Normlny0"/>
              <w:jc w:val="center"/>
              <w:rPr>
                <w:sz w:val="24"/>
                <w:szCs w:val="24"/>
              </w:rPr>
            </w:pPr>
          </w:p>
          <w:p w:rsidR="00A37973" w:rsidRPr="003E3A62" w:rsidRDefault="00A37973" w:rsidP="00B15CE9">
            <w:pPr>
              <w:pStyle w:val="Normlny0"/>
              <w:jc w:val="center"/>
              <w:rPr>
                <w:sz w:val="24"/>
                <w:szCs w:val="24"/>
              </w:rPr>
            </w:pPr>
          </w:p>
          <w:p w:rsidR="00DC12C6" w:rsidRPr="003E3A62" w:rsidRDefault="00DC12C6" w:rsidP="00B15CE9">
            <w:pPr>
              <w:pStyle w:val="Normlny0"/>
              <w:rPr>
                <w:sz w:val="24"/>
                <w:szCs w:val="24"/>
              </w:rPr>
            </w:pPr>
          </w:p>
          <w:p w:rsidR="00612D0B" w:rsidRPr="003E3A62" w:rsidRDefault="00612D0B" w:rsidP="00612D0B">
            <w:pPr>
              <w:pStyle w:val="Normlny0"/>
              <w:jc w:val="center"/>
              <w:rPr>
                <w:sz w:val="24"/>
                <w:szCs w:val="24"/>
              </w:rPr>
            </w:pPr>
            <w:r>
              <w:rPr>
                <w:sz w:val="24"/>
                <w:szCs w:val="24"/>
              </w:rPr>
              <w:t>§ 26</w:t>
            </w:r>
          </w:p>
          <w:p w:rsidR="00B15CE9" w:rsidRPr="003E3A62" w:rsidRDefault="00B15CE9" w:rsidP="00B15CE9">
            <w:pPr>
              <w:pStyle w:val="Normlny0"/>
              <w:jc w:val="center"/>
              <w:rPr>
                <w:sz w:val="24"/>
                <w:szCs w:val="24"/>
              </w:rPr>
            </w:pPr>
          </w:p>
          <w:p w:rsidR="00C96F4F" w:rsidRDefault="00C96F4F" w:rsidP="001B27D9">
            <w:pPr>
              <w:pStyle w:val="Normlny0"/>
              <w:rPr>
                <w:sz w:val="24"/>
                <w:szCs w:val="24"/>
              </w:rPr>
            </w:pPr>
          </w:p>
          <w:p w:rsidR="001307FD" w:rsidRPr="003E3A62" w:rsidRDefault="001307FD" w:rsidP="00B15CE9">
            <w:pPr>
              <w:pStyle w:val="Normlny0"/>
              <w:jc w:val="center"/>
              <w:rPr>
                <w:sz w:val="24"/>
                <w:szCs w:val="24"/>
              </w:rPr>
            </w:pPr>
            <w:r w:rsidRPr="003E3A62">
              <w:rPr>
                <w:sz w:val="24"/>
                <w:szCs w:val="24"/>
              </w:rPr>
              <w:t>§</w:t>
            </w:r>
            <w:r w:rsidR="009E6442" w:rsidRPr="003E3A62">
              <w:rPr>
                <w:sz w:val="24"/>
                <w:szCs w:val="24"/>
              </w:rPr>
              <w:t xml:space="preserve"> 154 ods. 1 pís</w:t>
            </w:r>
            <w:r w:rsidRPr="003E3A62">
              <w:rPr>
                <w:sz w:val="24"/>
                <w:szCs w:val="24"/>
              </w:rPr>
              <w:t>m. j)</w:t>
            </w:r>
          </w:p>
          <w:p w:rsidR="001307FD" w:rsidRPr="003E3A62" w:rsidRDefault="001307FD" w:rsidP="00B15CE9">
            <w:pPr>
              <w:pStyle w:val="Normlny0"/>
              <w:jc w:val="center"/>
              <w:rPr>
                <w:sz w:val="24"/>
                <w:szCs w:val="24"/>
              </w:rPr>
            </w:pPr>
          </w:p>
          <w:p w:rsidR="00AA48A9" w:rsidRPr="003E3A62" w:rsidRDefault="00AA48A9" w:rsidP="00B15CE9">
            <w:pPr>
              <w:pStyle w:val="Normlny0"/>
              <w:jc w:val="center"/>
              <w:rPr>
                <w:sz w:val="24"/>
                <w:szCs w:val="24"/>
              </w:rPr>
            </w:pPr>
          </w:p>
          <w:p w:rsidR="00AA48A9" w:rsidRPr="003E3A62" w:rsidRDefault="00AA48A9" w:rsidP="00B15CE9">
            <w:pPr>
              <w:pStyle w:val="Normlny0"/>
              <w:jc w:val="center"/>
              <w:rPr>
                <w:sz w:val="24"/>
                <w:szCs w:val="24"/>
              </w:rPr>
            </w:pPr>
          </w:p>
          <w:p w:rsidR="001307FD" w:rsidRPr="003E3A62" w:rsidRDefault="00D2170F" w:rsidP="00B15CE9">
            <w:pPr>
              <w:pStyle w:val="Normlny0"/>
              <w:jc w:val="center"/>
              <w:rPr>
                <w:sz w:val="24"/>
                <w:szCs w:val="24"/>
                <w:highlight w:val="yellow"/>
              </w:rPr>
            </w:pPr>
            <w:r w:rsidRPr="003E3A62">
              <w:rPr>
                <w:sz w:val="24"/>
                <w:szCs w:val="24"/>
              </w:rPr>
              <w:t>§ 155 ods. 1 písm. e)</w:t>
            </w:r>
          </w:p>
        </w:tc>
        <w:tc>
          <w:tcPr>
            <w:tcW w:w="4819" w:type="dxa"/>
            <w:tcBorders>
              <w:top w:val="single" w:sz="4" w:space="0" w:color="auto"/>
              <w:left w:val="single" w:sz="4" w:space="0" w:color="auto"/>
              <w:bottom w:val="single" w:sz="4" w:space="0" w:color="auto"/>
              <w:right w:val="single" w:sz="4" w:space="0" w:color="auto"/>
            </w:tcBorders>
          </w:tcPr>
          <w:p w:rsidR="00076FC1" w:rsidRDefault="00076FC1" w:rsidP="00016BC7">
            <w:pPr>
              <w:pStyle w:val="Bezriadkovania"/>
              <w:rPr>
                <w:rFonts w:ascii="Times New Roman" w:hAnsi="Times New Roman"/>
                <w:b/>
                <w:sz w:val="24"/>
              </w:rPr>
            </w:pPr>
            <w:r>
              <w:rPr>
                <w:rFonts w:ascii="Times New Roman" w:hAnsi="Times New Roman"/>
                <w:b/>
                <w:sz w:val="24"/>
              </w:rPr>
              <w:lastRenderedPageBreak/>
              <w:t>Dokazovanie a</w:t>
            </w:r>
            <w:r w:rsidR="005515A6">
              <w:rPr>
                <w:rFonts w:ascii="Times New Roman" w:hAnsi="Times New Roman"/>
                <w:b/>
                <w:sz w:val="24"/>
              </w:rPr>
              <w:t> </w:t>
            </w:r>
            <w:r>
              <w:rPr>
                <w:rFonts w:ascii="Times New Roman" w:hAnsi="Times New Roman"/>
                <w:b/>
                <w:sz w:val="24"/>
              </w:rPr>
              <w:t>pojednávanie</w:t>
            </w:r>
            <w:r w:rsidR="005515A6">
              <w:rPr>
                <w:rFonts w:ascii="Times New Roman" w:hAnsi="Times New Roman"/>
                <w:b/>
                <w:sz w:val="24"/>
              </w:rPr>
              <w:t xml:space="preserve"> komisie pre riešenie sporov</w:t>
            </w:r>
          </w:p>
          <w:p w:rsidR="00076FC1" w:rsidRDefault="00076FC1" w:rsidP="00016BC7">
            <w:pPr>
              <w:pStyle w:val="Bezriadkovania"/>
              <w:rPr>
                <w:rFonts w:ascii="Times New Roman" w:hAnsi="Times New Roman"/>
                <w:b/>
                <w:sz w:val="24"/>
              </w:rPr>
            </w:pPr>
          </w:p>
          <w:p w:rsidR="006702D5" w:rsidRDefault="006702D5" w:rsidP="00016BC7">
            <w:pPr>
              <w:pStyle w:val="Bezriadkovania"/>
              <w:rPr>
                <w:rFonts w:ascii="Times New Roman" w:hAnsi="Times New Roman"/>
                <w:b/>
                <w:sz w:val="24"/>
              </w:rPr>
            </w:pPr>
            <w:r w:rsidRPr="006702D5">
              <w:rPr>
                <w:rFonts w:ascii="Times New Roman" w:hAnsi="Times New Roman"/>
                <w:b/>
                <w:sz w:val="24"/>
              </w:rPr>
              <w:t xml:space="preserve">Ak s tým ministerstvo financií súhlasí, dotknutý daňový subjekt poskytne komisii pre riešenie sporov informácie, dôkazy alebo doklady, ktoré môžu byť dôležité pre rozhodnutie (ďalej len „potrebné informácie“).  </w:t>
            </w:r>
          </w:p>
          <w:p w:rsidR="006702D5" w:rsidRDefault="006702D5" w:rsidP="001307FD">
            <w:pPr>
              <w:pStyle w:val="Bezriadkovania"/>
              <w:rPr>
                <w:rFonts w:ascii="Times New Roman" w:hAnsi="Times New Roman"/>
                <w:b/>
                <w:sz w:val="24"/>
              </w:rPr>
            </w:pPr>
            <w:r w:rsidRPr="006702D5">
              <w:rPr>
                <w:rFonts w:ascii="Times New Roman" w:hAnsi="Times New Roman"/>
                <w:b/>
                <w:sz w:val="24"/>
              </w:rPr>
              <w:t xml:space="preserve">Dotknutý daňový subjekt a ministerstvo financií sú povinní poskytnúť na žiadosť komisie pre riešenie sporov potrebné informácie. </w:t>
            </w:r>
          </w:p>
          <w:p w:rsidR="006702D5" w:rsidRPr="006702D5" w:rsidRDefault="006702D5" w:rsidP="006702D5">
            <w:pPr>
              <w:pStyle w:val="Bezriadkovania"/>
              <w:rPr>
                <w:rFonts w:ascii="Times New Roman" w:hAnsi="Times New Roman"/>
                <w:b/>
                <w:sz w:val="24"/>
              </w:rPr>
            </w:pPr>
            <w:r w:rsidRPr="006702D5">
              <w:rPr>
                <w:rFonts w:ascii="Times New Roman" w:hAnsi="Times New Roman"/>
                <w:b/>
                <w:sz w:val="24"/>
              </w:rPr>
              <w:t>Ministerstvo financií môže odmietnuť poskytnutie potrebných informácií komisii pre riešenie sporov, ak</w:t>
            </w:r>
          </w:p>
          <w:p w:rsidR="006702D5" w:rsidRPr="006702D5" w:rsidRDefault="006702D5" w:rsidP="006702D5">
            <w:pPr>
              <w:pStyle w:val="Bezriadkovania"/>
              <w:rPr>
                <w:rFonts w:ascii="Times New Roman" w:hAnsi="Times New Roman"/>
                <w:b/>
                <w:sz w:val="24"/>
              </w:rPr>
            </w:pPr>
            <w:r>
              <w:rPr>
                <w:rFonts w:ascii="Times New Roman" w:hAnsi="Times New Roman"/>
                <w:b/>
                <w:sz w:val="24"/>
              </w:rPr>
              <w:t xml:space="preserve">a) </w:t>
            </w:r>
            <w:r w:rsidRPr="006702D5">
              <w:rPr>
                <w:rFonts w:ascii="Times New Roman" w:hAnsi="Times New Roman"/>
                <w:b/>
                <w:sz w:val="24"/>
              </w:rPr>
              <w:t xml:space="preserve">nie je možné získať tieto informácie alebo by ich získanie bolo v rozpore so všeobecne záväznými právnymi predpismi, alebo </w:t>
            </w:r>
          </w:p>
          <w:p w:rsidR="006702D5" w:rsidRDefault="006702D5" w:rsidP="006702D5">
            <w:pPr>
              <w:pStyle w:val="Bezriadkovania"/>
              <w:rPr>
                <w:rFonts w:ascii="Times New Roman" w:hAnsi="Times New Roman"/>
                <w:b/>
                <w:sz w:val="24"/>
              </w:rPr>
            </w:pPr>
            <w:r>
              <w:rPr>
                <w:rFonts w:ascii="Times New Roman" w:hAnsi="Times New Roman"/>
                <w:b/>
                <w:sz w:val="24"/>
              </w:rPr>
              <w:t xml:space="preserve">b) </w:t>
            </w:r>
            <w:r w:rsidRPr="006702D5">
              <w:rPr>
                <w:rFonts w:ascii="Times New Roman" w:hAnsi="Times New Roman"/>
                <w:b/>
                <w:sz w:val="24"/>
              </w:rPr>
              <w:t>by došlo k porušeniu obchodného tajomstva, profesijného tajomstva, práv priemyselného vlastníctva alebo iného duševného vlastníctva, alebo k zverejneniu obchodného postupu alebo informácií, ktorých zverejnenie by odporovalo verejnému poriadku, alebo k vyzradeniu utajovanej skutočnosti.</w:t>
            </w:r>
          </w:p>
          <w:p w:rsidR="00DC12C6" w:rsidRDefault="001B27D9" w:rsidP="00016BC7">
            <w:pPr>
              <w:pStyle w:val="Bezriadkovania"/>
              <w:rPr>
                <w:rFonts w:ascii="Times New Roman" w:hAnsi="Times New Roman"/>
                <w:b/>
                <w:sz w:val="24"/>
              </w:rPr>
            </w:pPr>
            <w:r w:rsidRPr="001B27D9">
              <w:rPr>
                <w:rFonts w:ascii="Times New Roman" w:hAnsi="Times New Roman"/>
                <w:b/>
                <w:sz w:val="24"/>
              </w:rPr>
              <w:t xml:space="preserve">Dotknutý daňový subjekt a jeho zástupca je povinný na žiadosť komisie pre riešenie sporov dostaviť sa na jej rokovanie. Dotknutý daňový subjekt alebo jeho zástupca sa môže na </w:t>
            </w:r>
            <w:r w:rsidRPr="001B27D9">
              <w:rPr>
                <w:rFonts w:ascii="Times New Roman" w:hAnsi="Times New Roman"/>
                <w:b/>
                <w:sz w:val="24"/>
              </w:rPr>
              <w:lastRenderedPageBreak/>
              <w:t xml:space="preserve">základe žiadosti a so súhlasom ministerstva financií a príslušného orgánu členského štátu, ktorého sa sporná otázka týka, zúčastniť rokovania komisie pre riešenie sporov. </w:t>
            </w:r>
          </w:p>
          <w:p w:rsidR="001B27D9" w:rsidRPr="003E3A62" w:rsidRDefault="001B27D9" w:rsidP="00016BC7">
            <w:pPr>
              <w:pStyle w:val="Bezriadkovania"/>
              <w:rPr>
                <w:rFonts w:ascii="Times New Roman" w:hAnsi="Times New Roman"/>
                <w:b/>
                <w:sz w:val="24"/>
              </w:rPr>
            </w:pPr>
          </w:p>
          <w:p w:rsidR="00FA206A" w:rsidRDefault="001B27D9" w:rsidP="00016BC7">
            <w:pPr>
              <w:pStyle w:val="Bezriadkovania"/>
              <w:rPr>
                <w:rFonts w:ascii="Times New Roman" w:hAnsi="Times New Roman"/>
                <w:b/>
                <w:sz w:val="24"/>
              </w:rPr>
            </w:pPr>
            <w:r w:rsidRPr="001B27D9">
              <w:rPr>
                <w:rFonts w:ascii="Times New Roman" w:hAnsi="Times New Roman"/>
                <w:b/>
                <w:sz w:val="24"/>
              </w:rPr>
              <w:t xml:space="preserve">Členovia komisie pre riešenie sporov sú povinní zachovávať mlčanlivosť vo vzťahu k informáciám, ktoré získali z dôvodu svojho členstva v komisii pre riešenie sporov. Dotknutý daňový subjekt a jeho zástupca sú povinní zachovávať mlčanlivosť vo vzťahu k informáciám, o ktorých sa dozvedeli počas konania o zamedzení dvojitého zdanenia. Dotknutý daňový subjekt a jeho zástupca sú povinní na výzvu ministerstva financií predložiť vyhlásenie o zachovávaní mlčanlivosti. </w:t>
            </w:r>
          </w:p>
          <w:p w:rsidR="001B27D9" w:rsidRDefault="001B27D9" w:rsidP="00016BC7">
            <w:pPr>
              <w:pStyle w:val="Bezriadkovania"/>
              <w:rPr>
                <w:rFonts w:ascii="Times New Roman" w:hAnsi="Times New Roman"/>
                <w:b/>
                <w:sz w:val="24"/>
              </w:rPr>
            </w:pPr>
          </w:p>
          <w:p w:rsidR="001307FD" w:rsidRPr="003E3A62" w:rsidRDefault="00B15CE9" w:rsidP="00016BC7">
            <w:pPr>
              <w:pStyle w:val="Bezriadkovania"/>
              <w:rPr>
                <w:rFonts w:ascii="Times New Roman" w:hAnsi="Times New Roman"/>
                <w:b/>
                <w:sz w:val="24"/>
              </w:rPr>
            </w:pPr>
            <w:r w:rsidRPr="003E3A62">
              <w:rPr>
                <w:rFonts w:ascii="Times New Roman" w:hAnsi="Times New Roman"/>
                <w:b/>
                <w:sz w:val="24"/>
              </w:rPr>
              <w:t xml:space="preserve">Na postup podľa tohto zákona sa primerane vzťahuje </w:t>
            </w:r>
            <w:r w:rsidR="00DD6607">
              <w:rPr>
                <w:rFonts w:ascii="Times New Roman" w:hAnsi="Times New Roman"/>
                <w:b/>
                <w:sz w:val="24"/>
              </w:rPr>
              <w:t>d</w:t>
            </w:r>
            <w:r w:rsidR="001B27D9">
              <w:rPr>
                <w:rFonts w:ascii="Times New Roman" w:hAnsi="Times New Roman"/>
                <w:b/>
                <w:sz w:val="24"/>
              </w:rPr>
              <w:t xml:space="preserve">aňový poriadok. </w:t>
            </w:r>
          </w:p>
          <w:p w:rsidR="00B15CE9" w:rsidRPr="003E3A62" w:rsidRDefault="00B15CE9" w:rsidP="00016BC7">
            <w:pPr>
              <w:pStyle w:val="Bezriadkovania"/>
              <w:rPr>
                <w:rFonts w:ascii="Times New Roman" w:hAnsi="Times New Roman"/>
                <w:sz w:val="24"/>
              </w:rPr>
            </w:pPr>
          </w:p>
          <w:p w:rsidR="00AA48A9" w:rsidRPr="003E3A62" w:rsidRDefault="001307FD" w:rsidP="00016BC7">
            <w:pPr>
              <w:pStyle w:val="Bezriadkovania"/>
              <w:rPr>
                <w:rFonts w:ascii="Times New Roman" w:hAnsi="Times New Roman"/>
                <w:sz w:val="24"/>
              </w:rPr>
            </w:pPr>
            <w:r w:rsidRPr="003E3A62">
              <w:rPr>
                <w:rFonts w:ascii="Times New Roman" w:hAnsi="Times New Roman"/>
                <w:sz w:val="24"/>
              </w:rPr>
              <w:t xml:space="preserve">Správneho deliktu sa dopustí ten, kto </w:t>
            </w:r>
          </w:p>
          <w:p w:rsidR="00AA48A9" w:rsidRPr="003E3A62" w:rsidRDefault="00AA48A9" w:rsidP="00016BC7">
            <w:pPr>
              <w:pStyle w:val="Bezriadkovania"/>
              <w:rPr>
                <w:rFonts w:ascii="Times New Roman" w:hAnsi="Times New Roman"/>
                <w:sz w:val="24"/>
              </w:rPr>
            </w:pPr>
          </w:p>
          <w:p w:rsidR="00D2170F" w:rsidRPr="003E3A62" w:rsidRDefault="001307FD" w:rsidP="00016BC7">
            <w:pPr>
              <w:pStyle w:val="Bezriadkovania"/>
              <w:rPr>
                <w:rFonts w:ascii="Times New Roman" w:hAnsi="Times New Roman"/>
                <w:sz w:val="24"/>
              </w:rPr>
            </w:pPr>
            <w:r w:rsidRPr="003E3A62">
              <w:rPr>
                <w:rFonts w:ascii="Times New Roman" w:hAnsi="Times New Roman"/>
                <w:sz w:val="24"/>
              </w:rPr>
              <w:t>nesplní niektorú z povinností nepeňažnej povahy podľa tohto zákona ale</w:t>
            </w:r>
            <w:r w:rsidR="00D2170F" w:rsidRPr="003E3A62">
              <w:rPr>
                <w:rFonts w:ascii="Times New Roman" w:hAnsi="Times New Roman"/>
                <w:sz w:val="24"/>
              </w:rPr>
              <w:t xml:space="preserve">bo podľa osobitných predpisov, </w:t>
            </w:r>
            <w:r w:rsidRPr="003E3A62">
              <w:rPr>
                <w:rFonts w:ascii="Times New Roman" w:hAnsi="Times New Roman"/>
                <w:sz w:val="24"/>
              </w:rPr>
              <w:t xml:space="preserve">pričom nejde o správny delikt podľa písmen a) až i). </w:t>
            </w:r>
          </w:p>
          <w:p w:rsidR="00D2170F" w:rsidRPr="003E3A62" w:rsidRDefault="00D2170F" w:rsidP="00016BC7">
            <w:pPr>
              <w:pStyle w:val="Bezriadkovania"/>
              <w:rPr>
                <w:rFonts w:ascii="Times New Roman" w:hAnsi="Times New Roman"/>
                <w:sz w:val="24"/>
              </w:rPr>
            </w:pPr>
          </w:p>
          <w:p w:rsidR="00AA48A9" w:rsidRPr="003E3A62" w:rsidRDefault="00D2170F" w:rsidP="00016BC7">
            <w:pPr>
              <w:pStyle w:val="Bezriadkovania"/>
              <w:rPr>
                <w:rFonts w:ascii="Times New Roman" w:hAnsi="Times New Roman"/>
                <w:sz w:val="24"/>
              </w:rPr>
            </w:pPr>
            <w:r w:rsidRPr="003E3A62">
              <w:rPr>
                <w:rFonts w:ascii="Times New Roman" w:hAnsi="Times New Roman"/>
                <w:sz w:val="24"/>
              </w:rPr>
              <w:t xml:space="preserve">Správca dane uloží pokutu </w:t>
            </w:r>
          </w:p>
          <w:p w:rsidR="00AA48A9" w:rsidRPr="003E3A62" w:rsidRDefault="00AA48A9" w:rsidP="00016BC7">
            <w:pPr>
              <w:pStyle w:val="Bezriadkovania"/>
              <w:rPr>
                <w:rFonts w:ascii="Times New Roman" w:hAnsi="Times New Roman"/>
                <w:sz w:val="24"/>
              </w:rPr>
            </w:pPr>
          </w:p>
          <w:p w:rsidR="00016BC7" w:rsidRPr="003E3A62" w:rsidRDefault="00D2170F" w:rsidP="00016BC7">
            <w:pPr>
              <w:pStyle w:val="Bezriadkovania"/>
              <w:rPr>
                <w:rFonts w:ascii="Times New Roman" w:hAnsi="Times New Roman"/>
                <w:sz w:val="24"/>
              </w:rPr>
            </w:pPr>
            <w:r w:rsidRPr="003E3A62">
              <w:rPr>
                <w:rFonts w:ascii="Times New Roman" w:hAnsi="Times New Roman"/>
                <w:sz w:val="24"/>
              </w:rPr>
              <w:t xml:space="preserve">od 60 eur do 3 000 eur za správny delikt podľa § 154 ods. 1 písm. d) a j); ak je správcom dane obec, uloží pokutu najviac do výšky vyrubenej dane alebo poplatku, nie menej ako 5 </w:t>
            </w:r>
            <w:r w:rsidR="00B15CE9" w:rsidRPr="003E3A62">
              <w:rPr>
                <w:rFonts w:ascii="Times New Roman" w:hAnsi="Times New Roman"/>
                <w:sz w:val="24"/>
              </w:rPr>
              <w:t>eur, najviac však do 1 500 eur.</w:t>
            </w:r>
            <w:r w:rsidR="001307FD" w:rsidRPr="003E3A62">
              <w:rPr>
                <w:rFonts w:ascii="Times New Roman" w:hAnsi="Times New Roman"/>
                <w:vanish/>
                <w:sz w:val="24"/>
              </w:rPr>
              <w:t>(4)</w:t>
            </w:r>
            <w:r w:rsidR="001307FD" w:rsidRPr="003E3A62">
              <w:rPr>
                <w:rFonts w:ascii="Times New Roman" w:hAnsi="Times New Roman"/>
                <w:vanish/>
                <w:sz w:val="24"/>
              </w:rPr>
              <w:tab/>
              <w:t>Dotknutý daňový subjekt alebo jeho zástupca sa môže na základe žiadosti a so súhlasom ministerstva a príslušného orgánu členského štátu, ktorého sa sporná otázka týka, zúčastniť rokovania komisie pre riešenie sporov. Dotknutý daňový subjekt a jeho zástupca je povinný na žiadosť komisie pre riešenie sporov dostaviť sa na jej rokovanie.</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rPr>
          <w:trHeight w:val="841"/>
        </w:trPr>
        <w:tc>
          <w:tcPr>
            <w:tcW w:w="540" w:type="dxa"/>
            <w:tcBorders>
              <w:top w:val="single" w:sz="4" w:space="0" w:color="auto"/>
              <w:left w:val="single" w:sz="12" w:space="0" w:color="auto"/>
              <w:bottom w:val="single" w:sz="4" w:space="0" w:color="auto"/>
              <w:right w:val="single" w:sz="4" w:space="0" w:color="auto"/>
            </w:tcBorders>
          </w:tcPr>
          <w:p w:rsidR="002820A2" w:rsidRPr="003E3A62" w:rsidRDefault="00C034AD" w:rsidP="005A42B8">
            <w:pPr>
              <w:autoSpaceDE w:val="0"/>
              <w:autoSpaceDN w:val="0"/>
              <w:spacing w:before="0"/>
              <w:jc w:val="center"/>
            </w:pPr>
            <w:r w:rsidRPr="003E3A62">
              <w:lastRenderedPageBreak/>
              <w:t>Čl. 14</w:t>
            </w:r>
          </w:p>
        </w:tc>
        <w:tc>
          <w:tcPr>
            <w:tcW w:w="6831" w:type="dxa"/>
            <w:gridSpan w:val="2"/>
            <w:tcBorders>
              <w:top w:val="single" w:sz="4" w:space="0" w:color="auto"/>
              <w:left w:val="single" w:sz="4" w:space="0" w:color="auto"/>
              <w:bottom w:val="single" w:sz="4" w:space="0" w:color="auto"/>
              <w:right w:val="single" w:sz="4" w:space="0" w:color="auto"/>
            </w:tcBorders>
          </w:tcPr>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 xml:space="preserve">Stanovisko poradnej komisie alebo komisie pre alternatívne riešenie sporov </w:t>
            </w:r>
          </w:p>
          <w:p w:rsidR="00C034AD" w:rsidRPr="003E3A62" w:rsidRDefault="00C034AD" w:rsidP="00C02F54">
            <w:pPr>
              <w:pStyle w:val="Bezriadkovania"/>
              <w:rPr>
                <w:rFonts w:ascii="Times New Roman" w:hAnsi="Times New Roman"/>
                <w:bCs/>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1.Poradná komisia alebo komisia pre alternatívne riešenie sporov vydajú svoje stanovisko príslušným orgánom dotknutých členských štátov najneskôr do šiestich mesiacov odo dňa, ku ktorému ich zriadili. Ak sa poradná komisia alebo komisia pre alternatívne riešenie sporov domnieva, že vydanie stanoviska k spornej otázke si vyžaduje viac ako šesť mesiacov, možno lehotu predĺžiť o tri mesiace. Poradná komisia alebo komisia pre alternatívne riešenie sporov informuje príslušné orgány dotknutých členských štátov a ovplyvnené osoby o každom takomto predĺžení. </w:t>
            </w:r>
          </w:p>
          <w:p w:rsidR="00C034AD" w:rsidRPr="003E3A62" w:rsidRDefault="00C034AD" w:rsidP="00C02F54">
            <w:pPr>
              <w:pStyle w:val="Bezriadkovania"/>
              <w:rPr>
                <w:rFonts w:ascii="Times New Roman" w:hAnsi="Times New Roman"/>
                <w:sz w:val="24"/>
              </w:rPr>
            </w:pPr>
          </w:p>
          <w:p w:rsidR="00016BC7" w:rsidRPr="003E3A62" w:rsidRDefault="00016BC7" w:rsidP="00C02F54">
            <w:pPr>
              <w:pStyle w:val="Bezriadkovania"/>
              <w:rPr>
                <w:rFonts w:ascii="Times New Roman" w:hAnsi="Times New Roman"/>
                <w:sz w:val="24"/>
              </w:rPr>
            </w:pP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 xml:space="preserve">2.Poradná komisia alebo komisia pre alternatívne riešenie sporov svoje stanovisko založí na ustanoveniach uplatniteľnej zmluvy alebo dohovoru uvedených v článku 1, ako aj na všetkých uplatniteľných vnútroštátnych predpisoch. </w:t>
            </w:r>
          </w:p>
          <w:p w:rsidR="0013109F" w:rsidRPr="003E3A62" w:rsidRDefault="0013109F" w:rsidP="00C02F54">
            <w:pPr>
              <w:pStyle w:val="Bezriadkovania"/>
              <w:rPr>
                <w:rFonts w:ascii="Times New Roman" w:hAnsi="Times New Roman"/>
                <w:sz w:val="24"/>
              </w:rPr>
            </w:pPr>
          </w:p>
          <w:p w:rsidR="00016BC7" w:rsidRPr="003E3A62" w:rsidRDefault="00016BC7"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6F2EAF" w:rsidRDefault="006F2EAF" w:rsidP="00C02F54">
            <w:pPr>
              <w:pStyle w:val="Bezriadkovania"/>
              <w:rPr>
                <w:rFonts w:ascii="Times New Roman" w:hAnsi="Times New Roman"/>
                <w:sz w:val="24"/>
              </w:rPr>
            </w:pPr>
          </w:p>
          <w:p w:rsidR="00393AF0" w:rsidRPr="003E3A62" w:rsidRDefault="00393AF0"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2820A2" w:rsidRPr="003E3A62" w:rsidRDefault="00C034AD" w:rsidP="00C02F54">
            <w:pPr>
              <w:pStyle w:val="Bezriadkovania"/>
              <w:rPr>
                <w:rFonts w:ascii="Times New Roman" w:hAnsi="Times New Roman"/>
                <w:bCs/>
                <w:sz w:val="24"/>
              </w:rPr>
            </w:pPr>
            <w:r w:rsidRPr="003E3A62">
              <w:rPr>
                <w:rFonts w:ascii="Times New Roman" w:hAnsi="Times New Roman"/>
                <w:sz w:val="24"/>
              </w:rPr>
              <w:t>3.Poradná komisia alebo komisia pre alternatívne riešenie sporov prijmú svoje stanovisko jednoduchou väčšinou svojich členov. V prípade, že väčšinu nemožno dosiahnuť, o konečnom stanovisku rozhodne hlas predsedu. Predseda oznámi stanovisko poradnej komisie alebo komisie pre alternatívne riešenie sporov príslušným orgánom.</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016BC7" w:rsidRPr="003E3A62" w:rsidRDefault="00016BC7" w:rsidP="00B15CE9">
            <w:pPr>
              <w:pStyle w:val="Normlny0"/>
              <w:jc w:val="center"/>
              <w:rPr>
                <w:sz w:val="24"/>
                <w:szCs w:val="24"/>
              </w:rPr>
            </w:pPr>
            <w:r w:rsidRPr="003E3A62">
              <w:rPr>
                <w:sz w:val="24"/>
                <w:szCs w:val="24"/>
              </w:rPr>
              <w:t>§ 12</w:t>
            </w:r>
          </w:p>
          <w:p w:rsidR="00B33D40" w:rsidRPr="003E3A62" w:rsidRDefault="00B33D40" w:rsidP="00B15CE9">
            <w:pPr>
              <w:pStyle w:val="Normlny0"/>
              <w:jc w:val="center"/>
              <w:rPr>
                <w:sz w:val="24"/>
                <w:szCs w:val="24"/>
              </w:rPr>
            </w:pPr>
          </w:p>
          <w:p w:rsidR="00B33D40" w:rsidRPr="003E3A62" w:rsidRDefault="00B33D40" w:rsidP="00B15CE9">
            <w:pPr>
              <w:pStyle w:val="Normlny0"/>
              <w:jc w:val="center"/>
              <w:rPr>
                <w:sz w:val="24"/>
                <w:szCs w:val="24"/>
              </w:rPr>
            </w:pPr>
            <w:r w:rsidRPr="003E3A62">
              <w:rPr>
                <w:sz w:val="24"/>
                <w:szCs w:val="24"/>
              </w:rPr>
              <w:t>ods.1</w:t>
            </w:r>
          </w:p>
          <w:p w:rsidR="00B33D40" w:rsidRPr="003E3A62" w:rsidRDefault="00B33D40" w:rsidP="00B15CE9">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Default="00B33D40" w:rsidP="00B33D40">
            <w:pPr>
              <w:pStyle w:val="Normlny0"/>
              <w:jc w:val="center"/>
              <w:rPr>
                <w:sz w:val="24"/>
                <w:szCs w:val="24"/>
                <w:highlight w:val="yellow"/>
              </w:rPr>
            </w:pPr>
          </w:p>
          <w:p w:rsidR="00A37973" w:rsidRPr="003E3A62" w:rsidRDefault="00A37973" w:rsidP="00B33D40">
            <w:pPr>
              <w:pStyle w:val="Normlny0"/>
              <w:jc w:val="center"/>
              <w:rPr>
                <w:sz w:val="24"/>
                <w:szCs w:val="24"/>
                <w:highlight w:val="yellow"/>
              </w:rPr>
            </w:pPr>
          </w:p>
          <w:p w:rsidR="00D2170F" w:rsidRPr="003E3A62" w:rsidRDefault="00D2170F" w:rsidP="00B33D40">
            <w:pPr>
              <w:pStyle w:val="Normlny0"/>
              <w:jc w:val="center"/>
              <w:rPr>
                <w:sz w:val="24"/>
                <w:szCs w:val="24"/>
                <w:highlight w:val="yellow"/>
              </w:rPr>
            </w:pPr>
          </w:p>
          <w:p w:rsidR="009E6442" w:rsidRPr="003E3A62" w:rsidRDefault="009E6442" w:rsidP="00B15CE9">
            <w:pPr>
              <w:pStyle w:val="Normlny0"/>
              <w:jc w:val="center"/>
              <w:rPr>
                <w:sz w:val="24"/>
                <w:szCs w:val="24"/>
              </w:rPr>
            </w:pPr>
          </w:p>
          <w:p w:rsidR="00B33D40" w:rsidRPr="003E3A62" w:rsidRDefault="00B33D40" w:rsidP="00B15CE9">
            <w:pPr>
              <w:pStyle w:val="Normlny0"/>
              <w:jc w:val="center"/>
              <w:rPr>
                <w:sz w:val="24"/>
                <w:szCs w:val="24"/>
              </w:rPr>
            </w:pPr>
            <w:r w:rsidRPr="003E3A62">
              <w:rPr>
                <w:sz w:val="24"/>
                <w:szCs w:val="24"/>
              </w:rPr>
              <w:t>ods.2</w:t>
            </w:r>
          </w:p>
          <w:p w:rsidR="00B33D40" w:rsidRPr="003E3A62" w:rsidRDefault="00B33D40" w:rsidP="00B15CE9">
            <w:pPr>
              <w:pStyle w:val="Normlny0"/>
              <w:jc w:val="center"/>
              <w:rPr>
                <w:sz w:val="24"/>
                <w:szCs w:val="24"/>
                <w:highlight w:val="yellow"/>
              </w:rPr>
            </w:pPr>
          </w:p>
          <w:p w:rsidR="00B33D40" w:rsidRPr="003E3A62" w:rsidRDefault="00B33D40" w:rsidP="00B15CE9">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r w:rsidRPr="003E3A62">
              <w:rPr>
                <w:sz w:val="24"/>
                <w:szCs w:val="24"/>
                <w:highlight w:val="yellow"/>
              </w:rPr>
              <w:t xml:space="preserve"> </w:t>
            </w:r>
          </w:p>
          <w:p w:rsidR="00D2170F" w:rsidRPr="003E3A62" w:rsidRDefault="00D2170F" w:rsidP="00B33D40">
            <w:pPr>
              <w:pStyle w:val="Normlny0"/>
              <w:jc w:val="center"/>
              <w:rPr>
                <w:sz w:val="24"/>
                <w:szCs w:val="24"/>
                <w:highlight w:val="yellow"/>
              </w:rPr>
            </w:pPr>
          </w:p>
          <w:p w:rsidR="00D2170F" w:rsidRPr="003E3A62" w:rsidRDefault="00D2170F" w:rsidP="00B33D40">
            <w:pPr>
              <w:pStyle w:val="Normlny0"/>
              <w:jc w:val="center"/>
              <w:rPr>
                <w:sz w:val="24"/>
                <w:szCs w:val="24"/>
                <w:highlight w:val="yellow"/>
              </w:rPr>
            </w:pPr>
          </w:p>
          <w:p w:rsidR="00D2170F" w:rsidRDefault="00D2170F" w:rsidP="00B33D40">
            <w:pPr>
              <w:pStyle w:val="Normlny0"/>
              <w:jc w:val="center"/>
              <w:rPr>
                <w:sz w:val="24"/>
                <w:szCs w:val="24"/>
                <w:highlight w:val="yellow"/>
              </w:rPr>
            </w:pPr>
          </w:p>
          <w:p w:rsidR="00393AF0" w:rsidRPr="003E3A62" w:rsidRDefault="00393AF0" w:rsidP="00B33D40">
            <w:pPr>
              <w:pStyle w:val="Normlny0"/>
              <w:jc w:val="center"/>
              <w:rPr>
                <w:sz w:val="24"/>
                <w:szCs w:val="24"/>
                <w:highlight w:val="yellow"/>
              </w:rPr>
            </w:pPr>
          </w:p>
          <w:p w:rsidR="006F2EAF" w:rsidRPr="003E3A62" w:rsidRDefault="006F2EAF" w:rsidP="00DB5A0D">
            <w:pPr>
              <w:pStyle w:val="Normlny0"/>
              <w:rPr>
                <w:sz w:val="24"/>
                <w:szCs w:val="24"/>
                <w:highlight w:val="yellow"/>
              </w:rPr>
            </w:pPr>
          </w:p>
          <w:p w:rsidR="00B33D40" w:rsidRPr="003E3A62" w:rsidRDefault="00B33D40" w:rsidP="00B33D40">
            <w:pPr>
              <w:pStyle w:val="Normlny0"/>
              <w:jc w:val="center"/>
              <w:rPr>
                <w:sz w:val="24"/>
                <w:szCs w:val="24"/>
              </w:rPr>
            </w:pPr>
            <w:r w:rsidRPr="003E3A62">
              <w:rPr>
                <w:sz w:val="24"/>
                <w:szCs w:val="24"/>
              </w:rPr>
              <w:t xml:space="preserve">ods.3 </w:t>
            </w:r>
          </w:p>
          <w:p w:rsidR="00B33D40" w:rsidRPr="003E3A62" w:rsidRDefault="00B33D40" w:rsidP="00B33D40">
            <w:pPr>
              <w:pStyle w:val="Normlny0"/>
              <w:jc w:val="center"/>
              <w:rPr>
                <w:sz w:val="24"/>
                <w:szCs w:val="24"/>
                <w:highlight w:val="yellow"/>
              </w:rPr>
            </w:pPr>
          </w:p>
        </w:tc>
        <w:tc>
          <w:tcPr>
            <w:tcW w:w="4819" w:type="dxa"/>
            <w:tcBorders>
              <w:top w:val="single" w:sz="4" w:space="0" w:color="auto"/>
              <w:left w:val="single" w:sz="4" w:space="0" w:color="auto"/>
              <w:bottom w:val="single" w:sz="4" w:space="0" w:color="auto"/>
              <w:right w:val="single" w:sz="4" w:space="0" w:color="auto"/>
            </w:tcBorders>
          </w:tcPr>
          <w:p w:rsidR="00016BC7" w:rsidRPr="003E3A62" w:rsidRDefault="00016BC7" w:rsidP="00016BC7">
            <w:pPr>
              <w:pStyle w:val="Bezriadkovania"/>
              <w:rPr>
                <w:rFonts w:ascii="Times New Roman" w:hAnsi="Times New Roman"/>
                <w:b/>
                <w:sz w:val="24"/>
              </w:rPr>
            </w:pPr>
            <w:r w:rsidRPr="003E3A62">
              <w:rPr>
                <w:rFonts w:ascii="Times New Roman" w:hAnsi="Times New Roman"/>
                <w:b/>
                <w:sz w:val="24"/>
              </w:rPr>
              <w:t>Stanovisko komisie pre riešenie sporov</w:t>
            </w:r>
          </w:p>
          <w:p w:rsidR="00016BC7" w:rsidRPr="003E3A62" w:rsidRDefault="00016BC7" w:rsidP="00016BC7">
            <w:pPr>
              <w:pStyle w:val="Bezriadkovania"/>
              <w:rPr>
                <w:rFonts w:ascii="Times New Roman" w:hAnsi="Times New Roman"/>
                <w:b/>
                <w:color w:val="000000"/>
                <w:sz w:val="24"/>
              </w:rPr>
            </w:pPr>
          </w:p>
          <w:p w:rsidR="009E6442" w:rsidRDefault="001B27D9" w:rsidP="00016BC7">
            <w:pPr>
              <w:pStyle w:val="Bezriadkovania"/>
              <w:rPr>
                <w:rFonts w:ascii="Times New Roman" w:hAnsi="Times New Roman"/>
                <w:b/>
                <w:sz w:val="24"/>
              </w:rPr>
            </w:pPr>
            <w:r w:rsidRPr="001B27D9">
              <w:rPr>
                <w:rFonts w:ascii="Times New Roman" w:hAnsi="Times New Roman"/>
                <w:b/>
                <w:sz w:val="24"/>
              </w:rPr>
              <w:t xml:space="preserve">Komisia pre riešenie sporov vydá písomné stanovisko ministerstvu financií a príslušnému orgánu členského štátu, ktorého sa sporná otázka týka najneskôr do šiestich mesiacov odo dňa jej zriadenia. Lehota podľa prvej vety sa môže v odôvodnených prípadoch predĺžiť o tri mesiace. Komisia pre riešenie sporov informuje o predĺžení lehoty ministerstvo financií, príslušný orgán členského štátu, ktorého sa sporná otázka týka, a dotknutý daňový subjekt. </w:t>
            </w:r>
          </w:p>
          <w:p w:rsidR="001B27D9" w:rsidRPr="003E3A62" w:rsidRDefault="001B27D9" w:rsidP="00016BC7">
            <w:pPr>
              <w:pStyle w:val="Bezriadkovania"/>
              <w:rPr>
                <w:rFonts w:ascii="Times New Roman" w:hAnsi="Times New Roman"/>
                <w:b/>
                <w:sz w:val="24"/>
              </w:rPr>
            </w:pPr>
          </w:p>
          <w:p w:rsidR="00393AF0" w:rsidRDefault="001B27D9" w:rsidP="00016BC7">
            <w:pPr>
              <w:pStyle w:val="Bezriadkovania"/>
              <w:rPr>
                <w:rFonts w:ascii="Times New Roman" w:hAnsi="Times New Roman"/>
                <w:b/>
                <w:sz w:val="24"/>
              </w:rPr>
            </w:pPr>
            <w:r w:rsidRPr="001B27D9">
              <w:rPr>
                <w:rFonts w:ascii="Times New Roman" w:hAnsi="Times New Roman"/>
                <w:b/>
                <w:sz w:val="24"/>
              </w:rPr>
              <w:t>Stanovisko komisie pre riešenie sporov vychádza z ustanovení dotknutej zmluvy o zamedzení dvojitého zdanenia, z dotknutých osobitných predpisov</w:t>
            </w:r>
            <w:r w:rsidRPr="001B27D9">
              <w:rPr>
                <w:rFonts w:ascii="Times New Roman" w:hAnsi="Times New Roman"/>
                <w:b/>
                <w:sz w:val="24"/>
                <w:vertAlign w:val="superscript"/>
              </w:rPr>
              <w:t>3</w:t>
            </w:r>
            <w:r w:rsidRPr="001B27D9">
              <w:rPr>
                <w:rFonts w:ascii="Times New Roman" w:hAnsi="Times New Roman"/>
                <w:b/>
                <w:sz w:val="24"/>
              </w:rPr>
              <w:t>) a právneho predpisu členského štátu, ktorého sa sporná otázka týka.</w:t>
            </w:r>
          </w:p>
          <w:p w:rsidR="001B27D9" w:rsidRPr="003E3A62" w:rsidRDefault="001B27D9" w:rsidP="00016BC7">
            <w:pPr>
              <w:pStyle w:val="Bezriadkovania"/>
              <w:rPr>
                <w:rFonts w:ascii="Times New Roman" w:hAnsi="Times New Roman"/>
                <w:b/>
                <w:sz w:val="24"/>
              </w:rPr>
            </w:pPr>
          </w:p>
          <w:p w:rsidR="00016BC7" w:rsidRPr="003E3A62" w:rsidRDefault="00DC12C6" w:rsidP="00016BC7">
            <w:pPr>
              <w:pStyle w:val="Bezriadkovania"/>
              <w:rPr>
                <w:rFonts w:ascii="Times New Roman" w:hAnsi="Times New Roman"/>
                <w:b/>
                <w:sz w:val="24"/>
              </w:rPr>
            </w:pPr>
            <w:r>
              <w:rPr>
                <w:rFonts w:ascii="Times New Roman" w:hAnsi="Times New Roman"/>
                <w:b/>
                <w:color w:val="000000"/>
                <w:sz w:val="24"/>
                <w:vertAlign w:val="superscript"/>
              </w:rPr>
              <w:t>3</w:t>
            </w:r>
            <w:r w:rsidR="00D2170F" w:rsidRPr="003E3A62">
              <w:rPr>
                <w:rFonts w:ascii="Times New Roman" w:hAnsi="Times New Roman"/>
                <w:b/>
                <w:color w:val="000000"/>
                <w:sz w:val="24"/>
              </w:rPr>
              <w:t>)</w:t>
            </w:r>
            <w:r w:rsidR="00D2170F" w:rsidRPr="003E3A62">
              <w:rPr>
                <w:rFonts w:ascii="Times New Roman" w:hAnsi="Times New Roman"/>
                <w:b/>
                <w:color w:val="000000"/>
                <w:sz w:val="24"/>
                <w:vertAlign w:val="superscript"/>
              </w:rPr>
              <w:t xml:space="preserve"> </w:t>
            </w:r>
            <w:r w:rsidR="00D2170F" w:rsidRPr="003E3A62">
              <w:rPr>
                <w:rFonts w:ascii="Times New Roman" w:hAnsi="Times New Roman"/>
                <w:b/>
                <w:sz w:val="24"/>
              </w:rPr>
              <w:t>Napríklad zákon č. 595/2003 Z. z. o dani z príjmov v znení neskorších predpisov.</w:t>
            </w:r>
          </w:p>
          <w:p w:rsidR="00D2170F" w:rsidRPr="003E3A62" w:rsidRDefault="00D2170F" w:rsidP="00016BC7">
            <w:pPr>
              <w:pStyle w:val="Bezriadkovania"/>
              <w:rPr>
                <w:rFonts w:ascii="Times New Roman" w:hAnsi="Times New Roman"/>
                <w:sz w:val="24"/>
              </w:rPr>
            </w:pPr>
          </w:p>
          <w:p w:rsidR="002962BE" w:rsidRPr="003E3A62" w:rsidRDefault="001B27D9" w:rsidP="00D2170F">
            <w:pPr>
              <w:pStyle w:val="Bezriadkovania"/>
              <w:rPr>
                <w:rFonts w:ascii="Times New Roman" w:hAnsi="Times New Roman"/>
                <w:b/>
                <w:sz w:val="24"/>
              </w:rPr>
            </w:pPr>
            <w:r w:rsidRPr="001B27D9">
              <w:rPr>
                <w:rFonts w:ascii="Times New Roman" w:hAnsi="Times New Roman"/>
                <w:b/>
                <w:sz w:val="24"/>
              </w:rPr>
              <w:t>Na prijatie stanoviska komisie je potrebný súhlas väčšiny všetkých členov. Ak sa niektorý z členov komisie pre riešenie sporov nezúčastní na hlasovaní o stanovisku, ostatní členovia môžu rozhodnúť bez neho. Pri rovnosti hlasov rozhoduje hlas predsedu komisie pre riešenie sporov. Predseda komisie pre riešenie sporov oznámi stanovisko komisie pre riešenie sporov ministerstvu financií a príslušnému orgánu členského štátu, ktorého sa sporná otázka týka.</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C034AD" w:rsidP="005A42B8">
            <w:pPr>
              <w:autoSpaceDE w:val="0"/>
              <w:autoSpaceDN w:val="0"/>
              <w:spacing w:before="0"/>
              <w:jc w:val="center"/>
            </w:pPr>
            <w:r w:rsidRPr="003E3A62">
              <w:lastRenderedPageBreak/>
              <w:t>Čl. 15</w:t>
            </w:r>
          </w:p>
        </w:tc>
        <w:tc>
          <w:tcPr>
            <w:tcW w:w="6831" w:type="dxa"/>
            <w:gridSpan w:val="2"/>
            <w:tcBorders>
              <w:top w:val="single" w:sz="4" w:space="0" w:color="auto"/>
              <w:left w:val="single" w:sz="4" w:space="0" w:color="auto"/>
              <w:bottom w:val="single" w:sz="4" w:space="0" w:color="auto"/>
              <w:right w:val="single" w:sz="4" w:space="0" w:color="auto"/>
            </w:tcBorders>
          </w:tcPr>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 xml:space="preserve">Konečné rozhodnutie </w:t>
            </w:r>
          </w:p>
          <w:p w:rsidR="00C034AD" w:rsidRPr="003E3A62" w:rsidRDefault="00C034AD" w:rsidP="00C02F54">
            <w:pPr>
              <w:pStyle w:val="Bezriadkovania"/>
              <w:rPr>
                <w:rFonts w:ascii="Times New Roman" w:hAnsi="Times New Roman"/>
                <w:bCs/>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1.Dotknuté príslušné orgány sa dohodnú na riešení spornej otázky do šiestich mesiacov po oznámení stanoviska poradnej komisie alebo komisie pre alternatívne riešenie sporov. </w:t>
            </w:r>
          </w:p>
          <w:p w:rsidR="00C034AD" w:rsidRPr="003E3A62" w:rsidRDefault="00C034AD" w:rsidP="00C02F54">
            <w:pPr>
              <w:pStyle w:val="Bezriadkovania"/>
              <w:rPr>
                <w:rFonts w:ascii="Times New Roman" w:hAnsi="Times New Roman"/>
                <w:sz w:val="24"/>
              </w:rPr>
            </w:pPr>
          </w:p>
          <w:p w:rsidR="008F7644" w:rsidRDefault="008F7644" w:rsidP="00C02F54">
            <w:pPr>
              <w:pStyle w:val="Bezriadkovania"/>
              <w:rPr>
                <w:rFonts w:ascii="Times New Roman" w:hAnsi="Times New Roman"/>
                <w:sz w:val="24"/>
              </w:rPr>
            </w:pPr>
          </w:p>
          <w:p w:rsidR="00DC12C6" w:rsidRPr="003E3A62" w:rsidRDefault="00DC12C6" w:rsidP="00C02F54">
            <w:pPr>
              <w:pStyle w:val="Bezriadkovania"/>
              <w:rPr>
                <w:rFonts w:ascii="Times New Roman" w:hAnsi="Times New Roman"/>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2.Príslušné orgány môžu prijať rozhodnutie, ktoré sa odchyľuje od stanoviska poradnej komisie alebo komisie pre alternatívne riešenie sporov. Ak však nedospejú k dohode o riešení spornej otázky, sú viazané uvedeným stanoviskom. </w:t>
            </w:r>
          </w:p>
          <w:p w:rsidR="00C034AD" w:rsidRPr="003E3A62" w:rsidRDefault="00C034AD" w:rsidP="00C02F54">
            <w:pPr>
              <w:pStyle w:val="Bezriadkovania"/>
              <w:rPr>
                <w:rFonts w:ascii="Times New Roman" w:hAnsi="Times New Roman"/>
                <w:sz w:val="24"/>
              </w:rPr>
            </w:pPr>
          </w:p>
          <w:p w:rsidR="00016BC7" w:rsidRPr="003E3A62" w:rsidRDefault="00016BC7" w:rsidP="00C02F54">
            <w:pPr>
              <w:pStyle w:val="Bezriadkovania"/>
              <w:rPr>
                <w:rFonts w:ascii="Times New Roman" w:hAnsi="Times New Roman"/>
                <w:sz w:val="24"/>
              </w:rPr>
            </w:pPr>
          </w:p>
          <w:p w:rsidR="00AA48A9" w:rsidRPr="003E3A62" w:rsidRDefault="00AA48A9" w:rsidP="00C02F54">
            <w:pPr>
              <w:pStyle w:val="Bezriadkovania"/>
              <w:rPr>
                <w:rFonts w:ascii="Times New Roman" w:hAnsi="Times New Roman"/>
                <w:sz w:val="24"/>
              </w:rPr>
            </w:pPr>
          </w:p>
          <w:p w:rsidR="00016BC7" w:rsidRDefault="00016BC7" w:rsidP="00C02F54">
            <w:pPr>
              <w:pStyle w:val="Bezriadkovania"/>
              <w:rPr>
                <w:rFonts w:ascii="Times New Roman" w:hAnsi="Times New Roman"/>
                <w:sz w:val="24"/>
              </w:rPr>
            </w:pPr>
          </w:p>
          <w:p w:rsidR="00A37973" w:rsidRPr="003E3A62" w:rsidRDefault="00A37973" w:rsidP="00C02F54">
            <w:pPr>
              <w:pStyle w:val="Bezriadkovania"/>
              <w:rPr>
                <w:rFonts w:ascii="Times New Roman" w:hAnsi="Times New Roman"/>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3.Každý členský štát zabezpečí, aby jeho príslušný orgán bezodkladne oznámil ovplyvnenej osobe konečné rozhodnutie o riešení spornej otázky. Ak sa ovplyvnenej osobe rozhodnutie neoznámi do 30 dní od prijatia rozhodnutia, ovplyvnená osoba sa môže voči tomu v súlade s uplatniteľnými vnútroštátnymi predpismi odvolať v členskom štáte svojho pobytu. </w:t>
            </w:r>
          </w:p>
          <w:p w:rsidR="008F7644" w:rsidRPr="003E3A62" w:rsidRDefault="008F7644" w:rsidP="00C02F54">
            <w:pPr>
              <w:pStyle w:val="Bezriadkovania"/>
              <w:rPr>
                <w:rFonts w:ascii="Times New Roman" w:hAnsi="Times New Roman"/>
                <w:sz w:val="24"/>
              </w:rPr>
            </w:pPr>
          </w:p>
          <w:p w:rsidR="008F7644" w:rsidRPr="003E3A62" w:rsidRDefault="008F7644" w:rsidP="00C02F54">
            <w:pPr>
              <w:pStyle w:val="Bezriadkovania"/>
              <w:rPr>
                <w:rFonts w:ascii="Times New Roman" w:hAnsi="Times New Roman"/>
                <w:sz w:val="24"/>
              </w:rPr>
            </w:pPr>
          </w:p>
          <w:p w:rsidR="008F7644" w:rsidRPr="003E3A62" w:rsidRDefault="008F7644"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A37973" w:rsidRPr="003E3A62" w:rsidRDefault="00A37973" w:rsidP="00C02F54">
            <w:pPr>
              <w:pStyle w:val="Bezriadkovania"/>
              <w:rPr>
                <w:rFonts w:ascii="Times New Roman" w:hAnsi="Times New Roman"/>
                <w:sz w:val="24"/>
              </w:rPr>
            </w:pP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 xml:space="preserve">4.Konečné rozhodnutie je záväzné pre dotknuté členské štáty a nepredstavuje precedens. Konečné rozhodnutie sa vykoná, pokiaľ ovplyvnená osoba (ovplyvnené osoby) rozhodnutie akceptuje (akceptujú) a vzdá (vzdajú) sa práva na akýkoľvek prípadný </w:t>
            </w:r>
            <w:r w:rsidRPr="003E3A62">
              <w:rPr>
                <w:rFonts w:ascii="Times New Roman" w:hAnsi="Times New Roman"/>
                <w:sz w:val="24"/>
              </w:rPr>
              <w:lastRenderedPageBreak/>
              <w:t xml:space="preserve">vnútroštátny prostriedok nápravy do 60 dní odo dňa oznámenia konečného rozhodnutia. </w:t>
            </w:r>
          </w:p>
          <w:p w:rsidR="0013109F" w:rsidRPr="003E3A62" w:rsidRDefault="0013109F" w:rsidP="00C02F54">
            <w:pPr>
              <w:pStyle w:val="Bezriadkovania"/>
              <w:rPr>
                <w:rFonts w:ascii="Times New Roman" w:hAnsi="Times New Roman"/>
                <w:sz w:val="24"/>
              </w:rPr>
            </w:pPr>
          </w:p>
          <w:p w:rsidR="004C062D" w:rsidRPr="003E3A62" w:rsidRDefault="004C062D" w:rsidP="00C02F54">
            <w:pPr>
              <w:pStyle w:val="Bezriadkovania"/>
              <w:rPr>
                <w:rFonts w:ascii="Times New Roman" w:hAnsi="Times New Roman"/>
                <w:sz w:val="24"/>
              </w:rPr>
            </w:pPr>
          </w:p>
          <w:p w:rsidR="004C062D" w:rsidRPr="003E3A62" w:rsidRDefault="004C062D" w:rsidP="00C02F54">
            <w:pPr>
              <w:pStyle w:val="Bezriadkovania"/>
              <w:rPr>
                <w:rFonts w:ascii="Times New Roman" w:hAnsi="Times New Roman"/>
                <w:sz w:val="24"/>
              </w:rPr>
            </w:pPr>
          </w:p>
          <w:p w:rsidR="004C062D" w:rsidRPr="003E3A62" w:rsidRDefault="004C062D" w:rsidP="00C02F54">
            <w:pPr>
              <w:pStyle w:val="Bezriadkovania"/>
              <w:rPr>
                <w:rFonts w:ascii="Times New Roman" w:hAnsi="Times New Roman"/>
                <w:sz w:val="24"/>
              </w:rPr>
            </w:pPr>
          </w:p>
          <w:p w:rsidR="00B33D40" w:rsidRPr="003E3A62" w:rsidRDefault="00B33D40"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D2170F" w:rsidRPr="003E3A62" w:rsidRDefault="00D2170F" w:rsidP="00C02F54">
            <w:pPr>
              <w:pStyle w:val="Bezriadkovania"/>
              <w:rPr>
                <w:rFonts w:ascii="Times New Roman" w:hAnsi="Times New Roman"/>
                <w:sz w:val="24"/>
              </w:rPr>
            </w:pPr>
          </w:p>
          <w:p w:rsidR="00953563" w:rsidRPr="003E3A62" w:rsidRDefault="00B33D40" w:rsidP="00C02F54">
            <w:pPr>
              <w:pStyle w:val="Bezriadkovania"/>
              <w:rPr>
                <w:rFonts w:ascii="Times New Roman" w:hAnsi="Times New Roman"/>
                <w:sz w:val="24"/>
              </w:rPr>
            </w:pPr>
            <w:r w:rsidRPr="003E3A62">
              <w:rPr>
                <w:rFonts w:ascii="Times New Roman" w:hAnsi="Times New Roman"/>
                <w:sz w:val="24"/>
              </w:rPr>
              <w:t>S výnimkou prípadov, keď príslušný súd alebo iný justičný orgán dotknutého členského štátu v súlade s uplatniteľnými vnútroštátnymi predpismi o prostriedkoch nápravy a na základe kritérií podľa článku 8 konštatuje nedostatok nezávislosti, vykoná sa konečné rozhodnutie podľa vnútroštátneho práva dotknutých členských štátov, ktoré sú v dôsledku konečného rozhodnutia povinné zmeniť svoje zdanenie, a to bez ohľadu na akékoľvek lehoty st</w:t>
            </w:r>
            <w:r w:rsidR="00D2170F" w:rsidRPr="003E3A62">
              <w:rPr>
                <w:rFonts w:ascii="Times New Roman" w:hAnsi="Times New Roman"/>
                <w:sz w:val="24"/>
              </w:rPr>
              <w:t>anovené vo vnútroštátnom práve.</w:t>
            </w:r>
          </w:p>
          <w:p w:rsidR="00953563" w:rsidRPr="003E3A62" w:rsidRDefault="00953563" w:rsidP="00C02F54">
            <w:pPr>
              <w:pStyle w:val="Bezriadkovania"/>
              <w:rPr>
                <w:rFonts w:ascii="Times New Roman" w:hAnsi="Times New Roman"/>
                <w:sz w:val="24"/>
              </w:rPr>
            </w:pPr>
          </w:p>
          <w:p w:rsidR="00953563" w:rsidRPr="003E3A62" w:rsidRDefault="00953563" w:rsidP="00C02F54">
            <w:pPr>
              <w:pStyle w:val="Bezriadkovania"/>
              <w:rPr>
                <w:rFonts w:ascii="Times New Roman" w:hAnsi="Times New Roman"/>
                <w:sz w:val="24"/>
              </w:rPr>
            </w:pPr>
          </w:p>
          <w:p w:rsidR="00B15CE9" w:rsidRPr="003E3A62" w:rsidRDefault="00B15CE9" w:rsidP="00C02F54">
            <w:pPr>
              <w:pStyle w:val="Bezriadkovania"/>
              <w:rPr>
                <w:rFonts w:ascii="Times New Roman" w:hAnsi="Times New Roman"/>
                <w:sz w:val="24"/>
              </w:rPr>
            </w:pPr>
          </w:p>
          <w:p w:rsidR="00A37973" w:rsidRDefault="00A37973" w:rsidP="00B15CE9">
            <w:pPr>
              <w:pStyle w:val="Bezriadkovania"/>
              <w:rPr>
                <w:rFonts w:ascii="Times New Roman" w:hAnsi="Times New Roman"/>
                <w:sz w:val="24"/>
              </w:rPr>
            </w:pPr>
          </w:p>
          <w:p w:rsidR="008D7BB5" w:rsidRDefault="008D7BB5" w:rsidP="00B15CE9">
            <w:pPr>
              <w:pStyle w:val="Bezriadkovania"/>
              <w:rPr>
                <w:rFonts w:ascii="Times New Roman" w:hAnsi="Times New Roman"/>
                <w:sz w:val="24"/>
              </w:rPr>
            </w:pPr>
          </w:p>
          <w:p w:rsidR="00DD6607" w:rsidRDefault="00DD6607" w:rsidP="00B15CE9">
            <w:pPr>
              <w:pStyle w:val="Bezriadkovania"/>
              <w:rPr>
                <w:rFonts w:ascii="Times New Roman" w:hAnsi="Times New Roman"/>
                <w:sz w:val="24"/>
              </w:rPr>
            </w:pPr>
          </w:p>
          <w:p w:rsidR="001474C8" w:rsidRDefault="001474C8" w:rsidP="00B15CE9">
            <w:pPr>
              <w:pStyle w:val="Bezriadkovania"/>
              <w:rPr>
                <w:rFonts w:ascii="Times New Roman" w:hAnsi="Times New Roman"/>
                <w:sz w:val="24"/>
              </w:rPr>
            </w:pPr>
          </w:p>
          <w:p w:rsidR="00DD6607" w:rsidRPr="003E3A62" w:rsidRDefault="00DD6607" w:rsidP="00B15CE9">
            <w:pPr>
              <w:pStyle w:val="Bezriadkovania"/>
              <w:rPr>
                <w:rFonts w:ascii="Times New Roman" w:hAnsi="Times New Roman"/>
                <w:sz w:val="24"/>
              </w:rPr>
            </w:pPr>
          </w:p>
          <w:p w:rsidR="002820A2" w:rsidRPr="003E3A62" w:rsidRDefault="00C034AD" w:rsidP="00B15CE9">
            <w:pPr>
              <w:pStyle w:val="Bezriadkovania"/>
              <w:rPr>
                <w:rFonts w:ascii="Times New Roman" w:hAnsi="Times New Roman"/>
                <w:sz w:val="24"/>
              </w:rPr>
            </w:pPr>
            <w:r w:rsidRPr="003E3A62">
              <w:rPr>
                <w:rFonts w:ascii="Times New Roman" w:hAnsi="Times New Roman"/>
                <w:sz w:val="24"/>
              </w:rPr>
              <w:t>Ak sa konečné rozhodnutie nevykonalo, ovplyvnená osoba sa môže na účely dosiahnutia výkonu konečného rozhodnutia obrátiť na príslušný súd členského štátu, ktorý toto konečné rozhodnutie nevykonal.</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2962BE">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2820A2" w:rsidRPr="003E3A62" w:rsidRDefault="002962BE"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016BC7" w:rsidRPr="003E3A62" w:rsidRDefault="00016BC7" w:rsidP="0091636B">
            <w:pPr>
              <w:pStyle w:val="Normlny0"/>
              <w:jc w:val="center"/>
              <w:rPr>
                <w:sz w:val="24"/>
                <w:szCs w:val="24"/>
              </w:rPr>
            </w:pPr>
            <w:r w:rsidRPr="003E3A62">
              <w:rPr>
                <w:sz w:val="24"/>
                <w:szCs w:val="24"/>
              </w:rPr>
              <w:t>§ 13</w:t>
            </w: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rPr>
            </w:pPr>
            <w:r w:rsidRPr="003E3A62">
              <w:rPr>
                <w:sz w:val="24"/>
                <w:szCs w:val="24"/>
              </w:rPr>
              <w:t>ods.1</w:t>
            </w: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DC12C6" w:rsidRDefault="00DC12C6" w:rsidP="00B33D40">
            <w:pPr>
              <w:pStyle w:val="Normlny0"/>
              <w:jc w:val="center"/>
              <w:rPr>
                <w:sz w:val="24"/>
                <w:szCs w:val="24"/>
              </w:rPr>
            </w:pPr>
          </w:p>
          <w:p w:rsidR="00B33D40" w:rsidRPr="003E3A62" w:rsidRDefault="00B33D40" w:rsidP="00B33D40">
            <w:pPr>
              <w:pStyle w:val="Normlny0"/>
              <w:jc w:val="center"/>
              <w:rPr>
                <w:sz w:val="24"/>
                <w:szCs w:val="24"/>
              </w:rPr>
            </w:pPr>
            <w:r w:rsidRPr="003E3A62">
              <w:rPr>
                <w:sz w:val="24"/>
                <w:szCs w:val="24"/>
              </w:rPr>
              <w:t>ods.2</w:t>
            </w: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AA48A9" w:rsidRPr="003E3A62" w:rsidRDefault="00AA48A9"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A37973" w:rsidRDefault="00A37973" w:rsidP="00B33D40">
            <w:pPr>
              <w:pStyle w:val="Normlny0"/>
              <w:jc w:val="center"/>
              <w:rPr>
                <w:sz w:val="24"/>
                <w:szCs w:val="24"/>
              </w:rPr>
            </w:pPr>
          </w:p>
          <w:p w:rsidR="00B33D40" w:rsidRPr="003E3A62" w:rsidRDefault="00B33D40" w:rsidP="00B33D40">
            <w:pPr>
              <w:pStyle w:val="Normlny0"/>
              <w:jc w:val="center"/>
              <w:rPr>
                <w:sz w:val="24"/>
                <w:szCs w:val="24"/>
              </w:rPr>
            </w:pPr>
            <w:r w:rsidRPr="003E3A62">
              <w:rPr>
                <w:sz w:val="24"/>
                <w:szCs w:val="24"/>
              </w:rPr>
              <w:t xml:space="preserve">ods.3 </w:t>
            </w: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B33D40" w:rsidRPr="003E3A62" w:rsidRDefault="00B33D40" w:rsidP="00B33D40">
            <w:pPr>
              <w:pStyle w:val="Normlny0"/>
              <w:jc w:val="center"/>
              <w:rPr>
                <w:sz w:val="24"/>
                <w:szCs w:val="24"/>
                <w:highlight w:val="yellow"/>
              </w:rPr>
            </w:pPr>
          </w:p>
          <w:p w:rsidR="00D2170F" w:rsidRPr="003E3A62" w:rsidRDefault="00D2170F" w:rsidP="00B33D40">
            <w:pPr>
              <w:pStyle w:val="Normlny0"/>
              <w:jc w:val="center"/>
              <w:rPr>
                <w:sz w:val="24"/>
                <w:szCs w:val="24"/>
                <w:highlight w:val="yellow"/>
              </w:rPr>
            </w:pPr>
          </w:p>
          <w:p w:rsidR="00D2170F" w:rsidRPr="003E3A62" w:rsidRDefault="00D2170F" w:rsidP="00B33D40">
            <w:pPr>
              <w:pStyle w:val="Normlny0"/>
              <w:jc w:val="center"/>
              <w:rPr>
                <w:sz w:val="24"/>
                <w:szCs w:val="24"/>
                <w:highlight w:val="yellow"/>
              </w:rPr>
            </w:pPr>
          </w:p>
          <w:p w:rsidR="00D2170F" w:rsidRPr="003E3A62" w:rsidRDefault="00D2170F" w:rsidP="00B33D40">
            <w:pPr>
              <w:pStyle w:val="Normlny0"/>
              <w:jc w:val="center"/>
              <w:rPr>
                <w:sz w:val="24"/>
                <w:szCs w:val="24"/>
                <w:highlight w:val="yellow"/>
              </w:rPr>
            </w:pPr>
          </w:p>
          <w:p w:rsidR="00D2170F" w:rsidRPr="003E3A62" w:rsidRDefault="00D2170F" w:rsidP="00B33D40">
            <w:pPr>
              <w:pStyle w:val="Normlny0"/>
              <w:jc w:val="center"/>
              <w:rPr>
                <w:sz w:val="24"/>
                <w:szCs w:val="24"/>
                <w:highlight w:val="yellow"/>
              </w:rPr>
            </w:pPr>
          </w:p>
          <w:p w:rsidR="00D2170F" w:rsidRPr="003E3A62" w:rsidRDefault="00D2170F" w:rsidP="009E6442">
            <w:pPr>
              <w:pStyle w:val="Normlny0"/>
              <w:rPr>
                <w:sz w:val="24"/>
                <w:szCs w:val="24"/>
                <w:highlight w:val="yellow"/>
              </w:rPr>
            </w:pPr>
          </w:p>
          <w:p w:rsidR="00A37973" w:rsidRDefault="00A37973" w:rsidP="00DB5A0D">
            <w:pPr>
              <w:pStyle w:val="Normlny0"/>
              <w:rPr>
                <w:sz w:val="24"/>
                <w:szCs w:val="24"/>
              </w:rPr>
            </w:pPr>
          </w:p>
          <w:p w:rsidR="00D2170F" w:rsidRPr="003E3A62" w:rsidRDefault="00D2170F" w:rsidP="00D2170F">
            <w:pPr>
              <w:pStyle w:val="Normlny0"/>
              <w:jc w:val="center"/>
              <w:rPr>
                <w:sz w:val="24"/>
                <w:szCs w:val="24"/>
              </w:rPr>
            </w:pPr>
            <w:r w:rsidRPr="003E3A62">
              <w:rPr>
                <w:sz w:val="24"/>
                <w:szCs w:val="24"/>
              </w:rPr>
              <w:t>ods.4</w:t>
            </w: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Pr="003E3A62" w:rsidRDefault="00D2170F" w:rsidP="00D2170F">
            <w:pPr>
              <w:pStyle w:val="Normlny0"/>
              <w:jc w:val="center"/>
              <w:rPr>
                <w:sz w:val="24"/>
                <w:szCs w:val="24"/>
                <w:highlight w:val="yellow"/>
              </w:rPr>
            </w:pPr>
          </w:p>
          <w:p w:rsidR="00D2170F" w:rsidRDefault="00D2170F" w:rsidP="00D2170F">
            <w:pPr>
              <w:pStyle w:val="Normlny0"/>
              <w:jc w:val="center"/>
              <w:rPr>
                <w:sz w:val="24"/>
                <w:szCs w:val="24"/>
                <w:highlight w:val="yellow"/>
              </w:rPr>
            </w:pPr>
          </w:p>
          <w:p w:rsidR="00A37973" w:rsidRPr="003E3A62" w:rsidRDefault="00A37973" w:rsidP="00D2170F">
            <w:pPr>
              <w:pStyle w:val="Normlny0"/>
              <w:jc w:val="center"/>
              <w:rPr>
                <w:sz w:val="24"/>
                <w:szCs w:val="24"/>
                <w:highlight w:val="yellow"/>
              </w:rPr>
            </w:pPr>
          </w:p>
          <w:p w:rsidR="00D2170F" w:rsidRPr="003E3A62" w:rsidRDefault="00DC12C6" w:rsidP="00D2170F">
            <w:pPr>
              <w:pStyle w:val="Normlny0"/>
              <w:jc w:val="center"/>
              <w:rPr>
                <w:sz w:val="24"/>
                <w:szCs w:val="24"/>
              </w:rPr>
            </w:pPr>
            <w:r>
              <w:rPr>
                <w:sz w:val="24"/>
                <w:szCs w:val="24"/>
              </w:rPr>
              <w:t>§ 32</w:t>
            </w:r>
            <w:r w:rsidR="00D2170F" w:rsidRPr="003E3A62">
              <w:rPr>
                <w:sz w:val="24"/>
                <w:szCs w:val="24"/>
              </w:rPr>
              <w:t xml:space="preserve"> ods.2</w:t>
            </w:r>
          </w:p>
          <w:p w:rsidR="00D2170F" w:rsidRPr="003E3A62" w:rsidRDefault="00D2170F" w:rsidP="00D2170F">
            <w:pPr>
              <w:pStyle w:val="Normlny0"/>
              <w:jc w:val="center"/>
              <w:rPr>
                <w:sz w:val="24"/>
                <w:szCs w:val="24"/>
              </w:rPr>
            </w:pPr>
          </w:p>
          <w:p w:rsidR="00D2170F" w:rsidRPr="003E3A62" w:rsidRDefault="00D2170F" w:rsidP="00D2170F">
            <w:pPr>
              <w:pStyle w:val="Normlny0"/>
              <w:jc w:val="center"/>
              <w:rPr>
                <w:sz w:val="24"/>
                <w:szCs w:val="24"/>
              </w:rPr>
            </w:pPr>
          </w:p>
          <w:p w:rsidR="00D2170F" w:rsidRPr="003E3A62" w:rsidRDefault="00D2170F" w:rsidP="00D2170F">
            <w:pPr>
              <w:pStyle w:val="Normlny0"/>
              <w:jc w:val="center"/>
              <w:rPr>
                <w:sz w:val="24"/>
                <w:szCs w:val="24"/>
              </w:rPr>
            </w:pPr>
          </w:p>
          <w:p w:rsidR="00D2170F" w:rsidRPr="003E3A62" w:rsidRDefault="00D2170F" w:rsidP="00D2170F">
            <w:pPr>
              <w:pStyle w:val="Normlny0"/>
              <w:jc w:val="center"/>
              <w:rPr>
                <w:sz w:val="24"/>
                <w:szCs w:val="24"/>
              </w:rPr>
            </w:pPr>
          </w:p>
          <w:p w:rsidR="00D2170F" w:rsidRPr="003E3A62" w:rsidRDefault="00D2170F" w:rsidP="00D2170F">
            <w:pPr>
              <w:pStyle w:val="Normlny0"/>
              <w:jc w:val="center"/>
              <w:rPr>
                <w:sz w:val="24"/>
                <w:szCs w:val="24"/>
              </w:rPr>
            </w:pPr>
          </w:p>
          <w:p w:rsidR="00D2170F" w:rsidRPr="003E3A62" w:rsidRDefault="00D2170F" w:rsidP="00D2170F">
            <w:pPr>
              <w:pStyle w:val="Normlny0"/>
              <w:jc w:val="center"/>
              <w:rPr>
                <w:sz w:val="24"/>
                <w:szCs w:val="24"/>
              </w:rPr>
            </w:pPr>
          </w:p>
          <w:p w:rsidR="00D2170F" w:rsidRPr="003E3A62" w:rsidRDefault="00D2170F" w:rsidP="00D2170F">
            <w:pPr>
              <w:pStyle w:val="Normlny0"/>
              <w:jc w:val="center"/>
              <w:rPr>
                <w:sz w:val="24"/>
                <w:szCs w:val="24"/>
              </w:rPr>
            </w:pPr>
          </w:p>
          <w:p w:rsidR="00B66593" w:rsidRPr="003E3A62" w:rsidRDefault="00B66593" w:rsidP="001B27D9">
            <w:pPr>
              <w:pStyle w:val="Normlny0"/>
              <w:rPr>
                <w:sz w:val="24"/>
                <w:szCs w:val="24"/>
              </w:rPr>
            </w:pPr>
          </w:p>
          <w:p w:rsidR="00A37973" w:rsidRPr="003E3A62" w:rsidRDefault="00A37973" w:rsidP="00DC12C6">
            <w:pPr>
              <w:pStyle w:val="Normlny0"/>
              <w:rPr>
                <w:sz w:val="24"/>
                <w:szCs w:val="24"/>
              </w:rPr>
            </w:pPr>
          </w:p>
          <w:p w:rsidR="008D7BB5" w:rsidRDefault="008D7BB5" w:rsidP="00D2170F">
            <w:pPr>
              <w:pStyle w:val="Normlny0"/>
              <w:jc w:val="center"/>
              <w:rPr>
                <w:sz w:val="24"/>
                <w:szCs w:val="24"/>
              </w:rPr>
            </w:pPr>
          </w:p>
          <w:p w:rsidR="00DD6607" w:rsidRDefault="00DD6607" w:rsidP="00D2170F">
            <w:pPr>
              <w:pStyle w:val="Normlny0"/>
              <w:jc w:val="center"/>
              <w:rPr>
                <w:sz w:val="24"/>
                <w:szCs w:val="24"/>
              </w:rPr>
            </w:pPr>
          </w:p>
          <w:p w:rsidR="001474C8" w:rsidRDefault="001474C8" w:rsidP="00D2170F">
            <w:pPr>
              <w:pStyle w:val="Normlny0"/>
              <w:jc w:val="center"/>
              <w:rPr>
                <w:sz w:val="24"/>
                <w:szCs w:val="24"/>
              </w:rPr>
            </w:pPr>
          </w:p>
          <w:p w:rsidR="00DD6607" w:rsidRDefault="00DD6607" w:rsidP="00D2170F">
            <w:pPr>
              <w:pStyle w:val="Normlny0"/>
              <w:jc w:val="center"/>
              <w:rPr>
                <w:sz w:val="24"/>
                <w:szCs w:val="24"/>
              </w:rPr>
            </w:pPr>
          </w:p>
          <w:p w:rsidR="00B33D40" w:rsidRPr="003E3A62" w:rsidRDefault="00B33D40" w:rsidP="00D2170F">
            <w:pPr>
              <w:pStyle w:val="Normlny0"/>
              <w:jc w:val="center"/>
              <w:rPr>
                <w:sz w:val="24"/>
                <w:szCs w:val="24"/>
              </w:rPr>
            </w:pPr>
            <w:r w:rsidRPr="003E3A62">
              <w:rPr>
                <w:sz w:val="24"/>
                <w:szCs w:val="24"/>
              </w:rPr>
              <w:t>§ 13</w:t>
            </w:r>
          </w:p>
          <w:p w:rsidR="00B33D40" w:rsidRPr="003E3A62" w:rsidRDefault="00B33D40" w:rsidP="00D2170F">
            <w:pPr>
              <w:pStyle w:val="Normlny0"/>
              <w:jc w:val="center"/>
              <w:rPr>
                <w:sz w:val="24"/>
                <w:szCs w:val="24"/>
              </w:rPr>
            </w:pPr>
            <w:r w:rsidRPr="003E3A62">
              <w:rPr>
                <w:sz w:val="24"/>
                <w:szCs w:val="24"/>
              </w:rPr>
              <w:t>ods.5</w:t>
            </w:r>
          </w:p>
          <w:p w:rsidR="00B33D40" w:rsidRPr="003E3A62" w:rsidRDefault="00B33D40" w:rsidP="00B33D40">
            <w:pPr>
              <w:pStyle w:val="Normlny0"/>
              <w:jc w:val="center"/>
              <w:rPr>
                <w:sz w:val="24"/>
                <w:szCs w:val="24"/>
                <w:highlight w:val="yellow"/>
              </w:rPr>
            </w:pPr>
          </w:p>
        </w:tc>
        <w:tc>
          <w:tcPr>
            <w:tcW w:w="4819" w:type="dxa"/>
            <w:tcBorders>
              <w:top w:val="single" w:sz="4" w:space="0" w:color="auto"/>
              <w:left w:val="single" w:sz="4" w:space="0" w:color="auto"/>
              <w:bottom w:val="single" w:sz="4" w:space="0" w:color="auto"/>
              <w:right w:val="single" w:sz="4" w:space="0" w:color="auto"/>
            </w:tcBorders>
          </w:tcPr>
          <w:p w:rsidR="00016BC7" w:rsidRPr="003E3A62" w:rsidRDefault="00016BC7" w:rsidP="00016BC7">
            <w:pPr>
              <w:pStyle w:val="Bezriadkovania"/>
              <w:rPr>
                <w:rFonts w:ascii="Times New Roman" w:hAnsi="Times New Roman"/>
                <w:b/>
                <w:color w:val="000000"/>
                <w:sz w:val="24"/>
              </w:rPr>
            </w:pPr>
            <w:r w:rsidRPr="003E3A62">
              <w:rPr>
                <w:rFonts w:ascii="Times New Roman" w:hAnsi="Times New Roman"/>
                <w:b/>
                <w:color w:val="000000"/>
                <w:sz w:val="24"/>
              </w:rPr>
              <w:lastRenderedPageBreak/>
              <w:t>Rozhodnutie o zamedzení dvojitého zdanenia</w:t>
            </w:r>
          </w:p>
          <w:p w:rsidR="00016BC7" w:rsidRPr="003E3A62" w:rsidRDefault="00016BC7" w:rsidP="00016BC7">
            <w:pPr>
              <w:pStyle w:val="Bezriadkovania"/>
              <w:rPr>
                <w:rFonts w:ascii="Times New Roman" w:hAnsi="Times New Roman"/>
                <w:b/>
                <w:iCs/>
                <w:color w:val="000000"/>
                <w:sz w:val="24"/>
              </w:rPr>
            </w:pPr>
          </w:p>
          <w:p w:rsidR="00DC12C6" w:rsidRDefault="001B27D9" w:rsidP="00016BC7">
            <w:pPr>
              <w:pStyle w:val="Bezriadkovania"/>
              <w:rPr>
                <w:rFonts w:ascii="Times New Roman" w:hAnsi="Times New Roman"/>
                <w:b/>
                <w:color w:val="000000"/>
                <w:sz w:val="24"/>
              </w:rPr>
            </w:pPr>
            <w:r w:rsidRPr="001B27D9">
              <w:rPr>
                <w:rFonts w:ascii="Times New Roman" w:hAnsi="Times New Roman"/>
                <w:b/>
                <w:color w:val="000000"/>
                <w:sz w:val="24"/>
              </w:rPr>
              <w:t>Ministerstvo financií a príslušný orgán členského štátu, ktorého sa sporná otázka týka, sa dohodnú na riešení spornej otázky do šiestich mesiacov po oznámení stanoviska komisie pre riešenie sporov.</w:t>
            </w:r>
          </w:p>
          <w:p w:rsidR="001B27D9" w:rsidRPr="003E3A62" w:rsidRDefault="001B27D9" w:rsidP="00016BC7">
            <w:pPr>
              <w:pStyle w:val="Bezriadkovania"/>
              <w:rPr>
                <w:rFonts w:ascii="Times New Roman" w:hAnsi="Times New Roman"/>
                <w:b/>
                <w:color w:val="000000"/>
                <w:sz w:val="24"/>
              </w:rPr>
            </w:pPr>
          </w:p>
          <w:p w:rsidR="00D2170F" w:rsidRDefault="001B27D9" w:rsidP="00016BC7">
            <w:pPr>
              <w:pStyle w:val="Bezriadkovania"/>
              <w:rPr>
                <w:rFonts w:ascii="Times New Roman" w:hAnsi="Times New Roman"/>
                <w:b/>
                <w:color w:val="000000"/>
                <w:sz w:val="24"/>
              </w:rPr>
            </w:pPr>
            <w:r w:rsidRPr="001B27D9">
              <w:rPr>
                <w:rFonts w:ascii="Times New Roman" w:hAnsi="Times New Roman"/>
                <w:b/>
                <w:color w:val="000000"/>
                <w:sz w:val="24"/>
              </w:rPr>
              <w:t>Ministerstvo financií a príslušný orgán členského štátu, ktorého sa sporná otázka týka, sa môžu dohodnúť na vyriešení spornej otázky aj odchylne od stanoviska komisie pre riešenie sporov. Ak nedospejú k dohode o riešení spornej otázky v lehote podľa odseku 1, sú viazané stanoviskom komisie pre riešenie sporov.</w:t>
            </w:r>
          </w:p>
          <w:p w:rsidR="001B27D9" w:rsidRPr="003E3A62" w:rsidRDefault="001B27D9" w:rsidP="00016BC7">
            <w:pPr>
              <w:pStyle w:val="Bezriadkovania"/>
              <w:rPr>
                <w:rFonts w:ascii="Times New Roman" w:hAnsi="Times New Roman"/>
                <w:b/>
                <w:color w:val="000000"/>
                <w:sz w:val="24"/>
              </w:rPr>
            </w:pPr>
          </w:p>
          <w:p w:rsidR="00A37973" w:rsidRDefault="001B27D9" w:rsidP="00D2170F">
            <w:pPr>
              <w:spacing w:before="0"/>
              <w:contextualSpacing/>
              <w:rPr>
                <w:b/>
                <w:color w:val="000000"/>
              </w:rPr>
            </w:pPr>
            <w:r w:rsidRPr="001B27D9">
              <w:rPr>
                <w:b/>
                <w:color w:val="000000"/>
              </w:rPr>
              <w:t>Ministerstvo financií po vyriešení spornej otázky podľa odseku 1 alebo odseku 2 vydá bezodkladne rozhodnutie o zamedzení dvojitého zdanenia, ktoré doručí dotknutému daňovému subjektu do 30 dní od jeho vydania. Ak dotknutému daňovému subjektu, ktorý je daňovníkom s ne</w:t>
            </w:r>
            <w:r>
              <w:rPr>
                <w:b/>
                <w:color w:val="000000"/>
              </w:rPr>
              <w:t>obmedzenou daňovou povinnosťou</w:t>
            </w:r>
            <w:r>
              <w:rPr>
                <w:b/>
                <w:color w:val="000000"/>
                <w:vertAlign w:val="superscript"/>
              </w:rPr>
              <w:t>6</w:t>
            </w:r>
            <w:r w:rsidRPr="001B27D9">
              <w:rPr>
                <w:b/>
                <w:color w:val="000000"/>
              </w:rPr>
              <w:t xml:space="preserve">) (ďalej len „rezident“), nebolo toto rozhodnutie doručené v lehote podľa prvej vety, môže uplatniť postup podľa Správneho súdneho poriadku. </w:t>
            </w:r>
          </w:p>
          <w:p w:rsidR="001B27D9" w:rsidRDefault="001B27D9" w:rsidP="00D2170F">
            <w:pPr>
              <w:spacing w:before="0"/>
              <w:contextualSpacing/>
              <w:rPr>
                <w:b/>
                <w:color w:val="000000"/>
                <w:vertAlign w:val="superscript"/>
              </w:rPr>
            </w:pPr>
          </w:p>
          <w:p w:rsidR="00D2170F" w:rsidRPr="003E3A62" w:rsidRDefault="00DC12C6" w:rsidP="00D2170F">
            <w:pPr>
              <w:spacing w:before="0"/>
              <w:contextualSpacing/>
              <w:rPr>
                <w:b/>
              </w:rPr>
            </w:pPr>
            <w:r>
              <w:rPr>
                <w:b/>
                <w:color w:val="000000"/>
                <w:vertAlign w:val="superscript"/>
              </w:rPr>
              <w:t>6</w:t>
            </w:r>
            <w:r w:rsidR="00D2170F" w:rsidRPr="003E3A62">
              <w:rPr>
                <w:b/>
                <w:color w:val="000000"/>
              </w:rPr>
              <w:t>)</w:t>
            </w:r>
            <w:r w:rsidR="00D2170F" w:rsidRPr="003E3A62">
              <w:rPr>
                <w:b/>
              </w:rPr>
              <w:t xml:space="preserve"> § 2 písm. d) zákona č. 595/2003 Z. z. v znení neskorších predpisov.</w:t>
            </w:r>
          </w:p>
          <w:p w:rsidR="009E6442" w:rsidRPr="003E3A62" w:rsidRDefault="009E6442" w:rsidP="00016BC7">
            <w:pPr>
              <w:pStyle w:val="Bezriadkovania"/>
              <w:rPr>
                <w:rFonts w:ascii="Times New Roman" w:hAnsi="Times New Roman"/>
                <w:b/>
                <w:color w:val="000000"/>
                <w:sz w:val="24"/>
              </w:rPr>
            </w:pPr>
          </w:p>
          <w:p w:rsidR="00D2170F" w:rsidRDefault="001B27D9" w:rsidP="001B27D9">
            <w:pPr>
              <w:pStyle w:val="Bezriadkovania"/>
              <w:rPr>
                <w:rFonts w:ascii="Times New Roman" w:hAnsi="Times New Roman"/>
                <w:b/>
                <w:color w:val="000000"/>
                <w:sz w:val="24"/>
              </w:rPr>
            </w:pPr>
            <w:r w:rsidRPr="001B27D9">
              <w:rPr>
                <w:rFonts w:ascii="Times New Roman" w:hAnsi="Times New Roman"/>
                <w:b/>
                <w:color w:val="000000"/>
                <w:sz w:val="24"/>
              </w:rPr>
              <w:t>Rozhodnutie o zamedzení dvojitého zdanenia je právoplatné a vykonateľné po uplynutí 60 dní od jeho doručenia, ak súd nevyslovil nedostatok nezáv</w:t>
            </w:r>
            <w:r>
              <w:rPr>
                <w:rFonts w:ascii="Times New Roman" w:hAnsi="Times New Roman"/>
                <w:b/>
                <w:color w:val="000000"/>
                <w:sz w:val="24"/>
              </w:rPr>
              <w:t xml:space="preserve">islosti nezávislej osoby podľa </w:t>
            </w:r>
            <w:r w:rsidRPr="001B27D9">
              <w:rPr>
                <w:rFonts w:ascii="Times New Roman" w:hAnsi="Times New Roman"/>
                <w:b/>
                <w:color w:val="000000"/>
                <w:sz w:val="24"/>
              </w:rPr>
              <w:lastRenderedPageBreak/>
              <w:t>§ 14 a ak sa dotknutý daňový subjekt v tejto lehote vzdá práva na opravné prostriedky, inak sa toto rozhodnutie zrušuje v plnom rozsahu a ministerstvo financií o tom informuje dotknutý daňový subjekt a príslušný orgán členského štátu, ktorého sa sporná otázka týka. Lehota podľa prvej vety neplynie, ak sa začalo konanie podľa § 14.</w:t>
            </w:r>
          </w:p>
          <w:p w:rsidR="001B27D9" w:rsidRPr="003E3A62" w:rsidRDefault="001B27D9" w:rsidP="001B27D9">
            <w:pPr>
              <w:pStyle w:val="Bezriadkovania"/>
              <w:rPr>
                <w:rFonts w:ascii="Times New Roman" w:hAnsi="Times New Roman"/>
                <w:b/>
                <w:color w:val="000000"/>
                <w:sz w:val="24"/>
              </w:rPr>
            </w:pPr>
          </w:p>
          <w:p w:rsidR="008D7BB5" w:rsidRDefault="001B27D9" w:rsidP="004C062D">
            <w:pPr>
              <w:pStyle w:val="Bezriadkovania"/>
              <w:rPr>
                <w:rFonts w:ascii="Times New Roman" w:hAnsi="Times New Roman"/>
                <w:b/>
                <w:sz w:val="24"/>
              </w:rPr>
            </w:pPr>
            <w:r w:rsidRPr="001B27D9">
              <w:rPr>
                <w:rFonts w:ascii="Times New Roman" w:hAnsi="Times New Roman"/>
                <w:b/>
                <w:sz w:val="24"/>
              </w:rPr>
              <w:t>Právoplatné a vykonateľné rozhodnutie podľa § 4 ods. 4, rozhodnutie o zamedzení dvojitého zdanenia podľa § 13 a schválená dohoda podľa tretej časti tohto zákona alebo štvrtej časti tohto zákona sú záväzné pre dotknutý daňový subjekt, ministerstvo financií, finančné riaditeľstvo a prísluš</w:t>
            </w:r>
            <w:r w:rsidR="00DD6607">
              <w:rPr>
                <w:rFonts w:ascii="Times New Roman" w:hAnsi="Times New Roman"/>
                <w:b/>
                <w:sz w:val="24"/>
              </w:rPr>
              <w:t>ného správcu dane. Ustanovenia d</w:t>
            </w:r>
            <w:r w:rsidRPr="001B27D9">
              <w:rPr>
                <w:rFonts w:ascii="Times New Roman" w:hAnsi="Times New Roman"/>
                <w:b/>
                <w:sz w:val="24"/>
              </w:rPr>
              <w:t>aňového poriadku,</w:t>
            </w:r>
            <w:r w:rsidR="00DD6607">
              <w:rPr>
                <w:rFonts w:ascii="Times New Roman" w:hAnsi="Times New Roman"/>
                <w:b/>
                <w:sz w:val="24"/>
                <w:vertAlign w:val="superscript"/>
              </w:rPr>
              <w:t>12</w:t>
            </w:r>
            <w:r w:rsidR="00DD6607">
              <w:rPr>
                <w:rFonts w:ascii="Times New Roman" w:hAnsi="Times New Roman"/>
                <w:b/>
                <w:sz w:val="24"/>
              </w:rPr>
              <w:t>)</w:t>
            </w:r>
            <w:r w:rsidRPr="001B27D9">
              <w:rPr>
                <w:rFonts w:ascii="Times New Roman" w:hAnsi="Times New Roman"/>
                <w:b/>
                <w:sz w:val="24"/>
              </w:rPr>
              <w:t xml:space="preserve"> ktoré upravujú lehotu na zánik práva vyrubiť daň a lehotu na zánik práva vymáhať daňový nedoplatok sa neuplatňujú. </w:t>
            </w:r>
          </w:p>
          <w:p w:rsidR="00DD6607" w:rsidRDefault="00DD6607" w:rsidP="004C062D">
            <w:pPr>
              <w:pStyle w:val="Bezriadkovania"/>
              <w:rPr>
                <w:rFonts w:ascii="Times New Roman" w:hAnsi="Times New Roman"/>
                <w:b/>
                <w:sz w:val="24"/>
              </w:rPr>
            </w:pPr>
          </w:p>
          <w:p w:rsidR="00612D0B" w:rsidRDefault="00DD6607" w:rsidP="00953563">
            <w:pPr>
              <w:pStyle w:val="Bezriadkovania"/>
              <w:rPr>
                <w:rFonts w:ascii="Times New Roman" w:hAnsi="Times New Roman"/>
                <w:b/>
                <w:color w:val="000000"/>
                <w:sz w:val="24"/>
              </w:rPr>
            </w:pPr>
            <w:r>
              <w:rPr>
                <w:rFonts w:ascii="Times New Roman" w:hAnsi="Times New Roman"/>
                <w:b/>
                <w:color w:val="000000"/>
                <w:sz w:val="24"/>
                <w:vertAlign w:val="superscript"/>
              </w:rPr>
              <w:t>12</w:t>
            </w:r>
            <w:r w:rsidRPr="00DD6607">
              <w:rPr>
                <w:rFonts w:ascii="Times New Roman" w:hAnsi="Times New Roman"/>
                <w:b/>
                <w:color w:val="000000"/>
                <w:sz w:val="24"/>
              </w:rPr>
              <w:t>) § 69 a 85 zákona č. 563/2009 Z. z. v znení neskorších predpisov.</w:t>
            </w:r>
          </w:p>
          <w:p w:rsidR="001474C8" w:rsidRDefault="001474C8" w:rsidP="00953563">
            <w:pPr>
              <w:pStyle w:val="Bezriadkovania"/>
              <w:rPr>
                <w:rFonts w:ascii="Times New Roman" w:hAnsi="Times New Roman"/>
                <w:b/>
                <w:color w:val="000000"/>
                <w:sz w:val="24"/>
              </w:rPr>
            </w:pPr>
          </w:p>
          <w:p w:rsidR="00E347D2" w:rsidRPr="003E3A62" w:rsidRDefault="001B27D9" w:rsidP="00953563">
            <w:pPr>
              <w:pStyle w:val="Bezriadkovania"/>
              <w:rPr>
                <w:rFonts w:ascii="Times New Roman" w:hAnsi="Times New Roman"/>
                <w:color w:val="FF0000"/>
                <w:sz w:val="24"/>
              </w:rPr>
            </w:pPr>
            <w:r w:rsidRPr="001B27D9">
              <w:rPr>
                <w:rFonts w:ascii="Times New Roman" w:hAnsi="Times New Roman"/>
                <w:b/>
                <w:color w:val="000000"/>
                <w:sz w:val="24"/>
              </w:rPr>
              <w:t xml:space="preserve">Ak sa rozhodnutie o zamedzení dvojitého zdanenia nevykonalo a súd nevyslovil nedostatok nezávislosti nezávislej osoby podľa § 14 ods. 4, dotknutý daňový subjekt môže uplatniť postup podľa Správneho súdneho poriadku.    </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2962BE">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Default="002820A2">
            <w:pPr>
              <w:pStyle w:val="Nadpis1"/>
              <w:rPr>
                <w:b w:val="0"/>
                <w:bCs w:val="0"/>
              </w:rPr>
            </w:pPr>
          </w:p>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1B27D9"/>
          <w:p w:rsidR="001B27D9" w:rsidRDefault="001B27D9" w:rsidP="00DD6607">
            <w:r>
              <w:t xml:space="preserve"> </w:t>
            </w:r>
          </w:p>
          <w:p w:rsidR="00DD6607" w:rsidRDefault="00DD6607" w:rsidP="00DD6607"/>
          <w:p w:rsidR="00DD6607" w:rsidRDefault="00DD6607" w:rsidP="00DD6607"/>
          <w:p w:rsidR="00DD6607" w:rsidRPr="001B27D9" w:rsidRDefault="00DD6607" w:rsidP="00DD6607"/>
        </w:tc>
      </w:tr>
      <w:tr w:rsidR="00F52766" w:rsidRPr="003E3A62" w:rsidTr="00FA33CD">
        <w:tc>
          <w:tcPr>
            <w:tcW w:w="540" w:type="dxa"/>
            <w:tcBorders>
              <w:top w:val="single" w:sz="4" w:space="0" w:color="auto"/>
              <w:left w:val="single" w:sz="12" w:space="0" w:color="auto"/>
              <w:bottom w:val="single" w:sz="4" w:space="0" w:color="auto"/>
              <w:right w:val="single" w:sz="4" w:space="0" w:color="auto"/>
            </w:tcBorders>
          </w:tcPr>
          <w:p w:rsidR="00F52766" w:rsidRPr="003E3A62" w:rsidRDefault="00F52766" w:rsidP="00F52766">
            <w:pPr>
              <w:autoSpaceDE w:val="0"/>
              <w:autoSpaceDN w:val="0"/>
              <w:spacing w:before="0"/>
              <w:jc w:val="center"/>
            </w:pPr>
            <w:r w:rsidRPr="003E3A62">
              <w:lastRenderedPageBreak/>
              <w:t>Čl. 16</w:t>
            </w:r>
          </w:p>
        </w:tc>
        <w:tc>
          <w:tcPr>
            <w:tcW w:w="6831" w:type="dxa"/>
            <w:gridSpan w:val="2"/>
            <w:tcBorders>
              <w:top w:val="single" w:sz="4" w:space="0" w:color="auto"/>
              <w:left w:val="single" w:sz="4" w:space="0" w:color="auto"/>
              <w:bottom w:val="single" w:sz="4" w:space="0" w:color="auto"/>
              <w:right w:val="single" w:sz="4" w:space="0" w:color="auto"/>
            </w:tcBorders>
          </w:tcPr>
          <w:p w:rsidR="00F52766" w:rsidRPr="003E3A62" w:rsidRDefault="00F52766" w:rsidP="00F52766">
            <w:pPr>
              <w:pStyle w:val="Bezriadkovania"/>
              <w:rPr>
                <w:rFonts w:ascii="Times New Roman" w:hAnsi="Times New Roman"/>
                <w:bCs/>
                <w:sz w:val="24"/>
              </w:rPr>
            </w:pPr>
            <w:r w:rsidRPr="003E3A62">
              <w:rPr>
                <w:rFonts w:ascii="Times New Roman" w:hAnsi="Times New Roman"/>
                <w:bCs/>
                <w:sz w:val="24"/>
              </w:rPr>
              <w:t xml:space="preserve">Vzťah k vnútroštátnym konaniam a odchýlky </w:t>
            </w:r>
          </w:p>
          <w:p w:rsidR="00F52766" w:rsidRPr="003E3A62" w:rsidRDefault="00F52766" w:rsidP="00F52766">
            <w:pPr>
              <w:pStyle w:val="Bezriadkovania"/>
              <w:rPr>
                <w:rFonts w:ascii="Times New Roman" w:hAnsi="Times New Roman"/>
                <w:bCs/>
                <w:sz w:val="24"/>
              </w:rPr>
            </w:pPr>
          </w:p>
          <w:p w:rsidR="00F52766" w:rsidRPr="003E3A62" w:rsidRDefault="00F52766" w:rsidP="00F52766">
            <w:pPr>
              <w:pStyle w:val="Bezriadkovania"/>
              <w:rPr>
                <w:rFonts w:ascii="Times New Roman" w:hAnsi="Times New Roman"/>
                <w:sz w:val="24"/>
              </w:rPr>
            </w:pPr>
            <w:r w:rsidRPr="003E3A62">
              <w:rPr>
                <w:rFonts w:ascii="Times New Roman" w:hAnsi="Times New Roman"/>
                <w:sz w:val="24"/>
              </w:rPr>
              <w:t xml:space="preserve">1.Skutočnosť, že sa úkon členského štátu, ktorý viedol k spornej otázke, stal podľa vnútroštátneho práva právoplatný, nebráni ovplyvneným osobám v tom, aby uplatnili postupy stanovené v tejto smernici. </w:t>
            </w:r>
          </w:p>
          <w:p w:rsidR="00FA30E2" w:rsidRPr="003E3A62" w:rsidRDefault="00FA30E2" w:rsidP="00F52766">
            <w:pPr>
              <w:pStyle w:val="Bezriadkovania"/>
              <w:rPr>
                <w:rFonts w:ascii="Times New Roman" w:hAnsi="Times New Roman"/>
                <w:sz w:val="24"/>
              </w:rPr>
            </w:pPr>
            <w:r w:rsidRPr="003E3A62">
              <w:rPr>
                <w:rFonts w:ascii="Times New Roman" w:hAnsi="Times New Roman"/>
                <w:sz w:val="24"/>
              </w:rPr>
              <w:lastRenderedPageBreak/>
              <w:t>2.Skutočnosť, že sa sporná otázka stala predmetom postupu vzájomnej dohody podľa článku 4 alebo postupu riešenia sporov podľa článku 6, nebráni členskému štátu v tom, aby podal podnet na začatie súdneho konania alebo konania o uložení administratívnych alebo trestných sankcií v rovnakej veci, alebo aby v takomto konaní pokračoval.</w:t>
            </w:r>
          </w:p>
          <w:p w:rsidR="00FA30E2" w:rsidRPr="003E3A62" w:rsidRDefault="00FA30E2" w:rsidP="00F52766">
            <w:pPr>
              <w:pStyle w:val="Bezriadkovania"/>
              <w:rPr>
                <w:rFonts w:ascii="Times New Roman" w:hAnsi="Times New Roman"/>
                <w:sz w:val="24"/>
              </w:rPr>
            </w:pPr>
          </w:p>
          <w:p w:rsidR="00FA30E2" w:rsidRDefault="00FA30E2" w:rsidP="00F52766">
            <w:pPr>
              <w:pStyle w:val="Bezriadkovania"/>
              <w:rPr>
                <w:rFonts w:ascii="Times New Roman" w:hAnsi="Times New Roman"/>
                <w:sz w:val="24"/>
              </w:rPr>
            </w:pPr>
          </w:p>
          <w:p w:rsidR="00DD6607" w:rsidRDefault="00DD6607" w:rsidP="00F52766">
            <w:pPr>
              <w:pStyle w:val="Bezriadkovania"/>
              <w:rPr>
                <w:rFonts w:ascii="Times New Roman" w:hAnsi="Times New Roman"/>
                <w:sz w:val="24"/>
              </w:rPr>
            </w:pPr>
          </w:p>
          <w:p w:rsidR="00DD6607" w:rsidRPr="003E3A62" w:rsidRDefault="00DD6607" w:rsidP="00F52766">
            <w:pPr>
              <w:pStyle w:val="Bezriadkovania"/>
              <w:rPr>
                <w:rFonts w:ascii="Times New Roman" w:hAnsi="Times New Roman"/>
                <w:sz w:val="24"/>
              </w:rPr>
            </w:pPr>
          </w:p>
          <w:p w:rsidR="00F52766" w:rsidRPr="003E3A62" w:rsidRDefault="00F52766" w:rsidP="00C02F54">
            <w:pPr>
              <w:pStyle w:val="Bezriadkovania"/>
              <w:rPr>
                <w:rFonts w:ascii="Times New Roman" w:hAnsi="Times New Roman"/>
                <w:sz w:val="24"/>
              </w:rPr>
            </w:pPr>
            <w:r w:rsidRPr="003E3A62">
              <w:rPr>
                <w:rFonts w:ascii="Times New Roman" w:hAnsi="Times New Roman"/>
                <w:sz w:val="24"/>
              </w:rPr>
              <w:t xml:space="preserve">3.Ovplyvnené osoby môžu využiť prostriedky nápravy, ktoré majú k dispozícii podľa vnútroštátneho práva dotknutých členských štátov. Ak však ovplyvnená osoba začala konanie o nápravu, lehoty uvedené v článku 3 ods. 5 a článku 4 ods. 1 začnú plynúť odo dňa, keď sa rozsudok vydaný v takom konaní stal konečným alebo keď sa také konanie inak definitívne skončilo alebo bolo prerušené. </w:t>
            </w:r>
          </w:p>
        </w:tc>
        <w:tc>
          <w:tcPr>
            <w:tcW w:w="540" w:type="dxa"/>
            <w:tcBorders>
              <w:top w:val="single" w:sz="4" w:space="0" w:color="auto"/>
              <w:left w:val="single" w:sz="4" w:space="0" w:color="auto"/>
              <w:bottom w:val="single" w:sz="4" w:space="0" w:color="auto"/>
              <w:right w:val="single" w:sz="12" w:space="0" w:color="auto"/>
            </w:tcBorders>
          </w:tcPr>
          <w:p w:rsidR="00F52766" w:rsidRPr="003E3A62" w:rsidRDefault="00E347D2">
            <w:pPr>
              <w:autoSpaceDE w:val="0"/>
              <w:autoSpaceDN w:val="0"/>
              <w:spacing w:before="0"/>
              <w:jc w:val="center"/>
            </w:pPr>
            <w:r w:rsidRPr="003E3A62">
              <w:lastRenderedPageBreak/>
              <w:t>N</w:t>
            </w:r>
          </w:p>
        </w:tc>
        <w:tc>
          <w:tcPr>
            <w:tcW w:w="878" w:type="dxa"/>
            <w:tcBorders>
              <w:top w:val="single" w:sz="4" w:space="0" w:color="auto"/>
              <w:left w:val="nil"/>
              <w:bottom w:val="single" w:sz="4" w:space="0" w:color="auto"/>
              <w:right w:val="single" w:sz="4" w:space="0" w:color="auto"/>
            </w:tcBorders>
          </w:tcPr>
          <w:p w:rsidR="00953563" w:rsidRPr="003E3A62" w:rsidRDefault="00E347D2" w:rsidP="009E6442">
            <w:pPr>
              <w:autoSpaceDE w:val="0"/>
              <w:autoSpaceDN w:val="0"/>
              <w:spacing w:before="0"/>
              <w:jc w:val="center"/>
              <w:rPr>
                <w:b/>
              </w:rPr>
            </w:pPr>
            <w:r w:rsidRPr="003E3A62">
              <w:rPr>
                <w:b/>
              </w:rPr>
              <w:t>Návrh zákona</w:t>
            </w:r>
          </w:p>
          <w:p w:rsidR="00953563" w:rsidRPr="003E3A62" w:rsidRDefault="00953563" w:rsidP="009E6442">
            <w:pPr>
              <w:autoSpaceDE w:val="0"/>
              <w:autoSpaceDN w:val="0"/>
              <w:spacing w:before="0"/>
              <w:jc w:val="center"/>
              <w:rPr>
                <w:b/>
              </w:rPr>
            </w:pPr>
          </w:p>
          <w:p w:rsidR="00953563" w:rsidRPr="003E3A62" w:rsidRDefault="00953563" w:rsidP="00083D7D">
            <w:pPr>
              <w:autoSpaceDE w:val="0"/>
              <w:autoSpaceDN w:val="0"/>
              <w:spacing w:before="0"/>
              <w:jc w:val="center"/>
              <w:rPr>
                <w:b/>
              </w:rPr>
            </w:pPr>
          </w:p>
          <w:p w:rsidR="00953563" w:rsidRPr="003E3A62" w:rsidRDefault="00953563" w:rsidP="00083D7D">
            <w:pPr>
              <w:autoSpaceDE w:val="0"/>
              <w:autoSpaceDN w:val="0"/>
              <w:spacing w:before="0"/>
              <w:jc w:val="center"/>
              <w:rPr>
                <w:b/>
              </w:rPr>
            </w:pPr>
          </w:p>
          <w:p w:rsidR="00953563" w:rsidRPr="003E3A62" w:rsidRDefault="00953563" w:rsidP="00083D7D">
            <w:pPr>
              <w:autoSpaceDE w:val="0"/>
              <w:autoSpaceDN w:val="0"/>
              <w:spacing w:before="0"/>
              <w:jc w:val="center"/>
              <w:rPr>
                <w:b/>
              </w:rPr>
            </w:pPr>
          </w:p>
          <w:p w:rsidR="00F52766" w:rsidRPr="003E3A62" w:rsidRDefault="00E347D2" w:rsidP="00083D7D">
            <w:pPr>
              <w:autoSpaceDE w:val="0"/>
              <w:autoSpaceDN w:val="0"/>
              <w:spacing w:before="0"/>
              <w:jc w:val="center"/>
              <w:rPr>
                <w:b/>
              </w:rPr>
            </w:pPr>
            <w:r w:rsidRPr="003E3A62">
              <w:rPr>
                <w:b/>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tcPr>
          <w:p w:rsidR="00FA30E2" w:rsidRPr="003E3A62" w:rsidRDefault="00FA30E2" w:rsidP="0091636B">
            <w:pPr>
              <w:pStyle w:val="Normlny0"/>
              <w:jc w:val="center"/>
              <w:rPr>
                <w:sz w:val="24"/>
                <w:szCs w:val="24"/>
              </w:rPr>
            </w:pPr>
          </w:p>
          <w:p w:rsidR="00FA30E2" w:rsidRPr="003E3A62" w:rsidRDefault="00FA30E2" w:rsidP="0091636B">
            <w:pPr>
              <w:pStyle w:val="Normlny0"/>
              <w:jc w:val="center"/>
              <w:rPr>
                <w:sz w:val="24"/>
                <w:szCs w:val="24"/>
              </w:rPr>
            </w:pPr>
          </w:p>
          <w:p w:rsidR="00F52766" w:rsidRPr="003E3A62" w:rsidRDefault="00DC12C6" w:rsidP="0091636B">
            <w:pPr>
              <w:pStyle w:val="Normlny0"/>
              <w:jc w:val="center"/>
              <w:rPr>
                <w:sz w:val="24"/>
                <w:szCs w:val="24"/>
              </w:rPr>
            </w:pPr>
            <w:r>
              <w:rPr>
                <w:sz w:val="24"/>
                <w:szCs w:val="24"/>
              </w:rPr>
              <w:t>§ 27</w:t>
            </w:r>
          </w:p>
          <w:p w:rsidR="00FA30E2" w:rsidRPr="003E3A62" w:rsidRDefault="00FA30E2" w:rsidP="0091636B">
            <w:pPr>
              <w:pStyle w:val="Normlny0"/>
              <w:jc w:val="center"/>
              <w:rPr>
                <w:sz w:val="24"/>
                <w:szCs w:val="24"/>
              </w:rPr>
            </w:pPr>
            <w:r w:rsidRPr="003E3A62">
              <w:rPr>
                <w:sz w:val="24"/>
                <w:szCs w:val="24"/>
              </w:rPr>
              <w:t xml:space="preserve">ods.1 </w:t>
            </w:r>
          </w:p>
          <w:p w:rsidR="00FA30E2" w:rsidRPr="003E3A62" w:rsidRDefault="00FA30E2" w:rsidP="0091636B">
            <w:pPr>
              <w:pStyle w:val="Normlny0"/>
              <w:jc w:val="center"/>
              <w:rPr>
                <w:sz w:val="24"/>
                <w:szCs w:val="24"/>
                <w:highlight w:val="yellow"/>
              </w:rPr>
            </w:pPr>
          </w:p>
          <w:p w:rsidR="00A37973" w:rsidRPr="003E3A62" w:rsidRDefault="00A37973" w:rsidP="001474C8">
            <w:pPr>
              <w:pStyle w:val="Normlny0"/>
              <w:rPr>
                <w:sz w:val="24"/>
                <w:szCs w:val="24"/>
                <w:highlight w:val="yellow"/>
              </w:rPr>
            </w:pPr>
          </w:p>
          <w:p w:rsidR="00FA30E2" w:rsidRPr="003E3A62" w:rsidRDefault="00DC12C6" w:rsidP="0091636B">
            <w:pPr>
              <w:pStyle w:val="Normlny0"/>
              <w:jc w:val="center"/>
              <w:rPr>
                <w:sz w:val="24"/>
                <w:szCs w:val="24"/>
              </w:rPr>
            </w:pPr>
            <w:r>
              <w:rPr>
                <w:sz w:val="24"/>
                <w:szCs w:val="24"/>
              </w:rPr>
              <w:lastRenderedPageBreak/>
              <w:t>§ 31</w:t>
            </w:r>
            <w:r w:rsidR="00FA30E2" w:rsidRPr="003E3A62">
              <w:rPr>
                <w:sz w:val="24"/>
                <w:szCs w:val="24"/>
              </w:rPr>
              <w:t xml:space="preserve"> ods.1</w:t>
            </w:r>
          </w:p>
          <w:p w:rsidR="00FA30E2" w:rsidRPr="003E3A62" w:rsidRDefault="00FA30E2" w:rsidP="0091636B">
            <w:pPr>
              <w:pStyle w:val="Normlny0"/>
              <w:jc w:val="center"/>
              <w:rPr>
                <w:sz w:val="24"/>
                <w:szCs w:val="24"/>
                <w:highlight w:val="yellow"/>
              </w:rPr>
            </w:pPr>
          </w:p>
          <w:p w:rsidR="00FA30E2" w:rsidRPr="003E3A62" w:rsidRDefault="00FA30E2" w:rsidP="0091636B">
            <w:pPr>
              <w:pStyle w:val="Normlny0"/>
              <w:jc w:val="center"/>
              <w:rPr>
                <w:sz w:val="24"/>
                <w:szCs w:val="24"/>
                <w:highlight w:val="yellow"/>
              </w:rPr>
            </w:pPr>
          </w:p>
          <w:p w:rsidR="00FA30E2" w:rsidRPr="003E3A62" w:rsidRDefault="00FA30E2" w:rsidP="0091636B">
            <w:pPr>
              <w:pStyle w:val="Normlny0"/>
              <w:jc w:val="center"/>
              <w:rPr>
                <w:sz w:val="24"/>
                <w:szCs w:val="24"/>
                <w:highlight w:val="yellow"/>
              </w:rPr>
            </w:pPr>
          </w:p>
          <w:p w:rsidR="00FA30E2" w:rsidRDefault="00FA30E2" w:rsidP="0040514F">
            <w:pPr>
              <w:pStyle w:val="Normlny0"/>
              <w:rPr>
                <w:sz w:val="24"/>
                <w:szCs w:val="24"/>
              </w:rPr>
            </w:pPr>
          </w:p>
          <w:p w:rsidR="00A37973" w:rsidRDefault="00A37973" w:rsidP="00953563">
            <w:pPr>
              <w:pStyle w:val="Normlny0"/>
              <w:jc w:val="center"/>
              <w:rPr>
                <w:sz w:val="24"/>
                <w:szCs w:val="24"/>
              </w:rPr>
            </w:pPr>
          </w:p>
          <w:p w:rsidR="00DD6607" w:rsidRDefault="00DD6607" w:rsidP="00953563">
            <w:pPr>
              <w:pStyle w:val="Normlny0"/>
              <w:jc w:val="center"/>
              <w:rPr>
                <w:sz w:val="24"/>
                <w:szCs w:val="24"/>
              </w:rPr>
            </w:pPr>
          </w:p>
          <w:p w:rsidR="00DD6607" w:rsidRDefault="00DD6607" w:rsidP="00953563">
            <w:pPr>
              <w:pStyle w:val="Normlny0"/>
              <w:jc w:val="center"/>
              <w:rPr>
                <w:sz w:val="24"/>
                <w:szCs w:val="24"/>
              </w:rPr>
            </w:pPr>
          </w:p>
          <w:p w:rsidR="00DD6607" w:rsidRPr="003E3A62" w:rsidRDefault="00DD6607" w:rsidP="00953563">
            <w:pPr>
              <w:pStyle w:val="Normlny0"/>
              <w:jc w:val="center"/>
              <w:rPr>
                <w:sz w:val="24"/>
                <w:szCs w:val="24"/>
              </w:rPr>
            </w:pPr>
          </w:p>
          <w:p w:rsidR="00953563" w:rsidRPr="003E3A62" w:rsidRDefault="00DC12C6" w:rsidP="00953563">
            <w:pPr>
              <w:pStyle w:val="Normlny0"/>
              <w:jc w:val="center"/>
              <w:rPr>
                <w:sz w:val="24"/>
                <w:szCs w:val="24"/>
              </w:rPr>
            </w:pPr>
            <w:r>
              <w:rPr>
                <w:sz w:val="24"/>
                <w:szCs w:val="24"/>
              </w:rPr>
              <w:t>§ 26</w:t>
            </w:r>
          </w:p>
          <w:p w:rsidR="00953563" w:rsidRPr="003E3A62" w:rsidRDefault="00953563" w:rsidP="00953563">
            <w:pPr>
              <w:pStyle w:val="Normlny0"/>
              <w:jc w:val="center"/>
              <w:rPr>
                <w:sz w:val="24"/>
                <w:szCs w:val="24"/>
              </w:rPr>
            </w:pPr>
          </w:p>
          <w:p w:rsidR="00953563" w:rsidRPr="003E3A62" w:rsidRDefault="00953563" w:rsidP="00953563">
            <w:pPr>
              <w:pStyle w:val="Normlny0"/>
              <w:jc w:val="center"/>
              <w:rPr>
                <w:sz w:val="24"/>
                <w:szCs w:val="24"/>
              </w:rPr>
            </w:pPr>
          </w:p>
          <w:p w:rsidR="00A37973" w:rsidRPr="003E3A62" w:rsidRDefault="00A37973" w:rsidP="001B27D9">
            <w:pPr>
              <w:pStyle w:val="Normlny0"/>
              <w:rPr>
                <w:sz w:val="24"/>
                <w:szCs w:val="24"/>
              </w:rPr>
            </w:pPr>
          </w:p>
          <w:p w:rsidR="00FA30E2" w:rsidRPr="003E3A62" w:rsidRDefault="00DC12C6" w:rsidP="00953563">
            <w:pPr>
              <w:pStyle w:val="Normlny0"/>
              <w:jc w:val="center"/>
              <w:rPr>
                <w:sz w:val="24"/>
                <w:szCs w:val="24"/>
              </w:rPr>
            </w:pPr>
            <w:r>
              <w:rPr>
                <w:sz w:val="24"/>
                <w:szCs w:val="24"/>
              </w:rPr>
              <w:t>§ 27</w:t>
            </w:r>
          </w:p>
          <w:p w:rsidR="00FA30E2" w:rsidRPr="003E3A62" w:rsidRDefault="00FA30E2" w:rsidP="00953563">
            <w:pPr>
              <w:pStyle w:val="Normlny0"/>
              <w:jc w:val="center"/>
              <w:rPr>
                <w:sz w:val="24"/>
                <w:szCs w:val="24"/>
              </w:rPr>
            </w:pPr>
            <w:r w:rsidRPr="003E3A62">
              <w:rPr>
                <w:sz w:val="24"/>
                <w:szCs w:val="24"/>
              </w:rPr>
              <w:t>ods.2</w:t>
            </w:r>
          </w:p>
          <w:p w:rsidR="00953563" w:rsidRPr="003E3A62" w:rsidRDefault="00953563" w:rsidP="0091636B">
            <w:pPr>
              <w:pStyle w:val="Normlny0"/>
              <w:jc w:val="center"/>
              <w:rPr>
                <w:sz w:val="24"/>
                <w:szCs w:val="24"/>
              </w:rPr>
            </w:pPr>
          </w:p>
          <w:p w:rsidR="00953563" w:rsidRPr="003E3A62" w:rsidRDefault="00953563" w:rsidP="0091636B">
            <w:pPr>
              <w:pStyle w:val="Normlny0"/>
              <w:jc w:val="center"/>
              <w:rPr>
                <w:sz w:val="24"/>
                <w:szCs w:val="24"/>
              </w:rPr>
            </w:pPr>
          </w:p>
          <w:p w:rsidR="00953563" w:rsidRPr="003E3A62" w:rsidRDefault="00953563" w:rsidP="00B66593">
            <w:pPr>
              <w:pStyle w:val="Normlny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F52766" w:rsidRPr="003E3A62" w:rsidRDefault="00F52766" w:rsidP="00F52766">
            <w:pPr>
              <w:pStyle w:val="Bezriadkovania"/>
              <w:rPr>
                <w:rFonts w:ascii="Times New Roman" w:hAnsi="Times New Roman"/>
                <w:sz w:val="24"/>
              </w:rPr>
            </w:pPr>
          </w:p>
          <w:p w:rsidR="00FA30E2" w:rsidRPr="003E3A62" w:rsidRDefault="00FA30E2" w:rsidP="00F52766">
            <w:pPr>
              <w:pStyle w:val="Bezriadkovania"/>
              <w:rPr>
                <w:rFonts w:ascii="Times New Roman" w:hAnsi="Times New Roman"/>
                <w:sz w:val="24"/>
              </w:rPr>
            </w:pPr>
          </w:p>
          <w:p w:rsidR="009E6442" w:rsidRDefault="001B27D9" w:rsidP="00F52766">
            <w:pPr>
              <w:pStyle w:val="Bezriadkovania"/>
              <w:rPr>
                <w:rFonts w:ascii="Times New Roman" w:hAnsi="Times New Roman"/>
                <w:b/>
                <w:sz w:val="24"/>
              </w:rPr>
            </w:pPr>
            <w:r w:rsidRPr="001B27D9">
              <w:rPr>
                <w:rFonts w:ascii="Times New Roman" w:hAnsi="Times New Roman"/>
                <w:b/>
                <w:sz w:val="24"/>
              </w:rPr>
              <w:t xml:space="preserve">Právoplatné rozhodnutie o vyrubení dane, ktoré viedlo k spornej otázke, nebráni tomu, aby mohlo začať konanie podľa tohto zákona. </w:t>
            </w:r>
          </w:p>
          <w:p w:rsidR="00A37973" w:rsidRDefault="00A37973" w:rsidP="00FA30E2">
            <w:pPr>
              <w:pStyle w:val="Bezriadkovania"/>
              <w:rPr>
                <w:rFonts w:ascii="Times New Roman" w:hAnsi="Times New Roman"/>
                <w:b/>
                <w:sz w:val="24"/>
              </w:rPr>
            </w:pPr>
          </w:p>
          <w:p w:rsidR="00FA30E2" w:rsidRPr="003E3A62" w:rsidRDefault="00953563" w:rsidP="00FA30E2">
            <w:pPr>
              <w:pStyle w:val="Bezriadkovania"/>
              <w:rPr>
                <w:rFonts w:ascii="Times New Roman" w:hAnsi="Times New Roman"/>
                <w:b/>
                <w:sz w:val="24"/>
              </w:rPr>
            </w:pPr>
            <w:r w:rsidRPr="003E3A62">
              <w:rPr>
                <w:rFonts w:ascii="Times New Roman" w:hAnsi="Times New Roman"/>
                <w:b/>
                <w:sz w:val="24"/>
              </w:rPr>
              <w:lastRenderedPageBreak/>
              <w:t xml:space="preserve">Konanie podľa tohto zákona nie je prekážkou začatia </w:t>
            </w:r>
            <w:r w:rsidR="00E138BA">
              <w:rPr>
                <w:rFonts w:ascii="Times New Roman" w:hAnsi="Times New Roman"/>
                <w:b/>
                <w:sz w:val="24"/>
              </w:rPr>
              <w:t>iného konania</w:t>
            </w:r>
            <w:r w:rsidR="00DD6607">
              <w:rPr>
                <w:rFonts w:ascii="Times New Roman" w:hAnsi="Times New Roman"/>
                <w:b/>
                <w:sz w:val="24"/>
                <w:vertAlign w:val="superscript"/>
              </w:rPr>
              <w:t>11</w:t>
            </w:r>
            <w:r w:rsidR="00E138BA" w:rsidRPr="003E3A62">
              <w:rPr>
                <w:rFonts w:ascii="Times New Roman" w:hAnsi="Times New Roman"/>
                <w:b/>
                <w:sz w:val="24"/>
              </w:rPr>
              <w:t>)</w:t>
            </w:r>
            <w:r w:rsidR="00E138BA">
              <w:rPr>
                <w:rFonts w:ascii="Times New Roman" w:hAnsi="Times New Roman"/>
                <w:b/>
                <w:sz w:val="24"/>
              </w:rPr>
              <w:t xml:space="preserve"> </w:t>
            </w:r>
            <w:r w:rsidRPr="003E3A62">
              <w:rPr>
                <w:rFonts w:ascii="Times New Roman" w:hAnsi="Times New Roman"/>
                <w:b/>
                <w:sz w:val="24"/>
              </w:rPr>
              <w:t>vo veci spornej otázky.</w:t>
            </w:r>
          </w:p>
          <w:p w:rsidR="00953563" w:rsidRPr="003E3A62" w:rsidRDefault="00953563" w:rsidP="00FA30E2">
            <w:pPr>
              <w:pStyle w:val="Bezriadkovania"/>
              <w:rPr>
                <w:rFonts w:ascii="Times New Roman" w:hAnsi="Times New Roman"/>
                <w:sz w:val="24"/>
                <w:highlight w:val="yellow"/>
              </w:rPr>
            </w:pPr>
          </w:p>
          <w:p w:rsidR="00FA30E2" w:rsidRPr="003E3A62" w:rsidRDefault="00DD6607" w:rsidP="00FA30E2">
            <w:pPr>
              <w:pStyle w:val="Bezriadkovania"/>
              <w:rPr>
                <w:rFonts w:ascii="Times New Roman" w:hAnsi="Times New Roman"/>
                <w:b/>
                <w:sz w:val="24"/>
              </w:rPr>
            </w:pPr>
            <w:r>
              <w:rPr>
                <w:rFonts w:ascii="Times New Roman" w:hAnsi="Times New Roman"/>
                <w:b/>
                <w:sz w:val="24"/>
                <w:vertAlign w:val="superscript"/>
              </w:rPr>
              <w:t>11</w:t>
            </w:r>
            <w:r w:rsidR="00FA30E2" w:rsidRPr="003E3A62">
              <w:rPr>
                <w:rFonts w:ascii="Times New Roman" w:hAnsi="Times New Roman"/>
                <w:b/>
                <w:sz w:val="24"/>
              </w:rPr>
              <w:t xml:space="preserve">) </w:t>
            </w:r>
            <w:r w:rsidRPr="00DD6607">
              <w:rPr>
                <w:rFonts w:ascii="Times New Roman" w:hAnsi="Times New Roman"/>
                <w:b/>
                <w:sz w:val="24"/>
              </w:rPr>
              <w:t xml:space="preserve">Napríklad Trestný poriadok, Správny súdny poriadok, zákon č. 563/2009 Z. z. o správe daní (daňový poriadok) a o zmene a doplnení niektorých zákonov v znení neskorších predpisov.  </w:t>
            </w:r>
          </w:p>
          <w:p w:rsidR="00953563" w:rsidRPr="003E3A62" w:rsidRDefault="00953563" w:rsidP="00016BC7">
            <w:pPr>
              <w:pStyle w:val="Bezriadkovania"/>
              <w:rPr>
                <w:rFonts w:ascii="Times New Roman" w:hAnsi="Times New Roman"/>
                <w:b/>
                <w:sz w:val="24"/>
              </w:rPr>
            </w:pPr>
          </w:p>
          <w:p w:rsidR="00953563" w:rsidRPr="003E3A62" w:rsidRDefault="00953563" w:rsidP="00016BC7">
            <w:pPr>
              <w:pStyle w:val="Bezriadkovania"/>
              <w:rPr>
                <w:rFonts w:ascii="Times New Roman" w:hAnsi="Times New Roman"/>
                <w:b/>
                <w:sz w:val="24"/>
              </w:rPr>
            </w:pPr>
            <w:r w:rsidRPr="003E3A62">
              <w:rPr>
                <w:rFonts w:ascii="Times New Roman" w:hAnsi="Times New Roman"/>
                <w:b/>
                <w:sz w:val="24"/>
              </w:rPr>
              <w:t xml:space="preserve">Na postup podľa tohto zákona sa primerane vzťahuje </w:t>
            </w:r>
            <w:r w:rsidR="00F255CD">
              <w:rPr>
                <w:rFonts w:ascii="Times New Roman" w:hAnsi="Times New Roman"/>
                <w:b/>
                <w:sz w:val="24"/>
              </w:rPr>
              <w:t>d</w:t>
            </w:r>
            <w:r w:rsidR="001B27D9">
              <w:rPr>
                <w:rFonts w:ascii="Times New Roman" w:hAnsi="Times New Roman"/>
                <w:b/>
                <w:sz w:val="24"/>
              </w:rPr>
              <w:t xml:space="preserve">aňový poriadok. </w:t>
            </w:r>
          </w:p>
          <w:p w:rsidR="00953563" w:rsidRPr="003E3A62" w:rsidRDefault="00953563" w:rsidP="00016BC7">
            <w:pPr>
              <w:pStyle w:val="Bezriadkovania"/>
              <w:rPr>
                <w:rFonts w:ascii="Times New Roman" w:hAnsi="Times New Roman"/>
                <w:b/>
                <w:sz w:val="24"/>
              </w:rPr>
            </w:pPr>
          </w:p>
          <w:p w:rsidR="00953563" w:rsidRPr="003E3A62" w:rsidRDefault="00953563" w:rsidP="00016BC7">
            <w:pPr>
              <w:pStyle w:val="Bezriadkovania"/>
              <w:rPr>
                <w:rFonts w:ascii="Times New Roman" w:hAnsi="Times New Roman"/>
                <w:b/>
                <w:sz w:val="24"/>
              </w:rPr>
            </w:pPr>
          </w:p>
          <w:p w:rsidR="00F52766" w:rsidRPr="003E3A62" w:rsidRDefault="001B27D9" w:rsidP="00016BC7">
            <w:pPr>
              <w:pStyle w:val="Bezriadkovania"/>
              <w:rPr>
                <w:rFonts w:ascii="Times New Roman" w:hAnsi="Times New Roman"/>
                <w:b/>
                <w:sz w:val="24"/>
              </w:rPr>
            </w:pPr>
            <w:r w:rsidRPr="001B27D9">
              <w:rPr>
                <w:rFonts w:ascii="Times New Roman" w:hAnsi="Times New Roman"/>
                <w:b/>
                <w:sz w:val="24"/>
              </w:rPr>
              <w:t xml:space="preserve">Ak dotknutý daňový subjekt podá odvolanie proti rozhodnutiu vydanému vo vyrubovacom konaní vo veci spornej otázky, lehoty podľa </w:t>
            </w:r>
            <w:r>
              <w:rPr>
                <w:rFonts w:ascii="Times New Roman" w:hAnsi="Times New Roman"/>
                <w:b/>
                <w:sz w:val="24"/>
              </w:rPr>
              <w:br/>
            </w:r>
            <w:r w:rsidRPr="001B27D9">
              <w:rPr>
                <w:rFonts w:ascii="Times New Roman" w:hAnsi="Times New Roman"/>
                <w:b/>
                <w:sz w:val="24"/>
              </w:rPr>
              <w:t>§ 3 ods. 5 a § 4 ods. 2 začnú plynúť odo dňa právoplatnosti rozhodnutia o vyrubení dane.</w:t>
            </w:r>
          </w:p>
        </w:tc>
        <w:tc>
          <w:tcPr>
            <w:tcW w:w="567" w:type="dxa"/>
            <w:tcBorders>
              <w:top w:val="single" w:sz="4" w:space="0" w:color="auto"/>
              <w:left w:val="single" w:sz="4" w:space="0" w:color="auto"/>
              <w:bottom w:val="single" w:sz="4" w:space="0" w:color="auto"/>
              <w:right w:val="single" w:sz="4" w:space="0" w:color="auto"/>
            </w:tcBorders>
          </w:tcPr>
          <w:p w:rsidR="00F52766" w:rsidRPr="003E3A62" w:rsidRDefault="00E347D2">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F52766" w:rsidRPr="003E3A62" w:rsidRDefault="00F52766">
            <w:pPr>
              <w:pStyle w:val="Nadpis1"/>
              <w:rPr>
                <w:b w:val="0"/>
                <w:bCs w:val="0"/>
              </w:rPr>
            </w:pPr>
          </w:p>
          <w:p w:rsidR="00953563" w:rsidRPr="003E3A62" w:rsidRDefault="00953563" w:rsidP="00953563"/>
          <w:p w:rsidR="00953563" w:rsidRPr="003E3A62" w:rsidRDefault="00953563" w:rsidP="00953563"/>
          <w:p w:rsidR="00953563" w:rsidRPr="003E3A62" w:rsidRDefault="00953563" w:rsidP="00953563"/>
          <w:p w:rsidR="00953563" w:rsidRPr="003E3A62" w:rsidRDefault="00953563" w:rsidP="00953563"/>
          <w:p w:rsidR="00953563" w:rsidRPr="003E3A62" w:rsidRDefault="00953563" w:rsidP="00953563"/>
          <w:p w:rsidR="00953563" w:rsidRPr="003E3A62" w:rsidRDefault="00953563" w:rsidP="00953563"/>
          <w:p w:rsidR="00953563" w:rsidRPr="003E3A62" w:rsidRDefault="00953563" w:rsidP="00953563"/>
          <w:p w:rsidR="00953563" w:rsidRPr="003E3A62" w:rsidRDefault="00953563" w:rsidP="00953563"/>
          <w:p w:rsidR="001B27D9" w:rsidRDefault="001B27D9" w:rsidP="00953563">
            <w:pPr>
              <w:spacing w:before="0"/>
            </w:pPr>
          </w:p>
          <w:p w:rsidR="00DD6607" w:rsidRDefault="00DD6607" w:rsidP="00953563">
            <w:pPr>
              <w:spacing w:before="0"/>
            </w:pPr>
          </w:p>
          <w:p w:rsidR="00DD6607" w:rsidRDefault="00DD6607" w:rsidP="00953563">
            <w:pPr>
              <w:spacing w:before="0"/>
            </w:pPr>
          </w:p>
          <w:p w:rsidR="00953563" w:rsidRPr="003E3A62" w:rsidRDefault="00BF316A" w:rsidP="00760FAF">
            <w:pPr>
              <w:spacing w:before="0"/>
              <w:jc w:val="left"/>
            </w:pPr>
            <w:r w:rsidRPr="003E3A62">
              <w:t xml:space="preserve">§ 71 až 78 z. č. </w:t>
            </w:r>
            <w:r w:rsidR="00953563" w:rsidRPr="003E3A62">
              <w:t>563/2009</w:t>
            </w:r>
          </w:p>
          <w:p w:rsidR="00953563" w:rsidRPr="003E3A62" w:rsidRDefault="00953563" w:rsidP="00953563">
            <w:pPr>
              <w:spacing w:before="0"/>
            </w:pPr>
          </w:p>
        </w:tc>
      </w:tr>
      <w:tr w:rsidR="006F3DD0" w:rsidRPr="003E3A62" w:rsidTr="00FA33CD">
        <w:tc>
          <w:tcPr>
            <w:tcW w:w="540" w:type="dxa"/>
            <w:tcBorders>
              <w:top w:val="single" w:sz="4" w:space="0" w:color="auto"/>
              <w:left w:val="single" w:sz="12" w:space="0" w:color="auto"/>
              <w:bottom w:val="single" w:sz="4" w:space="0" w:color="auto"/>
              <w:right w:val="single" w:sz="4" w:space="0" w:color="auto"/>
            </w:tcBorders>
          </w:tcPr>
          <w:p w:rsidR="006F3DD0" w:rsidRPr="003E3A62" w:rsidRDefault="006F3DD0" w:rsidP="00FA30E2">
            <w:pPr>
              <w:autoSpaceDE w:val="0"/>
              <w:autoSpaceDN w:val="0"/>
              <w:spacing w:before="0"/>
              <w:jc w:val="center"/>
            </w:pPr>
            <w:r w:rsidRPr="003E3A62">
              <w:lastRenderedPageBreak/>
              <w:t>Čl. 16</w:t>
            </w:r>
            <w:r w:rsidR="00FA30E2" w:rsidRPr="003E3A62">
              <w:t xml:space="preserve"> ods.4</w:t>
            </w:r>
          </w:p>
        </w:tc>
        <w:tc>
          <w:tcPr>
            <w:tcW w:w="6831" w:type="dxa"/>
            <w:gridSpan w:val="2"/>
            <w:tcBorders>
              <w:top w:val="single" w:sz="4" w:space="0" w:color="auto"/>
              <w:left w:val="single" w:sz="4" w:space="0" w:color="auto"/>
              <w:bottom w:val="single" w:sz="4" w:space="0" w:color="auto"/>
              <w:right w:val="single" w:sz="4" w:space="0" w:color="auto"/>
            </w:tcBorders>
          </w:tcPr>
          <w:p w:rsidR="002C1027" w:rsidRPr="003E3A62" w:rsidRDefault="002C1027" w:rsidP="006F3DD0">
            <w:pPr>
              <w:pStyle w:val="Bezriadkovania"/>
              <w:rPr>
                <w:rFonts w:ascii="Times New Roman" w:hAnsi="Times New Roman"/>
                <w:sz w:val="24"/>
              </w:rPr>
            </w:pPr>
          </w:p>
          <w:p w:rsidR="006F3DD0" w:rsidRPr="003E3A62" w:rsidRDefault="006F3DD0" w:rsidP="006F3DD0">
            <w:pPr>
              <w:pStyle w:val="Bezriadkovania"/>
              <w:rPr>
                <w:rFonts w:ascii="Times New Roman" w:hAnsi="Times New Roman"/>
                <w:sz w:val="24"/>
              </w:rPr>
            </w:pPr>
            <w:r w:rsidRPr="003E3A62">
              <w:rPr>
                <w:rFonts w:ascii="Times New Roman" w:hAnsi="Times New Roman"/>
                <w:sz w:val="24"/>
              </w:rPr>
              <w:t xml:space="preserve">4.Ak rozhodnutie o spornej otázke vydal príslušný súd alebo iný justičný orgán členského štátu a vnútroštátne právo tohto členského štátu mu nepovoľuje odchýliť sa od rozhodnutia, tento členský štát môže ustanoviť, že: </w:t>
            </w:r>
          </w:p>
          <w:p w:rsidR="006F3DD0" w:rsidRPr="003E3A62" w:rsidRDefault="006F3DD0" w:rsidP="006F3DD0">
            <w:pPr>
              <w:pStyle w:val="Bezriadkovania"/>
              <w:rPr>
                <w:rFonts w:ascii="Times New Roman" w:hAnsi="Times New Roman"/>
                <w:sz w:val="24"/>
              </w:rPr>
            </w:pPr>
            <w:r w:rsidRPr="003E3A62">
              <w:rPr>
                <w:rFonts w:ascii="Times New Roman" w:hAnsi="Times New Roman"/>
                <w:sz w:val="24"/>
              </w:rPr>
              <w:t xml:space="preserve">a) pred tým, ako príslušné orgány dotknutých členských štátov dosiahli dohodu v rámci postupu vzájomnej dohody podľa článku 4 o tejto spornej otázke, príslušný orgán takéhoto členského štátu má oznámiť rozhodnutie príslušného súdu alebo iného justičného orgánu ostatným príslušným orgánom dotknutých členských štátov a uvedený postup sa má skončiť k dátumu takéhoto oznámenia; </w:t>
            </w:r>
          </w:p>
          <w:p w:rsidR="006F3DD0" w:rsidRPr="003E3A62" w:rsidRDefault="006F3DD0" w:rsidP="006F3DD0">
            <w:pPr>
              <w:pStyle w:val="Bezriadkovania"/>
              <w:rPr>
                <w:rFonts w:ascii="Times New Roman" w:hAnsi="Times New Roman"/>
                <w:bCs/>
                <w:sz w:val="24"/>
              </w:rPr>
            </w:pPr>
          </w:p>
          <w:p w:rsidR="00FA30E2" w:rsidRPr="003E3A62" w:rsidRDefault="00FA30E2" w:rsidP="006F3DD0">
            <w:pPr>
              <w:pStyle w:val="Bezriadkovania"/>
              <w:rPr>
                <w:rFonts w:ascii="Times New Roman" w:hAnsi="Times New Roman"/>
                <w:bCs/>
                <w:sz w:val="24"/>
              </w:rPr>
            </w:pPr>
          </w:p>
          <w:p w:rsidR="00FA30E2" w:rsidRPr="003E3A62" w:rsidRDefault="00FA30E2" w:rsidP="006F3DD0">
            <w:pPr>
              <w:pStyle w:val="Bezriadkovania"/>
              <w:rPr>
                <w:rFonts w:ascii="Times New Roman" w:hAnsi="Times New Roman"/>
                <w:bCs/>
                <w:sz w:val="24"/>
              </w:rPr>
            </w:pPr>
          </w:p>
          <w:p w:rsidR="00AA48A9" w:rsidRPr="003E3A62" w:rsidRDefault="00AA48A9" w:rsidP="006F3DD0">
            <w:pPr>
              <w:pStyle w:val="Bezriadkovania"/>
              <w:rPr>
                <w:rFonts w:ascii="Times New Roman" w:hAnsi="Times New Roman"/>
                <w:bCs/>
                <w:sz w:val="24"/>
              </w:rPr>
            </w:pPr>
          </w:p>
          <w:p w:rsidR="00FA30E2" w:rsidRDefault="00FA30E2" w:rsidP="006F3DD0">
            <w:pPr>
              <w:pStyle w:val="Bezriadkovania"/>
              <w:rPr>
                <w:rFonts w:ascii="Times New Roman" w:hAnsi="Times New Roman"/>
                <w:bCs/>
                <w:sz w:val="24"/>
              </w:rPr>
            </w:pPr>
          </w:p>
          <w:p w:rsidR="00DC12C6" w:rsidRDefault="00DC12C6" w:rsidP="006F3DD0">
            <w:pPr>
              <w:pStyle w:val="Bezriadkovania"/>
              <w:rPr>
                <w:rFonts w:ascii="Times New Roman" w:hAnsi="Times New Roman"/>
                <w:bCs/>
                <w:sz w:val="24"/>
              </w:rPr>
            </w:pPr>
          </w:p>
          <w:p w:rsidR="00DC12C6" w:rsidRDefault="00DC12C6" w:rsidP="006F3DD0">
            <w:pPr>
              <w:pStyle w:val="Bezriadkovania"/>
              <w:rPr>
                <w:rFonts w:ascii="Times New Roman" w:hAnsi="Times New Roman"/>
                <w:bCs/>
                <w:sz w:val="24"/>
              </w:rPr>
            </w:pPr>
          </w:p>
          <w:p w:rsidR="00A37973" w:rsidRDefault="00A37973" w:rsidP="006F3DD0">
            <w:pPr>
              <w:pStyle w:val="Bezriadkovania"/>
              <w:rPr>
                <w:rFonts w:ascii="Times New Roman" w:hAnsi="Times New Roman"/>
                <w:bCs/>
                <w:sz w:val="24"/>
              </w:rPr>
            </w:pPr>
          </w:p>
          <w:p w:rsidR="00612D0B" w:rsidRPr="003E3A62" w:rsidRDefault="00612D0B" w:rsidP="006F3DD0">
            <w:pPr>
              <w:pStyle w:val="Bezriadkovania"/>
              <w:rPr>
                <w:rFonts w:ascii="Times New Roman" w:hAnsi="Times New Roman"/>
                <w:bCs/>
                <w:sz w:val="24"/>
              </w:rPr>
            </w:pPr>
          </w:p>
          <w:p w:rsidR="00FA30E2" w:rsidRPr="003E3A62" w:rsidRDefault="00FA30E2" w:rsidP="00FA30E2">
            <w:pPr>
              <w:pStyle w:val="Bezriadkovania"/>
              <w:rPr>
                <w:rFonts w:ascii="Times New Roman" w:hAnsi="Times New Roman"/>
                <w:sz w:val="24"/>
              </w:rPr>
            </w:pPr>
            <w:r w:rsidRPr="003E3A62">
              <w:rPr>
                <w:rFonts w:ascii="Times New Roman" w:hAnsi="Times New Roman"/>
                <w:sz w:val="24"/>
              </w:rPr>
              <w:t xml:space="preserve">b) pred tým, ako ovplyvnená osoba podala žiadosť podľa článku 6 ods. 1, ustanovenia článku 6 ods. 1 sa neuplatňujú, ak sporná otázka ostala nevyriešená počas celého postupu vzájomnej dohody podľa článku 4 a v takomto prípade príslušný orgán tohto členského štátu oznámi ostatným príslušným orgánom dotknutých členských štátov účinky rozhodnutia príslušného súdu alebo iného justičného orgánu; </w:t>
            </w:r>
          </w:p>
          <w:p w:rsidR="00FA30E2" w:rsidRPr="003E3A62" w:rsidRDefault="00FA30E2" w:rsidP="00FA30E2">
            <w:pPr>
              <w:pStyle w:val="Bezriadkovania"/>
              <w:rPr>
                <w:rFonts w:ascii="Times New Roman" w:hAnsi="Times New Roman"/>
                <w:sz w:val="24"/>
              </w:rPr>
            </w:pPr>
          </w:p>
          <w:p w:rsidR="00FA30E2" w:rsidRPr="003E3A62" w:rsidRDefault="00FA30E2" w:rsidP="00FA30E2">
            <w:pPr>
              <w:pStyle w:val="Bezriadkovania"/>
              <w:rPr>
                <w:rFonts w:ascii="Times New Roman" w:hAnsi="Times New Roman"/>
                <w:sz w:val="24"/>
              </w:rPr>
            </w:pPr>
          </w:p>
          <w:p w:rsidR="002C1027" w:rsidRPr="003E3A62" w:rsidRDefault="002C1027" w:rsidP="00FA30E2">
            <w:pPr>
              <w:pStyle w:val="Bezriadkovania"/>
              <w:rPr>
                <w:rFonts w:ascii="Times New Roman" w:hAnsi="Times New Roman"/>
                <w:sz w:val="24"/>
              </w:rPr>
            </w:pPr>
          </w:p>
          <w:p w:rsidR="002C1027" w:rsidRDefault="002C1027" w:rsidP="00FA30E2">
            <w:pPr>
              <w:pStyle w:val="Bezriadkovania"/>
              <w:rPr>
                <w:rFonts w:ascii="Times New Roman" w:hAnsi="Times New Roman"/>
                <w:sz w:val="24"/>
              </w:rPr>
            </w:pPr>
          </w:p>
          <w:p w:rsidR="00A37973" w:rsidRPr="003E3A62" w:rsidRDefault="00A37973" w:rsidP="00FA30E2">
            <w:pPr>
              <w:pStyle w:val="Bezriadkovania"/>
              <w:rPr>
                <w:rFonts w:ascii="Times New Roman" w:hAnsi="Times New Roman"/>
                <w:sz w:val="24"/>
              </w:rPr>
            </w:pPr>
          </w:p>
          <w:p w:rsidR="00AA48A9" w:rsidRDefault="00AA48A9" w:rsidP="00FA30E2">
            <w:pPr>
              <w:pStyle w:val="Bezriadkovania"/>
              <w:rPr>
                <w:rFonts w:ascii="Times New Roman" w:hAnsi="Times New Roman"/>
                <w:sz w:val="24"/>
              </w:rPr>
            </w:pPr>
          </w:p>
          <w:p w:rsidR="00DC12C6" w:rsidRDefault="00DC12C6" w:rsidP="00FA30E2">
            <w:pPr>
              <w:pStyle w:val="Bezriadkovania"/>
              <w:rPr>
                <w:rFonts w:ascii="Times New Roman" w:hAnsi="Times New Roman"/>
                <w:sz w:val="24"/>
              </w:rPr>
            </w:pPr>
          </w:p>
          <w:p w:rsidR="00DB5A0D" w:rsidRPr="003E3A62" w:rsidRDefault="00DB5A0D" w:rsidP="00FA30E2">
            <w:pPr>
              <w:pStyle w:val="Bezriadkovania"/>
              <w:rPr>
                <w:rFonts w:ascii="Times New Roman" w:hAnsi="Times New Roman"/>
                <w:sz w:val="24"/>
              </w:rPr>
            </w:pPr>
          </w:p>
          <w:p w:rsidR="00FA30E2" w:rsidRPr="003E3A62" w:rsidRDefault="00FA30E2" w:rsidP="00FA30E2">
            <w:pPr>
              <w:pStyle w:val="Bezriadkovania"/>
              <w:rPr>
                <w:rFonts w:ascii="Times New Roman" w:hAnsi="Times New Roman"/>
                <w:sz w:val="24"/>
              </w:rPr>
            </w:pPr>
            <w:r w:rsidRPr="003E3A62">
              <w:rPr>
                <w:rFonts w:ascii="Times New Roman" w:hAnsi="Times New Roman"/>
                <w:sz w:val="24"/>
              </w:rPr>
              <w:t xml:space="preserve">c) postup riešenia sporov podľa článku 6 sa skončí, ak bolo rozhodnutie príslušného súdu alebo iného súdneho orgánu vydané kedykoľvek po podaní žiadosti ovplyvnenou osobou podľa článku 6 ods. 1 ale pred vydaním stanoviska poradnej komisie alebo komisie pre alternatívne riešenie sporov adresovaného príslušným orgánom dotknutých členských štátov podľa článku 14 a v takom prípade príslušný orgán dotknutého členského štátu oznámi ostatným príslušným orgánom dotknutých členských štátov a poradnej komisii alebo komisii pre alternatívne riešenie sporov účinky takéhoto rozhodnutia príslušného súdu alebo iného justičného orgánu. </w:t>
            </w:r>
          </w:p>
          <w:p w:rsidR="00FA30E2" w:rsidRPr="003E3A62" w:rsidRDefault="00FA30E2" w:rsidP="006F3DD0">
            <w:pPr>
              <w:pStyle w:val="Bezriadkovania"/>
              <w:rPr>
                <w:rFonts w:ascii="Times New Roman" w:hAnsi="Times New Roman"/>
                <w:bCs/>
                <w:sz w:val="24"/>
              </w:rPr>
            </w:pPr>
          </w:p>
        </w:tc>
        <w:tc>
          <w:tcPr>
            <w:tcW w:w="540" w:type="dxa"/>
            <w:tcBorders>
              <w:top w:val="single" w:sz="4" w:space="0" w:color="auto"/>
              <w:left w:val="single" w:sz="4" w:space="0" w:color="auto"/>
              <w:bottom w:val="single" w:sz="4" w:space="0" w:color="auto"/>
              <w:right w:val="single" w:sz="12" w:space="0" w:color="auto"/>
            </w:tcBorders>
          </w:tcPr>
          <w:p w:rsidR="006F3DD0" w:rsidRPr="003E3A62" w:rsidRDefault="00FA30E2" w:rsidP="00DC12C6">
            <w:pPr>
              <w:autoSpaceDE w:val="0"/>
              <w:autoSpaceDN w:val="0"/>
              <w:spacing w:before="0"/>
              <w:jc w:val="center"/>
            </w:pPr>
            <w:r w:rsidRPr="003E3A62">
              <w:lastRenderedPageBreak/>
              <w:t>D</w:t>
            </w:r>
          </w:p>
        </w:tc>
        <w:tc>
          <w:tcPr>
            <w:tcW w:w="878" w:type="dxa"/>
            <w:tcBorders>
              <w:top w:val="single" w:sz="4" w:space="0" w:color="auto"/>
              <w:left w:val="nil"/>
              <w:bottom w:val="single" w:sz="4" w:space="0" w:color="auto"/>
              <w:right w:val="single" w:sz="4" w:space="0" w:color="auto"/>
            </w:tcBorders>
          </w:tcPr>
          <w:p w:rsidR="006F3DD0" w:rsidRPr="003E3A62" w:rsidRDefault="00E347D2"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2C1027" w:rsidRPr="003E3A62" w:rsidRDefault="002C1027" w:rsidP="00953563">
            <w:pPr>
              <w:pStyle w:val="Normlny0"/>
              <w:jc w:val="center"/>
              <w:rPr>
                <w:sz w:val="24"/>
                <w:szCs w:val="24"/>
              </w:rPr>
            </w:pPr>
          </w:p>
          <w:p w:rsidR="006F3DD0" w:rsidRPr="003E3A62" w:rsidRDefault="006F3DD0" w:rsidP="00953563">
            <w:pPr>
              <w:pStyle w:val="Normlny0"/>
              <w:jc w:val="center"/>
              <w:rPr>
                <w:sz w:val="24"/>
                <w:szCs w:val="24"/>
              </w:rPr>
            </w:pPr>
            <w:r w:rsidRPr="003E3A62">
              <w:rPr>
                <w:sz w:val="24"/>
                <w:szCs w:val="24"/>
              </w:rPr>
              <w:t>§ 4</w:t>
            </w:r>
          </w:p>
          <w:p w:rsidR="00FA30E2" w:rsidRPr="003E3A62" w:rsidRDefault="00FA30E2" w:rsidP="00953563">
            <w:pPr>
              <w:pStyle w:val="Normlny0"/>
              <w:jc w:val="center"/>
              <w:rPr>
                <w:sz w:val="24"/>
                <w:szCs w:val="24"/>
              </w:rPr>
            </w:pPr>
            <w:r w:rsidRPr="003E3A62">
              <w:rPr>
                <w:sz w:val="24"/>
                <w:szCs w:val="24"/>
              </w:rPr>
              <w:t>ods.7</w:t>
            </w:r>
          </w:p>
          <w:p w:rsidR="00FA30E2" w:rsidRPr="003E3A62" w:rsidRDefault="00FA30E2" w:rsidP="00953563">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AA48A9" w:rsidRPr="003E3A62" w:rsidRDefault="00AA48A9" w:rsidP="006F3DD0">
            <w:pPr>
              <w:pStyle w:val="Normlny0"/>
              <w:jc w:val="center"/>
              <w:rPr>
                <w:sz w:val="24"/>
                <w:szCs w:val="24"/>
              </w:rPr>
            </w:pPr>
          </w:p>
          <w:p w:rsidR="002C1027" w:rsidRDefault="002C1027" w:rsidP="006F3DD0">
            <w:pPr>
              <w:pStyle w:val="Normlny0"/>
              <w:jc w:val="center"/>
              <w:rPr>
                <w:sz w:val="24"/>
                <w:szCs w:val="24"/>
                <w:highlight w:val="yellow"/>
              </w:rPr>
            </w:pPr>
          </w:p>
          <w:p w:rsidR="00A37973" w:rsidRPr="003E3A62" w:rsidRDefault="00A37973" w:rsidP="006F3DD0">
            <w:pPr>
              <w:pStyle w:val="Normlny0"/>
              <w:jc w:val="center"/>
              <w:rPr>
                <w:sz w:val="24"/>
                <w:szCs w:val="24"/>
                <w:highlight w:val="yellow"/>
              </w:rPr>
            </w:pPr>
          </w:p>
          <w:p w:rsidR="00DC12C6" w:rsidRDefault="00DC12C6" w:rsidP="006F3DD0">
            <w:pPr>
              <w:pStyle w:val="Normlny0"/>
              <w:jc w:val="center"/>
              <w:rPr>
                <w:sz w:val="24"/>
                <w:szCs w:val="24"/>
              </w:rPr>
            </w:pPr>
          </w:p>
          <w:p w:rsidR="00DC12C6" w:rsidRDefault="00DC12C6" w:rsidP="006F3DD0">
            <w:pPr>
              <w:pStyle w:val="Normlny0"/>
              <w:jc w:val="center"/>
              <w:rPr>
                <w:sz w:val="24"/>
                <w:szCs w:val="24"/>
              </w:rPr>
            </w:pPr>
          </w:p>
          <w:p w:rsidR="00612D0B" w:rsidRDefault="00612D0B" w:rsidP="006F3DD0">
            <w:pPr>
              <w:pStyle w:val="Normlny0"/>
              <w:jc w:val="center"/>
              <w:rPr>
                <w:sz w:val="24"/>
                <w:szCs w:val="24"/>
              </w:rPr>
            </w:pPr>
          </w:p>
          <w:p w:rsidR="00FA30E2" w:rsidRPr="003E3A62" w:rsidRDefault="00FA30E2" w:rsidP="006F3DD0">
            <w:pPr>
              <w:pStyle w:val="Normlny0"/>
              <w:jc w:val="center"/>
              <w:rPr>
                <w:sz w:val="24"/>
                <w:szCs w:val="24"/>
              </w:rPr>
            </w:pPr>
            <w:r w:rsidRPr="003E3A62">
              <w:rPr>
                <w:sz w:val="24"/>
                <w:szCs w:val="24"/>
              </w:rPr>
              <w:t xml:space="preserve">§ 5 ods.9 </w:t>
            </w: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FA30E2" w:rsidRPr="003E3A62" w:rsidRDefault="00FA30E2" w:rsidP="006F3DD0">
            <w:pPr>
              <w:pStyle w:val="Normlny0"/>
              <w:jc w:val="center"/>
              <w:rPr>
                <w:sz w:val="24"/>
                <w:szCs w:val="24"/>
              </w:rPr>
            </w:pPr>
          </w:p>
          <w:p w:rsidR="002C1027" w:rsidRPr="003E3A62" w:rsidRDefault="002C1027" w:rsidP="006F3DD0">
            <w:pPr>
              <w:pStyle w:val="Normlny0"/>
              <w:jc w:val="center"/>
              <w:rPr>
                <w:sz w:val="24"/>
                <w:szCs w:val="24"/>
              </w:rPr>
            </w:pPr>
          </w:p>
          <w:p w:rsidR="002C1027" w:rsidRPr="003E3A62" w:rsidRDefault="002C1027" w:rsidP="006F3DD0">
            <w:pPr>
              <w:pStyle w:val="Normlny0"/>
              <w:jc w:val="center"/>
              <w:rPr>
                <w:sz w:val="24"/>
                <w:szCs w:val="24"/>
              </w:rPr>
            </w:pPr>
          </w:p>
          <w:p w:rsidR="00AA48A9" w:rsidRDefault="00AA48A9" w:rsidP="006F3DD0">
            <w:pPr>
              <w:pStyle w:val="Normlny0"/>
              <w:jc w:val="center"/>
              <w:rPr>
                <w:sz w:val="24"/>
                <w:szCs w:val="24"/>
              </w:rPr>
            </w:pPr>
          </w:p>
          <w:p w:rsidR="00A37973" w:rsidRDefault="00A37973" w:rsidP="006F3DD0">
            <w:pPr>
              <w:pStyle w:val="Normlny0"/>
              <w:jc w:val="center"/>
              <w:rPr>
                <w:sz w:val="24"/>
                <w:szCs w:val="24"/>
              </w:rPr>
            </w:pPr>
          </w:p>
          <w:p w:rsidR="00DC12C6" w:rsidRDefault="00DC12C6" w:rsidP="001474C8">
            <w:pPr>
              <w:pStyle w:val="Normlny0"/>
              <w:rPr>
                <w:sz w:val="24"/>
                <w:szCs w:val="24"/>
              </w:rPr>
            </w:pPr>
          </w:p>
          <w:p w:rsidR="00DB5A0D" w:rsidRPr="003E3A62" w:rsidRDefault="00DB5A0D" w:rsidP="006F3DD0">
            <w:pPr>
              <w:pStyle w:val="Normlny0"/>
              <w:jc w:val="center"/>
              <w:rPr>
                <w:sz w:val="24"/>
                <w:szCs w:val="24"/>
              </w:rPr>
            </w:pPr>
          </w:p>
          <w:p w:rsidR="00A37973" w:rsidRDefault="00FA30E2" w:rsidP="006F3DD0">
            <w:pPr>
              <w:pStyle w:val="Normlny0"/>
              <w:jc w:val="center"/>
              <w:rPr>
                <w:sz w:val="24"/>
                <w:szCs w:val="24"/>
              </w:rPr>
            </w:pPr>
            <w:r w:rsidRPr="003E3A62">
              <w:rPr>
                <w:sz w:val="24"/>
                <w:szCs w:val="24"/>
              </w:rPr>
              <w:t>ods.</w:t>
            </w:r>
          </w:p>
          <w:p w:rsidR="00FA30E2" w:rsidRPr="003E3A62" w:rsidRDefault="00FA30E2" w:rsidP="006F3DD0">
            <w:pPr>
              <w:pStyle w:val="Normlny0"/>
              <w:jc w:val="center"/>
              <w:rPr>
                <w:sz w:val="24"/>
                <w:szCs w:val="24"/>
              </w:rPr>
            </w:pPr>
            <w:r w:rsidRPr="003E3A62">
              <w:rPr>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2C1027" w:rsidRPr="003E3A62" w:rsidRDefault="002C1027" w:rsidP="00E347D2">
            <w:pPr>
              <w:spacing w:before="0"/>
              <w:contextualSpacing/>
            </w:pPr>
          </w:p>
          <w:p w:rsidR="00E138BA" w:rsidRDefault="001B27D9" w:rsidP="00E347D2">
            <w:pPr>
              <w:spacing w:before="0"/>
              <w:contextualSpacing/>
              <w:rPr>
                <w:b/>
              </w:rPr>
            </w:pPr>
            <w:r w:rsidRPr="001B27D9">
              <w:rPr>
                <w:b/>
              </w:rPr>
              <w:t xml:space="preserve">Ak dotknutý daňový subjekt podal správnu žalobu podľa Správneho súdneho poriadku proti rozhodnutiu o vyrubení dane a rozhodnutie správneho súdu vo veci nadobudlo právoplatnosť predtým, ako ministerstvo financií a príslušný orgán členského štátu, ktorého sa sporná otázka týka, dosiahli vzájomnú dohodu podľa odseku 4, ministerstvo financií doručí rozhodnutie správneho súdu príslušnému orgánu členského štátu, ktorého sa sporná otázka týka. Dňom doručenia rozhodnutia správneho súdu príslušnému orgánu členského štátu, ktorého sa sporná otázka týka, sa postup riešenia spornej otázky vzájomnou dohodou </w:t>
            </w:r>
            <w:r w:rsidRPr="001B27D9">
              <w:rPr>
                <w:b/>
              </w:rPr>
              <w:lastRenderedPageBreak/>
              <w:t xml:space="preserve">končí, o čom ministerstvo financií informuje dotknutý daňový subjekt. </w:t>
            </w:r>
          </w:p>
          <w:p w:rsidR="001B27D9" w:rsidRPr="003E3A62" w:rsidRDefault="001B27D9" w:rsidP="00E347D2">
            <w:pPr>
              <w:spacing w:before="0"/>
              <w:contextualSpacing/>
              <w:rPr>
                <w:b/>
              </w:rPr>
            </w:pPr>
          </w:p>
          <w:p w:rsidR="00E138BA" w:rsidRDefault="001B27D9" w:rsidP="00FA30E2">
            <w:pPr>
              <w:spacing w:before="0"/>
              <w:contextualSpacing/>
              <w:rPr>
                <w:b/>
              </w:rPr>
            </w:pPr>
            <w:r w:rsidRPr="001B27D9">
              <w:rPr>
                <w:b/>
              </w:rPr>
              <w:t xml:space="preserve">Ak dotknutý daňový subjekt podal správnu žalobu podľa Správneho súdneho poriadku proti rozhodnutiu o vyrubení dane a rozhodnutie správneho súdu vo veci nadobudlo právoplatnosť predtým, ako dotknutý daňový subjekt podal žiadosť o zriadenie poradnej komisie, ustanovenia tohto paragrafu sa neuplatňujú. Ministerstvo financií oznámi účinky rozhodnutia správneho súdu príslušnému orgánu členského štátu, ktorého sa sporná otázka týka a dotknutému daňovému subjektu oznámi, že sa ustanovenia tohto paragrafu neuplatňujú.  </w:t>
            </w:r>
          </w:p>
          <w:p w:rsidR="001B27D9" w:rsidRPr="00B579D3" w:rsidRDefault="001B27D9" w:rsidP="00FA30E2">
            <w:pPr>
              <w:spacing w:before="0"/>
              <w:contextualSpacing/>
              <w:rPr>
                <w:b/>
                <w:color w:val="000000" w:themeColor="text1"/>
              </w:rPr>
            </w:pPr>
          </w:p>
          <w:p w:rsidR="00FA30E2" w:rsidRPr="003E3A62" w:rsidRDefault="001B27D9" w:rsidP="00FA30E2">
            <w:pPr>
              <w:spacing w:before="0"/>
              <w:contextualSpacing/>
              <w:rPr>
                <w:b/>
              </w:rPr>
            </w:pPr>
            <w:r w:rsidRPr="001B27D9">
              <w:rPr>
                <w:b/>
                <w:color w:val="000000"/>
              </w:rPr>
              <w:t xml:space="preserve">Ak dotknutý daňový subjekt podal správnu žalobu podľa Správneho súdneho poriadku proti rozhodnutiu o vyrubení dane a rozhodnutie správneho súdu vo veci nadobudlo právoplatnosť po podaní žiadosti o zriadenie poradnej komisie, ale pred vydaním stanoviska podľa § 12, postup riešenia spornej otázky prostredníctvom poradnej komisie zriadenej podľa odseku 1 alebo prostredníctvom komisie pre alternatívne riešenie sporov sa končí. Ministerstvo financií oznámi účinky rozhodnutia správneho súdu príslušnému orgánu členského štátu, ktorého sa sporná otázka týka a komisii pre riešenie sporov a dotknutému daňovému subjektu oznámi, že sa postup riešenia spornej otázky prostredníctvom komisie pre riešenie sporov končí.  </w:t>
            </w:r>
          </w:p>
        </w:tc>
        <w:tc>
          <w:tcPr>
            <w:tcW w:w="567" w:type="dxa"/>
            <w:tcBorders>
              <w:top w:val="single" w:sz="4" w:space="0" w:color="auto"/>
              <w:left w:val="single" w:sz="4" w:space="0" w:color="auto"/>
              <w:bottom w:val="single" w:sz="4" w:space="0" w:color="auto"/>
              <w:right w:val="single" w:sz="4" w:space="0" w:color="auto"/>
            </w:tcBorders>
          </w:tcPr>
          <w:p w:rsidR="006F3DD0" w:rsidRPr="003E3A62" w:rsidRDefault="00E347D2">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6F3DD0" w:rsidRPr="003E3A62" w:rsidRDefault="006F3DD0">
            <w:pPr>
              <w:pStyle w:val="Nadpis1"/>
              <w:rPr>
                <w:b w:val="0"/>
                <w:bCs w:val="0"/>
              </w:rPr>
            </w:pPr>
          </w:p>
        </w:tc>
      </w:tr>
      <w:tr w:rsidR="006F3DD0" w:rsidRPr="003E3A62" w:rsidTr="00FA33CD">
        <w:tc>
          <w:tcPr>
            <w:tcW w:w="540" w:type="dxa"/>
            <w:tcBorders>
              <w:top w:val="single" w:sz="4" w:space="0" w:color="auto"/>
              <w:left w:val="single" w:sz="12" w:space="0" w:color="auto"/>
              <w:bottom w:val="single" w:sz="4" w:space="0" w:color="auto"/>
              <w:right w:val="single" w:sz="4" w:space="0" w:color="auto"/>
            </w:tcBorders>
          </w:tcPr>
          <w:p w:rsidR="006F3DD0" w:rsidRPr="003E3A62" w:rsidRDefault="00B06BAC" w:rsidP="00F52766">
            <w:pPr>
              <w:autoSpaceDE w:val="0"/>
              <w:autoSpaceDN w:val="0"/>
              <w:spacing w:before="0"/>
              <w:jc w:val="center"/>
            </w:pPr>
            <w:r w:rsidRPr="003E3A62">
              <w:lastRenderedPageBreak/>
              <w:t>Čl. 16</w:t>
            </w:r>
            <w:r w:rsidR="00FA30E2" w:rsidRPr="003E3A62">
              <w:t xml:space="preserve"> ods.5</w:t>
            </w:r>
          </w:p>
        </w:tc>
        <w:tc>
          <w:tcPr>
            <w:tcW w:w="6831" w:type="dxa"/>
            <w:gridSpan w:val="2"/>
            <w:tcBorders>
              <w:top w:val="single" w:sz="4" w:space="0" w:color="auto"/>
              <w:left w:val="single" w:sz="4" w:space="0" w:color="auto"/>
              <w:bottom w:val="single" w:sz="4" w:space="0" w:color="auto"/>
              <w:right w:val="single" w:sz="4" w:space="0" w:color="auto"/>
            </w:tcBorders>
          </w:tcPr>
          <w:p w:rsidR="006F3DD0" w:rsidRPr="003E3A62" w:rsidRDefault="00B06BAC" w:rsidP="006F3DD0">
            <w:pPr>
              <w:pStyle w:val="Bezriadkovania"/>
              <w:rPr>
                <w:rFonts w:ascii="Times New Roman" w:hAnsi="Times New Roman"/>
                <w:sz w:val="24"/>
              </w:rPr>
            </w:pPr>
            <w:r w:rsidRPr="003E3A62">
              <w:rPr>
                <w:rFonts w:ascii="Times New Roman" w:hAnsi="Times New Roman"/>
                <w:sz w:val="24"/>
              </w:rPr>
              <w:t xml:space="preserve">5.Podanie sťažnosti podľa článku 3 má za následok ukončenie akéhokoľvek iného prebiehajúceho konania na základe postupu vzájomnej dohody alebo postupu riešenia sporov o spornej otázke podľa zmluvy alebo dohovoru, o ktorých výklad alebo vykonávanie ide v súvislosti s danou spornou otázkou. Takéto iné prebiehajúce konanie týkajúce sa danej spornej otázky sa skončí k dátumu prvého doručenia sťažnosti niektorému z príslušných orgánov dotknutých členských štátov. </w:t>
            </w:r>
          </w:p>
        </w:tc>
        <w:tc>
          <w:tcPr>
            <w:tcW w:w="540" w:type="dxa"/>
            <w:tcBorders>
              <w:top w:val="single" w:sz="4" w:space="0" w:color="auto"/>
              <w:left w:val="single" w:sz="4" w:space="0" w:color="auto"/>
              <w:bottom w:val="single" w:sz="4" w:space="0" w:color="auto"/>
              <w:right w:val="single" w:sz="12" w:space="0" w:color="auto"/>
            </w:tcBorders>
          </w:tcPr>
          <w:p w:rsidR="006F3DD0" w:rsidRPr="003E3A62" w:rsidRDefault="00E347D2">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6F3DD0" w:rsidRPr="003E3A62" w:rsidRDefault="00E347D2" w:rsidP="00083D7D">
            <w:pPr>
              <w:autoSpaceDE w:val="0"/>
              <w:autoSpaceDN w:val="0"/>
              <w:spacing w:before="0"/>
              <w:jc w:val="center"/>
              <w:rPr>
                <w:b/>
              </w:rPr>
            </w:pPr>
            <w:r w:rsidRPr="003E3A62">
              <w:rPr>
                <w:b/>
              </w:rPr>
              <w:t>Návrh zákona</w:t>
            </w:r>
          </w:p>
        </w:tc>
        <w:tc>
          <w:tcPr>
            <w:tcW w:w="709" w:type="dxa"/>
            <w:tcBorders>
              <w:top w:val="single" w:sz="4" w:space="0" w:color="auto"/>
              <w:left w:val="single" w:sz="4" w:space="0" w:color="auto"/>
              <w:bottom w:val="single" w:sz="4" w:space="0" w:color="auto"/>
              <w:right w:val="single" w:sz="4" w:space="0" w:color="auto"/>
            </w:tcBorders>
          </w:tcPr>
          <w:p w:rsidR="00B06BAC" w:rsidRPr="003E3A62" w:rsidRDefault="00EA4842" w:rsidP="006F3DD0">
            <w:pPr>
              <w:pStyle w:val="Normlny0"/>
              <w:jc w:val="center"/>
              <w:rPr>
                <w:sz w:val="24"/>
                <w:szCs w:val="24"/>
              </w:rPr>
            </w:pPr>
            <w:r>
              <w:rPr>
                <w:sz w:val="24"/>
                <w:szCs w:val="24"/>
              </w:rPr>
              <w:t>§ 29</w:t>
            </w:r>
          </w:p>
        </w:tc>
        <w:tc>
          <w:tcPr>
            <w:tcW w:w="4819" w:type="dxa"/>
            <w:tcBorders>
              <w:top w:val="single" w:sz="4" w:space="0" w:color="auto"/>
              <w:left w:val="single" w:sz="4" w:space="0" w:color="auto"/>
              <w:bottom w:val="single" w:sz="4" w:space="0" w:color="auto"/>
              <w:right w:val="single" w:sz="4" w:space="0" w:color="auto"/>
            </w:tcBorders>
          </w:tcPr>
          <w:p w:rsidR="006F3DD0" w:rsidRPr="003E3A62" w:rsidRDefault="001B27D9" w:rsidP="006F3DD0">
            <w:pPr>
              <w:pStyle w:val="Bezriadkovania"/>
              <w:rPr>
                <w:rFonts w:ascii="Times New Roman" w:hAnsi="Times New Roman"/>
                <w:b/>
                <w:sz w:val="24"/>
              </w:rPr>
            </w:pPr>
            <w:r w:rsidRPr="001B27D9">
              <w:rPr>
                <w:rFonts w:ascii="Times New Roman" w:hAnsi="Times New Roman"/>
                <w:b/>
                <w:color w:val="000000"/>
                <w:sz w:val="24"/>
              </w:rPr>
              <w:t>Konanie podľa tretej časti tohto zákona alebo štvrtej časti tohto zákona sa končí doručením žiadosti o zamedzenie dvojitého zdanenia podľa druhej časti tohto zákona, ktorá sa týka tej istej spornej otázky.</w:t>
            </w:r>
          </w:p>
        </w:tc>
        <w:tc>
          <w:tcPr>
            <w:tcW w:w="567" w:type="dxa"/>
            <w:tcBorders>
              <w:top w:val="single" w:sz="4" w:space="0" w:color="auto"/>
              <w:left w:val="single" w:sz="4" w:space="0" w:color="auto"/>
              <w:bottom w:val="single" w:sz="4" w:space="0" w:color="auto"/>
              <w:right w:val="single" w:sz="4" w:space="0" w:color="auto"/>
            </w:tcBorders>
          </w:tcPr>
          <w:p w:rsidR="006F3DD0" w:rsidRPr="003E3A62" w:rsidRDefault="00E347D2">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6F3DD0" w:rsidRPr="003E3A62" w:rsidRDefault="006F3DD0">
            <w:pPr>
              <w:pStyle w:val="Nadpis1"/>
              <w:rPr>
                <w:b w:val="0"/>
                <w:bCs w:val="0"/>
              </w:rPr>
            </w:pPr>
          </w:p>
        </w:tc>
      </w:tr>
      <w:tr w:rsidR="006F3DD0" w:rsidRPr="003E3A62" w:rsidTr="00FA33CD">
        <w:tc>
          <w:tcPr>
            <w:tcW w:w="540" w:type="dxa"/>
            <w:tcBorders>
              <w:top w:val="single" w:sz="4" w:space="0" w:color="auto"/>
              <w:left w:val="single" w:sz="12" w:space="0" w:color="auto"/>
              <w:bottom w:val="single" w:sz="4" w:space="0" w:color="auto"/>
              <w:right w:val="single" w:sz="4" w:space="0" w:color="auto"/>
            </w:tcBorders>
          </w:tcPr>
          <w:p w:rsidR="006F3DD0" w:rsidRPr="003E3A62" w:rsidRDefault="00690611" w:rsidP="00F52766">
            <w:pPr>
              <w:autoSpaceDE w:val="0"/>
              <w:autoSpaceDN w:val="0"/>
              <w:spacing w:before="0"/>
              <w:jc w:val="center"/>
            </w:pPr>
            <w:r w:rsidRPr="003E3A62">
              <w:t>Čl. 16</w:t>
            </w:r>
            <w:r w:rsidR="00FA30E2" w:rsidRPr="003E3A62">
              <w:t xml:space="preserve"> ods.6</w:t>
            </w:r>
          </w:p>
        </w:tc>
        <w:tc>
          <w:tcPr>
            <w:tcW w:w="6831" w:type="dxa"/>
            <w:gridSpan w:val="2"/>
            <w:tcBorders>
              <w:top w:val="single" w:sz="4" w:space="0" w:color="auto"/>
              <w:left w:val="single" w:sz="4" w:space="0" w:color="auto"/>
              <w:bottom w:val="single" w:sz="4" w:space="0" w:color="auto"/>
              <w:right w:val="single" w:sz="4" w:space="0" w:color="auto"/>
            </w:tcBorders>
          </w:tcPr>
          <w:p w:rsidR="006F3DD0" w:rsidRDefault="00690611" w:rsidP="00B06BAC">
            <w:pPr>
              <w:pStyle w:val="Bezriadkovania"/>
              <w:rPr>
                <w:rFonts w:ascii="Times New Roman" w:hAnsi="Times New Roman"/>
                <w:sz w:val="24"/>
              </w:rPr>
            </w:pPr>
            <w:r w:rsidRPr="003E3A62">
              <w:rPr>
                <w:rFonts w:ascii="Times New Roman" w:hAnsi="Times New Roman"/>
                <w:sz w:val="24"/>
              </w:rPr>
              <w:t xml:space="preserve">6.Odchylne od článku 6 môže dotknutý členský štát odmietnuť prístup k postupu riešenia sporov podľa uvedeného článku v prípadoch, keď bola v tomto členskom štáte v súvislosti s upraveným príjmom alebo kapitálom pre daňový podvod, úmyselné zavinenie či hrubú nedbanlivosť uložená sankcia za delikt. </w:t>
            </w:r>
          </w:p>
          <w:p w:rsidR="00690611" w:rsidRPr="003E3A62" w:rsidRDefault="00690611" w:rsidP="00B06BAC">
            <w:pPr>
              <w:pStyle w:val="Bezriadkovania"/>
              <w:rPr>
                <w:rFonts w:ascii="Times New Roman" w:hAnsi="Times New Roman"/>
                <w:sz w:val="24"/>
              </w:rPr>
            </w:pPr>
          </w:p>
          <w:p w:rsidR="00FA30E2" w:rsidRPr="003E3A62" w:rsidRDefault="00FA30E2" w:rsidP="00B06BAC">
            <w:pPr>
              <w:pStyle w:val="Bezriadkovania"/>
              <w:rPr>
                <w:rFonts w:ascii="Times New Roman" w:hAnsi="Times New Roman"/>
                <w:sz w:val="24"/>
              </w:rPr>
            </w:pPr>
            <w:r w:rsidRPr="003E3A62">
              <w:rPr>
                <w:rFonts w:ascii="Times New Roman" w:hAnsi="Times New Roman"/>
                <w:sz w:val="24"/>
              </w:rPr>
              <w:t>Ak sa začalo súdne alebo správne konanie, ktoré by mohlo viesť k uloženiu takýchto sankcií, a takéto konanie sa vedie súbežne s niektorým z postupov uvedených v tejto smernici, príslušný orgán môže postup podľa tejto smernice prerušiť k dátumu prijatia sťažnosti do konečného výsledku uvedeného konania.</w:t>
            </w:r>
          </w:p>
        </w:tc>
        <w:tc>
          <w:tcPr>
            <w:tcW w:w="540" w:type="dxa"/>
            <w:tcBorders>
              <w:top w:val="single" w:sz="4" w:space="0" w:color="auto"/>
              <w:left w:val="single" w:sz="4" w:space="0" w:color="auto"/>
              <w:bottom w:val="single" w:sz="4" w:space="0" w:color="auto"/>
              <w:right w:val="single" w:sz="12" w:space="0" w:color="auto"/>
            </w:tcBorders>
          </w:tcPr>
          <w:p w:rsidR="006F3DD0" w:rsidRPr="003E3A62" w:rsidRDefault="00E347D2">
            <w:pPr>
              <w:autoSpaceDE w:val="0"/>
              <w:autoSpaceDN w:val="0"/>
              <w:spacing w:before="0"/>
              <w:jc w:val="center"/>
            </w:pPr>
            <w:r w:rsidRPr="003E3A62">
              <w:t xml:space="preserve">N </w:t>
            </w:r>
          </w:p>
        </w:tc>
        <w:tc>
          <w:tcPr>
            <w:tcW w:w="878" w:type="dxa"/>
            <w:tcBorders>
              <w:top w:val="single" w:sz="4" w:space="0" w:color="auto"/>
              <w:left w:val="nil"/>
              <w:bottom w:val="single" w:sz="4" w:space="0" w:color="auto"/>
              <w:right w:val="single" w:sz="4" w:space="0" w:color="auto"/>
            </w:tcBorders>
          </w:tcPr>
          <w:p w:rsidR="006F3DD0" w:rsidRPr="003E3A62" w:rsidRDefault="00E347D2"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FA30E2" w:rsidRPr="003E3A62" w:rsidRDefault="00FA30E2" w:rsidP="006F3DD0">
            <w:pPr>
              <w:pStyle w:val="Normlny0"/>
              <w:jc w:val="center"/>
              <w:rPr>
                <w:sz w:val="24"/>
                <w:szCs w:val="24"/>
              </w:rPr>
            </w:pPr>
            <w:r w:rsidRPr="003E3A62">
              <w:rPr>
                <w:sz w:val="24"/>
                <w:szCs w:val="24"/>
              </w:rPr>
              <w:t xml:space="preserve">§ 5 </w:t>
            </w:r>
          </w:p>
          <w:p w:rsidR="00FA30E2" w:rsidRPr="003E3A62" w:rsidRDefault="00FA30E2" w:rsidP="006F3DD0">
            <w:pPr>
              <w:pStyle w:val="Normlny0"/>
              <w:jc w:val="center"/>
              <w:rPr>
                <w:sz w:val="24"/>
                <w:szCs w:val="24"/>
              </w:rPr>
            </w:pPr>
            <w:r w:rsidRPr="003E3A62">
              <w:rPr>
                <w:sz w:val="24"/>
                <w:szCs w:val="24"/>
              </w:rPr>
              <w:t>ods. 2</w:t>
            </w:r>
          </w:p>
          <w:p w:rsidR="00690611" w:rsidRPr="003E3A62" w:rsidRDefault="00BF316A" w:rsidP="006F3DD0">
            <w:pPr>
              <w:pStyle w:val="Normlny0"/>
              <w:jc w:val="center"/>
              <w:rPr>
                <w:sz w:val="24"/>
                <w:szCs w:val="24"/>
              </w:rPr>
            </w:pPr>
            <w:r w:rsidRPr="003E3A62">
              <w:rPr>
                <w:sz w:val="24"/>
                <w:szCs w:val="24"/>
              </w:rPr>
              <w:t>p</w:t>
            </w:r>
            <w:r w:rsidR="00690611" w:rsidRPr="003E3A62">
              <w:rPr>
                <w:sz w:val="24"/>
                <w:szCs w:val="24"/>
              </w:rPr>
              <w:t>ísm. d)</w:t>
            </w:r>
          </w:p>
          <w:p w:rsidR="00FA30E2" w:rsidRPr="003E3A62" w:rsidRDefault="00FA30E2" w:rsidP="006F3DD0">
            <w:pPr>
              <w:pStyle w:val="Normlny0"/>
              <w:jc w:val="center"/>
              <w:rPr>
                <w:sz w:val="24"/>
                <w:szCs w:val="24"/>
              </w:rPr>
            </w:pPr>
          </w:p>
          <w:p w:rsidR="00A37973" w:rsidRPr="003E3A62" w:rsidRDefault="00A37973" w:rsidP="00E138BA">
            <w:pPr>
              <w:pStyle w:val="Normlny0"/>
              <w:rPr>
                <w:sz w:val="24"/>
                <w:szCs w:val="24"/>
              </w:rPr>
            </w:pPr>
          </w:p>
          <w:p w:rsidR="00FA30E2" w:rsidRPr="003E3A62" w:rsidRDefault="00EA4842" w:rsidP="002C1027">
            <w:pPr>
              <w:pStyle w:val="Normlny0"/>
              <w:jc w:val="center"/>
              <w:rPr>
                <w:sz w:val="24"/>
                <w:szCs w:val="24"/>
              </w:rPr>
            </w:pPr>
            <w:r>
              <w:rPr>
                <w:sz w:val="24"/>
                <w:szCs w:val="24"/>
              </w:rPr>
              <w:t>§ 31</w:t>
            </w:r>
            <w:r w:rsidR="00FA30E2" w:rsidRPr="003E3A62">
              <w:rPr>
                <w:sz w:val="24"/>
                <w:szCs w:val="24"/>
              </w:rPr>
              <w:t xml:space="preserve"> ods.3</w:t>
            </w:r>
          </w:p>
        </w:tc>
        <w:tc>
          <w:tcPr>
            <w:tcW w:w="4819" w:type="dxa"/>
            <w:tcBorders>
              <w:top w:val="single" w:sz="4" w:space="0" w:color="auto"/>
              <w:left w:val="single" w:sz="4" w:space="0" w:color="auto"/>
              <w:bottom w:val="single" w:sz="4" w:space="0" w:color="auto"/>
              <w:right w:val="single" w:sz="4" w:space="0" w:color="auto"/>
            </w:tcBorders>
          </w:tcPr>
          <w:p w:rsidR="00BF316A" w:rsidRPr="003E3A62" w:rsidRDefault="002C1027" w:rsidP="00690611">
            <w:pPr>
              <w:pStyle w:val="Bezriadkovania"/>
              <w:rPr>
                <w:rFonts w:ascii="Times New Roman" w:hAnsi="Times New Roman"/>
                <w:b/>
                <w:color w:val="000000"/>
                <w:sz w:val="24"/>
              </w:rPr>
            </w:pPr>
            <w:r w:rsidRPr="003E3A62">
              <w:rPr>
                <w:rFonts w:ascii="Times New Roman" w:hAnsi="Times New Roman"/>
                <w:b/>
                <w:color w:val="000000"/>
                <w:sz w:val="24"/>
              </w:rPr>
              <w:t xml:space="preserve">Dotknutý daňový subjekt nemôže podať žiadosť o zriadenie poradnej komisie podľa odseku 1, ak </w:t>
            </w:r>
          </w:p>
          <w:p w:rsidR="002C1027" w:rsidRPr="00E138BA" w:rsidRDefault="002C1027" w:rsidP="00690611">
            <w:pPr>
              <w:pStyle w:val="Bezriadkovania"/>
              <w:rPr>
                <w:rFonts w:ascii="Times New Roman" w:hAnsi="Times New Roman"/>
                <w:b/>
                <w:color w:val="000000"/>
                <w:sz w:val="24"/>
              </w:rPr>
            </w:pPr>
            <w:r w:rsidRPr="003E3A62">
              <w:rPr>
                <w:rFonts w:ascii="Times New Roman" w:hAnsi="Times New Roman"/>
                <w:b/>
                <w:color w:val="000000"/>
                <w:sz w:val="24"/>
              </w:rPr>
              <w:t xml:space="preserve">bol v súvislosti s upraveným príjmom alebo majetkom spáchaný daňový trestný čin, o ktorom bolo právoplatne rozhodnuté, </w:t>
            </w:r>
            <w:r w:rsidR="0012186D" w:rsidRPr="003E3A62">
              <w:rPr>
                <w:rFonts w:ascii="Times New Roman" w:hAnsi="Times New Roman"/>
                <w:b/>
                <w:color w:val="000000"/>
                <w:sz w:val="24"/>
              </w:rPr>
              <w:t>alebo</w:t>
            </w:r>
          </w:p>
          <w:p w:rsidR="00FA30E2" w:rsidRPr="003E3A62" w:rsidRDefault="001B27D9" w:rsidP="00690611">
            <w:pPr>
              <w:pStyle w:val="Bezriadkovania"/>
              <w:rPr>
                <w:rFonts w:ascii="Times New Roman" w:hAnsi="Times New Roman"/>
                <w:b/>
                <w:sz w:val="24"/>
              </w:rPr>
            </w:pPr>
            <w:r w:rsidRPr="001B27D9">
              <w:rPr>
                <w:rFonts w:ascii="Times New Roman" w:hAnsi="Times New Roman"/>
                <w:b/>
                <w:sz w:val="24"/>
              </w:rPr>
              <w:t>Ak sa v súvislosti s upraveným príjmom alebo majetkom začalo trestné konanie, v ktorom by mohol byť dotknutý daňový subjekt odsúdený za spáchanie daňového trestného činu a toto konanie sa vedie súbežne s konaním podľa tohto zákona, ministerstvo financií preruší toto konanie od dátumu prijatia žiadosti podanej podľa tohto zákona až do právoplatného rozhodnutia vydaného v trestnom konaní. Ministerstvo financií o tomto prerušení bezodkladne informuje príslušný orgán členského štátu alebo príslušný orgán zmluvného štátu, ktorého sa sporná otázka týka a dotknutý daňový subjekt.</w:t>
            </w:r>
          </w:p>
        </w:tc>
        <w:tc>
          <w:tcPr>
            <w:tcW w:w="567" w:type="dxa"/>
            <w:tcBorders>
              <w:top w:val="single" w:sz="4" w:space="0" w:color="auto"/>
              <w:left w:val="single" w:sz="4" w:space="0" w:color="auto"/>
              <w:bottom w:val="single" w:sz="4" w:space="0" w:color="auto"/>
              <w:right w:val="single" w:sz="4" w:space="0" w:color="auto"/>
            </w:tcBorders>
          </w:tcPr>
          <w:p w:rsidR="006F3DD0" w:rsidRPr="003E3A62" w:rsidRDefault="00E347D2">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6F3DD0" w:rsidRPr="003E3A62" w:rsidRDefault="006F3DD0">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C034AD" w:rsidP="005A42B8">
            <w:pPr>
              <w:autoSpaceDE w:val="0"/>
              <w:autoSpaceDN w:val="0"/>
              <w:spacing w:before="0"/>
              <w:jc w:val="center"/>
            </w:pPr>
            <w:r w:rsidRPr="003E3A62">
              <w:t xml:space="preserve">Čl. 16 </w:t>
            </w:r>
            <w:r w:rsidR="00FA30E2" w:rsidRPr="003E3A62">
              <w:t>ods.7</w:t>
            </w:r>
          </w:p>
        </w:tc>
        <w:tc>
          <w:tcPr>
            <w:tcW w:w="6831" w:type="dxa"/>
            <w:gridSpan w:val="2"/>
            <w:tcBorders>
              <w:top w:val="single" w:sz="4" w:space="0" w:color="auto"/>
              <w:left w:val="single" w:sz="4" w:space="0" w:color="auto"/>
              <w:bottom w:val="single" w:sz="4" w:space="0" w:color="auto"/>
              <w:right w:val="single" w:sz="4" w:space="0" w:color="auto"/>
            </w:tcBorders>
          </w:tcPr>
          <w:p w:rsidR="002820A2" w:rsidRPr="003E3A62" w:rsidRDefault="00C034AD" w:rsidP="00C02F54">
            <w:pPr>
              <w:pStyle w:val="Bezriadkovania"/>
              <w:rPr>
                <w:rFonts w:ascii="Times New Roman" w:hAnsi="Times New Roman"/>
                <w:bCs/>
                <w:sz w:val="24"/>
              </w:rPr>
            </w:pPr>
            <w:r w:rsidRPr="003E3A62">
              <w:rPr>
                <w:rFonts w:ascii="Times New Roman" w:hAnsi="Times New Roman"/>
                <w:sz w:val="24"/>
              </w:rPr>
              <w:t>7.Členský štát môže v jednotlivých prípadoch odmietnuť prístup k postupu riešenia sporov podľa článku 6, ak sa sporná otázka netýka dvojitého zdanenia. V takom prípade príslušný orgán daného členského štátu bezodkladne informuje ovplyvnenú osobu a príslušné orgány ostatných dotknutých členských štátov.</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976235">
            <w:pPr>
              <w:autoSpaceDE w:val="0"/>
              <w:autoSpaceDN w:val="0"/>
              <w:spacing w:before="0"/>
              <w:jc w:val="center"/>
            </w:pPr>
            <w:r w:rsidRPr="003E3A62">
              <w:t>D</w:t>
            </w:r>
          </w:p>
        </w:tc>
        <w:tc>
          <w:tcPr>
            <w:tcW w:w="878" w:type="dxa"/>
            <w:tcBorders>
              <w:top w:val="single" w:sz="4" w:space="0" w:color="auto"/>
              <w:left w:val="nil"/>
              <w:bottom w:val="single" w:sz="4" w:space="0" w:color="auto"/>
              <w:right w:val="single" w:sz="4" w:space="0" w:color="auto"/>
            </w:tcBorders>
          </w:tcPr>
          <w:p w:rsidR="002820A2" w:rsidRPr="003E3A62" w:rsidRDefault="00E347D2"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976235" w:rsidRPr="003E3A62" w:rsidRDefault="00690611" w:rsidP="00690611">
            <w:pPr>
              <w:pStyle w:val="Normlny0"/>
              <w:jc w:val="center"/>
              <w:rPr>
                <w:sz w:val="24"/>
                <w:szCs w:val="24"/>
              </w:rPr>
            </w:pPr>
            <w:r w:rsidRPr="003E3A62">
              <w:rPr>
                <w:sz w:val="24"/>
                <w:szCs w:val="24"/>
              </w:rPr>
              <w:t>§</w:t>
            </w:r>
            <w:r w:rsidR="00976235" w:rsidRPr="003E3A62">
              <w:rPr>
                <w:sz w:val="24"/>
                <w:szCs w:val="24"/>
              </w:rPr>
              <w:t xml:space="preserve"> 5 </w:t>
            </w:r>
          </w:p>
          <w:p w:rsidR="006F3DD0" w:rsidRPr="003E3A62" w:rsidRDefault="00976235" w:rsidP="00690611">
            <w:pPr>
              <w:pStyle w:val="Normlny0"/>
              <w:jc w:val="center"/>
              <w:rPr>
                <w:sz w:val="24"/>
                <w:szCs w:val="24"/>
              </w:rPr>
            </w:pPr>
            <w:r w:rsidRPr="003E3A62">
              <w:rPr>
                <w:sz w:val="24"/>
                <w:szCs w:val="24"/>
              </w:rPr>
              <w:t>ods. 2</w:t>
            </w:r>
            <w:r w:rsidR="00690611" w:rsidRPr="003E3A62">
              <w:rPr>
                <w:sz w:val="24"/>
                <w:szCs w:val="24"/>
              </w:rPr>
              <w:t xml:space="preserve"> písm. e)</w:t>
            </w:r>
          </w:p>
        </w:tc>
        <w:tc>
          <w:tcPr>
            <w:tcW w:w="4819" w:type="dxa"/>
            <w:tcBorders>
              <w:top w:val="single" w:sz="4" w:space="0" w:color="auto"/>
              <w:left w:val="single" w:sz="4" w:space="0" w:color="auto"/>
              <w:bottom w:val="single" w:sz="4" w:space="0" w:color="auto"/>
              <w:right w:val="single" w:sz="4" w:space="0" w:color="auto"/>
            </w:tcBorders>
          </w:tcPr>
          <w:p w:rsidR="00E138BA" w:rsidRDefault="002C1027" w:rsidP="00690611">
            <w:pPr>
              <w:pStyle w:val="Bezriadkovania"/>
              <w:rPr>
                <w:rFonts w:ascii="Times New Roman" w:hAnsi="Times New Roman"/>
                <w:b/>
                <w:color w:val="000000"/>
                <w:sz w:val="24"/>
              </w:rPr>
            </w:pPr>
            <w:r w:rsidRPr="003E3A62">
              <w:rPr>
                <w:rFonts w:ascii="Times New Roman" w:hAnsi="Times New Roman"/>
                <w:b/>
                <w:color w:val="000000"/>
                <w:sz w:val="24"/>
              </w:rPr>
              <w:t xml:space="preserve">Dotknutý daňový subjekt nemôže podať žiadosť o zriadenie poradnej komisie podľa odseku 1, </w:t>
            </w:r>
          </w:p>
          <w:p w:rsidR="00690611" w:rsidRPr="003E3A62" w:rsidRDefault="002C1027" w:rsidP="00690611">
            <w:pPr>
              <w:pStyle w:val="Bezriadkovania"/>
              <w:rPr>
                <w:rFonts w:ascii="Times New Roman" w:hAnsi="Times New Roman"/>
                <w:b/>
                <w:sz w:val="24"/>
              </w:rPr>
            </w:pPr>
            <w:r w:rsidRPr="003E3A62">
              <w:rPr>
                <w:rFonts w:ascii="Times New Roman" w:hAnsi="Times New Roman"/>
                <w:b/>
                <w:color w:val="000000"/>
                <w:sz w:val="24"/>
              </w:rPr>
              <w:t xml:space="preserve">ak spornou otázkou nie je skutočnosť smerujúca k vzniku dvojitého zdanenia, o čom </w:t>
            </w:r>
            <w:r w:rsidR="008F2558">
              <w:rPr>
                <w:rFonts w:ascii="Times New Roman" w:hAnsi="Times New Roman"/>
                <w:b/>
                <w:color w:val="000000"/>
                <w:sz w:val="24"/>
              </w:rPr>
              <w:t>ministerstvo financií</w:t>
            </w:r>
            <w:r w:rsidRPr="003E3A62">
              <w:rPr>
                <w:rFonts w:ascii="Times New Roman" w:hAnsi="Times New Roman"/>
                <w:b/>
                <w:color w:val="000000"/>
                <w:sz w:val="24"/>
              </w:rPr>
              <w:t xml:space="preserve"> bezodkladne informuje dotknutý daňový subjekt a príslušný orgán </w:t>
            </w:r>
            <w:r w:rsidRPr="003E3A62">
              <w:rPr>
                <w:rFonts w:ascii="Times New Roman" w:hAnsi="Times New Roman"/>
                <w:b/>
                <w:color w:val="000000"/>
                <w:sz w:val="24"/>
              </w:rPr>
              <w:lastRenderedPageBreak/>
              <w:t>členského štátu, ktorého sa sporná otázka týka.</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E347D2">
            <w:pPr>
              <w:autoSpaceDE w:val="0"/>
              <w:autoSpaceDN w:val="0"/>
              <w:spacing w:before="0"/>
              <w:jc w:val="center"/>
            </w:pPr>
            <w:r w:rsidRPr="003E3A62">
              <w:lastRenderedPageBreak/>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C034AD" w:rsidP="005A42B8">
            <w:pPr>
              <w:autoSpaceDE w:val="0"/>
              <w:autoSpaceDN w:val="0"/>
              <w:spacing w:before="0"/>
              <w:jc w:val="center"/>
            </w:pPr>
            <w:r w:rsidRPr="003E3A62">
              <w:t>Čl. 17</w:t>
            </w:r>
          </w:p>
        </w:tc>
        <w:tc>
          <w:tcPr>
            <w:tcW w:w="6831" w:type="dxa"/>
            <w:gridSpan w:val="2"/>
            <w:tcBorders>
              <w:top w:val="single" w:sz="4" w:space="0" w:color="auto"/>
              <w:left w:val="single" w:sz="4" w:space="0" w:color="auto"/>
              <w:bottom w:val="single" w:sz="4" w:space="0" w:color="auto"/>
              <w:right w:val="single" w:sz="4" w:space="0" w:color="auto"/>
            </w:tcBorders>
          </w:tcPr>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 xml:space="preserve">Osobitné ustanovenia týkajúce sa fyzických osôb a menších podnikov </w:t>
            </w:r>
          </w:p>
          <w:p w:rsidR="009C082D" w:rsidRPr="003E3A62" w:rsidRDefault="009C082D" w:rsidP="00C02F54">
            <w:pPr>
              <w:pStyle w:val="Bezriadkovania"/>
              <w:rPr>
                <w:rFonts w:ascii="Times New Roman" w:hAnsi="Times New Roman"/>
                <w:bCs/>
                <w:sz w:val="24"/>
              </w:rPr>
            </w:pPr>
          </w:p>
          <w:p w:rsidR="00E347D2" w:rsidRPr="003E3A62" w:rsidRDefault="00E347D2" w:rsidP="00C02F54">
            <w:pPr>
              <w:pStyle w:val="Bezriadkovania"/>
              <w:rPr>
                <w:rFonts w:ascii="Times New Roman" w:hAnsi="Times New Roman"/>
                <w:bCs/>
                <w:sz w:val="24"/>
              </w:rPr>
            </w:pP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Ak je ovplyvnená osoba: </w:t>
            </w:r>
          </w:p>
          <w:p w:rsidR="00C034AD" w:rsidRPr="003E3A62" w:rsidRDefault="00C034AD" w:rsidP="00C02F54">
            <w:pPr>
              <w:pStyle w:val="Bezriadkovania"/>
              <w:rPr>
                <w:rFonts w:ascii="Times New Roman" w:hAnsi="Times New Roman"/>
                <w:sz w:val="24"/>
              </w:rPr>
            </w:pPr>
            <w:r w:rsidRPr="003E3A62">
              <w:rPr>
                <w:rFonts w:ascii="Times New Roman" w:hAnsi="Times New Roman"/>
                <w:sz w:val="24"/>
              </w:rPr>
              <w:t xml:space="preserve">a) buď fyzickou osobou, alebo </w:t>
            </w: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b) nie je veľkým podnikom a nie je súčasťou veľkej skupiny (oba pojmy sú vymedzené v smernici Európskeho parlamentu a Rady 2013/34/EÚ (</w:t>
            </w:r>
            <w:r w:rsidRPr="003E3A62">
              <w:rPr>
                <w:rFonts w:ascii="Times New Roman" w:hAnsi="Times New Roman"/>
                <w:sz w:val="24"/>
                <w:vertAlign w:val="superscript"/>
              </w:rPr>
              <w:t>1</w:t>
            </w:r>
            <w:r w:rsidRPr="003E3A62">
              <w:rPr>
                <w:rFonts w:ascii="Times New Roman" w:hAnsi="Times New Roman"/>
                <w:sz w:val="24"/>
              </w:rPr>
              <w:t xml:space="preserve">)), </w:t>
            </w: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ovplyvnená osoba môže podať sťažnosti, odpovede na žiadosť o dodatočné informácie, späťvzatie a žiadosti uvedené v článku 3 ods. 1, 4 a 6 a podľa článku 6 ods. 1 (ďalej len „podania“) odchylne od uvedených ustanovení len na príslušnom orgáne členského štátu, ktorého je ovplyvnená osoba rezidentom. Príslušný orgán uvedeného členského štátu ho oznámi príslušným orgánom všetkých ostatných dotknutých členských štátov súčasne a do dvoch mesiacov od doručenia takýchto podaní. Od okamihu takéhoto oznámenia platí domnienka, že ovplyvnená osoba urobila podanie vo všetkých dotknutých členských štátoc</w:t>
            </w:r>
            <w:r w:rsidR="002C1027" w:rsidRPr="003E3A62">
              <w:rPr>
                <w:rFonts w:ascii="Times New Roman" w:hAnsi="Times New Roman"/>
                <w:sz w:val="24"/>
              </w:rPr>
              <w:t xml:space="preserve">h k dátumu takéhoto oznámenia. </w:t>
            </w:r>
          </w:p>
          <w:p w:rsidR="002820A2" w:rsidRPr="003E3A62" w:rsidRDefault="00C034AD" w:rsidP="00C02F54">
            <w:pPr>
              <w:pStyle w:val="Bezriadkovania"/>
              <w:rPr>
                <w:rFonts w:ascii="Times New Roman" w:hAnsi="Times New Roman"/>
                <w:sz w:val="24"/>
              </w:rPr>
            </w:pPr>
            <w:r w:rsidRPr="003E3A62">
              <w:rPr>
                <w:rFonts w:ascii="Times New Roman" w:hAnsi="Times New Roman"/>
                <w:sz w:val="24"/>
              </w:rPr>
              <w:t>V prípade dodatočných informácií podľa článku 3 ods. 4, zašle príslušný orgán členského štátu, ktorému boli dodatočné informácie doručené, kópiu príslušným orgánom všetkých ostatných dotknutých členských štátoch súčasne. Od okamihu tohto predloženia platí domnienka, že všetky dotknuté členské štáty dostali uvedené dodatočné informácie k dátumu takéhoto doručenia informácií.</w:t>
            </w:r>
          </w:p>
          <w:p w:rsidR="00BF75BB" w:rsidRPr="003E3A62" w:rsidRDefault="00BF75BB" w:rsidP="00C02F54">
            <w:pPr>
              <w:pStyle w:val="Bezriadkovania"/>
              <w:rPr>
                <w:rFonts w:ascii="Times New Roman" w:hAnsi="Times New Roman"/>
                <w:bCs/>
                <w:sz w:val="24"/>
              </w:rPr>
            </w:pP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E347D2">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2820A2" w:rsidRPr="003E3A62" w:rsidRDefault="00E347D2"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9C082D" w:rsidRPr="003E3A62" w:rsidRDefault="009C082D" w:rsidP="0091636B">
            <w:pPr>
              <w:pStyle w:val="Normlny0"/>
              <w:jc w:val="center"/>
              <w:rPr>
                <w:sz w:val="24"/>
                <w:szCs w:val="24"/>
              </w:rPr>
            </w:pPr>
            <w:r w:rsidRPr="003E3A62">
              <w:rPr>
                <w:sz w:val="24"/>
                <w:szCs w:val="24"/>
              </w:rPr>
              <w:t>§ 16</w:t>
            </w: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2C1027">
            <w:pPr>
              <w:pStyle w:val="Normlny0"/>
              <w:jc w:val="center"/>
              <w:rPr>
                <w:sz w:val="24"/>
                <w:szCs w:val="24"/>
              </w:rPr>
            </w:pPr>
            <w:r w:rsidRPr="003E3A62">
              <w:rPr>
                <w:sz w:val="24"/>
                <w:szCs w:val="24"/>
              </w:rPr>
              <w:t>ods.1</w:t>
            </w: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976235" w:rsidRPr="003E3A62" w:rsidRDefault="00976235" w:rsidP="002C1027">
            <w:pPr>
              <w:pStyle w:val="Normlny0"/>
              <w:jc w:val="center"/>
              <w:rPr>
                <w:sz w:val="24"/>
                <w:szCs w:val="24"/>
                <w:highlight w:val="yellow"/>
              </w:rPr>
            </w:pPr>
          </w:p>
          <w:p w:rsidR="002C1027" w:rsidRPr="003E3A62" w:rsidRDefault="002C1027" w:rsidP="002C1027">
            <w:pPr>
              <w:pStyle w:val="Normlny0"/>
              <w:jc w:val="center"/>
              <w:rPr>
                <w:sz w:val="24"/>
                <w:szCs w:val="24"/>
                <w:highlight w:val="yellow"/>
              </w:rPr>
            </w:pPr>
          </w:p>
          <w:p w:rsidR="002C1027" w:rsidRPr="003E3A62" w:rsidRDefault="002C1027" w:rsidP="002C1027">
            <w:pPr>
              <w:pStyle w:val="Normlny0"/>
              <w:jc w:val="center"/>
              <w:rPr>
                <w:sz w:val="24"/>
                <w:szCs w:val="24"/>
                <w:highlight w:val="yellow"/>
              </w:rPr>
            </w:pPr>
          </w:p>
          <w:p w:rsidR="00A37973" w:rsidRDefault="00A37973" w:rsidP="00DB5A0D">
            <w:pPr>
              <w:pStyle w:val="Normlny0"/>
              <w:rPr>
                <w:sz w:val="24"/>
                <w:szCs w:val="24"/>
              </w:rPr>
            </w:pPr>
          </w:p>
          <w:p w:rsidR="00976235" w:rsidRPr="003E3A62" w:rsidRDefault="00976235" w:rsidP="00A37973">
            <w:pPr>
              <w:pStyle w:val="Normlny0"/>
              <w:jc w:val="center"/>
              <w:rPr>
                <w:b/>
                <w:sz w:val="24"/>
                <w:szCs w:val="24"/>
              </w:rPr>
            </w:pPr>
            <w:r w:rsidRPr="003E3A62">
              <w:rPr>
                <w:sz w:val="24"/>
                <w:szCs w:val="24"/>
              </w:rPr>
              <w:t>ods.2</w:t>
            </w:r>
          </w:p>
        </w:tc>
        <w:tc>
          <w:tcPr>
            <w:tcW w:w="4819" w:type="dxa"/>
            <w:tcBorders>
              <w:top w:val="single" w:sz="4" w:space="0" w:color="auto"/>
              <w:left w:val="single" w:sz="4" w:space="0" w:color="auto"/>
              <w:bottom w:val="single" w:sz="4" w:space="0" w:color="auto"/>
              <w:right w:val="single" w:sz="4" w:space="0" w:color="auto"/>
            </w:tcBorders>
          </w:tcPr>
          <w:p w:rsidR="009C082D" w:rsidRPr="003E3A62" w:rsidRDefault="009C082D" w:rsidP="009C082D">
            <w:pPr>
              <w:pStyle w:val="Bezriadkovania"/>
              <w:rPr>
                <w:rFonts w:ascii="Times New Roman" w:hAnsi="Times New Roman"/>
                <w:b/>
                <w:sz w:val="24"/>
              </w:rPr>
            </w:pPr>
            <w:r w:rsidRPr="003E3A62">
              <w:rPr>
                <w:rFonts w:ascii="Times New Roman" w:hAnsi="Times New Roman"/>
                <w:b/>
                <w:sz w:val="24"/>
              </w:rPr>
              <w:t>Osobitné ustanovenia týkajúce sa fyzických osôb a menších podnikov</w:t>
            </w:r>
          </w:p>
          <w:p w:rsidR="00E347D2" w:rsidRPr="003E3A62" w:rsidRDefault="00E347D2" w:rsidP="009C082D">
            <w:pPr>
              <w:pStyle w:val="Bezriadkovania"/>
              <w:rPr>
                <w:rFonts w:ascii="Times New Roman" w:hAnsi="Times New Roman"/>
                <w:b/>
                <w:sz w:val="24"/>
              </w:rPr>
            </w:pPr>
          </w:p>
          <w:p w:rsidR="00E138BA" w:rsidRDefault="00E138BA" w:rsidP="009C082D">
            <w:pPr>
              <w:pStyle w:val="Bezriadkovania"/>
              <w:rPr>
                <w:rFonts w:ascii="Times New Roman" w:hAnsi="Times New Roman"/>
                <w:b/>
                <w:sz w:val="24"/>
              </w:rPr>
            </w:pPr>
            <w:r w:rsidRPr="00E138BA">
              <w:rPr>
                <w:rFonts w:ascii="Times New Roman" w:hAnsi="Times New Roman"/>
                <w:b/>
                <w:sz w:val="24"/>
              </w:rPr>
              <w:t>Dotknutý daňový subjekt, ktorý je rezidentom a je fyzickou osobou alebo právnickou osobou a táto právnická osoba je súčasťou skupiny účtovných jednotiek, kt</w:t>
            </w:r>
            <w:r>
              <w:rPr>
                <w:rFonts w:ascii="Times New Roman" w:hAnsi="Times New Roman"/>
                <w:b/>
                <w:sz w:val="24"/>
              </w:rPr>
              <w:t>orá nespĺňa veľkostné podmienky</w:t>
            </w:r>
            <w:r>
              <w:rPr>
                <w:rFonts w:ascii="Times New Roman" w:hAnsi="Times New Roman"/>
                <w:b/>
                <w:sz w:val="24"/>
                <w:vertAlign w:val="superscript"/>
              </w:rPr>
              <w:t>7</w:t>
            </w:r>
            <w:r w:rsidRPr="00E138BA">
              <w:rPr>
                <w:rFonts w:ascii="Times New Roman" w:hAnsi="Times New Roman"/>
                <w:b/>
                <w:sz w:val="24"/>
              </w:rPr>
              <w:t>), a záro</w:t>
            </w:r>
            <w:r>
              <w:rPr>
                <w:rFonts w:ascii="Times New Roman" w:hAnsi="Times New Roman"/>
                <w:b/>
                <w:sz w:val="24"/>
              </w:rPr>
              <w:t>veň je mikro účtovnou jednotkou</w:t>
            </w:r>
            <w:r>
              <w:rPr>
                <w:rFonts w:ascii="Times New Roman" w:hAnsi="Times New Roman"/>
                <w:b/>
                <w:sz w:val="24"/>
                <w:vertAlign w:val="superscript"/>
              </w:rPr>
              <w:t>8</w:t>
            </w:r>
            <w:r w:rsidRPr="00E138BA">
              <w:rPr>
                <w:rFonts w:ascii="Times New Roman" w:hAnsi="Times New Roman"/>
                <w:b/>
                <w:sz w:val="24"/>
              </w:rPr>
              <w:t>) alebo malou účtovnou jedn</w:t>
            </w:r>
            <w:r>
              <w:rPr>
                <w:rFonts w:ascii="Times New Roman" w:hAnsi="Times New Roman"/>
                <w:b/>
                <w:sz w:val="24"/>
              </w:rPr>
              <w:t>otkou</w:t>
            </w:r>
            <w:r>
              <w:rPr>
                <w:rFonts w:ascii="Times New Roman" w:hAnsi="Times New Roman"/>
                <w:b/>
                <w:sz w:val="24"/>
                <w:vertAlign w:val="superscript"/>
              </w:rPr>
              <w:t>9</w:t>
            </w:r>
            <w:r w:rsidRPr="00E138BA">
              <w:rPr>
                <w:rFonts w:ascii="Times New Roman" w:hAnsi="Times New Roman"/>
                <w:b/>
                <w:sz w:val="24"/>
              </w:rPr>
              <w:t xml:space="preserve">), môže žiadosť o zamedzenie dvojitého zdanenia, odpoveď na žiadosť o dodatočné informácie podľa § 3 ods. 4 a § 4 ods. 3, späťvzatie žiadosti o zamedzenie dvojitého zdanenia podľa § 3 ods. 10 a žiadosť o zriadenie poradnej komisie podať len ministerstvu financií. </w:t>
            </w:r>
          </w:p>
          <w:p w:rsidR="008F44E3" w:rsidRDefault="00E138BA" w:rsidP="009C082D">
            <w:pPr>
              <w:pStyle w:val="Bezriadkovania"/>
              <w:rPr>
                <w:rFonts w:ascii="Times New Roman" w:hAnsi="Times New Roman"/>
                <w:b/>
                <w:sz w:val="24"/>
              </w:rPr>
            </w:pPr>
            <w:r w:rsidRPr="00E138BA">
              <w:rPr>
                <w:rFonts w:ascii="Times New Roman" w:hAnsi="Times New Roman"/>
                <w:b/>
                <w:sz w:val="24"/>
              </w:rPr>
              <w:t>Ministerstvo financií zašle oznámenie o doručení podaní podľa odseku 1 príslušnému orgánu členského štátu, ktorého sa sporná otázka týka, do dvoch mesiacov od ich doručenia. Odo dňa doručenia tohto oznámenia sa podania podľa odseku 1 považujú za podané príslušnému orgánu členského štátu, ktorého sa sporná otázka týka.</w:t>
            </w:r>
          </w:p>
          <w:p w:rsidR="00E138BA" w:rsidRPr="003E3A62" w:rsidRDefault="00E138BA" w:rsidP="009C082D">
            <w:pPr>
              <w:pStyle w:val="Bezriadkovania"/>
              <w:rPr>
                <w:rFonts w:ascii="Times New Roman" w:hAnsi="Times New Roman"/>
                <w:b/>
                <w:sz w:val="24"/>
              </w:rPr>
            </w:pPr>
          </w:p>
          <w:p w:rsidR="00E347D2" w:rsidRPr="003E3A62" w:rsidRDefault="00EA4842" w:rsidP="00E347D2">
            <w:pPr>
              <w:spacing w:before="0"/>
              <w:contextualSpacing/>
              <w:rPr>
                <w:b/>
              </w:rPr>
            </w:pPr>
            <w:r>
              <w:rPr>
                <w:b/>
                <w:vertAlign w:val="superscript"/>
              </w:rPr>
              <w:t>7</w:t>
            </w:r>
            <w:r w:rsidR="00E347D2" w:rsidRPr="003E3A62">
              <w:rPr>
                <w:b/>
              </w:rPr>
              <w:t xml:space="preserve">) § 22 ods. 10 písm. b) zákona č. 431/2002 Z. z. o účtovníctve v znení neskorších predpisov. </w:t>
            </w:r>
          </w:p>
          <w:p w:rsidR="00E347D2" w:rsidRPr="003E3A62" w:rsidRDefault="00EA4842" w:rsidP="00E347D2">
            <w:pPr>
              <w:spacing w:before="0"/>
              <w:contextualSpacing/>
              <w:rPr>
                <w:b/>
              </w:rPr>
            </w:pPr>
            <w:r>
              <w:rPr>
                <w:b/>
                <w:vertAlign w:val="superscript"/>
              </w:rPr>
              <w:t>8</w:t>
            </w:r>
            <w:r w:rsidR="00E347D2" w:rsidRPr="003E3A62">
              <w:rPr>
                <w:b/>
              </w:rPr>
              <w:t>) § 2 ods. 6 zákona č. 431/2002 Z. z. v znení neskorších predpisov.</w:t>
            </w:r>
          </w:p>
          <w:p w:rsidR="00E347D2" w:rsidRDefault="00EA4842" w:rsidP="00E347D2">
            <w:pPr>
              <w:spacing w:before="0"/>
              <w:contextualSpacing/>
              <w:rPr>
                <w:b/>
              </w:rPr>
            </w:pPr>
            <w:r>
              <w:rPr>
                <w:b/>
                <w:vertAlign w:val="superscript"/>
              </w:rPr>
              <w:t>9</w:t>
            </w:r>
            <w:r w:rsidR="00E347D2" w:rsidRPr="003E3A62">
              <w:rPr>
                <w:b/>
              </w:rPr>
              <w:t>) § 2 ods. 7 zákona č. 431/2002 Z. z. v znení neskorších predpisov.</w:t>
            </w:r>
          </w:p>
          <w:p w:rsidR="001C4B31" w:rsidRPr="003E3A62" w:rsidRDefault="001C4B31" w:rsidP="00E347D2">
            <w:pPr>
              <w:spacing w:before="0"/>
              <w:contextualSpacing/>
            </w:pP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E347D2">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C034AD" w:rsidP="005A42B8">
            <w:pPr>
              <w:autoSpaceDE w:val="0"/>
              <w:autoSpaceDN w:val="0"/>
              <w:spacing w:before="0"/>
              <w:jc w:val="center"/>
            </w:pPr>
            <w:r w:rsidRPr="003E3A62">
              <w:lastRenderedPageBreak/>
              <w:t>Čl. 18</w:t>
            </w:r>
          </w:p>
        </w:tc>
        <w:tc>
          <w:tcPr>
            <w:tcW w:w="6831" w:type="dxa"/>
            <w:gridSpan w:val="2"/>
            <w:tcBorders>
              <w:top w:val="single" w:sz="4" w:space="0" w:color="auto"/>
              <w:left w:val="single" w:sz="4" w:space="0" w:color="auto"/>
              <w:bottom w:val="single" w:sz="4" w:space="0" w:color="auto"/>
              <w:right w:val="single" w:sz="4" w:space="0" w:color="auto"/>
            </w:tcBorders>
          </w:tcPr>
          <w:p w:rsidR="00C034AD" w:rsidRPr="003E3A62" w:rsidRDefault="00C034AD" w:rsidP="00C02F54">
            <w:pPr>
              <w:pStyle w:val="Bezriadkovania"/>
              <w:rPr>
                <w:rFonts w:ascii="Times New Roman" w:hAnsi="Times New Roman"/>
                <w:bCs/>
                <w:sz w:val="24"/>
              </w:rPr>
            </w:pPr>
            <w:r w:rsidRPr="003E3A62">
              <w:rPr>
                <w:rFonts w:ascii="Times New Roman" w:hAnsi="Times New Roman"/>
                <w:bCs/>
                <w:sz w:val="24"/>
              </w:rPr>
              <w:t xml:space="preserve">Uverejňovanie </w:t>
            </w:r>
          </w:p>
          <w:p w:rsidR="00C034AD" w:rsidRPr="003E3A62" w:rsidRDefault="00C034AD" w:rsidP="00C02F54">
            <w:pPr>
              <w:pStyle w:val="Bezriadkovania"/>
              <w:rPr>
                <w:rFonts w:ascii="Times New Roman" w:hAnsi="Times New Roman"/>
                <w:bCs/>
                <w:sz w:val="24"/>
              </w:rPr>
            </w:pPr>
          </w:p>
          <w:p w:rsidR="00BF75BB" w:rsidRPr="003E3A62" w:rsidRDefault="00C034AD" w:rsidP="00C02F54">
            <w:pPr>
              <w:pStyle w:val="Bezriadkovania"/>
              <w:rPr>
                <w:rFonts w:ascii="Times New Roman" w:hAnsi="Times New Roman"/>
                <w:sz w:val="24"/>
              </w:rPr>
            </w:pPr>
            <w:r w:rsidRPr="003E3A62">
              <w:rPr>
                <w:rFonts w:ascii="Times New Roman" w:hAnsi="Times New Roman"/>
                <w:sz w:val="24"/>
              </w:rPr>
              <w:t xml:space="preserve">1.Poradná komisia a komisia pre alternatívne riešenie sporov vydajú svoje stanovisko v písomnej forme. </w:t>
            </w:r>
          </w:p>
          <w:p w:rsidR="00BF75BB" w:rsidRPr="003E3A62" w:rsidRDefault="00BF75BB" w:rsidP="00C02F54">
            <w:pPr>
              <w:pStyle w:val="Bezriadkovania"/>
              <w:rPr>
                <w:rFonts w:ascii="Times New Roman" w:hAnsi="Times New Roman"/>
                <w:sz w:val="24"/>
              </w:rPr>
            </w:pPr>
          </w:p>
          <w:p w:rsidR="008F44E3" w:rsidRPr="003E3A62" w:rsidRDefault="008F44E3" w:rsidP="00C02F54">
            <w:pPr>
              <w:pStyle w:val="Bezriadkovania"/>
              <w:rPr>
                <w:rFonts w:ascii="Times New Roman" w:hAnsi="Times New Roman"/>
                <w:sz w:val="24"/>
              </w:rPr>
            </w:pPr>
          </w:p>
          <w:p w:rsidR="008F44E3" w:rsidRPr="003E3A62" w:rsidRDefault="008F44E3" w:rsidP="00C02F54">
            <w:pPr>
              <w:pStyle w:val="Bezriadkovania"/>
              <w:rPr>
                <w:rFonts w:ascii="Times New Roman" w:hAnsi="Times New Roman"/>
                <w:sz w:val="24"/>
              </w:rPr>
            </w:pPr>
          </w:p>
          <w:p w:rsidR="008F44E3" w:rsidRPr="003E3A62" w:rsidRDefault="008F44E3" w:rsidP="00C02F54">
            <w:pPr>
              <w:pStyle w:val="Bezriadkovania"/>
              <w:rPr>
                <w:rFonts w:ascii="Times New Roman" w:hAnsi="Times New Roman"/>
                <w:sz w:val="24"/>
              </w:rPr>
            </w:pPr>
          </w:p>
          <w:p w:rsidR="00BF75BB" w:rsidRPr="003E3A62" w:rsidRDefault="00C034AD" w:rsidP="00C02F54">
            <w:pPr>
              <w:pStyle w:val="Bezriadkovania"/>
              <w:rPr>
                <w:rFonts w:ascii="Times New Roman" w:hAnsi="Times New Roman"/>
                <w:sz w:val="24"/>
              </w:rPr>
            </w:pPr>
            <w:r w:rsidRPr="003E3A62">
              <w:rPr>
                <w:rFonts w:ascii="Times New Roman" w:hAnsi="Times New Roman"/>
                <w:sz w:val="24"/>
              </w:rPr>
              <w:t xml:space="preserve">2.Príslušné orgány sa môžu dohodnúť, že uverejnia konečné rozhodnutia uvedené v článku 15 v ich úplnom znení za podmienky, že s tým súhlasí každá z dotknutých ovplyvnených osôb. </w:t>
            </w:r>
          </w:p>
          <w:p w:rsidR="00BF75BB" w:rsidRPr="003E3A62" w:rsidRDefault="00BF75BB" w:rsidP="00C02F54">
            <w:pPr>
              <w:pStyle w:val="Bezriadkovania"/>
              <w:rPr>
                <w:rFonts w:ascii="Times New Roman" w:hAnsi="Times New Roman"/>
                <w:sz w:val="24"/>
              </w:rPr>
            </w:pPr>
          </w:p>
          <w:p w:rsidR="00976235" w:rsidRPr="003E3A62" w:rsidRDefault="00976235" w:rsidP="00C02F54">
            <w:pPr>
              <w:pStyle w:val="Bezriadkovania"/>
              <w:rPr>
                <w:rFonts w:ascii="Times New Roman" w:hAnsi="Times New Roman"/>
                <w:sz w:val="24"/>
              </w:rPr>
            </w:pPr>
          </w:p>
          <w:p w:rsidR="00976235" w:rsidRDefault="00976235" w:rsidP="00C02F54">
            <w:pPr>
              <w:pStyle w:val="Bezriadkovania"/>
              <w:rPr>
                <w:rFonts w:ascii="Times New Roman" w:hAnsi="Times New Roman"/>
                <w:sz w:val="24"/>
              </w:rPr>
            </w:pPr>
          </w:p>
          <w:p w:rsidR="00A37973" w:rsidRPr="003E3A62" w:rsidRDefault="00A37973" w:rsidP="00C02F54">
            <w:pPr>
              <w:pStyle w:val="Bezriadkovania"/>
              <w:rPr>
                <w:rFonts w:ascii="Times New Roman" w:hAnsi="Times New Roman"/>
                <w:sz w:val="24"/>
              </w:rPr>
            </w:pPr>
          </w:p>
          <w:p w:rsidR="0013109F" w:rsidRPr="003E3A62" w:rsidRDefault="00C034AD" w:rsidP="00C02F54">
            <w:pPr>
              <w:pStyle w:val="Bezriadkovania"/>
              <w:rPr>
                <w:rFonts w:ascii="Times New Roman" w:hAnsi="Times New Roman"/>
                <w:sz w:val="24"/>
              </w:rPr>
            </w:pPr>
            <w:r w:rsidRPr="003E3A62">
              <w:rPr>
                <w:rFonts w:ascii="Times New Roman" w:hAnsi="Times New Roman"/>
                <w:sz w:val="24"/>
              </w:rPr>
              <w:t xml:space="preserve">3.Ak príslušné orgány alebo dotknutá ovplyvnená osoba nesúhlasia s uverejnením úplného konečného rozhodnutia, príslušné orgány uverejnia abstrakt konečného rozhodnutia. Tento abstrakt obsahuje opis veci a predmetu sporu, dátum, príslušné zdaňovacie obdobia, právny základ a odvetvie a stručný opis konečného výsledku. Uvádza sa v ňom aj opis metódy použitej v rozhodcovskom konaní. </w:t>
            </w:r>
          </w:p>
          <w:p w:rsidR="009C082D" w:rsidRPr="003E3A62" w:rsidRDefault="009C082D" w:rsidP="00C02F54">
            <w:pPr>
              <w:pStyle w:val="Bezriadkovania"/>
              <w:rPr>
                <w:rFonts w:ascii="Times New Roman" w:hAnsi="Times New Roman"/>
                <w:sz w:val="24"/>
              </w:rPr>
            </w:pPr>
          </w:p>
          <w:p w:rsidR="009C082D" w:rsidRPr="003E3A62" w:rsidRDefault="009C082D" w:rsidP="00C02F54">
            <w:pPr>
              <w:pStyle w:val="Bezriadkovania"/>
              <w:rPr>
                <w:rFonts w:ascii="Times New Roman" w:hAnsi="Times New Roman"/>
                <w:sz w:val="24"/>
              </w:rPr>
            </w:pPr>
          </w:p>
          <w:p w:rsidR="009C082D" w:rsidRPr="003E3A62" w:rsidRDefault="009C082D" w:rsidP="00C02F54">
            <w:pPr>
              <w:pStyle w:val="Bezriadkovania"/>
              <w:rPr>
                <w:rFonts w:ascii="Times New Roman" w:hAnsi="Times New Roman"/>
                <w:sz w:val="24"/>
              </w:rPr>
            </w:pPr>
          </w:p>
          <w:p w:rsidR="008F44E3" w:rsidRPr="003E3A62" w:rsidRDefault="008F44E3" w:rsidP="00C02F54">
            <w:pPr>
              <w:pStyle w:val="Bezriadkovania"/>
              <w:rPr>
                <w:rFonts w:ascii="Times New Roman" w:hAnsi="Times New Roman"/>
                <w:sz w:val="24"/>
              </w:rPr>
            </w:pPr>
          </w:p>
          <w:p w:rsidR="009C082D" w:rsidRPr="003E3A62" w:rsidRDefault="009C082D" w:rsidP="00C02F54">
            <w:pPr>
              <w:pStyle w:val="Bezriadkovania"/>
              <w:rPr>
                <w:rFonts w:ascii="Times New Roman" w:hAnsi="Times New Roman"/>
                <w:sz w:val="24"/>
              </w:rPr>
            </w:pPr>
          </w:p>
          <w:p w:rsidR="00AA48A9" w:rsidRDefault="00AA48A9" w:rsidP="00C02F54">
            <w:pPr>
              <w:pStyle w:val="Bezriadkovania"/>
              <w:rPr>
                <w:rFonts w:ascii="Times New Roman" w:hAnsi="Times New Roman"/>
                <w:sz w:val="24"/>
              </w:rPr>
            </w:pPr>
          </w:p>
          <w:p w:rsidR="00E138BA" w:rsidRPr="003E3A62" w:rsidRDefault="00E138BA" w:rsidP="00C02F54">
            <w:pPr>
              <w:pStyle w:val="Bezriadkovania"/>
              <w:rPr>
                <w:rFonts w:ascii="Times New Roman" w:hAnsi="Times New Roman"/>
                <w:sz w:val="24"/>
              </w:rPr>
            </w:pPr>
          </w:p>
          <w:p w:rsidR="00BF75BB" w:rsidRPr="003E3A62" w:rsidRDefault="00C034AD" w:rsidP="00C02F54">
            <w:pPr>
              <w:pStyle w:val="Bezriadkovania"/>
              <w:rPr>
                <w:rFonts w:ascii="Times New Roman" w:hAnsi="Times New Roman"/>
                <w:sz w:val="24"/>
              </w:rPr>
            </w:pPr>
            <w:r w:rsidRPr="003E3A62">
              <w:rPr>
                <w:rFonts w:ascii="Times New Roman" w:hAnsi="Times New Roman"/>
                <w:sz w:val="24"/>
              </w:rPr>
              <w:t xml:space="preserve">Príslušné orgány zašlú ovplyvnenej osobe informácie, ktoré sa majú uverejniť v súlade s prvým pododsekom, pred ich uverejnením. Ovplyvnená osoba môže najneskôr 60 dní po doručení takýchto informácií požiadať príslušné orgány, aby neuverejnili informácie, ktoré sa týkajú akéhokoľvek obchodného, podnikateľského, priemyselného alebo služobného tajomstva alebo obchodného postupu, alebo ktoré sú v rozpore s verejným poriadkom. </w:t>
            </w:r>
          </w:p>
          <w:p w:rsidR="00BF75BB" w:rsidRPr="003E3A62" w:rsidRDefault="00BF75BB" w:rsidP="00C02F54">
            <w:pPr>
              <w:pStyle w:val="Bezriadkovania"/>
              <w:rPr>
                <w:rFonts w:ascii="Times New Roman" w:hAnsi="Times New Roman"/>
                <w:sz w:val="24"/>
              </w:rPr>
            </w:pPr>
          </w:p>
          <w:p w:rsidR="00976235" w:rsidRPr="003E3A62" w:rsidRDefault="00976235" w:rsidP="00C02F54">
            <w:pPr>
              <w:pStyle w:val="Bezriadkovania"/>
              <w:rPr>
                <w:rFonts w:ascii="Times New Roman" w:hAnsi="Times New Roman"/>
                <w:sz w:val="24"/>
              </w:rPr>
            </w:pPr>
          </w:p>
          <w:p w:rsidR="00AA48A9" w:rsidRPr="003E3A62" w:rsidRDefault="00AA48A9" w:rsidP="00C02F54">
            <w:pPr>
              <w:pStyle w:val="Bezriadkovania"/>
              <w:rPr>
                <w:rFonts w:ascii="Times New Roman" w:hAnsi="Times New Roman"/>
                <w:sz w:val="24"/>
              </w:rPr>
            </w:pPr>
          </w:p>
          <w:p w:rsidR="00976235" w:rsidRPr="003E3A62" w:rsidRDefault="00976235" w:rsidP="00C02F54">
            <w:pPr>
              <w:pStyle w:val="Bezriadkovania"/>
              <w:rPr>
                <w:rFonts w:ascii="Times New Roman" w:hAnsi="Times New Roman"/>
                <w:sz w:val="24"/>
              </w:rPr>
            </w:pPr>
          </w:p>
          <w:p w:rsidR="008F44E3" w:rsidRDefault="008F44E3" w:rsidP="00C02F54">
            <w:pPr>
              <w:pStyle w:val="Bezriadkovania"/>
              <w:rPr>
                <w:rFonts w:ascii="Times New Roman" w:hAnsi="Times New Roman"/>
                <w:sz w:val="24"/>
              </w:rPr>
            </w:pPr>
          </w:p>
          <w:p w:rsidR="00DB5A0D" w:rsidRDefault="00DB5A0D" w:rsidP="00C02F54">
            <w:pPr>
              <w:pStyle w:val="Bezriadkovania"/>
              <w:rPr>
                <w:rFonts w:ascii="Times New Roman" w:hAnsi="Times New Roman"/>
                <w:sz w:val="24"/>
              </w:rPr>
            </w:pPr>
          </w:p>
          <w:p w:rsidR="0032158A" w:rsidRPr="003E3A62" w:rsidRDefault="0032158A" w:rsidP="00C02F54">
            <w:pPr>
              <w:pStyle w:val="Bezriadkovania"/>
              <w:rPr>
                <w:rFonts w:ascii="Times New Roman" w:hAnsi="Times New Roman"/>
                <w:sz w:val="24"/>
              </w:rPr>
            </w:pPr>
          </w:p>
          <w:p w:rsidR="00BF75BB" w:rsidRPr="003E3A62" w:rsidRDefault="00C034AD" w:rsidP="00C02F54">
            <w:pPr>
              <w:pStyle w:val="Bezriadkovania"/>
              <w:rPr>
                <w:rFonts w:ascii="Times New Roman" w:hAnsi="Times New Roman"/>
                <w:sz w:val="24"/>
              </w:rPr>
            </w:pPr>
            <w:r w:rsidRPr="003E3A62">
              <w:rPr>
                <w:rFonts w:ascii="Times New Roman" w:hAnsi="Times New Roman"/>
                <w:sz w:val="24"/>
              </w:rPr>
              <w:t xml:space="preserve">4.Komisia prostredníctvom vykonávacích aktov stanoví vzorové formuláre pre oznamovanie informácií uvedených v odsekoch 2 a 3 tohto článku. Uvedené vykonávacie akty sa prijmú v súlade s postupom podľa článku 20 ods. 2 </w:t>
            </w:r>
          </w:p>
          <w:p w:rsidR="00AA48A9" w:rsidRPr="003E3A62" w:rsidRDefault="00AA48A9" w:rsidP="00C02F54">
            <w:pPr>
              <w:pStyle w:val="Bezriadkovania"/>
              <w:rPr>
                <w:rFonts w:ascii="Times New Roman" w:hAnsi="Times New Roman"/>
                <w:sz w:val="24"/>
              </w:rPr>
            </w:pPr>
          </w:p>
          <w:p w:rsidR="002820A2" w:rsidRPr="003E3A62" w:rsidRDefault="00C034AD" w:rsidP="00C02F54">
            <w:pPr>
              <w:pStyle w:val="Bezriadkovania"/>
              <w:rPr>
                <w:rFonts w:ascii="Times New Roman" w:hAnsi="Times New Roman"/>
                <w:bCs/>
                <w:sz w:val="24"/>
              </w:rPr>
            </w:pPr>
            <w:r w:rsidRPr="003E3A62">
              <w:rPr>
                <w:rFonts w:ascii="Times New Roman" w:hAnsi="Times New Roman"/>
                <w:sz w:val="24"/>
              </w:rPr>
              <w:t>5.Príslušné orgány bezodkladne oznámia Komisii informácie, ktoré sa majú uverejniť v súlade s odsekom 3.</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E347D2">
            <w:pPr>
              <w:autoSpaceDE w:val="0"/>
              <w:autoSpaceDN w:val="0"/>
              <w:spacing w:before="0"/>
              <w:jc w:val="center"/>
            </w:pPr>
            <w:r w:rsidRPr="003E3A62">
              <w:lastRenderedPageBreak/>
              <w:t>N</w:t>
            </w: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8F44E3" w:rsidRPr="003E3A62" w:rsidRDefault="008F44E3">
            <w:pPr>
              <w:autoSpaceDE w:val="0"/>
              <w:autoSpaceDN w:val="0"/>
              <w:spacing w:before="0"/>
              <w:jc w:val="center"/>
              <w:rPr>
                <w:highlight w:val="yellow"/>
              </w:rPr>
            </w:pPr>
          </w:p>
          <w:p w:rsidR="008F44E3" w:rsidRPr="003E3A62" w:rsidRDefault="008F44E3">
            <w:pPr>
              <w:autoSpaceDE w:val="0"/>
              <w:autoSpaceDN w:val="0"/>
              <w:spacing w:before="0"/>
              <w:jc w:val="center"/>
              <w:rPr>
                <w:highlight w:val="yellow"/>
              </w:rPr>
            </w:pPr>
          </w:p>
          <w:p w:rsidR="008F44E3" w:rsidRPr="003E3A62" w:rsidRDefault="008F44E3">
            <w:pPr>
              <w:autoSpaceDE w:val="0"/>
              <w:autoSpaceDN w:val="0"/>
              <w:spacing w:before="0"/>
              <w:jc w:val="center"/>
              <w:rPr>
                <w:highlight w:val="yellow"/>
              </w:rPr>
            </w:pPr>
          </w:p>
          <w:p w:rsidR="008F44E3" w:rsidRPr="003E3A62" w:rsidRDefault="008F44E3">
            <w:pPr>
              <w:autoSpaceDE w:val="0"/>
              <w:autoSpaceDN w:val="0"/>
              <w:spacing w:before="0"/>
              <w:jc w:val="center"/>
              <w:rPr>
                <w:highlight w:val="yellow"/>
              </w:rPr>
            </w:pPr>
          </w:p>
          <w:p w:rsidR="008F44E3" w:rsidRPr="003E3A62" w:rsidRDefault="008F44E3">
            <w:pPr>
              <w:autoSpaceDE w:val="0"/>
              <w:autoSpaceDN w:val="0"/>
              <w:spacing w:before="0"/>
              <w:jc w:val="center"/>
              <w:rPr>
                <w:highlight w:val="yellow"/>
              </w:rPr>
            </w:pPr>
          </w:p>
          <w:p w:rsidR="008F44E3" w:rsidRPr="003E3A62" w:rsidRDefault="008F44E3">
            <w:pPr>
              <w:autoSpaceDE w:val="0"/>
              <w:autoSpaceDN w:val="0"/>
              <w:spacing w:before="0"/>
              <w:jc w:val="center"/>
              <w:rPr>
                <w:highlight w:val="yellow"/>
              </w:rPr>
            </w:pPr>
          </w:p>
          <w:p w:rsidR="00AA48A9" w:rsidRPr="003E3A62" w:rsidRDefault="00AA48A9">
            <w:pPr>
              <w:autoSpaceDE w:val="0"/>
              <w:autoSpaceDN w:val="0"/>
              <w:spacing w:before="0"/>
              <w:jc w:val="center"/>
              <w:rPr>
                <w:highlight w:val="yellow"/>
              </w:rPr>
            </w:pPr>
          </w:p>
          <w:p w:rsidR="00AA48A9" w:rsidRDefault="00AA48A9">
            <w:pPr>
              <w:autoSpaceDE w:val="0"/>
              <w:autoSpaceDN w:val="0"/>
              <w:spacing w:before="0"/>
              <w:jc w:val="center"/>
              <w:rPr>
                <w:highlight w:val="yellow"/>
              </w:rPr>
            </w:pPr>
          </w:p>
          <w:p w:rsidR="00A37973" w:rsidRDefault="00A37973">
            <w:pPr>
              <w:autoSpaceDE w:val="0"/>
              <w:autoSpaceDN w:val="0"/>
              <w:spacing w:before="0"/>
              <w:jc w:val="center"/>
              <w:rPr>
                <w:highlight w:val="yellow"/>
              </w:rPr>
            </w:pPr>
          </w:p>
          <w:p w:rsidR="00A37973" w:rsidRPr="003E3A62" w:rsidRDefault="00A37973" w:rsidP="00EA4842">
            <w:pPr>
              <w:autoSpaceDE w:val="0"/>
              <w:autoSpaceDN w:val="0"/>
              <w:spacing w:before="0"/>
              <w:rPr>
                <w:highlight w:val="yellow"/>
              </w:rPr>
            </w:pPr>
          </w:p>
          <w:p w:rsidR="00612D0B" w:rsidRDefault="00612D0B" w:rsidP="00232F62">
            <w:pPr>
              <w:autoSpaceDE w:val="0"/>
              <w:autoSpaceDN w:val="0"/>
              <w:spacing w:before="0"/>
              <w:jc w:val="center"/>
            </w:pPr>
          </w:p>
          <w:p w:rsidR="00E138BA" w:rsidRDefault="00E138BA" w:rsidP="00232F62">
            <w:pPr>
              <w:autoSpaceDE w:val="0"/>
              <w:autoSpaceDN w:val="0"/>
              <w:spacing w:before="0"/>
              <w:jc w:val="center"/>
            </w:pPr>
          </w:p>
          <w:p w:rsidR="00976235" w:rsidRPr="003E3A62" w:rsidRDefault="00976235" w:rsidP="00232F62">
            <w:pPr>
              <w:autoSpaceDE w:val="0"/>
              <w:autoSpaceDN w:val="0"/>
              <w:spacing w:before="0"/>
              <w:jc w:val="center"/>
            </w:pPr>
            <w:r w:rsidRPr="003E3A62">
              <w:t>n.a.</w:t>
            </w: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8F44E3" w:rsidRPr="003E3A62" w:rsidRDefault="008F44E3" w:rsidP="00232F62">
            <w:pPr>
              <w:autoSpaceDE w:val="0"/>
              <w:autoSpaceDN w:val="0"/>
              <w:spacing w:before="0"/>
              <w:jc w:val="center"/>
            </w:pPr>
          </w:p>
          <w:p w:rsidR="00976235" w:rsidRPr="003E3A62" w:rsidRDefault="00976235" w:rsidP="00232F62">
            <w:pPr>
              <w:autoSpaceDE w:val="0"/>
              <w:autoSpaceDN w:val="0"/>
              <w:spacing w:before="0"/>
              <w:jc w:val="center"/>
            </w:pPr>
            <w:r w:rsidRPr="003E3A62">
              <w:t>N</w:t>
            </w:r>
          </w:p>
          <w:p w:rsidR="00976235" w:rsidRPr="003E3A62" w:rsidRDefault="00976235">
            <w:pPr>
              <w:autoSpaceDE w:val="0"/>
              <w:autoSpaceDN w:val="0"/>
              <w:spacing w:before="0"/>
              <w:jc w:val="center"/>
            </w:pPr>
          </w:p>
        </w:tc>
        <w:tc>
          <w:tcPr>
            <w:tcW w:w="878" w:type="dxa"/>
            <w:tcBorders>
              <w:top w:val="single" w:sz="4" w:space="0" w:color="auto"/>
              <w:left w:val="nil"/>
              <w:bottom w:val="single" w:sz="4" w:space="0" w:color="auto"/>
              <w:right w:val="single" w:sz="4" w:space="0" w:color="auto"/>
            </w:tcBorders>
          </w:tcPr>
          <w:p w:rsidR="003F4F6B" w:rsidRPr="003E3A62" w:rsidRDefault="00E347D2" w:rsidP="00EA4842">
            <w:pPr>
              <w:autoSpaceDE w:val="0"/>
              <w:autoSpaceDN w:val="0"/>
              <w:spacing w:before="0"/>
              <w:jc w:val="center"/>
              <w:rPr>
                <w:b/>
              </w:rPr>
            </w:pPr>
            <w:r w:rsidRPr="003E3A62">
              <w:rPr>
                <w:b/>
              </w:rPr>
              <w:lastRenderedPageBreak/>
              <w:t>Návrh zákona</w:t>
            </w:r>
          </w:p>
          <w:p w:rsidR="003F4F6B" w:rsidRPr="003E3A62" w:rsidRDefault="003F4F6B" w:rsidP="00EA4842">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3F4F6B" w:rsidRPr="003E3A62" w:rsidRDefault="003F4F6B" w:rsidP="00083D7D">
            <w:pPr>
              <w:autoSpaceDE w:val="0"/>
              <w:autoSpaceDN w:val="0"/>
              <w:spacing w:before="0"/>
              <w:jc w:val="center"/>
              <w:rPr>
                <w:b/>
              </w:rPr>
            </w:pPr>
          </w:p>
          <w:p w:rsidR="00AA48A9" w:rsidRDefault="00AA48A9" w:rsidP="00083D7D">
            <w:pPr>
              <w:autoSpaceDE w:val="0"/>
              <w:autoSpaceDN w:val="0"/>
              <w:spacing w:before="0"/>
              <w:jc w:val="center"/>
              <w:rPr>
                <w:b/>
              </w:rPr>
            </w:pPr>
          </w:p>
          <w:p w:rsidR="00A37973" w:rsidRDefault="00A37973" w:rsidP="00083D7D">
            <w:pPr>
              <w:autoSpaceDE w:val="0"/>
              <w:autoSpaceDN w:val="0"/>
              <w:spacing w:before="0"/>
              <w:jc w:val="center"/>
              <w:rPr>
                <w:b/>
              </w:rPr>
            </w:pPr>
          </w:p>
          <w:p w:rsidR="00A37973" w:rsidRDefault="00A37973" w:rsidP="00083D7D">
            <w:pPr>
              <w:autoSpaceDE w:val="0"/>
              <w:autoSpaceDN w:val="0"/>
              <w:spacing w:before="0"/>
              <w:jc w:val="center"/>
              <w:rPr>
                <w:b/>
              </w:rPr>
            </w:pPr>
          </w:p>
          <w:p w:rsidR="00A37973" w:rsidRDefault="00A37973" w:rsidP="00083D7D">
            <w:pPr>
              <w:autoSpaceDE w:val="0"/>
              <w:autoSpaceDN w:val="0"/>
              <w:spacing w:before="0"/>
              <w:jc w:val="center"/>
              <w:rPr>
                <w:b/>
              </w:rPr>
            </w:pPr>
          </w:p>
          <w:p w:rsidR="00612D0B" w:rsidRDefault="00612D0B" w:rsidP="00083D7D">
            <w:pPr>
              <w:autoSpaceDE w:val="0"/>
              <w:autoSpaceDN w:val="0"/>
              <w:spacing w:before="0"/>
              <w:jc w:val="center"/>
              <w:rPr>
                <w:b/>
              </w:rPr>
            </w:pPr>
          </w:p>
          <w:p w:rsidR="00E138BA" w:rsidRPr="003E3A62" w:rsidRDefault="00E138BA" w:rsidP="00083D7D">
            <w:pPr>
              <w:autoSpaceDE w:val="0"/>
              <w:autoSpaceDN w:val="0"/>
              <w:spacing w:before="0"/>
              <w:jc w:val="center"/>
              <w:rPr>
                <w:b/>
              </w:rPr>
            </w:pPr>
          </w:p>
          <w:p w:rsidR="002820A2" w:rsidRPr="003E3A62" w:rsidRDefault="003F4F6B" w:rsidP="00083D7D">
            <w:pPr>
              <w:autoSpaceDE w:val="0"/>
              <w:autoSpaceDN w:val="0"/>
              <w:spacing w:before="0"/>
              <w:jc w:val="center"/>
              <w:rPr>
                <w:b/>
              </w:rPr>
            </w:pPr>
            <w:r w:rsidRPr="003E3A62">
              <w:rPr>
                <w:b/>
              </w:rPr>
              <w:t>Návrh zákona</w:t>
            </w:r>
            <w:r w:rsidR="00E347D2" w:rsidRPr="003E3A62">
              <w:rPr>
                <w:b/>
              </w:rPr>
              <w:t xml:space="preserve"> </w:t>
            </w:r>
          </w:p>
        </w:tc>
        <w:tc>
          <w:tcPr>
            <w:tcW w:w="709" w:type="dxa"/>
            <w:tcBorders>
              <w:top w:val="single" w:sz="4" w:space="0" w:color="auto"/>
              <w:left w:val="single" w:sz="4" w:space="0" w:color="auto"/>
              <w:bottom w:val="single" w:sz="4" w:space="0" w:color="auto"/>
              <w:right w:val="single" w:sz="4" w:space="0" w:color="auto"/>
            </w:tcBorders>
          </w:tcPr>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8F44E3" w:rsidP="0091636B">
            <w:pPr>
              <w:pStyle w:val="Normlny0"/>
              <w:jc w:val="center"/>
              <w:rPr>
                <w:sz w:val="24"/>
                <w:szCs w:val="24"/>
              </w:rPr>
            </w:pPr>
            <w:r w:rsidRPr="003E3A62">
              <w:rPr>
                <w:sz w:val="24"/>
                <w:szCs w:val="24"/>
              </w:rPr>
              <w:t>§ 1</w:t>
            </w:r>
            <w:r w:rsidR="0012186D" w:rsidRPr="003E3A62">
              <w:rPr>
                <w:sz w:val="24"/>
                <w:szCs w:val="24"/>
              </w:rPr>
              <w:t>2</w:t>
            </w:r>
            <w:r w:rsidRPr="003E3A62">
              <w:rPr>
                <w:sz w:val="24"/>
                <w:szCs w:val="24"/>
              </w:rPr>
              <w:t xml:space="preserve"> ods. 1</w:t>
            </w:r>
          </w:p>
          <w:p w:rsidR="008F44E3" w:rsidRPr="003E3A62" w:rsidRDefault="00B66593" w:rsidP="0091636B">
            <w:pPr>
              <w:pStyle w:val="Normlny0"/>
              <w:jc w:val="center"/>
              <w:rPr>
                <w:sz w:val="24"/>
                <w:szCs w:val="24"/>
              </w:rPr>
            </w:pPr>
            <w:r w:rsidRPr="003E3A62">
              <w:rPr>
                <w:sz w:val="24"/>
                <w:szCs w:val="24"/>
              </w:rPr>
              <w:t xml:space="preserve">1. </w:t>
            </w:r>
            <w:r w:rsidR="008F44E3" w:rsidRPr="003E3A62">
              <w:rPr>
                <w:sz w:val="24"/>
                <w:szCs w:val="24"/>
              </w:rPr>
              <w:t>veta</w:t>
            </w:r>
          </w:p>
          <w:p w:rsidR="00976235" w:rsidRPr="003E3A62" w:rsidRDefault="00976235" w:rsidP="0091636B">
            <w:pPr>
              <w:pStyle w:val="Normlny0"/>
              <w:jc w:val="center"/>
              <w:rPr>
                <w:sz w:val="24"/>
                <w:szCs w:val="24"/>
              </w:rPr>
            </w:pPr>
          </w:p>
          <w:p w:rsidR="00B66593" w:rsidRPr="003E3A62" w:rsidRDefault="00B66593" w:rsidP="00A37973">
            <w:pPr>
              <w:pStyle w:val="Normlny0"/>
              <w:rPr>
                <w:sz w:val="24"/>
                <w:szCs w:val="24"/>
              </w:rPr>
            </w:pPr>
          </w:p>
          <w:p w:rsidR="009C082D" w:rsidRPr="003E3A62" w:rsidRDefault="009C082D" w:rsidP="0091636B">
            <w:pPr>
              <w:pStyle w:val="Normlny0"/>
              <w:jc w:val="center"/>
              <w:rPr>
                <w:sz w:val="24"/>
                <w:szCs w:val="24"/>
              </w:rPr>
            </w:pPr>
            <w:r w:rsidRPr="003E3A62">
              <w:rPr>
                <w:sz w:val="24"/>
                <w:szCs w:val="24"/>
              </w:rPr>
              <w:t>§ 15</w:t>
            </w:r>
            <w:r w:rsidR="00976235" w:rsidRPr="003E3A62">
              <w:rPr>
                <w:sz w:val="24"/>
                <w:szCs w:val="24"/>
              </w:rPr>
              <w:t xml:space="preserve"> ods.1</w:t>
            </w: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A37973" w:rsidRDefault="00A37973" w:rsidP="0091636B">
            <w:pPr>
              <w:pStyle w:val="Normlny0"/>
              <w:jc w:val="center"/>
              <w:rPr>
                <w:sz w:val="24"/>
                <w:szCs w:val="24"/>
              </w:rPr>
            </w:pPr>
          </w:p>
          <w:p w:rsidR="00976235" w:rsidRPr="003E3A62" w:rsidRDefault="00976235" w:rsidP="0091636B">
            <w:pPr>
              <w:pStyle w:val="Normlny0"/>
              <w:jc w:val="center"/>
              <w:rPr>
                <w:sz w:val="24"/>
                <w:szCs w:val="24"/>
              </w:rPr>
            </w:pPr>
            <w:r w:rsidRPr="003E3A62">
              <w:rPr>
                <w:sz w:val="24"/>
                <w:szCs w:val="24"/>
              </w:rPr>
              <w:t>ods.2</w:t>
            </w: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8F44E3" w:rsidRPr="003E3A62" w:rsidRDefault="008F44E3" w:rsidP="0091636B">
            <w:pPr>
              <w:pStyle w:val="Normlny0"/>
              <w:jc w:val="center"/>
              <w:rPr>
                <w:sz w:val="24"/>
                <w:szCs w:val="24"/>
              </w:rPr>
            </w:pPr>
          </w:p>
          <w:p w:rsidR="008F44E3" w:rsidRPr="003E3A62" w:rsidRDefault="008F44E3" w:rsidP="0091636B">
            <w:pPr>
              <w:pStyle w:val="Normlny0"/>
              <w:jc w:val="center"/>
              <w:rPr>
                <w:sz w:val="24"/>
                <w:szCs w:val="24"/>
              </w:rPr>
            </w:pPr>
          </w:p>
          <w:p w:rsidR="00E138BA" w:rsidRDefault="00E138BA" w:rsidP="00DB5A0D">
            <w:pPr>
              <w:pStyle w:val="Normlny0"/>
              <w:rPr>
                <w:sz w:val="24"/>
                <w:szCs w:val="24"/>
              </w:rPr>
            </w:pPr>
          </w:p>
          <w:p w:rsidR="00976235" w:rsidRPr="003E3A62" w:rsidRDefault="00976235" w:rsidP="0091636B">
            <w:pPr>
              <w:pStyle w:val="Normlny0"/>
              <w:jc w:val="center"/>
              <w:rPr>
                <w:sz w:val="24"/>
                <w:szCs w:val="24"/>
              </w:rPr>
            </w:pPr>
            <w:r w:rsidRPr="003E3A62">
              <w:rPr>
                <w:sz w:val="24"/>
                <w:szCs w:val="24"/>
              </w:rPr>
              <w:t>ods.3</w:t>
            </w:r>
          </w:p>
          <w:p w:rsidR="00976235" w:rsidRPr="003E3A62" w:rsidRDefault="00976235" w:rsidP="0091636B">
            <w:pPr>
              <w:pStyle w:val="Normlny0"/>
              <w:jc w:val="center"/>
              <w:rPr>
                <w:sz w:val="24"/>
                <w:szCs w:val="24"/>
              </w:rPr>
            </w:pPr>
            <w:r w:rsidRPr="003E3A62">
              <w:rPr>
                <w:sz w:val="24"/>
                <w:szCs w:val="24"/>
              </w:rPr>
              <w:t>1.a 2. veta</w:t>
            </w: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976235" w:rsidRPr="003E3A62" w:rsidRDefault="00976235" w:rsidP="0091636B">
            <w:pPr>
              <w:pStyle w:val="Normlny0"/>
              <w:jc w:val="center"/>
              <w:rPr>
                <w:sz w:val="24"/>
                <w:szCs w:val="24"/>
              </w:rPr>
            </w:pPr>
          </w:p>
          <w:p w:rsidR="008F44E3" w:rsidRPr="003E3A62" w:rsidRDefault="008F44E3" w:rsidP="00976235">
            <w:pPr>
              <w:pStyle w:val="Normlny0"/>
              <w:jc w:val="center"/>
              <w:rPr>
                <w:sz w:val="24"/>
                <w:szCs w:val="24"/>
                <w:highlight w:val="yellow"/>
              </w:rPr>
            </w:pPr>
          </w:p>
          <w:p w:rsidR="00AA48A9" w:rsidRPr="003E3A62" w:rsidRDefault="00AA48A9" w:rsidP="00976235">
            <w:pPr>
              <w:pStyle w:val="Normlny0"/>
              <w:jc w:val="center"/>
              <w:rPr>
                <w:sz w:val="24"/>
                <w:szCs w:val="24"/>
                <w:highlight w:val="yellow"/>
              </w:rPr>
            </w:pPr>
          </w:p>
          <w:p w:rsidR="00A37973" w:rsidRDefault="00A37973" w:rsidP="00E138BA">
            <w:pPr>
              <w:pStyle w:val="Normlny0"/>
              <w:rPr>
                <w:sz w:val="24"/>
                <w:szCs w:val="24"/>
              </w:rPr>
            </w:pPr>
          </w:p>
          <w:p w:rsidR="0040514F" w:rsidRDefault="0040514F" w:rsidP="00976235">
            <w:pPr>
              <w:pStyle w:val="Normlny0"/>
              <w:jc w:val="center"/>
              <w:rPr>
                <w:sz w:val="24"/>
                <w:szCs w:val="24"/>
              </w:rPr>
            </w:pPr>
          </w:p>
          <w:p w:rsidR="0032158A" w:rsidRDefault="0032158A" w:rsidP="00976235">
            <w:pPr>
              <w:pStyle w:val="Normlny0"/>
              <w:jc w:val="center"/>
              <w:rPr>
                <w:sz w:val="24"/>
                <w:szCs w:val="24"/>
              </w:rPr>
            </w:pPr>
          </w:p>
          <w:p w:rsidR="00E138BA" w:rsidRDefault="00E138BA" w:rsidP="00976235">
            <w:pPr>
              <w:pStyle w:val="Normlny0"/>
              <w:jc w:val="center"/>
              <w:rPr>
                <w:sz w:val="24"/>
                <w:szCs w:val="24"/>
              </w:rPr>
            </w:pPr>
          </w:p>
          <w:p w:rsidR="00976235" w:rsidRPr="003E3A62" w:rsidRDefault="00976235" w:rsidP="00976235">
            <w:pPr>
              <w:pStyle w:val="Normlny0"/>
              <w:jc w:val="center"/>
              <w:rPr>
                <w:sz w:val="24"/>
                <w:szCs w:val="24"/>
              </w:rPr>
            </w:pPr>
            <w:r w:rsidRPr="003E3A62">
              <w:rPr>
                <w:sz w:val="24"/>
                <w:szCs w:val="24"/>
              </w:rPr>
              <w:t>§ 15 ods.3</w:t>
            </w:r>
          </w:p>
          <w:p w:rsidR="00976235" w:rsidRPr="003E3A62" w:rsidRDefault="00976235" w:rsidP="00976235">
            <w:pPr>
              <w:pStyle w:val="Normlny0"/>
              <w:jc w:val="center"/>
              <w:rPr>
                <w:b/>
                <w:sz w:val="24"/>
                <w:szCs w:val="24"/>
              </w:rPr>
            </w:pPr>
            <w:r w:rsidRPr="003E3A62">
              <w:rPr>
                <w:sz w:val="24"/>
                <w:szCs w:val="24"/>
              </w:rPr>
              <w:t>3.veta</w:t>
            </w:r>
          </w:p>
        </w:tc>
        <w:tc>
          <w:tcPr>
            <w:tcW w:w="4819" w:type="dxa"/>
            <w:tcBorders>
              <w:top w:val="single" w:sz="4" w:space="0" w:color="auto"/>
              <w:left w:val="single" w:sz="4" w:space="0" w:color="auto"/>
              <w:bottom w:val="single" w:sz="4" w:space="0" w:color="auto"/>
              <w:right w:val="single" w:sz="4" w:space="0" w:color="auto"/>
            </w:tcBorders>
          </w:tcPr>
          <w:p w:rsidR="009C082D" w:rsidRPr="003E3A62" w:rsidRDefault="009C082D" w:rsidP="009C082D">
            <w:pPr>
              <w:pStyle w:val="Bezriadkovania"/>
              <w:rPr>
                <w:rFonts w:ascii="Times New Roman" w:hAnsi="Times New Roman"/>
                <w:iCs/>
                <w:sz w:val="24"/>
              </w:rPr>
            </w:pPr>
          </w:p>
          <w:p w:rsidR="0012186D" w:rsidRPr="003E3A62" w:rsidRDefault="0012186D" w:rsidP="009C082D">
            <w:pPr>
              <w:pStyle w:val="Bezriadkovania"/>
              <w:rPr>
                <w:rFonts w:ascii="Times New Roman" w:hAnsi="Times New Roman"/>
                <w:iCs/>
                <w:sz w:val="24"/>
              </w:rPr>
            </w:pPr>
          </w:p>
          <w:p w:rsidR="00976235" w:rsidRPr="003E3A62" w:rsidRDefault="008F44E3" w:rsidP="009C082D">
            <w:pPr>
              <w:pStyle w:val="Bezriadkovania"/>
              <w:rPr>
                <w:rFonts w:ascii="Times New Roman" w:hAnsi="Times New Roman"/>
                <w:b/>
                <w:iCs/>
                <w:sz w:val="24"/>
              </w:rPr>
            </w:pPr>
            <w:r w:rsidRPr="003E3A62">
              <w:rPr>
                <w:rFonts w:ascii="Times New Roman" w:hAnsi="Times New Roman"/>
                <w:b/>
                <w:iCs/>
                <w:sz w:val="24"/>
              </w:rPr>
              <w:t xml:space="preserve">Komisia pre riešenie sporov vydá písomné stanovisko ministerstvu </w:t>
            </w:r>
            <w:r w:rsidR="00D65E23">
              <w:rPr>
                <w:rFonts w:ascii="Times New Roman" w:hAnsi="Times New Roman"/>
                <w:b/>
                <w:iCs/>
                <w:sz w:val="24"/>
              </w:rPr>
              <w:t xml:space="preserve">financií </w:t>
            </w:r>
            <w:r w:rsidRPr="003E3A62">
              <w:rPr>
                <w:rFonts w:ascii="Times New Roman" w:hAnsi="Times New Roman"/>
                <w:b/>
                <w:iCs/>
                <w:sz w:val="24"/>
              </w:rPr>
              <w:t>a príslušnému orgánu členského štátu</w:t>
            </w:r>
            <w:r w:rsidR="0089012E">
              <w:rPr>
                <w:rFonts w:ascii="Times New Roman" w:hAnsi="Times New Roman"/>
                <w:b/>
                <w:iCs/>
                <w:sz w:val="24"/>
              </w:rPr>
              <w:t>, ktorého sa sporná otázka týka</w:t>
            </w:r>
            <w:r w:rsidRPr="003E3A62">
              <w:rPr>
                <w:rFonts w:ascii="Times New Roman" w:hAnsi="Times New Roman"/>
                <w:b/>
                <w:iCs/>
                <w:sz w:val="24"/>
              </w:rPr>
              <w:t xml:space="preserve"> najneskôr do šiestich mesiacov odo dňa jej zriadenia.</w:t>
            </w:r>
          </w:p>
          <w:p w:rsidR="00976235" w:rsidRPr="003E3A62" w:rsidRDefault="00976235" w:rsidP="009C082D">
            <w:pPr>
              <w:pStyle w:val="Bezriadkovania"/>
              <w:rPr>
                <w:rFonts w:ascii="Times New Roman" w:hAnsi="Times New Roman"/>
                <w:b/>
                <w:iCs/>
                <w:sz w:val="24"/>
              </w:rPr>
            </w:pPr>
          </w:p>
          <w:p w:rsidR="009C082D" w:rsidRPr="003E3A62" w:rsidRDefault="008F2558" w:rsidP="009C082D">
            <w:pPr>
              <w:pStyle w:val="Bezriadkovania"/>
              <w:rPr>
                <w:rFonts w:ascii="Times New Roman" w:hAnsi="Times New Roman"/>
                <w:b/>
                <w:sz w:val="24"/>
              </w:rPr>
            </w:pPr>
            <w:r>
              <w:rPr>
                <w:rFonts w:ascii="Times New Roman" w:hAnsi="Times New Roman"/>
                <w:b/>
                <w:sz w:val="24"/>
              </w:rPr>
              <w:t>Ministerstvo financií</w:t>
            </w:r>
            <w:r w:rsidR="008F44E3" w:rsidRPr="003E3A62">
              <w:rPr>
                <w:rFonts w:ascii="Times New Roman" w:hAnsi="Times New Roman"/>
                <w:b/>
                <w:sz w:val="24"/>
              </w:rPr>
              <w:t xml:space="preserve"> sa môže s príslušným orgánom členského štátu, ktorého sa sporná otáz</w:t>
            </w:r>
            <w:r w:rsidR="00E138BA">
              <w:rPr>
                <w:rFonts w:ascii="Times New Roman" w:hAnsi="Times New Roman"/>
                <w:b/>
                <w:sz w:val="24"/>
              </w:rPr>
              <w:t>ka týka dohodnúť, že rozhodnutie</w:t>
            </w:r>
            <w:r w:rsidR="008F44E3" w:rsidRPr="003E3A62">
              <w:rPr>
                <w:rFonts w:ascii="Times New Roman" w:hAnsi="Times New Roman"/>
                <w:b/>
                <w:sz w:val="24"/>
              </w:rPr>
              <w:t xml:space="preserve"> o zamedzení dvojitého zdanenia podľa § 13 zverejnia v úplnom znení, ak s tým súhlasí dotknutý daňový subjekt.</w:t>
            </w:r>
          </w:p>
          <w:p w:rsidR="008F44E3" w:rsidRPr="003E3A62" w:rsidRDefault="008F44E3" w:rsidP="009C082D">
            <w:pPr>
              <w:pStyle w:val="Bezriadkovania"/>
              <w:rPr>
                <w:rFonts w:ascii="Times New Roman" w:hAnsi="Times New Roman"/>
                <w:b/>
                <w:sz w:val="24"/>
              </w:rPr>
            </w:pPr>
          </w:p>
          <w:p w:rsidR="00E138BA" w:rsidRPr="003E3A62" w:rsidRDefault="001B27D9" w:rsidP="009C082D">
            <w:pPr>
              <w:pStyle w:val="Bezriadkovania"/>
              <w:rPr>
                <w:rFonts w:ascii="Times New Roman" w:hAnsi="Times New Roman"/>
                <w:b/>
                <w:sz w:val="24"/>
              </w:rPr>
            </w:pPr>
            <w:r w:rsidRPr="001B27D9">
              <w:rPr>
                <w:rFonts w:ascii="Times New Roman" w:hAnsi="Times New Roman"/>
                <w:b/>
                <w:sz w:val="24"/>
              </w:rPr>
              <w:t xml:space="preserve">Ak ministerstvo financií a príslušný orgán členského štátu, ktorého sa sporná otázka týka, alebo dotknutý daňový subjekt, nesúhlasia so zverejnením úplného rozhodnutia o zamedzení dvojitého zdanenia, zverejní sa jeho abstrakt. Abstrakt obsahuje opis spornej otázky, dátum vydania rozhodnutia o zamedzení dvojitého zdanenia, príslušné zdaňovacie obdobie, právny základ, označenie odvetvia, v ktorom pôsobí dotknutý daňový subjekt, stručný opis konečného výsledku a druh postupu riešenia spornej otázky. </w:t>
            </w:r>
          </w:p>
          <w:p w:rsidR="00976235" w:rsidRPr="003E3A62" w:rsidRDefault="001B27D9" w:rsidP="009C082D">
            <w:pPr>
              <w:pStyle w:val="Bezriadkovania"/>
              <w:rPr>
                <w:rFonts w:ascii="Times New Roman" w:hAnsi="Times New Roman"/>
                <w:sz w:val="24"/>
              </w:rPr>
            </w:pPr>
            <w:r w:rsidRPr="001B27D9">
              <w:rPr>
                <w:rFonts w:ascii="Times New Roman" w:hAnsi="Times New Roman"/>
                <w:b/>
                <w:sz w:val="24"/>
              </w:rPr>
              <w:t>Ministerstvo financií zašle dotknutému daňovému subjektu abstrakt podľa odseku 2 pred jeho zverejnením. Dotknutý daňový subjekt môže najneskôr do 60 dní po doručení abstraktu podľa odseku 2 požiadať ministerstvo financií, aby nezverejnilo také informácie,</w:t>
            </w:r>
            <w:r>
              <w:rPr>
                <w:rFonts w:ascii="Times New Roman" w:hAnsi="Times New Roman"/>
                <w:b/>
                <w:sz w:val="24"/>
              </w:rPr>
              <w:t xml:space="preserve"> zverejnením ktorých by došlo k porušeniu obchodného tajomstva, </w:t>
            </w:r>
            <w:r w:rsidRPr="001B27D9">
              <w:rPr>
                <w:rFonts w:ascii="Times New Roman" w:hAnsi="Times New Roman"/>
                <w:b/>
                <w:sz w:val="24"/>
              </w:rPr>
              <w:lastRenderedPageBreak/>
              <w:t xml:space="preserve">profesijného tajomstva, práv priemyselného vlastníctva alebo iného duševného vlastníctva, alebo k zverejneniu obchodného postupu alebo informácií, ktorých zverejnenie by odporovalo verejnému poriadku. </w:t>
            </w:r>
          </w:p>
          <w:p w:rsidR="00976235" w:rsidRPr="003E3A62" w:rsidRDefault="00976235" w:rsidP="009C082D">
            <w:pPr>
              <w:pStyle w:val="Bezriadkovania"/>
              <w:rPr>
                <w:rFonts w:ascii="Times New Roman" w:hAnsi="Times New Roman"/>
                <w:sz w:val="24"/>
              </w:rPr>
            </w:pPr>
          </w:p>
          <w:p w:rsidR="00AA48A9" w:rsidRPr="003E3A62" w:rsidRDefault="00AA48A9" w:rsidP="009C082D">
            <w:pPr>
              <w:pStyle w:val="Bezriadkovania"/>
              <w:rPr>
                <w:rFonts w:ascii="Times New Roman" w:hAnsi="Times New Roman"/>
                <w:sz w:val="24"/>
              </w:rPr>
            </w:pPr>
          </w:p>
          <w:p w:rsidR="00976235" w:rsidRPr="003E3A62" w:rsidRDefault="00976235" w:rsidP="009C082D">
            <w:pPr>
              <w:pStyle w:val="Bezriadkovania"/>
              <w:rPr>
                <w:rFonts w:ascii="Times New Roman" w:hAnsi="Times New Roman"/>
                <w:sz w:val="24"/>
              </w:rPr>
            </w:pPr>
          </w:p>
          <w:p w:rsidR="0040514F" w:rsidRDefault="0040514F" w:rsidP="00020609">
            <w:pPr>
              <w:pStyle w:val="Odsekzoznamu"/>
              <w:ind w:left="0"/>
              <w:jc w:val="both"/>
              <w:rPr>
                <w:b/>
              </w:rPr>
            </w:pPr>
          </w:p>
          <w:p w:rsidR="0032158A" w:rsidRDefault="0032158A" w:rsidP="00020609">
            <w:pPr>
              <w:pStyle w:val="Odsekzoznamu"/>
              <w:ind w:left="0"/>
              <w:jc w:val="both"/>
              <w:rPr>
                <w:b/>
              </w:rPr>
            </w:pPr>
          </w:p>
          <w:p w:rsidR="0032158A" w:rsidRDefault="0032158A" w:rsidP="00020609">
            <w:pPr>
              <w:pStyle w:val="Odsekzoznamu"/>
              <w:ind w:left="0"/>
              <w:jc w:val="both"/>
              <w:rPr>
                <w:b/>
              </w:rPr>
            </w:pPr>
          </w:p>
          <w:p w:rsidR="002820A2" w:rsidRPr="003E3A62" w:rsidRDefault="008F44E3" w:rsidP="00020609">
            <w:pPr>
              <w:pStyle w:val="Odsekzoznamu"/>
              <w:ind w:left="0"/>
              <w:jc w:val="both"/>
              <w:rPr>
                <w:b/>
                <w:lang w:eastAsia="en-US"/>
              </w:rPr>
            </w:pPr>
            <w:r w:rsidRPr="003E3A62">
              <w:rPr>
                <w:b/>
              </w:rPr>
              <w:t xml:space="preserve">Následne </w:t>
            </w:r>
            <w:r w:rsidR="008F2558">
              <w:rPr>
                <w:b/>
              </w:rPr>
              <w:t>ministerstvo financií</w:t>
            </w:r>
            <w:r w:rsidRPr="003E3A62">
              <w:rPr>
                <w:b/>
              </w:rPr>
              <w:t xml:space="preserve"> bezodkladne doručí Európskej komisii abstrakt podľa odseku 2.</w:t>
            </w: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E347D2" w:rsidP="00232F62">
            <w:pPr>
              <w:autoSpaceDE w:val="0"/>
              <w:autoSpaceDN w:val="0"/>
              <w:spacing w:before="0"/>
              <w:jc w:val="center"/>
            </w:pPr>
            <w:r w:rsidRPr="003E3A62">
              <w:lastRenderedPageBreak/>
              <w:t>Ú</w:t>
            </w: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8F44E3" w:rsidRPr="003E3A62" w:rsidRDefault="008F44E3" w:rsidP="00232F62">
            <w:pPr>
              <w:autoSpaceDE w:val="0"/>
              <w:autoSpaceDN w:val="0"/>
              <w:spacing w:before="0"/>
              <w:jc w:val="center"/>
              <w:rPr>
                <w:highlight w:val="yellow"/>
              </w:rPr>
            </w:pPr>
          </w:p>
          <w:p w:rsidR="008F44E3" w:rsidRPr="003E3A62" w:rsidRDefault="008F44E3" w:rsidP="00232F62">
            <w:pPr>
              <w:autoSpaceDE w:val="0"/>
              <w:autoSpaceDN w:val="0"/>
              <w:spacing w:before="0"/>
              <w:jc w:val="center"/>
              <w:rPr>
                <w:highlight w:val="yellow"/>
              </w:rPr>
            </w:pPr>
          </w:p>
          <w:p w:rsidR="008F44E3" w:rsidRPr="003E3A62" w:rsidRDefault="008F44E3" w:rsidP="00232F62">
            <w:pPr>
              <w:autoSpaceDE w:val="0"/>
              <w:autoSpaceDN w:val="0"/>
              <w:spacing w:before="0"/>
              <w:jc w:val="center"/>
              <w:rPr>
                <w:highlight w:val="yellow"/>
              </w:rPr>
            </w:pPr>
          </w:p>
          <w:p w:rsidR="008F44E3" w:rsidRPr="003E3A62" w:rsidRDefault="008F44E3" w:rsidP="00232F62">
            <w:pPr>
              <w:autoSpaceDE w:val="0"/>
              <w:autoSpaceDN w:val="0"/>
              <w:spacing w:before="0"/>
              <w:jc w:val="center"/>
              <w:rPr>
                <w:highlight w:val="yellow"/>
              </w:rPr>
            </w:pPr>
          </w:p>
          <w:p w:rsidR="00AA48A9" w:rsidRPr="003E3A62" w:rsidRDefault="00AA48A9" w:rsidP="00232F62">
            <w:pPr>
              <w:autoSpaceDE w:val="0"/>
              <w:autoSpaceDN w:val="0"/>
              <w:spacing w:before="0"/>
              <w:jc w:val="center"/>
              <w:rPr>
                <w:highlight w:val="yellow"/>
              </w:rPr>
            </w:pPr>
          </w:p>
          <w:p w:rsidR="00AA48A9" w:rsidRPr="003E3A62" w:rsidRDefault="00AA48A9" w:rsidP="00232F62">
            <w:pPr>
              <w:autoSpaceDE w:val="0"/>
              <w:autoSpaceDN w:val="0"/>
              <w:spacing w:before="0"/>
              <w:jc w:val="center"/>
              <w:rPr>
                <w:highlight w:val="yellow"/>
              </w:rPr>
            </w:pPr>
          </w:p>
          <w:p w:rsidR="008F44E3" w:rsidRPr="003E3A62" w:rsidRDefault="008F44E3" w:rsidP="00232F62">
            <w:pPr>
              <w:autoSpaceDE w:val="0"/>
              <w:autoSpaceDN w:val="0"/>
              <w:spacing w:before="0"/>
              <w:jc w:val="center"/>
              <w:rPr>
                <w:highlight w:val="yellow"/>
              </w:rPr>
            </w:pPr>
          </w:p>
          <w:p w:rsidR="008F44E3" w:rsidRDefault="008F44E3" w:rsidP="00232F62">
            <w:pPr>
              <w:autoSpaceDE w:val="0"/>
              <w:autoSpaceDN w:val="0"/>
              <w:spacing w:before="0"/>
              <w:jc w:val="center"/>
              <w:rPr>
                <w:highlight w:val="yellow"/>
              </w:rPr>
            </w:pPr>
          </w:p>
          <w:p w:rsidR="00A37973" w:rsidRDefault="00A37973" w:rsidP="00232F62">
            <w:pPr>
              <w:autoSpaceDE w:val="0"/>
              <w:autoSpaceDN w:val="0"/>
              <w:spacing w:before="0"/>
              <w:jc w:val="center"/>
              <w:rPr>
                <w:highlight w:val="yellow"/>
              </w:rPr>
            </w:pPr>
          </w:p>
          <w:p w:rsidR="00A37973" w:rsidRPr="003E3A62" w:rsidRDefault="00A37973" w:rsidP="00EA4842">
            <w:pPr>
              <w:autoSpaceDE w:val="0"/>
              <w:autoSpaceDN w:val="0"/>
              <w:spacing w:before="0"/>
              <w:rPr>
                <w:highlight w:val="yellow"/>
              </w:rPr>
            </w:pPr>
          </w:p>
          <w:p w:rsidR="00E138BA" w:rsidRDefault="00E138BA" w:rsidP="0032158A">
            <w:pPr>
              <w:autoSpaceDE w:val="0"/>
              <w:autoSpaceDN w:val="0"/>
              <w:spacing w:before="0"/>
            </w:pPr>
          </w:p>
          <w:p w:rsidR="0032158A" w:rsidRDefault="0032158A" w:rsidP="0032158A">
            <w:pPr>
              <w:autoSpaceDE w:val="0"/>
              <w:autoSpaceDN w:val="0"/>
              <w:spacing w:before="0"/>
            </w:pPr>
          </w:p>
          <w:p w:rsidR="00976235" w:rsidRPr="003E3A62" w:rsidRDefault="00976235" w:rsidP="00232F62">
            <w:pPr>
              <w:autoSpaceDE w:val="0"/>
              <w:autoSpaceDN w:val="0"/>
              <w:spacing w:before="0"/>
              <w:jc w:val="center"/>
            </w:pPr>
            <w:r w:rsidRPr="003E3A62">
              <w:t>n.a.</w:t>
            </w: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976235" w:rsidRPr="003E3A62" w:rsidRDefault="00976235" w:rsidP="00232F62">
            <w:pPr>
              <w:autoSpaceDE w:val="0"/>
              <w:autoSpaceDN w:val="0"/>
              <w:spacing w:before="0"/>
              <w:jc w:val="center"/>
            </w:pPr>
          </w:p>
          <w:p w:rsidR="008F44E3" w:rsidRPr="003E3A62" w:rsidRDefault="008F44E3" w:rsidP="00232F62">
            <w:pPr>
              <w:autoSpaceDE w:val="0"/>
              <w:autoSpaceDN w:val="0"/>
              <w:spacing w:before="0"/>
              <w:jc w:val="center"/>
            </w:pPr>
          </w:p>
          <w:p w:rsidR="00976235" w:rsidRPr="003E3A62" w:rsidRDefault="00976235" w:rsidP="00232F62">
            <w:pPr>
              <w:autoSpaceDE w:val="0"/>
              <w:autoSpaceDN w:val="0"/>
              <w:spacing w:before="0"/>
              <w:jc w:val="center"/>
            </w:pPr>
            <w:r w:rsidRPr="003E3A62">
              <w:t>Ú</w:t>
            </w:r>
          </w:p>
          <w:p w:rsidR="00976235" w:rsidRPr="003E3A62" w:rsidRDefault="00976235" w:rsidP="00232F62">
            <w:pPr>
              <w:autoSpaceDE w:val="0"/>
              <w:autoSpaceDN w:val="0"/>
              <w:spacing w:before="0"/>
              <w:jc w:val="center"/>
            </w:pP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BF75BB" w:rsidP="005A42B8">
            <w:pPr>
              <w:autoSpaceDE w:val="0"/>
              <w:autoSpaceDN w:val="0"/>
              <w:spacing w:before="0"/>
              <w:jc w:val="center"/>
            </w:pPr>
            <w:r w:rsidRPr="003E3A62">
              <w:t>Čl. 19</w:t>
            </w:r>
          </w:p>
        </w:tc>
        <w:tc>
          <w:tcPr>
            <w:tcW w:w="6831" w:type="dxa"/>
            <w:gridSpan w:val="2"/>
            <w:tcBorders>
              <w:top w:val="single" w:sz="4" w:space="0" w:color="auto"/>
              <w:left w:val="single" w:sz="4" w:space="0" w:color="auto"/>
              <w:bottom w:val="single" w:sz="4" w:space="0" w:color="auto"/>
              <w:right w:val="single" w:sz="4" w:space="0" w:color="auto"/>
            </w:tcBorders>
          </w:tcPr>
          <w:p w:rsidR="00892A3A" w:rsidRPr="003E3A62" w:rsidRDefault="00892A3A" w:rsidP="00C02F54">
            <w:pPr>
              <w:pStyle w:val="Bezriadkovania"/>
              <w:rPr>
                <w:rFonts w:ascii="Times New Roman" w:hAnsi="Times New Roman"/>
                <w:bCs/>
                <w:sz w:val="24"/>
              </w:rPr>
            </w:pPr>
            <w:r w:rsidRPr="003E3A62">
              <w:rPr>
                <w:rFonts w:ascii="Times New Roman" w:hAnsi="Times New Roman"/>
                <w:bCs/>
                <w:sz w:val="24"/>
              </w:rPr>
              <w:t xml:space="preserve">Úloha Komisie a administratívna podpora </w:t>
            </w:r>
          </w:p>
          <w:p w:rsidR="00892A3A" w:rsidRPr="003E3A62" w:rsidRDefault="00892A3A" w:rsidP="00C02F54">
            <w:pPr>
              <w:pStyle w:val="Bezriadkovania"/>
              <w:rPr>
                <w:rFonts w:ascii="Times New Roman" w:hAnsi="Times New Roman"/>
                <w:bCs/>
                <w:sz w:val="24"/>
              </w:rPr>
            </w:pPr>
          </w:p>
          <w:p w:rsidR="00892A3A" w:rsidRPr="003E3A62" w:rsidRDefault="00892A3A" w:rsidP="00C02F54">
            <w:pPr>
              <w:pStyle w:val="Bezriadkovania"/>
              <w:rPr>
                <w:rFonts w:ascii="Times New Roman" w:hAnsi="Times New Roman"/>
                <w:sz w:val="24"/>
              </w:rPr>
            </w:pPr>
            <w:r w:rsidRPr="003E3A62">
              <w:rPr>
                <w:rFonts w:ascii="Times New Roman" w:hAnsi="Times New Roman"/>
                <w:sz w:val="24"/>
              </w:rPr>
              <w:t xml:space="preserve">1.Komisia aktualizuje zoznam príslušných orgánov a nezávislých osôb s dobrou povesťou uvedených v článku 8 ods. 4 a sprístupní ho online. Uvedený zoznam obsahuje len mená uvedených osôb. </w:t>
            </w:r>
          </w:p>
          <w:p w:rsidR="00892A3A" w:rsidRPr="003E3A62" w:rsidRDefault="00892A3A" w:rsidP="00C02F54">
            <w:pPr>
              <w:pStyle w:val="Bezriadkovania"/>
              <w:rPr>
                <w:rFonts w:ascii="Times New Roman" w:hAnsi="Times New Roman"/>
                <w:sz w:val="24"/>
              </w:rPr>
            </w:pPr>
          </w:p>
          <w:p w:rsidR="006922DB" w:rsidRPr="003E3A62" w:rsidRDefault="00892A3A" w:rsidP="00C02F54">
            <w:pPr>
              <w:pStyle w:val="Bezriadkovania"/>
              <w:rPr>
                <w:rFonts w:ascii="Times New Roman" w:hAnsi="Times New Roman"/>
                <w:sz w:val="24"/>
              </w:rPr>
            </w:pPr>
            <w:r w:rsidRPr="003E3A62">
              <w:rPr>
                <w:rFonts w:ascii="Times New Roman" w:hAnsi="Times New Roman"/>
                <w:sz w:val="24"/>
              </w:rPr>
              <w:t xml:space="preserve">2.Členské štáty informujú Komisiu o opatreniach, ktoré prijali s cieľom sankcionovať akékoľvek porušenie povinnosti mlčanlivosti stanovenej v článku 13. </w:t>
            </w: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6922DB" w:rsidRPr="003E3A62" w:rsidRDefault="006922DB" w:rsidP="00C02F54">
            <w:pPr>
              <w:pStyle w:val="Bezriadkovania"/>
              <w:rPr>
                <w:rFonts w:ascii="Times New Roman" w:hAnsi="Times New Roman"/>
                <w:sz w:val="24"/>
              </w:rPr>
            </w:pPr>
          </w:p>
          <w:p w:rsidR="00892A3A" w:rsidRPr="003E3A62" w:rsidRDefault="00892A3A" w:rsidP="00C02F54">
            <w:pPr>
              <w:pStyle w:val="Bezriadkovania"/>
              <w:rPr>
                <w:rFonts w:ascii="Times New Roman" w:hAnsi="Times New Roman"/>
                <w:sz w:val="24"/>
              </w:rPr>
            </w:pPr>
            <w:r w:rsidRPr="003E3A62">
              <w:rPr>
                <w:rFonts w:ascii="Times New Roman" w:hAnsi="Times New Roman"/>
                <w:sz w:val="24"/>
              </w:rPr>
              <w:t xml:space="preserve">Komisia o nich informuje ostatné členské štáty. </w:t>
            </w:r>
          </w:p>
          <w:p w:rsidR="00892A3A" w:rsidRPr="003E3A62" w:rsidRDefault="00892A3A" w:rsidP="00C02F54">
            <w:pPr>
              <w:pStyle w:val="Bezriadkovania"/>
              <w:rPr>
                <w:rFonts w:ascii="Times New Roman" w:hAnsi="Times New Roman"/>
                <w:sz w:val="24"/>
              </w:rPr>
            </w:pPr>
          </w:p>
          <w:p w:rsidR="002820A2" w:rsidRPr="003E3A62" w:rsidRDefault="00892A3A" w:rsidP="00C02F54">
            <w:pPr>
              <w:pStyle w:val="Bezriadkovania"/>
              <w:rPr>
                <w:rFonts w:ascii="Times New Roman" w:hAnsi="Times New Roman"/>
                <w:bCs/>
                <w:sz w:val="24"/>
              </w:rPr>
            </w:pPr>
            <w:r w:rsidRPr="003E3A62">
              <w:rPr>
                <w:rFonts w:ascii="Times New Roman" w:hAnsi="Times New Roman"/>
                <w:sz w:val="24"/>
              </w:rPr>
              <w:t>3.Komisia vedie centrálny register, v ktorom sa archivujú informácie zverejnené v súlade s článkom 18 ods. 2 a 3 a ktorý umožňuje ich sprístupnenie online.</w:t>
            </w:r>
          </w:p>
        </w:tc>
        <w:tc>
          <w:tcPr>
            <w:tcW w:w="540" w:type="dxa"/>
            <w:tcBorders>
              <w:top w:val="single" w:sz="4" w:space="0" w:color="auto"/>
              <w:left w:val="single" w:sz="4" w:space="0" w:color="auto"/>
              <w:bottom w:val="single" w:sz="4" w:space="0" w:color="auto"/>
              <w:right w:val="single" w:sz="12" w:space="0" w:color="auto"/>
            </w:tcBorders>
          </w:tcPr>
          <w:p w:rsidR="006922DB" w:rsidRPr="003E3A62" w:rsidRDefault="006922DB">
            <w:pPr>
              <w:autoSpaceDE w:val="0"/>
              <w:autoSpaceDN w:val="0"/>
              <w:spacing w:before="0"/>
              <w:jc w:val="center"/>
            </w:pPr>
          </w:p>
          <w:p w:rsidR="006922DB" w:rsidRPr="003E3A62" w:rsidRDefault="006922DB">
            <w:pPr>
              <w:autoSpaceDE w:val="0"/>
              <w:autoSpaceDN w:val="0"/>
              <w:spacing w:before="0"/>
              <w:jc w:val="center"/>
            </w:pPr>
          </w:p>
          <w:p w:rsidR="002820A2" w:rsidRPr="003E3A62" w:rsidRDefault="009C082D">
            <w:pPr>
              <w:autoSpaceDE w:val="0"/>
              <w:autoSpaceDN w:val="0"/>
              <w:spacing w:before="0"/>
              <w:jc w:val="center"/>
            </w:pPr>
            <w:r w:rsidRPr="003E3A62">
              <w:t>n.a.</w:t>
            </w: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pPr>
              <w:autoSpaceDE w:val="0"/>
              <w:autoSpaceDN w:val="0"/>
              <w:spacing w:before="0"/>
              <w:jc w:val="center"/>
            </w:pPr>
          </w:p>
          <w:p w:rsidR="00976235" w:rsidRPr="003E3A62" w:rsidRDefault="00976235" w:rsidP="00232F62">
            <w:pPr>
              <w:autoSpaceDE w:val="0"/>
              <w:autoSpaceDN w:val="0"/>
              <w:spacing w:before="0"/>
              <w:jc w:val="center"/>
            </w:pPr>
            <w:r w:rsidRPr="003E3A62">
              <w:t>N</w:t>
            </w:r>
          </w:p>
          <w:p w:rsidR="00976235" w:rsidRPr="003E3A62" w:rsidRDefault="00976235"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6922DB" w:rsidRPr="003E3A62" w:rsidRDefault="006922DB" w:rsidP="00232F62">
            <w:pPr>
              <w:autoSpaceDE w:val="0"/>
              <w:autoSpaceDN w:val="0"/>
              <w:spacing w:before="0"/>
              <w:jc w:val="center"/>
            </w:pPr>
          </w:p>
          <w:p w:rsidR="00EA4842" w:rsidRDefault="00EA4842" w:rsidP="001474C8">
            <w:pPr>
              <w:autoSpaceDE w:val="0"/>
              <w:autoSpaceDN w:val="0"/>
              <w:spacing w:before="0"/>
            </w:pPr>
          </w:p>
          <w:p w:rsidR="009F69D0" w:rsidRPr="003E3A62" w:rsidRDefault="009F69D0" w:rsidP="00232F62">
            <w:pPr>
              <w:autoSpaceDE w:val="0"/>
              <w:autoSpaceDN w:val="0"/>
              <w:spacing w:before="0"/>
              <w:jc w:val="center"/>
            </w:pPr>
            <w:r w:rsidRPr="003E3A62">
              <w:t>n.a.</w:t>
            </w:r>
          </w:p>
          <w:p w:rsidR="009F69D0" w:rsidRPr="003E3A62" w:rsidRDefault="009F69D0">
            <w:pPr>
              <w:autoSpaceDE w:val="0"/>
              <w:autoSpaceDN w:val="0"/>
              <w:spacing w:before="0"/>
              <w:jc w:val="center"/>
            </w:pPr>
          </w:p>
          <w:p w:rsidR="009F69D0" w:rsidRPr="003E3A62" w:rsidRDefault="009F69D0">
            <w:pPr>
              <w:autoSpaceDE w:val="0"/>
              <w:autoSpaceDN w:val="0"/>
              <w:spacing w:before="0"/>
              <w:jc w:val="center"/>
            </w:pPr>
          </w:p>
        </w:tc>
        <w:tc>
          <w:tcPr>
            <w:tcW w:w="878" w:type="dxa"/>
            <w:tcBorders>
              <w:top w:val="single" w:sz="4" w:space="0" w:color="auto"/>
              <w:left w:val="nil"/>
              <w:bottom w:val="single" w:sz="4" w:space="0" w:color="auto"/>
              <w:right w:val="single" w:sz="4" w:space="0" w:color="auto"/>
            </w:tcBorders>
          </w:tcPr>
          <w:p w:rsidR="002820A2" w:rsidRPr="003E3A62" w:rsidRDefault="002820A2" w:rsidP="00083D7D">
            <w:pPr>
              <w:autoSpaceDE w:val="0"/>
              <w:autoSpaceDN w:val="0"/>
              <w:spacing w:before="0"/>
              <w:jc w:val="center"/>
              <w:rPr>
                <w:b/>
              </w:rPr>
            </w:pPr>
          </w:p>
          <w:p w:rsidR="008F44E3" w:rsidRPr="003E3A62" w:rsidRDefault="008F44E3" w:rsidP="00083D7D">
            <w:pPr>
              <w:autoSpaceDE w:val="0"/>
              <w:autoSpaceDN w:val="0"/>
              <w:spacing w:before="0"/>
              <w:jc w:val="center"/>
              <w:rPr>
                <w:b/>
              </w:rPr>
            </w:pPr>
          </w:p>
          <w:p w:rsidR="008F44E3" w:rsidRPr="003E3A62" w:rsidRDefault="008F44E3" w:rsidP="008F44E3">
            <w:pPr>
              <w:autoSpaceDE w:val="0"/>
              <w:autoSpaceDN w:val="0"/>
              <w:spacing w:before="0"/>
              <w:jc w:val="center"/>
              <w:rPr>
                <w:b/>
              </w:rPr>
            </w:pPr>
          </w:p>
          <w:p w:rsidR="008F44E3" w:rsidRPr="003E3A62" w:rsidRDefault="008F44E3" w:rsidP="008F44E3">
            <w:pPr>
              <w:autoSpaceDE w:val="0"/>
              <w:autoSpaceDN w:val="0"/>
              <w:spacing w:before="0"/>
              <w:jc w:val="center"/>
              <w:rPr>
                <w:b/>
              </w:rPr>
            </w:pPr>
          </w:p>
          <w:p w:rsidR="008F44E3" w:rsidRPr="003E3A62" w:rsidRDefault="008F44E3" w:rsidP="008F44E3">
            <w:pPr>
              <w:autoSpaceDE w:val="0"/>
              <w:autoSpaceDN w:val="0"/>
              <w:spacing w:before="0"/>
              <w:jc w:val="center"/>
              <w:rPr>
                <w:b/>
              </w:rPr>
            </w:pPr>
          </w:p>
          <w:p w:rsidR="008F44E3" w:rsidRPr="003E3A62" w:rsidRDefault="008F44E3" w:rsidP="008F44E3">
            <w:pPr>
              <w:autoSpaceDE w:val="0"/>
              <w:autoSpaceDN w:val="0"/>
              <w:spacing w:before="0"/>
              <w:jc w:val="center"/>
              <w:rPr>
                <w:b/>
              </w:rPr>
            </w:pPr>
          </w:p>
          <w:p w:rsidR="00232F62" w:rsidRDefault="0032158A" w:rsidP="0032158A">
            <w:pPr>
              <w:autoSpaceDE w:val="0"/>
              <w:autoSpaceDN w:val="0"/>
              <w:spacing w:before="0"/>
              <w:jc w:val="center"/>
              <w:rPr>
                <w:b/>
              </w:rPr>
            </w:pPr>
            <w:r>
              <w:rPr>
                <w:b/>
              </w:rPr>
              <w:t>Návrh zákona</w:t>
            </w:r>
          </w:p>
          <w:p w:rsidR="00DD6607" w:rsidRPr="003E3A62" w:rsidRDefault="00DD6607" w:rsidP="0032158A">
            <w:pPr>
              <w:autoSpaceDE w:val="0"/>
              <w:autoSpaceDN w:val="0"/>
              <w:spacing w:before="0"/>
              <w:rPr>
                <w:b/>
              </w:rPr>
            </w:pPr>
          </w:p>
          <w:p w:rsidR="008F44E3" w:rsidRPr="003E3A62" w:rsidRDefault="008F44E3" w:rsidP="008F44E3">
            <w:pPr>
              <w:autoSpaceDE w:val="0"/>
              <w:autoSpaceDN w:val="0"/>
              <w:spacing w:before="0"/>
              <w:jc w:val="center"/>
            </w:pPr>
            <w:r w:rsidRPr="003E3A62">
              <w:t>563/</w:t>
            </w:r>
          </w:p>
          <w:p w:rsidR="008F44E3" w:rsidRPr="003E3A62" w:rsidRDefault="008F44E3" w:rsidP="008F44E3">
            <w:pPr>
              <w:autoSpaceDE w:val="0"/>
              <w:autoSpaceDN w:val="0"/>
              <w:spacing w:before="0"/>
              <w:jc w:val="center"/>
            </w:pPr>
            <w:r w:rsidRPr="003E3A62">
              <w:t>2009</w:t>
            </w:r>
          </w:p>
          <w:p w:rsidR="008F44E3" w:rsidRPr="003E3A62" w:rsidRDefault="008F44E3" w:rsidP="008F44E3">
            <w:pPr>
              <w:autoSpaceDE w:val="0"/>
              <w:autoSpaceDN w:val="0"/>
              <w:spacing w:before="0"/>
              <w:jc w:val="center"/>
              <w:rPr>
                <w:b/>
              </w:rPr>
            </w:pPr>
          </w:p>
          <w:p w:rsidR="008F44E3" w:rsidRPr="003E3A62" w:rsidRDefault="008F44E3" w:rsidP="008F44E3">
            <w:pPr>
              <w:autoSpaceDE w:val="0"/>
              <w:autoSpaceDN w:val="0"/>
              <w:spacing w:before="0"/>
              <w:jc w:val="center"/>
              <w:rPr>
                <w:b/>
              </w:rPr>
            </w:pPr>
          </w:p>
          <w:p w:rsidR="008F44E3" w:rsidRPr="003E3A62" w:rsidRDefault="008F44E3" w:rsidP="008F44E3">
            <w:pPr>
              <w:autoSpaceDE w:val="0"/>
              <w:autoSpaceDN w:val="0"/>
              <w:spacing w:before="0"/>
              <w:jc w:val="center"/>
              <w:rPr>
                <w:b/>
              </w:rPr>
            </w:pPr>
          </w:p>
          <w:p w:rsidR="006922DB" w:rsidRDefault="006922DB" w:rsidP="008F44E3">
            <w:pPr>
              <w:autoSpaceDE w:val="0"/>
              <w:autoSpaceDN w:val="0"/>
              <w:spacing w:before="0"/>
              <w:jc w:val="center"/>
              <w:rPr>
                <w:b/>
              </w:rPr>
            </w:pPr>
          </w:p>
          <w:p w:rsidR="00EA4842" w:rsidRPr="003E3A62" w:rsidRDefault="00EA4842" w:rsidP="008F44E3">
            <w:pPr>
              <w:autoSpaceDE w:val="0"/>
              <w:autoSpaceDN w:val="0"/>
              <w:spacing w:before="0"/>
              <w:jc w:val="center"/>
              <w:rPr>
                <w:b/>
              </w:rPr>
            </w:pPr>
          </w:p>
          <w:p w:rsidR="008F44E3" w:rsidRPr="003E3A62" w:rsidRDefault="008F44E3" w:rsidP="008F44E3">
            <w:pPr>
              <w:autoSpaceDE w:val="0"/>
              <w:autoSpaceDN w:val="0"/>
              <w:spacing w:before="0"/>
              <w:jc w:val="center"/>
            </w:pPr>
            <w:r w:rsidRPr="003E3A62">
              <w:t>563/ 2009</w:t>
            </w:r>
          </w:p>
          <w:p w:rsidR="00785D53" w:rsidRPr="003E3A62" w:rsidRDefault="00785D53" w:rsidP="008F44E3">
            <w:pPr>
              <w:autoSpaceDE w:val="0"/>
              <w:autoSpaceDN w:val="0"/>
              <w:spacing w:before="0"/>
              <w:jc w:val="center"/>
              <w:rPr>
                <w:b/>
              </w:rPr>
            </w:pPr>
          </w:p>
        </w:tc>
        <w:tc>
          <w:tcPr>
            <w:tcW w:w="709" w:type="dxa"/>
            <w:tcBorders>
              <w:top w:val="single" w:sz="4" w:space="0" w:color="auto"/>
              <w:left w:val="single" w:sz="4" w:space="0" w:color="auto"/>
              <w:bottom w:val="single" w:sz="4" w:space="0" w:color="auto"/>
              <w:right w:val="single" w:sz="4" w:space="0" w:color="auto"/>
            </w:tcBorders>
          </w:tcPr>
          <w:p w:rsidR="002820A2" w:rsidRPr="003E3A62" w:rsidRDefault="002820A2" w:rsidP="0091636B">
            <w:pPr>
              <w:pStyle w:val="Normlny0"/>
              <w:jc w:val="center"/>
              <w:rPr>
                <w:b/>
                <w:sz w:val="24"/>
                <w:szCs w:val="24"/>
              </w:rPr>
            </w:pPr>
          </w:p>
          <w:p w:rsidR="008F44E3" w:rsidRPr="003E3A62" w:rsidRDefault="008F44E3" w:rsidP="0091636B">
            <w:pPr>
              <w:pStyle w:val="Normlny0"/>
              <w:jc w:val="center"/>
              <w:rPr>
                <w:b/>
                <w:sz w:val="24"/>
                <w:szCs w:val="24"/>
              </w:rPr>
            </w:pPr>
          </w:p>
          <w:p w:rsidR="008F44E3" w:rsidRPr="003E3A62" w:rsidRDefault="008F44E3" w:rsidP="0091636B">
            <w:pPr>
              <w:pStyle w:val="Normlny0"/>
              <w:jc w:val="center"/>
              <w:rPr>
                <w:b/>
                <w:sz w:val="24"/>
                <w:szCs w:val="24"/>
              </w:rPr>
            </w:pPr>
          </w:p>
          <w:p w:rsidR="008F44E3" w:rsidRPr="003E3A62" w:rsidRDefault="008F44E3" w:rsidP="0091636B">
            <w:pPr>
              <w:pStyle w:val="Normlny0"/>
              <w:jc w:val="center"/>
              <w:rPr>
                <w:b/>
                <w:sz w:val="24"/>
                <w:szCs w:val="24"/>
              </w:rPr>
            </w:pPr>
          </w:p>
          <w:p w:rsidR="008F44E3" w:rsidRPr="003E3A62" w:rsidRDefault="008F44E3" w:rsidP="0091636B">
            <w:pPr>
              <w:pStyle w:val="Normlny0"/>
              <w:jc w:val="center"/>
              <w:rPr>
                <w:b/>
                <w:sz w:val="24"/>
                <w:szCs w:val="24"/>
              </w:rPr>
            </w:pPr>
          </w:p>
          <w:p w:rsidR="008F44E3" w:rsidRPr="003E3A62" w:rsidRDefault="008F44E3" w:rsidP="0091636B">
            <w:pPr>
              <w:pStyle w:val="Normlny0"/>
              <w:jc w:val="center"/>
              <w:rPr>
                <w:b/>
                <w:sz w:val="24"/>
                <w:szCs w:val="24"/>
              </w:rPr>
            </w:pPr>
          </w:p>
          <w:p w:rsidR="00232F62" w:rsidRPr="003E3A62" w:rsidRDefault="00EA4842" w:rsidP="008F44E3">
            <w:pPr>
              <w:pStyle w:val="Normlny0"/>
              <w:jc w:val="center"/>
              <w:rPr>
                <w:sz w:val="24"/>
                <w:szCs w:val="24"/>
              </w:rPr>
            </w:pPr>
            <w:r>
              <w:rPr>
                <w:sz w:val="24"/>
                <w:szCs w:val="24"/>
              </w:rPr>
              <w:t>§ 26</w:t>
            </w:r>
          </w:p>
          <w:p w:rsidR="00232F62" w:rsidRPr="003E3A62" w:rsidRDefault="00232F62" w:rsidP="008F44E3">
            <w:pPr>
              <w:pStyle w:val="Normlny0"/>
              <w:jc w:val="center"/>
              <w:rPr>
                <w:sz w:val="24"/>
                <w:szCs w:val="24"/>
              </w:rPr>
            </w:pPr>
          </w:p>
          <w:p w:rsidR="00DD6607" w:rsidRPr="003E3A62" w:rsidRDefault="00DD6607" w:rsidP="0032158A">
            <w:pPr>
              <w:pStyle w:val="Normlny0"/>
              <w:rPr>
                <w:sz w:val="24"/>
                <w:szCs w:val="24"/>
              </w:rPr>
            </w:pPr>
          </w:p>
          <w:p w:rsidR="008F44E3" w:rsidRPr="003E3A62" w:rsidRDefault="008F44E3" w:rsidP="008F44E3">
            <w:pPr>
              <w:pStyle w:val="Normlny0"/>
              <w:jc w:val="center"/>
              <w:rPr>
                <w:sz w:val="24"/>
                <w:szCs w:val="24"/>
              </w:rPr>
            </w:pPr>
            <w:r w:rsidRPr="003E3A62">
              <w:rPr>
                <w:sz w:val="24"/>
                <w:szCs w:val="24"/>
              </w:rPr>
              <w:t>§ 154 ods. 1 psím. j)</w:t>
            </w:r>
          </w:p>
          <w:p w:rsidR="008F44E3" w:rsidRPr="003E3A62" w:rsidRDefault="008F44E3" w:rsidP="008F44E3">
            <w:pPr>
              <w:pStyle w:val="Normlny0"/>
              <w:jc w:val="center"/>
              <w:rPr>
                <w:sz w:val="24"/>
                <w:szCs w:val="24"/>
              </w:rPr>
            </w:pPr>
          </w:p>
          <w:p w:rsidR="006922DB" w:rsidRDefault="006922DB" w:rsidP="008F44E3">
            <w:pPr>
              <w:pStyle w:val="Normlny0"/>
              <w:jc w:val="center"/>
              <w:rPr>
                <w:sz w:val="24"/>
                <w:szCs w:val="24"/>
              </w:rPr>
            </w:pPr>
          </w:p>
          <w:p w:rsidR="00EA4842" w:rsidRPr="003E3A62" w:rsidRDefault="00EA4842" w:rsidP="008F44E3">
            <w:pPr>
              <w:pStyle w:val="Normlny0"/>
              <w:jc w:val="center"/>
              <w:rPr>
                <w:sz w:val="24"/>
                <w:szCs w:val="24"/>
              </w:rPr>
            </w:pPr>
          </w:p>
          <w:p w:rsidR="008F44E3" w:rsidRPr="003E3A62" w:rsidRDefault="008F44E3" w:rsidP="008F44E3">
            <w:pPr>
              <w:pStyle w:val="Normlny0"/>
              <w:jc w:val="center"/>
              <w:rPr>
                <w:b/>
                <w:sz w:val="24"/>
                <w:szCs w:val="24"/>
              </w:rPr>
            </w:pPr>
            <w:r w:rsidRPr="003E3A62">
              <w:rPr>
                <w:sz w:val="24"/>
                <w:szCs w:val="24"/>
              </w:rPr>
              <w:t>§ 155 ods. 1 písm. e)</w:t>
            </w:r>
          </w:p>
        </w:tc>
        <w:tc>
          <w:tcPr>
            <w:tcW w:w="4819" w:type="dxa"/>
            <w:tcBorders>
              <w:top w:val="single" w:sz="4" w:space="0" w:color="auto"/>
              <w:left w:val="single" w:sz="4" w:space="0" w:color="auto"/>
              <w:bottom w:val="single" w:sz="4" w:space="0" w:color="auto"/>
              <w:right w:val="single" w:sz="4" w:space="0" w:color="auto"/>
            </w:tcBorders>
          </w:tcPr>
          <w:p w:rsidR="002820A2" w:rsidRPr="003E3A62" w:rsidRDefault="002820A2" w:rsidP="00020609">
            <w:pPr>
              <w:pStyle w:val="Odsekzoznamu"/>
              <w:ind w:left="0"/>
              <w:jc w:val="both"/>
              <w:rPr>
                <w:b/>
                <w:lang w:eastAsia="en-US"/>
              </w:rPr>
            </w:pPr>
          </w:p>
          <w:p w:rsidR="008F44E3" w:rsidRPr="003E3A62" w:rsidRDefault="008F44E3" w:rsidP="00020609">
            <w:pPr>
              <w:pStyle w:val="Odsekzoznamu"/>
              <w:ind w:left="0"/>
              <w:jc w:val="both"/>
              <w:rPr>
                <w:b/>
                <w:lang w:eastAsia="en-US"/>
              </w:rPr>
            </w:pPr>
          </w:p>
          <w:p w:rsidR="008F44E3" w:rsidRPr="003E3A62" w:rsidRDefault="008F44E3" w:rsidP="00020609">
            <w:pPr>
              <w:pStyle w:val="Odsekzoznamu"/>
              <w:ind w:left="0"/>
              <w:jc w:val="both"/>
              <w:rPr>
                <w:b/>
                <w:lang w:eastAsia="en-US"/>
              </w:rPr>
            </w:pPr>
          </w:p>
          <w:p w:rsidR="008F44E3" w:rsidRPr="003E3A62" w:rsidRDefault="008F44E3" w:rsidP="00020609">
            <w:pPr>
              <w:pStyle w:val="Odsekzoznamu"/>
              <w:ind w:left="0"/>
              <w:jc w:val="both"/>
              <w:rPr>
                <w:b/>
                <w:lang w:eastAsia="en-US"/>
              </w:rPr>
            </w:pPr>
          </w:p>
          <w:p w:rsidR="008F44E3" w:rsidRPr="003E3A62" w:rsidRDefault="008F44E3" w:rsidP="00020609">
            <w:pPr>
              <w:pStyle w:val="Odsekzoznamu"/>
              <w:ind w:left="0"/>
              <w:jc w:val="both"/>
              <w:rPr>
                <w:b/>
                <w:lang w:eastAsia="en-US"/>
              </w:rPr>
            </w:pPr>
          </w:p>
          <w:p w:rsidR="00232F62" w:rsidRPr="003E3A62" w:rsidRDefault="00232F62" w:rsidP="00232F62">
            <w:pPr>
              <w:pStyle w:val="Bezriadkovania"/>
              <w:rPr>
                <w:rFonts w:ascii="Times New Roman" w:hAnsi="Times New Roman"/>
                <w:b/>
                <w:sz w:val="24"/>
                <w:lang w:eastAsia="en-US"/>
              </w:rPr>
            </w:pPr>
          </w:p>
          <w:p w:rsidR="00232F62" w:rsidRPr="003E3A62" w:rsidRDefault="00232F62" w:rsidP="00232F62">
            <w:pPr>
              <w:pStyle w:val="Bezriadkovania"/>
              <w:rPr>
                <w:rFonts w:ascii="Times New Roman" w:hAnsi="Times New Roman"/>
                <w:b/>
                <w:sz w:val="24"/>
                <w:lang w:eastAsia="en-US"/>
              </w:rPr>
            </w:pPr>
            <w:r w:rsidRPr="003E3A62">
              <w:rPr>
                <w:rFonts w:ascii="Times New Roman" w:hAnsi="Times New Roman"/>
                <w:b/>
                <w:sz w:val="24"/>
                <w:lang w:eastAsia="en-US"/>
              </w:rPr>
              <w:t xml:space="preserve">Na postup podľa tohto zákona sa primerane vzťahuje </w:t>
            </w:r>
            <w:r w:rsidR="00DD6607">
              <w:rPr>
                <w:rFonts w:ascii="Times New Roman" w:hAnsi="Times New Roman"/>
                <w:b/>
                <w:sz w:val="24"/>
                <w:lang w:eastAsia="en-US"/>
              </w:rPr>
              <w:t>d</w:t>
            </w:r>
            <w:r w:rsidR="0032158A">
              <w:rPr>
                <w:rFonts w:ascii="Times New Roman" w:hAnsi="Times New Roman"/>
                <w:b/>
                <w:sz w:val="24"/>
                <w:lang w:eastAsia="en-US"/>
              </w:rPr>
              <w:t xml:space="preserve">aňový poriadok. </w:t>
            </w:r>
            <w:r w:rsidRPr="003E3A62">
              <w:rPr>
                <w:rFonts w:ascii="Times New Roman" w:hAnsi="Times New Roman"/>
                <w:b/>
                <w:sz w:val="24"/>
                <w:lang w:eastAsia="en-US"/>
              </w:rPr>
              <w:t xml:space="preserve"> </w:t>
            </w:r>
          </w:p>
          <w:p w:rsidR="00DD6607" w:rsidRPr="003E3A62" w:rsidRDefault="00DD6607" w:rsidP="008F44E3">
            <w:pPr>
              <w:pStyle w:val="Bezriadkovania"/>
              <w:rPr>
                <w:rFonts w:ascii="Times New Roman" w:hAnsi="Times New Roman"/>
                <w:sz w:val="24"/>
              </w:rPr>
            </w:pPr>
          </w:p>
          <w:p w:rsidR="006922DB" w:rsidRPr="003E3A62" w:rsidRDefault="008F44E3" w:rsidP="008F44E3">
            <w:pPr>
              <w:pStyle w:val="Bezriadkovania"/>
              <w:rPr>
                <w:rFonts w:ascii="Times New Roman" w:hAnsi="Times New Roman"/>
                <w:sz w:val="24"/>
              </w:rPr>
            </w:pPr>
            <w:r w:rsidRPr="003E3A62">
              <w:rPr>
                <w:rFonts w:ascii="Times New Roman" w:hAnsi="Times New Roman"/>
                <w:sz w:val="24"/>
              </w:rPr>
              <w:t xml:space="preserve">Správneho deliktu sa dopustí ten, kto </w:t>
            </w:r>
          </w:p>
          <w:p w:rsidR="006922DB" w:rsidRPr="003E3A62" w:rsidRDefault="006922DB" w:rsidP="008F44E3">
            <w:pPr>
              <w:pStyle w:val="Bezriadkovania"/>
              <w:rPr>
                <w:rFonts w:ascii="Times New Roman" w:hAnsi="Times New Roman"/>
                <w:sz w:val="24"/>
              </w:rPr>
            </w:pPr>
          </w:p>
          <w:p w:rsidR="008F44E3" w:rsidRPr="003E3A62" w:rsidRDefault="008F44E3" w:rsidP="008F44E3">
            <w:pPr>
              <w:pStyle w:val="Bezriadkovania"/>
              <w:rPr>
                <w:rFonts w:ascii="Times New Roman" w:hAnsi="Times New Roman"/>
                <w:sz w:val="24"/>
              </w:rPr>
            </w:pPr>
            <w:r w:rsidRPr="003E3A62">
              <w:rPr>
                <w:rFonts w:ascii="Times New Roman" w:hAnsi="Times New Roman"/>
                <w:sz w:val="24"/>
              </w:rPr>
              <w:t xml:space="preserve">nesplní niektorú z povinností nepeňažnej povahy podľa tohto zákona alebo podľa osobitných predpisov, pričom nejde o správny delikt podľa písmen a) až i). </w:t>
            </w:r>
          </w:p>
          <w:p w:rsidR="00EA4842" w:rsidRDefault="00EA4842" w:rsidP="008F44E3">
            <w:pPr>
              <w:pStyle w:val="Bezriadkovania"/>
              <w:rPr>
                <w:rFonts w:ascii="Times New Roman" w:hAnsi="Times New Roman"/>
                <w:sz w:val="24"/>
              </w:rPr>
            </w:pPr>
          </w:p>
          <w:p w:rsidR="006922DB" w:rsidRPr="003E3A62" w:rsidRDefault="008F44E3" w:rsidP="008F44E3">
            <w:pPr>
              <w:pStyle w:val="Bezriadkovania"/>
              <w:rPr>
                <w:rFonts w:ascii="Times New Roman" w:hAnsi="Times New Roman"/>
                <w:sz w:val="24"/>
              </w:rPr>
            </w:pPr>
            <w:r w:rsidRPr="003E3A62">
              <w:rPr>
                <w:rFonts w:ascii="Times New Roman" w:hAnsi="Times New Roman"/>
                <w:sz w:val="24"/>
              </w:rPr>
              <w:t xml:space="preserve">Správca dane uloží pokutu </w:t>
            </w:r>
          </w:p>
          <w:p w:rsidR="006922DB" w:rsidRPr="003E3A62" w:rsidRDefault="006922DB" w:rsidP="008F44E3">
            <w:pPr>
              <w:pStyle w:val="Bezriadkovania"/>
              <w:rPr>
                <w:rFonts w:ascii="Times New Roman" w:hAnsi="Times New Roman"/>
                <w:sz w:val="24"/>
              </w:rPr>
            </w:pPr>
          </w:p>
          <w:p w:rsidR="008F44E3" w:rsidRPr="001474C8" w:rsidRDefault="008F44E3" w:rsidP="001474C8">
            <w:pPr>
              <w:pStyle w:val="Bezriadkovania"/>
              <w:rPr>
                <w:rFonts w:ascii="Times New Roman" w:hAnsi="Times New Roman"/>
                <w:sz w:val="24"/>
              </w:rPr>
            </w:pPr>
            <w:r w:rsidRPr="003E3A62">
              <w:rPr>
                <w:rFonts w:ascii="Times New Roman" w:hAnsi="Times New Roman"/>
                <w:sz w:val="24"/>
              </w:rPr>
              <w:t xml:space="preserve">od 60 eur do 3 000 eur za správny delikt podľa § 154 ods. 1 písm. d) a j); ak je správcom dane obec, uloží pokutu najviac do výšky vyrubenej dane </w:t>
            </w:r>
            <w:r w:rsidRPr="003E3A62">
              <w:rPr>
                <w:rFonts w:ascii="Times New Roman" w:hAnsi="Times New Roman"/>
                <w:sz w:val="24"/>
              </w:rPr>
              <w:lastRenderedPageBreak/>
              <w:t>alebo poplatku, nie menej ako 5 eur, najviac však do 1 500 eur.</w:t>
            </w:r>
          </w:p>
        </w:tc>
        <w:tc>
          <w:tcPr>
            <w:tcW w:w="567" w:type="dxa"/>
            <w:tcBorders>
              <w:top w:val="single" w:sz="4" w:space="0" w:color="auto"/>
              <w:left w:val="single" w:sz="4" w:space="0" w:color="auto"/>
              <w:bottom w:val="single" w:sz="4" w:space="0" w:color="auto"/>
              <w:right w:val="single" w:sz="4" w:space="0" w:color="auto"/>
            </w:tcBorders>
          </w:tcPr>
          <w:p w:rsidR="006922DB" w:rsidRPr="003E3A62" w:rsidRDefault="006922DB" w:rsidP="00232F62">
            <w:pPr>
              <w:autoSpaceDE w:val="0"/>
              <w:autoSpaceDN w:val="0"/>
              <w:spacing w:before="0"/>
              <w:jc w:val="center"/>
            </w:pPr>
          </w:p>
          <w:p w:rsidR="006922DB" w:rsidRPr="003E3A62" w:rsidRDefault="006922DB" w:rsidP="00232F62">
            <w:pPr>
              <w:autoSpaceDE w:val="0"/>
              <w:autoSpaceDN w:val="0"/>
              <w:spacing w:before="0"/>
              <w:jc w:val="center"/>
            </w:pPr>
          </w:p>
          <w:p w:rsidR="002820A2" w:rsidRPr="003E3A62" w:rsidRDefault="009C082D" w:rsidP="00232F62">
            <w:pPr>
              <w:autoSpaceDE w:val="0"/>
              <w:autoSpaceDN w:val="0"/>
              <w:spacing w:before="0"/>
              <w:jc w:val="center"/>
            </w:pPr>
            <w:r w:rsidRPr="003E3A62">
              <w:t>n.a.</w:t>
            </w:r>
          </w:p>
          <w:p w:rsidR="00EB3099" w:rsidRPr="003E3A62" w:rsidRDefault="00EB3099" w:rsidP="00232F62">
            <w:pPr>
              <w:autoSpaceDE w:val="0"/>
              <w:autoSpaceDN w:val="0"/>
              <w:spacing w:before="0"/>
              <w:jc w:val="center"/>
            </w:pPr>
          </w:p>
          <w:p w:rsidR="00EB3099" w:rsidRPr="003E3A62" w:rsidRDefault="00EB3099" w:rsidP="00232F62">
            <w:pPr>
              <w:autoSpaceDE w:val="0"/>
              <w:autoSpaceDN w:val="0"/>
              <w:spacing w:before="0"/>
              <w:jc w:val="center"/>
            </w:pPr>
          </w:p>
          <w:p w:rsidR="00EB3099" w:rsidRPr="003E3A62" w:rsidRDefault="00EB3099" w:rsidP="00232F62">
            <w:pPr>
              <w:autoSpaceDE w:val="0"/>
              <w:autoSpaceDN w:val="0"/>
              <w:spacing w:before="0"/>
              <w:jc w:val="center"/>
            </w:pPr>
          </w:p>
          <w:p w:rsidR="006922DB" w:rsidRPr="003E3A62" w:rsidRDefault="006922DB" w:rsidP="00232F62">
            <w:pPr>
              <w:autoSpaceDE w:val="0"/>
              <w:autoSpaceDN w:val="0"/>
              <w:spacing w:before="0"/>
              <w:jc w:val="center"/>
            </w:pPr>
            <w:r w:rsidRPr="003E3A62">
              <w:t>Ú</w:t>
            </w: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9F69D0" w:rsidRPr="003E3A62" w:rsidRDefault="009F69D0"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232F62" w:rsidRPr="003E3A62" w:rsidRDefault="00232F62" w:rsidP="00232F62">
            <w:pPr>
              <w:autoSpaceDE w:val="0"/>
              <w:autoSpaceDN w:val="0"/>
              <w:spacing w:before="0"/>
              <w:jc w:val="center"/>
            </w:pPr>
          </w:p>
          <w:p w:rsidR="006922DB" w:rsidRPr="003E3A62" w:rsidRDefault="006922DB" w:rsidP="00232F62">
            <w:pPr>
              <w:autoSpaceDE w:val="0"/>
              <w:autoSpaceDN w:val="0"/>
              <w:spacing w:before="0"/>
              <w:jc w:val="center"/>
            </w:pPr>
          </w:p>
          <w:p w:rsidR="00EA4842" w:rsidRDefault="00EA4842" w:rsidP="001474C8">
            <w:pPr>
              <w:autoSpaceDE w:val="0"/>
              <w:autoSpaceDN w:val="0"/>
              <w:spacing w:before="0"/>
            </w:pPr>
          </w:p>
          <w:p w:rsidR="009F69D0" w:rsidRPr="003E3A62" w:rsidRDefault="009F69D0" w:rsidP="00232F62">
            <w:pPr>
              <w:autoSpaceDE w:val="0"/>
              <w:autoSpaceDN w:val="0"/>
              <w:spacing w:before="0"/>
              <w:jc w:val="center"/>
            </w:pPr>
            <w:r w:rsidRPr="003E3A62">
              <w:t>n.a.</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F23306" w:rsidP="00F23306">
            <w:pPr>
              <w:pStyle w:val="Bezriadkovania"/>
              <w:jc w:val="left"/>
              <w:rPr>
                <w:rFonts w:ascii="Times New Roman" w:hAnsi="Times New Roman"/>
                <w:b/>
                <w:bCs/>
                <w:sz w:val="24"/>
              </w:rPr>
            </w:pPr>
            <w:r w:rsidRPr="003E3A62">
              <w:rPr>
                <w:rFonts w:ascii="Times New Roman" w:hAnsi="Times New Roman"/>
                <w:b/>
                <w:bCs/>
                <w:sz w:val="24"/>
              </w:rPr>
              <w:lastRenderedPageBreak/>
              <w:t xml:space="preserve"> </w:t>
            </w:r>
          </w:p>
        </w:tc>
      </w:tr>
      <w:tr w:rsidR="002820A2" w:rsidRPr="003E3A62" w:rsidTr="00FA33CD">
        <w:tc>
          <w:tcPr>
            <w:tcW w:w="540" w:type="dxa"/>
            <w:tcBorders>
              <w:top w:val="single" w:sz="4" w:space="0" w:color="auto"/>
              <w:left w:val="single" w:sz="12" w:space="0" w:color="auto"/>
              <w:bottom w:val="single" w:sz="4" w:space="0" w:color="auto"/>
              <w:right w:val="single" w:sz="4" w:space="0" w:color="auto"/>
            </w:tcBorders>
          </w:tcPr>
          <w:p w:rsidR="002820A2" w:rsidRPr="003E3A62" w:rsidRDefault="00BF75BB" w:rsidP="005A42B8">
            <w:pPr>
              <w:autoSpaceDE w:val="0"/>
              <w:autoSpaceDN w:val="0"/>
              <w:spacing w:before="0"/>
              <w:jc w:val="center"/>
            </w:pPr>
            <w:r w:rsidRPr="003E3A62">
              <w:t>Čl. 20</w:t>
            </w:r>
          </w:p>
        </w:tc>
        <w:tc>
          <w:tcPr>
            <w:tcW w:w="6831" w:type="dxa"/>
            <w:gridSpan w:val="2"/>
            <w:tcBorders>
              <w:top w:val="single" w:sz="4" w:space="0" w:color="auto"/>
              <w:left w:val="single" w:sz="4" w:space="0" w:color="auto"/>
              <w:bottom w:val="single" w:sz="4" w:space="0" w:color="auto"/>
              <w:right w:val="single" w:sz="4" w:space="0" w:color="auto"/>
            </w:tcBorders>
          </w:tcPr>
          <w:p w:rsidR="00892A3A" w:rsidRPr="003E3A62" w:rsidRDefault="009F69D0" w:rsidP="00892A3A">
            <w:pPr>
              <w:pStyle w:val="Bezriadkovania"/>
              <w:rPr>
                <w:rFonts w:ascii="Times New Roman" w:hAnsi="Times New Roman"/>
                <w:bCs/>
                <w:sz w:val="24"/>
              </w:rPr>
            </w:pPr>
            <w:r w:rsidRPr="003E3A62">
              <w:rPr>
                <w:rFonts w:ascii="Times New Roman" w:hAnsi="Times New Roman"/>
                <w:bCs/>
                <w:sz w:val="24"/>
              </w:rPr>
              <w:t xml:space="preserve">Postup výboru </w:t>
            </w:r>
          </w:p>
          <w:p w:rsidR="009F69D0" w:rsidRPr="003E3A62" w:rsidRDefault="009F69D0" w:rsidP="00892A3A">
            <w:pPr>
              <w:pStyle w:val="Bezriadkovania"/>
              <w:rPr>
                <w:rFonts w:ascii="Times New Roman" w:hAnsi="Times New Roman"/>
                <w:bCs/>
                <w:sz w:val="24"/>
              </w:rPr>
            </w:pPr>
          </w:p>
          <w:p w:rsidR="00892A3A" w:rsidRPr="003E3A62" w:rsidRDefault="00892A3A" w:rsidP="00892A3A">
            <w:pPr>
              <w:pStyle w:val="Bezriadkovania"/>
              <w:rPr>
                <w:rFonts w:ascii="Times New Roman" w:hAnsi="Times New Roman"/>
                <w:bCs/>
                <w:sz w:val="24"/>
              </w:rPr>
            </w:pPr>
            <w:r w:rsidRPr="003E3A62">
              <w:rPr>
                <w:rFonts w:ascii="Times New Roman" w:hAnsi="Times New Roman"/>
                <w:bCs/>
                <w:sz w:val="24"/>
              </w:rPr>
              <w:t xml:space="preserve">1.Komisii pomáha výbor pre riešenie sporov. Uvedený výbor je výborom v zmysle nariadenia (EÚ) č. 182/2011. </w:t>
            </w:r>
          </w:p>
          <w:p w:rsidR="002820A2" w:rsidRPr="003E3A62" w:rsidRDefault="00892A3A" w:rsidP="00892A3A">
            <w:pPr>
              <w:pStyle w:val="Bezriadkovania"/>
              <w:rPr>
                <w:rFonts w:ascii="Times New Roman" w:hAnsi="Times New Roman"/>
                <w:bCs/>
                <w:sz w:val="24"/>
              </w:rPr>
            </w:pPr>
            <w:r w:rsidRPr="003E3A62">
              <w:rPr>
                <w:rFonts w:ascii="Times New Roman" w:hAnsi="Times New Roman"/>
                <w:bCs/>
                <w:sz w:val="24"/>
              </w:rPr>
              <w:t>2.Ak sa odkazuje na tento odsek, uplatňuje sa článok 5 nariadenia (EÚ) č. 182/2011.</w:t>
            </w:r>
          </w:p>
        </w:tc>
        <w:tc>
          <w:tcPr>
            <w:tcW w:w="540" w:type="dxa"/>
            <w:tcBorders>
              <w:top w:val="single" w:sz="4" w:space="0" w:color="auto"/>
              <w:left w:val="single" w:sz="4" w:space="0" w:color="auto"/>
              <w:bottom w:val="single" w:sz="4" w:space="0" w:color="auto"/>
              <w:right w:val="single" w:sz="12" w:space="0" w:color="auto"/>
            </w:tcBorders>
          </w:tcPr>
          <w:p w:rsidR="002820A2" w:rsidRPr="003E3A62" w:rsidRDefault="009C082D">
            <w:pPr>
              <w:autoSpaceDE w:val="0"/>
              <w:autoSpaceDN w:val="0"/>
              <w:spacing w:before="0"/>
              <w:jc w:val="center"/>
            </w:pPr>
            <w:r w:rsidRPr="003E3A62">
              <w:t>n.a.</w:t>
            </w:r>
          </w:p>
        </w:tc>
        <w:tc>
          <w:tcPr>
            <w:tcW w:w="878" w:type="dxa"/>
            <w:tcBorders>
              <w:top w:val="single" w:sz="4" w:space="0" w:color="auto"/>
              <w:left w:val="nil"/>
              <w:bottom w:val="single" w:sz="4" w:space="0" w:color="auto"/>
              <w:right w:val="single" w:sz="4" w:space="0" w:color="auto"/>
            </w:tcBorders>
          </w:tcPr>
          <w:p w:rsidR="002820A2" w:rsidRPr="003E3A62" w:rsidRDefault="002820A2" w:rsidP="00083D7D">
            <w:pPr>
              <w:autoSpaceDE w:val="0"/>
              <w:autoSpaceDN w:val="0"/>
              <w:spacing w:before="0"/>
              <w:jc w:val="center"/>
              <w:rPr>
                <w:b/>
              </w:rPr>
            </w:pPr>
          </w:p>
        </w:tc>
        <w:tc>
          <w:tcPr>
            <w:tcW w:w="709" w:type="dxa"/>
            <w:tcBorders>
              <w:top w:val="single" w:sz="4" w:space="0" w:color="auto"/>
              <w:left w:val="single" w:sz="4" w:space="0" w:color="auto"/>
              <w:bottom w:val="single" w:sz="4" w:space="0" w:color="auto"/>
              <w:right w:val="single" w:sz="4" w:space="0" w:color="auto"/>
            </w:tcBorders>
          </w:tcPr>
          <w:p w:rsidR="002820A2" w:rsidRPr="003E3A62" w:rsidRDefault="002820A2" w:rsidP="0091636B">
            <w:pPr>
              <w:pStyle w:val="Normlny0"/>
              <w:jc w:val="center"/>
              <w:rPr>
                <w:b/>
                <w:sz w:val="24"/>
                <w:szCs w:val="24"/>
              </w:rPr>
            </w:pPr>
          </w:p>
        </w:tc>
        <w:tc>
          <w:tcPr>
            <w:tcW w:w="4819" w:type="dxa"/>
            <w:tcBorders>
              <w:top w:val="single" w:sz="4" w:space="0" w:color="auto"/>
              <w:left w:val="single" w:sz="4" w:space="0" w:color="auto"/>
              <w:bottom w:val="single" w:sz="4" w:space="0" w:color="auto"/>
              <w:right w:val="single" w:sz="4" w:space="0" w:color="auto"/>
            </w:tcBorders>
          </w:tcPr>
          <w:p w:rsidR="002820A2" w:rsidRPr="003E3A62" w:rsidRDefault="002820A2" w:rsidP="00020609">
            <w:pPr>
              <w:pStyle w:val="Odsekzoznamu"/>
              <w:ind w:left="0"/>
              <w:jc w:val="both"/>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2820A2" w:rsidRPr="003E3A62" w:rsidRDefault="009C082D">
            <w:pPr>
              <w:autoSpaceDE w:val="0"/>
              <w:autoSpaceDN w:val="0"/>
              <w:spacing w:before="0"/>
              <w:jc w:val="center"/>
            </w:pPr>
            <w:r w:rsidRPr="003E3A62">
              <w:t>n.a.</w:t>
            </w:r>
          </w:p>
        </w:tc>
        <w:tc>
          <w:tcPr>
            <w:tcW w:w="1218" w:type="dxa"/>
            <w:tcBorders>
              <w:top w:val="single" w:sz="4" w:space="0" w:color="auto"/>
              <w:left w:val="single" w:sz="4" w:space="0" w:color="auto"/>
              <w:bottom w:val="single" w:sz="4" w:space="0" w:color="auto"/>
              <w:right w:val="single" w:sz="12" w:space="0" w:color="auto"/>
            </w:tcBorders>
          </w:tcPr>
          <w:p w:rsidR="002820A2" w:rsidRPr="003E3A62" w:rsidRDefault="002820A2">
            <w:pPr>
              <w:pStyle w:val="Nadpis1"/>
              <w:rPr>
                <w:b w:val="0"/>
                <w:bCs w:val="0"/>
              </w:rPr>
            </w:pPr>
          </w:p>
        </w:tc>
      </w:tr>
      <w:tr w:rsidR="00892A3A" w:rsidRPr="003E3A62" w:rsidTr="00FA33CD">
        <w:tc>
          <w:tcPr>
            <w:tcW w:w="540" w:type="dxa"/>
            <w:tcBorders>
              <w:top w:val="single" w:sz="4" w:space="0" w:color="auto"/>
              <w:left w:val="single" w:sz="12" w:space="0" w:color="auto"/>
              <w:bottom w:val="single" w:sz="4" w:space="0" w:color="auto"/>
              <w:right w:val="single" w:sz="4" w:space="0" w:color="auto"/>
            </w:tcBorders>
          </w:tcPr>
          <w:p w:rsidR="00892A3A" w:rsidRPr="003E3A62" w:rsidRDefault="00892A3A" w:rsidP="005A42B8">
            <w:pPr>
              <w:autoSpaceDE w:val="0"/>
              <w:autoSpaceDN w:val="0"/>
              <w:spacing w:before="0"/>
              <w:jc w:val="center"/>
            </w:pPr>
            <w:r w:rsidRPr="003E3A62">
              <w:t>Čl. 21</w:t>
            </w:r>
          </w:p>
        </w:tc>
        <w:tc>
          <w:tcPr>
            <w:tcW w:w="6831" w:type="dxa"/>
            <w:gridSpan w:val="2"/>
            <w:tcBorders>
              <w:top w:val="single" w:sz="4" w:space="0" w:color="auto"/>
              <w:left w:val="single" w:sz="4" w:space="0" w:color="auto"/>
              <w:bottom w:val="single" w:sz="4" w:space="0" w:color="auto"/>
              <w:right w:val="single" w:sz="4" w:space="0" w:color="auto"/>
            </w:tcBorders>
          </w:tcPr>
          <w:p w:rsidR="00892A3A" w:rsidRPr="003E3A62" w:rsidRDefault="00892A3A" w:rsidP="00892A3A">
            <w:pPr>
              <w:pStyle w:val="Bezriadkovania"/>
              <w:rPr>
                <w:rFonts w:ascii="Times New Roman" w:hAnsi="Times New Roman"/>
                <w:bCs/>
                <w:sz w:val="24"/>
              </w:rPr>
            </w:pPr>
            <w:r w:rsidRPr="003E3A62">
              <w:rPr>
                <w:rFonts w:ascii="Times New Roman" w:hAnsi="Times New Roman"/>
                <w:bCs/>
                <w:sz w:val="24"/>
              </w:rPr>
              <w:t xml:space="preserve">Preskúmanie </w:t>
            </w:r>
          </w:p>
          <w:p w:rsidR="00892A3A" w:rsidRPr="003E3A62" w:rsidRDefault="00892A3A" w:rsidP="00892A3A">
            <w:pPr>
              <w:pStyle w:val="Bezriadkovania"/>
              <w:rPr>
                <w:rFonts w:ascii="Times New Roman" w:hAnsi="Times New Roman"/>
                <w:bCs/>
                <w:sz w:val="24"/>
              </w:rPr>
            </w:pPr>
          </w:p>
          <w:p w:rsidR="00892A3A" w:rsidRPr="003E3A62" w:rsidRDefault="00892A3A" w:rsidP="00892A3A">
            <w:pPr>
              <w:pStyle w:val="Bezriadkovania"/>
              <w:rPr>
                <w:rFonts w:ascii="Times New Roman" w:hAnsi="Times New Roman"/>
                <w:bCs/>
                <w:sz w:val="24"/>
              </w:rPr>
            </w:pPr>
            <w:r w:rsidRPr="003E3A62">
              <w:rPr>
                <w:rFonts w:ascii="Times New Roman" w:hAnsi="Times New Roman"/>
                <w:sz w:val="24"/>
              </w:rPr>
              <w:t>Komisia do 30. júna 2024 zhodnotí vykonávanie tejto smernice a predloží Rade správu. K uvedenej správe sa podľa potreby pripojí legislatívny návrh.</w:t>
            </w:r>
          </w:p>
        </w:tc>
        <w:tc>
          <w:tcPr>
            <w:tcW w:w="540" w:type="dxa"/>
            <w:tcBorders>
              <w:top w:val="single" w:sz="4" w:space="0" w:color="auto"/>
              <w:left w:val="single" w:sz="4" w:space="0" w:color="auto"/>
              <w:bottom w:val="single" w:sz="4" w:space="0" w:color="auto"/>
              <w:right w:val="single" w:sz="12" w:space="0" w:color="auto"/>
            </w:tcBorders>
          </w:tcPr>
          <w:p w:rsidR="00892A3A" w:rsidRPr="003E3A62" w:rsidRDefault="009C082D">
            <w:pPr>
              <w:autoSpaceDE w:val="0"/>
              <w:autoSpaceDN w:val="0"/>
              <w:spacing w:before="0"/>
              <w:jc w:val="center"/>
            </w:pPr>
            <w:r w:rsidRPr="003E3A62">
              <w:t>n.a.</w:t>
            </w:r>
          </w:p>
        </w:tc>
        <w:tc>
          <w:tcPr>
            <w:tcW w:w="878" w:type="dxa"/>
            <w:tcBorders>
              <w:top w:val="single" w:sz="4" w:space="0" w:color="auto"/>
              <w:left w:val="nil"/>
              <w:bottom w:val="single" w:sz="4" w:space="0" w:color="auto"/>
              <w:right w:val="single" w:sz="4" w:space="0" w:color="auto"/>
            </w:tcBorders>
          </w:tcPr>
          <w:p w:rsidR="00892A3A" w:rsidRPr="003E3A62" w:rsidRDefault="00892A3A" w:rsidP="00083D7D">
            <w:pPr>
              <w:autoSpaceDE w:val="0"/>
              <w:autoSpaceDN w:val="0"/>
              <w:spacing w:before="0"/>
              <w:jc w:val="center"/>
              <w:rPr>
                <w:b/>
              </w:rPr>
            </w:pPr>
          </w:p>
        </w:tc>
        <w:tc>
          <w:tcPr>
            <w:tcW w:w="709" w:type="dxa"/>
            <w:tcBorders>
              <w:top w:val="single" w:sz="4" w:space="0" w:color="auto"/>
              <w:left w:val="single" w:sz="4" w:space="0" w:color="auto"/>
              <w:bottom w:val="single" w:sz="4" w:space="0" w:color="auto"/>
              <w:right w:val="single" w:sz="4" w:space="0" w:color="auto"/>
            </w:tcBorders>
          </w:tcPr>
          <w:p w:rsidR="00892A3A" w:rsidRPr="003E3A62" w:rsidRDefault="00892A3A" w:rsidP="0091636B">
            <w:pPr>
              <w:pStyle w:val="Normlny0"/>
              <w:jc w:val="center"/>
              <w:rPr>
                <w:b/>
                <w:sz w:val="24"/>
                <w:szCs w:val="24"/>
              </w:rPr>
            </w:pPr>
          </w:p>
        </w:tc>
        <w:tc>
          <w:tcPr>
            <w:tcW w:w="4819" w:type="dxa"/>
            <w:tcBorders>
              <w:top w:val="single" w:sz="4" w:space="0" w:color="auto"/>
              <w:left w:val="single" w:sz="4" w:space="0" w:color="auto"/>
              <w:bottom w:val="single" w:sz="4" w:space="0" w:color="auto"/>
              <w:right w:val="single" w:sz="4" w:space="0" w:color="auto"/>
            </w:tcBorders>
          </w:tcPr>
          <w:p w:rsidR="00892A3A" w:rsidRPr="003E3A62" w:rsidRDefault="00892A3A" w:rsidP="00020609">
            <w:pPr>
              <w:pStyle w:val="Odsekzoznamu"/>
              <w:ind w:left="0"/>
              <w:jc w:val="both"/>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892A3A" w:rsidRPr="003E3A62" w:rsidRDefault="009C082D">
            <w:pPr>
              <w:autoSpaceDE w:val="0"/>
              <w:autoSpaceDN w:val="0"/>
              <w:spacing w:before="0"/>
              <w:jc w:val="center"/>
            </w:pPr>
            <w:r w:rsidRPr="003E3A62">
              <w:t>n.a.</w:t>
            </w:r>
          </w:p>
        </w:tc>
        <w:tc>
          <w:tcPr>
            <w:tcW w:w="1218" w:type="dxa"/>
            <w:tcBorders>
              <w:top w:val="single" w:sz="4" w:space="0" w:color="auto"/>
              <w:left w:val="single" w:sz="4" w:space="0" w:color="auto"/>
              <w:bottom w:val="single" w:sz="4" w:space="0" w:color="auto"/>
              <w:right w:val="single" w:sz="12" w:space="0" w:color="auto"/>
            </w:tcBorders>
          </w:tcPr>
          <w:p w:rsidR="00892A3A" w:rsidRPr="003E3A62" w:rsidRDefault="00892A3A">
            <w:pPr>
              <w:pStyle w:val="Nadpis1"/>
              <w:rPr>
                <w:b w:val="0"/>
                <w:bCs w:val="0"/>
              </w:rPr>
            </w:pPr>
          </w:p>
        </w:tc>
      </w:tr>
      <w:tr w:rsidR="00892A3A" w:rsidRPr="003E3A62" w:rsidTr="00FA33CD">
        <w:trPr>
          <w:trHeight w:val="4689"/>
        </w:trPr>
        <w:tc>
          <w:tcPr>
            <w:tcW w:w="540" w:type="dxa"/>
            <w:tcBorders>
              <w:top w:val="single" w:sz="4" w:space="0" w:color="auto"/>
              <w:left w:val="single" w:sz="12" w:space="0" w:color="auto"/>
              <w:bottom w:val="single" w:sz="4" w:space="0" w:color="auto"/>
              <w:right w:val="single" w:sz="4" w:space="0" w:color="auto"/>
            </w:tcBorders>
          </w:tcPr>
          <w:p w:rsidR="00892A3A" w:rsidRPr="003E3A62" w:rsidRDefault="00892A3A" w:rsidP="005A42B8">
            <w:pPr>
              <w:autoSpaceDE w:val="0"/>
              <w:autoSpaceDN w:val="0"/>
              <w:spacing w:before="0"/>
              <w:jc w:val="center"/>
            </w:pPr>
            <w:r w:rsidRPr="003E3A62">
              <w:t>Čl. 22</w:t>
            </w:r>
          </w:p>
        </w:tc>
        <w:tc>
          <w:tcPr>
            <w:tcW w:w="6831" w:type="dxa"/>
            <w:gridSpan w:val="2"/>
            <w:tcBorders>
              <w:top w:val="single" w:sz="4" w:space="0" w:color="auto"/>
              <w:left w:val="single" w:sz="4" w:space="0" w:color="auto"/>
              <w:bottom w:val="single" w:sz="4" w:space="0" w:color="auto"/>
              <w:right w:val="single" w:sz="4" w:space="0" w:color="auto"/>
            </w:tcBorders>
          </w:tcPr>
          <w:p w:rsidR="00892A3A" w:rsidRPr="003E3A62" w:rsidRDefault="00892A3A" w:rsidP="00892A3A">
            <w:pPr>
              <w:pStyle w:val="Bezriadkovania"/>
              <w:rPr>
                <w:rFonts w:ascii="Times New Roman" w:hAnsi="Times New Roman"/>
                <w:bCs/>
                <w:sz w:val="24"/>
              </w:rPr>
            </w:pPr>
            <w:r w:rsidRPr="003E3A62">
              <w:rPr>
                <w:rFonts w:ascii="Times New Roman" w:hAnsi="Times New Roman"/>
                <w:bCs/>
                <w:sz w:val="24"/>
              </w:rPr>
              <w:t>Transpozícia</w:t>
            </w:r>
          </w:p>
          <w:p w:rsidR="00892A3A" w:rsidRPr="003E3A62" w:rsidRDefault="00892A3A" w:rsidP="00892A3A">
            <w:pPr>
              <w:pStyle w:val="Bezriadkovania"/>
              <w:rPr>
                <w:rFonts w:ascii="Times New Roman" w:hAnsi="Times New Roman"/>
                <w:bCs/>
                <w:sz w:val="24"/>
              </w:rPr>
            </w:pPr>
          </w:p>
          <w:p w:rsidR="0013109F" w:rsidRPr="003E3A62" w:rsidRDefault="00892A3A" w:rsidP="00892A3A">
            <w:pPr>
              <w:pStyle w:val="Bezriadkovania"/>
              <w:rPr>
                <w:rFonts w:ascii="Times New Roman" w:hAnsi="Times New Roman"/>
                <w:sz w:val="24"/>
              </w:rPr>
            </w:pPr>
            <w:r w:rsidRPr="003E3A62">
              <w:rPr>
                <w:rFonts w:ascii="Times New Roman" w:hAnsi="Times New Roman"/>
                <w:sz w:val="24"/>
              </w:rPr>
              <w:t xml:space="preserve">1.Členské štáty uvedú do účinnosti zákony, iné právne predpisy a správne opatrenia potrebné na dosiahnutie súladu s touto smernicou najneskôr do 30. júna 2019. Komisii bezodkladne oznámia znenie týchto ustanovení. </w:t>
            </w:r>
          </w:p>
          <w:p w:rsidR="005E100C" w:rsidRPr="003E3A62" w:rsidRDefault="005E100C" w:rsidP="00892A3A">
            <w:pPr>
              <w:pStyle w:val="Bezriadkovania"/>
              <w:rPr>
                <w:rFonts w:ascii="Times New Roman" w:hAnsi="Times New Roman"/>
                <w:sz w:val="24"/>
              </w:rPr>
            </w:pPr>
            <w:r w:rsidRPr="003E3A62">
              <w:rPr>
                <w:rFonts w:ascii="Times New Roman" w:hAnsi="Times New Roman"/>
                <w:sz w:val="24"/>
              </w:rPr>
              <w:t>Členské štáty uvedú priamo v prijatých ustanoveniach alebo pri ich úradnom uverejnení odkaz na túto smernicu. Podrobnosti o odkaze upravia členské štáty.</w:t>
            </w:r>
          </w:p>
          <w:p w:rsidR="00892A3A" w:rsidRPr="003E3A62" w:rsidRDefault="00892A3A" w:rsidP="00892A3A">
            <w:pPr>
              <w:pStyle w:val="Bezriadkovania"/>
              <w:rPr>
                <w:rFonts w:ascii="Times New Roman" w:hAnsi="Times New Roman"/>
                <w:bCs/>
                <w:sz w:val="24"/>
              </w:rPr>
            </w:pPr>
            <w:r w:rsidRPr="003E3A62">
              <w:rPr>
                <w:rFonts w:ascii="Times New Roman" w:hAnsi="Times New Roman"/>
                <w:sz w:val="24"/>
              </w:rPr>
              <w:t>2.Členské štáty oznámia Komisii znenie hlavných ustanovení vnútroštátneho práva, ktoré prijmú v oblasti pôsobnosti tejto smernice.</w:t>
            </w:r>
          </w:p>
        </w:tc>
        <w:tc>
          <w:tcPr>
            <w:tcW w:w="540" w:type="dxa"/>
            <w:tcBorders>
              <w:top w:val="single" w:sz="4" w:space="0" w:color="auto"/>
              <w:left w:val="single" w:sz="4" w:space="0" w:color="auto"/>
              <w:bottom w:val="single" w:sz="4" w:space="0" w:color="auto"/>
              <w:right w:val="single" w:sz="12" w:space="0" w:color="auto"/>
            </w:tcBorders>
          </w:tcPr>
          <w:p w:rsidR="00892A3A" w:rsidRPr="003E3A62" w:rsidRDefault="00F23306">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892A3A" w:rsidRPr="003E3A62" w:rsidRDefault="00F23306"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252C10" w:rsidRPr="003E3A62" w:rsidRDefault="00252C10" w:rsidP="00F52766">
            <w:pPr>
              <w:pStyle w:val="Normlny0"/>
              <w:jc w:val="center"/>
              <w:rPr>
                <w:sz w:val="24"/>
                <w:szCs w:val="24"/>
              </w:rPr>
            </w:pPr>
          </w:p>
          <w:p w:rsidR="00A37973" w:rsidRDefault="00A37973" w:rsidP="00F52766">
            <w:pPr>
              <w:pStyle w:val="Normlny0"/>
              <w:jc w:val="center"/>
              <w:rPr>
                <w:sz w:val="24"/>
                <w:szCs w:val="24"/>
              </w:rPr>
            </w:pPr>
          </w:p>
          <w:p w:rsidR="009C082D" w:rsidRPr="003E3A62" w:rsidRDefault="00F52766" w:rsidP="00F52766">
            <w:pPr>
              <w:pStyle w:val="Normlny0"/>
              <w:jc w:val="center"/>
              <w:rPr>
                <w:sz w:val="24"/>
                <w:szCs w:val="24"/>
              </w:rPr>
            </w:pPr>
            <w:r w:rsidRPr="003E3A62">
              <w:rPr>
                <w:sz w:val="24"/>
                <w:szCs w:val="24"/>
              </w:rPr>
              <w:t xml:space="preserve">§ </w:t>
            </w:r>
            <w:r w:rsidR="00EA4842">
              <w:rPr>
                <w:sz w:val="24"/>
                <w:szCs w:val="24"/>
              </w:rPr>
              <w:t>37</w:t>
            </w:r>
          </w:p>
          <w:p w:rsidR="005E100C" w:rsidRPr="003E3A62" w:rsidRDefault="005E100C" w:rsidP="00F52766">
            <w:pPr>
              <w:pStyle w:val="Normlny0"/>
              <w:jc w:val="center"/>
              <w:rPr>
                <w:sz w:val="24"/>
                <w:szCs w:val="24"/>
              </w:rPr>
            </w:pPr>
          </w:p>
          <w:p w:rsidR="005E100C" w:rsidRPr="003E3A62" w:rsidRDefault="005E100C" w:rsidP="00F52766">
            <w:pPr>
              <w:pStyle w:val="Normlny0"/>
              <w:jc w:val="center"/>
              <w:rPr>
                <w:sz w:val="24"/>
                <w:szCs w:val="24"/>
              </w:rPr>
            </w:pPr>
          </w:p>
          <w:p w:rsidR="005E100C" w:rsidRPr="003E3A62" w:rsidRDefault="005E100C" w:rsidP="00F52766">
            <w:pPr>
              <w:pStyle w:val="Normlny0"/>
              <w:jc w:val="center"/>
              <w:rPr>
                <w:sz w:val="24"/>
                <w:szCs w:val="24"/>
              </w:rPr>
            </w:pPr>
          </w:p>
          <w:p w:rsidR="005E100C" w:rsidRPr="003E3A62" w:rsidRDefault="00EA4842" w:rsidP="009F69D0">
            <w:pPr>
              <w:pStyle w:val="Normlny0"/>
              <w:jc w:val="center"/>
              <w:rPr>
                <w:sz w:val="24"/>
                <w:szCs w:val="24"/>
              </w:rPr>
            </w:pPr>
            <w:r>
              <w:rPr>
                <w:sz w:val="24"/>
                <w:szCs w:val="24"/>
              </w:rPr>
              <w:t>§ 36</w:t>
            </w:r>
          </w:p>
          <w:p w:rsidR="005E100C" w:rsidRPr="003E3A62" w:rsidRDefault="005E100C" w:rsidP="009F69D0">
            <w:pPr>
              <w:pStyle w:val="Normlny0"/>
              <w:jc w:val="center"/>
              <w:rPr>
                <w:sz w:val="24"/>
                <w:szCs w:val="24"/>
              </w:rPr>
            </w:pPr>
          </w:p>
          <w:p w:rsidR="005E100C" w:rsidRPr="003E3A62" w:rsidRDefault="005E100C" w:rsidP="009F69D0">
            <w:pPr>
              <w:pStyle w:val="Normlny0"/>
              <w:jc w:val="center"/>
              <w:rPr>
                <w:sz w:val="24"/>
                <w:szCs w:val="24"/>
              </w:rPr>
            </w:pPr>
          </w:p>
          <w:p w:rsidR="009F69D0" w:rsidRPr="003E3A62" w:rsidRDefault="005E100C" w:rsidP="009F69D0">
            <w:pPr>
              <w:pStyle w:val="Normlny0"/>
              <w:jc w:val="center"/>
              <w:rPr>
                <w:sz w:val="24"/>
                <w:szCs w:val="24"/>
              </w:rPr>
            </w:pPr>
            <w:r w:rsidRPr="003E3A62">
              <w:rPr>
                <w:sz w:val="24"/>
                <w:szCs w:val="24"/>
              </w:rPr>
              <w:t>Príloha</w:t>
            </w:r>
          </w:p>
          <w:p w:rsidR="009F69D0" w:rsidRPr="003E3A62" w:rsidRDefault="009F69D0" w:rsidP="009F69D0">
            <w:pPr>
              <w:pStyle w:val="Normlny0"/>
              <w:rPr>
                <w:sz w:val="24"/>
                <w:szCs w:val="24"/>
              </w:rPr>
            </w:pPr>
          </w:p>
          <w:p w:rsidR="005E100C" w:rsidRPr="003E3A62" w:rsidRDefault="005E100C" w:rsidP="009F69D0">
            <w:pPr>
              <w:pStyle w:val="Normlny0"/>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F52766" w:rsidRPr="003E3A62" w:rsidRDefault="00F52766" w:rsidP="00F52766">
            <w:pPr>
              <w:pStyle w:val="Bezriadkovania"/>
              <w:rPr>
                <w:rFonts w:ascii="Times New Roman" w:hAnsi="Times New Roman"/>
                <w:sz w:val="24"/>
              </w:rPr>
            </w:pPr>
          </w:p>
          <w:p w:rsidR="00A37973" w:rsidRDefault="00A37973" w:rsidP="00F52766">
            <w:pPr>
              <w:pStyle w:val="Bezriadkovania"/>
              <w:rPr>
                <w:rFonts w:ascii="Times New Roman" w:hAnsi="Times New Roman"/>
                <w:b/>
                <w:sz w:val="24"/>
              </w:rPr>
            </w:pPr>
          </w:p>
          <w:p w:rsidR="00F52766" w:rsidRPr="003E3A62" w:rsidRDefault="00F52766" w:rsidP="00F52766">
            <w:pPr>
              <w:pStyle w:val="Bezriadkovania"/>
              <w:rPr>
                <w:rFonts w:ascii="Times New Roman" w:hAnsi="Times New Roman"/>
                <w:sz w:val="24"/>
              </w:rPr>
            </w:pPr>
            <w:r w:rsidRPr="003E3A62">
              <w:rPr>
                <w:rFonts w:ascii="Times New Roman" w:hAnsi="Times New Roman"/>
                <w:b/>
                <w:sz w:val="24"/>
              </w:rPr>
              <w:t>Tento zákon nadobúda účinnosť 1. júla 2019</w:t>
            </w:r>
            <w:r w:rsidRPr="003E3A62">
              <w:rPr>
                <w:rFonts w:ascii="Times New Roman" w:hAnsi="Times New Roman"/>
                <w:sz w:val="24"/>
              </w:rPr>
              <w:t>.</w:t>
            </w:r>
          </w:p>
          <w:p w:rsidR="00892A3A" w:rsidRPr="003E3A62" w:rsidRDefault="00892A3A" w:rsidP="00020609">
            <w:pPr>
              <w:pStyle w:val="Odsekzoznamu"/>
              <w:ind w:left="0"/>
              <w:jc w:val="both"/>
              <w:rPr>
                <w:b/>
                <w:lang w:eastAsia="en-US"/>
              </w:rPr>
            </w:pPr>
          </w:p>
          <w:p w:rsidR="00EB3099" w:rsidRPr="003E3A62" w:rsidRDefault="00EB3099" w:rsidP="00020609">
            <w:pPr>
              <w:pStyle w:val="Odsekzoznamu"/>
              <w:ind w:left="0"/>
              <w:jc w:val="both"/>
              <w:rPr>
                <w:b/>
                <w:lang w:eastAsia="en-US"/>
              </w:rPr>
            </w:pPr>
          </w:p>
          <w:p w:rsidR="00EB3099" w:rsidRPr="003E3A62" w:rsidRDefault="00EB3099" w:rsidP="00020609">
            <w:pPr>
              <w:pStyle w:val="Odsekzoznamu"/>
              <w:ind w:left="0"/>
              <w:jc w:val="both"/>
              <w:rPr>
                <w:b/>
                <w:lang w:eastAsia="en-US"/>
              </w:rPr>
            </w:pPr>
          </w:p>
          <w:p w:rsidR="009F69D0" w:rsidRPr="003E3A62" w:rsidRDefault="005E100C" w:rsidP="009F69D0">
            <w:pPr>
              <w:pStyle w:val="Bezriadkovania"/>
              <w:rPr>
                <w:rFonts w:ascii="Times New Roman" w:hAnsi="Times New Roman"/>
                <w:b/>
                <w:sz w:val="24"/>
              </w:rPr>
            </w:pPr>
            <w:r w:rsidRPr="003E3A62">
              <w:rPr>
                <w:rFonts w:ascii="Times New Roman" w:hAnsi="Times New Roman"/>
                <w:b/>
                <w:sz w:val="24"/>
              </w:rPr>
              <w:t>Týmto zákonom sa preberajú právne záväzné akty Európskej únie uvedené v prílohe.</w:t>
            </w:r>
          </w:p>
          <w:p w:rsidR="009F69D0" w:rsidRPr="003E3A62" w:rsidRDefault="009F69D0" w:rsidP="009F69D0">
            <w:pPr>
              <w:pStyle w:val="Bezriadkovania"/>
              <w:rPr>
                <w:rFonts w:ascii="Times New Roman" w:hAnsi="Times New Roman"/>
                <w:sz w:val="24"/>
              </w:rPr>
            </w:pPr>
          </w:p>
          <w:p w:rsidR="009F69D0" w:rsidRPr="003E3A62" w:rsidRDefault="005E100C" w:rsidP="009F69D0">
            <w:pPr>
              <w:pStyle w:val="Bezriadkovania"/>
              <w:rPr>
                <w:rFonts w:ascii="Times New Roman" w:hAnsi="Times New Roman"/>
                <w:b/>
                <w:color w:val="000000"/>
                <w:sz w:val="24"/>
              </w:rPr>
            </w:pPr>
            <w:r w:rsidRPr="003E3A62">
              <w:rPr>
                <w:rFonts w:ascii="Times New Roman" w:hAnsi="Times New Roman"/>
                <w:b/>
                <w:color w:val="000000"/>
                <w:sz w:val="24"/>
              </w:rPr>
              <w:t>ZOZNAM PREBERANÝCH PRÁVNE ZÁVÄZNÝCH AKTOV EURÓPSKEJ ÚNIE</w:t>
            </w:r>
          </w:p>
          <w:p w:rsidR="009F69D0" w:rsidRPr="003E3A62" w:rsidRDefault="009F69D0" w:rsidP="009F69D0">
            <w:pPr>
              <w:pStyle w:val="Bezriadkovania"/>
              <w:rPr>
                <w:rFonts w:ascii="Times New Roman" w:hAnsi="Times New Roman"/>
                <w:color w:val="000000"/>
                <w:sz w:val="24"/>
              </w:rPr>
            </w:pPr>
          </w:p>
          <w:p w:rsidR="005E100C" w:rsidRPr="0040514F" w:rsidRDefault="005E100C" w:rsidP="0040514F">
            <w:pPr>
              <w:pStyle w:val="Bezriadkovania"/>
              <w:rPr>
                <w:rFonts w:ascii="Times New Roman" w:hAnsi="Times New Roman"/>
                <w:b/>
                <w:sz w:val="24"/>
              </w:rPr>
            </w:pPr>
            <w:r w:rsidRPr="003E3A62">
              <w:rPr>
                <w:rFonts w:ascii="Times New Roman" w:hAnsi="Times New Roman"/>
                <w:b/>
                <w:color w:val="000000"/>
                <w:sz w:val="24"/>
              </w:rPr>
              <w:t>Smernica Rady (EÚ) 2017/1852 z 10. októbra 2017 o mechanizmoch riešenia sporov týkajúci</w:t>
            </w:r>
            <w:r w:rsidR="009F69D0" w:rsidRPr="003E3A62">
              <w:rPr>
                <w:rFonts w:ascii="Times New Roman" w:hAnsi="Times New Roman"/>
                <w:b/>
                <w:color w:val="000000"/>
                <w:sz w:val="24"/>
              </w:rPr>
              <w:t xml:space="preserve">ch sa zdanenia v Európskej únii </w:t>
            </w:r>
            <w:r w:rsidRPr="003E3A62">
              <w:rPr>
                <w:rFonts w:ascii="Times New Roman" w:hAnsi="Times New Roman"/>
                <w:b/>
                <w:sz w:val="24"/>
              </w:rPr>
              <w:t>(</w:t>
            </w:r>
            <w:r w:rsidRPr="003E3A62">
              <w:rPr>
                <w:rFonts w:ascii="Times New Roman" w:hAnsi="Times New Roman"/>
                <w:b/>
                <w:iCs/>
                <w:sz w:val="24"/>
              </w:rPr>
              <w:t>Ú. v. EÚ L 265, 14.10.2017).</w:t>
            </w:r>
          </w:p>
        </w:tc>
        <w:tc>
          <w:tcPr>
            <w:tcW w:w="567" w:type="dxa"/>
            <w:tcBorders>
              <w:top w:val="single" w:sz="4" w:space="0" w:color="auto"/>
              <w:left w:val="single" w:sz="4" w:space="0" w:color="auto"/>
              <w:bottom w:val="single" w:sz="4" w:space="0" w:color="auto"/>
              <w:right w:val="single" w:sz="4" w:space="0" w:color="auto"/>
            </w:tcBorders>
          </w:tcPr>
          <w:p w:rsidR="00892A3A" w:rsidRPr="003E3A62" w:rsidRDefault="00F23306">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892A3A" w:rsidRPr="003E3A62" w:rsidRDefault="00892A3A">
            <w:pPr>
              <w:pStyle w:val="Nadpis1"/>
              <w:rPr>
                <w:b w:val="0"/>
                <w:bCs w:val="0"/>
              </w:rPr>
            </w:pPr>
          </w:p>
        </w:tc>
      </w:tr>
      <w:tr w:rsidR="00892A3A" w:rsidRPr="003E3A62" w:rsidTr="00FA33CD">
        <w:trPr>
          <w:trHeight w:val="841"/>
        </w:trPr>
        <w:tc>
          <w:tcPr>
            <w:tcW w:w="540" w:type="dxa"/>
            <w:tcBorders>
              <w:top w:val="single" w:sz="4" w:space="0" w:color="auto"/>
              <w:left w:val="single" w:sz="12" w:space="0" w:color="auto"/>
              <w:bottom w:val="single" w:sz="4" w:space="0" w:color="auto"/>
              <w:right w:val="single" w:sz="4" w:space="0" w:color="auto"/>
            </w:tcBorders>
          </w:tcPr>
          <w:p w:rsidR="00892A3A" w:rsidRPr="003E3A62" w:rsidRDefault="00892A3A" w:rsidP="005A42B8">
            <w:pPr>
              <w:autoSpaceDE w:val="0"/>
              <w:autoSpaceDN w:val="0"/>
              <w:spacing w:before="0"/>
              <w:jc w:val="center"/>
            </w:pPr>
            <w:r w:rsidRPr="003E3A62">
              <w:lastRenderedPageBreak/>
              <w:t>Čl. 23</w:t>
            </w:r>
          </w:p>
        </w:tc>
        <w:tc>
          <w:tcPr>
            <w:tcW w:w="6831" w:type="dxa"/>
            <w:gridSpan w:val="2"/>
            <w:tcBorders>
              <w:top w:val="single" w:sz="4" w:space="0" w:color="auto"/>
              <w:left w:val="single" w:sz="4" w:space="0" w:color="auto"/>
              <w:bottom w:val="single" w:sz="4" w:space="0" w:color="auto"/>
              <w:right w:val="single" w:sz="4" w:space="0" w:color="auto"/>
            </w:tcBorders>
          </w:tcPr>
          <w:p w:rsidR="00892A3A" w:rsidRPr="003E3A62" w:rsidRDefault="00DB29CD" w:rsidP="00892A3A">
            <w:pPr>
              <w:pStyle w:val="Bezriadkovania"/>
              <w:rPr>
                <w:rFonts w:ascii="Times New Roman" w:hAnsi="Times New Roman"/>
                <w:bCs/>
                <w:sz w:val="24"/>
              </w:rPr>
            </w:pPr>
            <w:r>
              <w:rPr>
                <w:rFonts w:ascii="Times New Roman" w:hAnsi="Times New Roman"/>
                <w:bCs/>
                <w:sz w:val="24"/>
              </w:rPr>
              <w:t>Nadobudnutie účinnosti</w:t>
            </w:r>
          </w:p>
          <w:p w:rsidR="00892A3A" w:rsidRPr="003E3A62" w:rsidRDefault="00892A3A" w:rsidP="00892A3A">
            <w:pPr>
              <w:pStyle w:val="Bezriadkovania"/>
              <w:rPr>
                <w:rFonts w:ascii="Times New Roman" w:hAnsi="Times New Roman"/>
                <w:sz w:val="24"/>
              </w:rPr>
            </w:pPr>
            <w:r w:rsidRPr="003E3A62">
              <w:rPr>
                <w:rFonts w:ascii="Times New Roman" w:hAnsi="Times New Roman"/>
                <w:sz w:val="24"/>
              </w:rPr>
              <w:t xml:space="preserve">Táto smernica nadobúda účinnosť dvadsiatym dňom po jej uverejnení v </w:t>
            </w:r>
            <w:r w:rsidRPr="003E3A62">
              <w:rPr>
                <w:rFonts w:ascii="Times New Roman" w:hAnsi="Times New Roman"/>
                <w:i/>
                <w:iCs/>
                <w:sz w:val="24"/>
              </w:rPr>
              <w:t>Úradnom vestníku Európskej únie</w:t>
            </w:r>
            <w:r w:rsidRPr="003E3A62">
              <w:rPr>
                <w:rFonts w:ascii="Times New Roman" w:hAnsi="Times New Roman"/>
                <w:sz w:val="24"/>
              </w:rPr>
              <w:t xml:space="preserve">. </w:t>
            </w:r>
          </w:p>
          <w:p w:rsidR="00DB29CD" w:rsidRDefault="00DB29CD" w:rsidP="00892A3A">
            <w:pPr>
              <w:pStyle w:val="Bezriadkovania"/>
              <w:rPr>
                <w:rFonts w:ascii="Times New Roman" w:hAnsi="Times New Roman"/>
                <w:sz w:val="24"/>
              </w:rPr>
            </w:pPr>
          </w:p>
          <w:p w:rsidR="00DB29CD" w:rsidRDefault="00DB29CD" w:rsidP="00892A3A">
            <w:pPr>
              <w:pStyle w:val="Bezriadkovania"/>
              <w:rPr>
                <w:rFonts w:ascii="Times New Roman" w:hAnsi="Times New Roman"/>
                <w:sz w:val="24"/>
              </w:rPr>
            </w:pPr>
          </w:p>
          <w:p w:rsidR="00892A3A" w:rsidRPr="003E3A62" w:rsidRDefault="00892A3A" w:rsidP="00892A3A">
            <w:pPr>
              <w:pStyle w:val="Bezriadkovania"/>
              <w:rPr>
                <w:rFonts w:ascii="Times New Roman" w:hAnsi="Times New Roman"/>
                <w:bCs/>
                <w:sz w:val="24"/>
              </w:rPr>
            </w:pPr>
            <w:r w:rsidRPr="003E3A62">
              <w:rPr>
                <w:rFonts w:ascii="Times New Roman" w:hAnsi="Times New Roman"/>
                <w:sz w:val="24"/>
              </w:rPr>
              <w:t xml:space="preserve">Vzťahuje sa na každú sťažnosť predloženú 1. júla 2019 a neskôr vo veci spornej otázky týkajúcej sa príjmu alebo kapitálu za daňový rok začínajúci 1. januára 2018 alebo neskôr. </w:t>
            </w:r>
            <w:r w:rsidRPr="004D00F7">
              <w:rPr>
                <w:rFonts w:ascii="Times New Roman" w:hAnsi="Times New Roman"/>
                <w:color w:val="000000" w:themeColor="text1"/>
                <w:sz w:val="24"/>
              </w:rPr>
              <w:t>Príslušné orgány dotknutých členských štátov však môžu rozhodnúť, že budú smernicu uplatňovať aj na akékoľvek sťažnosti predložené pred uvedeným dátumom alebo v súvislosti so skoršími daňovými rokmi.</w:t>
            </w:r>
          </w:p>
        </w:tc>
        <w:tc>
          <w:tcPr>
            <w:tcW w:w="540" w:type="dxa"/>
            <w:tcBorders>
              <w:top w:val="single" w:sz="4" w:space="0" w:color="auto"/>
              <w:left w:val="single" w:sz="4" w:space="0" w:color="auto"/>
              <w:bottom w:val="single" w:sz="4" w:space="0" w:color="auto"/>
              <w:right w:val="single" w:sz="12" w:space="0" w:color="auto"/>
            </w:tcBorders>
          </w:tcPr>
          <w:p w:rsidR="007C7BB6" w:rsidRPr="003E3A62" w:rsidRDefault="007C7BB6" w:rsidP="00DB29CD">
            <w:pPr>
              <w:autoSpaceDE w:val="0"/>
              <w:autoSpaceDN w:val="0"/>
              <w:spacing w:before="0"/>
            </w:pPr>
          </w:p>
          <w:p w:rsidR="007C7BB6" w:rsidRPr="003E3A62" w:rsidRDefault="007C7BB6">
            <w:pPr>
              <w:autoSpaceDE w:val="0"/>
              <w:autoSpaceDN w:val="0"/>
              <w:spacing w:before="0"/>
              <w:jc w:val="center"/>
            </w:pPr>
            <w:r w:rsidRPr="003E3A62">
              <w:t>n.a.</w:t>
            </w:r>
          </w:p>
          <w:p w:rsidR="007C7BB6" w:rsidRPr="003E3A62" w:rsidRDefault="007C7BB6" w:rsidP="00DB29CD">
            <w:pPr>
              <w:autoSpaceDE w:val="0"/>
              <w:autoSpaceDN w:val="0"/>
              <w:spacing w:before="0"/>
            </w:pPr>
          </w:p>
          <w:p w:rsidR="00892A3A" w:rsidRPr="003E3A62" w:rsidRDefault="00F23306">
            <w:pPr>
              <w:autoSpaceDE w:val="0"/>
              <w:autoSpaceDN w:val="0"/>
              <w:spacing w:before="0"/>
              <w:jc w:val="center"/>
            </w:pPr>
            <w:r w:rsidRPr="003E3A62">
              <w:t>N</w:t>
            </w:r>
          </w:p>
        </w:tc>
        <w:tc>
          <w:tcPr>
            <w:tcW w:w="878" w:type="dxa"/>
            <w:tcBorders>
              <w:top w:val="single" w:sz="4" w:space="0" w:color="auto"/>
              <w:left w:val="nil"/>
              <w:bottom w:val="single" w:sz="4" w:space="0" w:color="auto"/>
              <w:right w:val="single" w:sz="4" w:space="0" w:color="auto"/>
            </w:tcBorders>
          </w:tcPr>
          <w:p w:rsidR="007C7BB6" w:rsidRPr="003E3A62" w:rsidRDefault="007C7BB6" w:rsidP="00083D7D">
            <w:pPr>
              <w:autoSpaceDE w:val="0"/>
              <w:autoSpaceDN w:val="0"/>
              <w:spacing w:before="0"/>
              <w:jc w:val="center"/>
              <w:rPr>
                <w:b/>
              </w:rPr>
            </w:pPr>
          </w:p>
          <w:p w:rsidR="007C7BB6" w:rsidRPr="003E3A62" w:rsidRDefault="007C7BB6" w:rsidP="00083D7D">
            <w:pPr>
              <w:autoSpaceDE w:val="0"/>
              <w:autoSpaceDN w:val="0"/>
              <w:spacing w:before="0"/>
              <w:jc w:val="center"/>
              <w:rPr>
                <w:b/>
              </w:rPr>
            </w:pPr>
          </w:p>
          <w:p w:rsidR="007C7BB6" w:rsidRPr="003E3A62" w:rsidRDefault="007C7BB6" w:rsidP="00DB29CD">
            <w:pPr>
              <w:autoSpaceDE w:val="0"/>
              <w:autoSpaceDN w:val="0"/>
              <w:spacing w:before="0"/>
              <w:rPr>
                <w:b/>
              </w:rPr>
            </w:pPr>
          </w:p>
          <w:p w:rsidR="00892A3A" w:rsidRPr="003E3A62" w:rsidRDefault="00F23306" w:rsidP="00083D7D">
            <w:pPr>
              <w:autoSpaceDE w:val="0"/>
              <w:autoSpaceDN w:val="0"/>
              <w:spacing w:before="0"/>
              <w:jc w:val="center"/>
              <w:rPr>
                <w:b/>
              </w:rPr>
            </w:pPr>
            <w:r w:rsidRPr="003E3A62">
              <w:rPr>
                <w:b/>
              </w:rPr>
              <w:t xml:space="preserve">Návrh zákona </w:t>
            </w:r>
          </w:p>
        </w:tc>
        <w:tc>
          <w:tcPr>
            <w:tcW w:w="709" w:type="dxa"/>
            <w:tcBorders>
              <w:top w:val="single" w:sz="4" w:space="0" w:color="auto"/>
              <w:left w:val="single" w:sz="4" w:space="0" w:color="auto"/>
              <w:bottom w:val="single" w:sz="4" w:space="0" w:color="auto"/>
              <w:right w:val="single" w:sz="4" w:space="0" w:color="auto"/>
            </w:tcBorders>
          </w:tcPr>
          <w:p w:rsidR="007C7BB6" w:rsidRPr="003E3A62" w:rsidRDefault="007C7BB6" w:rsidP="00F52766">
            <w:pPr>
              <w:pStyle w:val="Bezriadkovania"/>
              <w:jc w:val="center"/>
              <w:rPr>
                <w:rFonts w:ascii="Times New Roman" w:hAnsi="Times New Roman"/>
                <w:sz w:val="24"/>
              </w:rPr>
            </w:pPr>
          </w:p>
          <w:p w:rsidR="007C7BB6" w:rsidRPr="003E3A62" w:rsidRDefault="007C7BB6" w:rsidP="00F52766">
            <w:pPr>
              <w:pStyle w:val="Bezriadkovania"/>
              <w:jc w:val="center"/>
              <w:rPr>
                <w:rFonts w:ascii="Times New Roman" w:hAnsi="Times New Roman"/>
                <w:sz w:val="24"/>
              </w:rPr>
            </w:pPr>
          </w:p>
          <w:p w:rsidR="007C7BB6" w:rsidRPr="003E3A62" w:rsidRDefault="007C7BB6" w:rsidP="00DB29CD">
            <w:pPr>
              <w:pStyle w:val="Bezriadkovania"/>
              <w:rPr>
                <w:rFonts w:ascii="Times New Roman" w:hAnsi="Times New Roman"/>
                <w:sz w:val="24"/>
              </w:rPr>
            </w:pPr>
          </w:p>
          <w:p w:rsidR="009C082D" w:rsidRPr="003E3A62" w:rsidRDefault="00EA4842" w:rsidP="00F52766">
            <w:pPr>
              <w:pStyle w:val="Bezriadkovania"/>
              <w:jc w:val="center"/>
              <w:rPr>
                <w:rFonts w:ascii="Times New Roman" w:hAnsi="Times New Roman"/>
                <w:sz w:val="24"/>
              </w:rPr>
            </w:pPr>
            <w:r>
              <w:rPr>
                <w:rFonts w:ascii="Times New Roman" w:hAnsi="Times New Roman"/>
                <w:sz w:val="24"/>
              </w:rPr>
              <w:t>§ 35 ods. 1</w:t>
            </w:r>
          </w:p>
        </w:tc>
        <w:tc>
          <w:tcPr>
            <w:tcW w:w="4819" w:type="dxa"/>
            <w:tcBorders>
              <w:top w:val="single" w:sz="4" w:space="0" w:color="auto"/>
              <w:left w:val="single" w:sz="4" w:space="0" w:color="auto"/>
              <w:bottom w:val="single" w:sz="4" w:space="0" w:color="auto"/>
              <w:right w:val="single" w:sz="4" w:space="0" w:color="auto"/>
            </w:tcBorders>
          </w:tcPr>
          <w:p w:rsidR="007C7BB6" w:rsidRPr="003E3A62" w:rsidRDefault="007C7BB6" w:rsidP="009C082D">
            <w:pPr>
              <w:pStyle w:val="Bezriadkovania"/>
              <w:rPr>
                <w:rFonts w:ascii="Times New Roman" w:hAnsi="Times New Roman"/>
                <w:color w:val="000000"/>
                <w:sz w:val="24"/>
              </w:rPr>
            </w:pPr>
          </w:p>
          <w:p w:rsidR="007C7BB6" w:rsidRPr="003E3A62" w:rsidRDefault="007C7BB6" w:rsidP="009C082D">
            <w:pPr>
              <w:pStyle w:val="Bezriadkovania"/>
              <w:rPr>
                <w:rFonts w:ascii="Times New Roman" w:hAnsi="Times New Roman"/>
                <w:color w:val="000000"/>
                <w:sz w:val="24"/>
              </w:rPr>
            </w:pPr>
          </w:p>
          <w:p w:rsidR="007C7BB6" w:rsidRPr="003E3A62" w:rsidRDefault="007C7BB6" w:rsidP="009C082D">
            <w:pPr>
              <w:pStyle w:val="Bezriadkovania"/>
              <w:rPr>
                <w:rFonts w:ascii="Times New Roman" w:hAnsi="Times New Roman"/>
                <w:color w:val="000000"/>
                <w:sz w:val="24"/>
              </w:rPr>
            </w:pPr>
          </w:p>
          <w:p w:rsidR="00410DBA" w:rsidRDefault="00CC7255" w:rsidP="009C082D">
            <w:pPr>
              <w:pStyle w:val="Bezriadkovania"/>
              <w:rPr>
                <w:rFonts w:ascii="Times New Roman" w:hAnsi="Times New Roman"/>
                <w:b/>
                <w:color w:val="000000"/>
                <w:sz w:val="24"/>
              </w:rPr>
            </w:pPr>
            <w:r>
              <w:rPr>
                <w:rFonts w:ascii="Times New Roman" w:hAnsi="Times New Roman"/>
                <w:b/>
                <w:color w:val="000000"/>
                <w:sz w:val="24"/>
              </w:rPr>
              <w:t>Prechodné ustanovenie</w:t>
            </w:r>
            <w:r w:rsidR="009C082D" w:rsidRPr="003E3A62">
              <w:rPr>
                <w:rFonts w:ascii="Times New Roman" w:hAnsi="Times New Roman"/>
                <w:b/>
                <w:color w:val="000000"/>
                <w:sz w:val="24"/>
              </w:rPr>
              <w:t xml:space="preserve"> </w:t>
            </w:r>
          </w:p>
          <w:p w:rsidR="0074562B" w:rsidRPr="003E3A62" w:rsidRDefault="0074562B" w:rsidP="009C082D">
            <w:pPr>
              <w:pStyle w:val="Bezriadkovania"/>
              <w:rPr>
                <w:rFonts w:ascii="Times New Roman" w:hAnsi="Times New Roman"/>
                <w:b/>
                <w:color w:val="000000"/>
                <w:sz w:val="24"/>
              </w:rPr>
            </w:pPr>
          </w:p>
          <w:p w:rsidR="00892A3A" w:rsidRPr="003E3A62" w:rsidRDefault="004D00F7" w:rsidP="009C082D">
            <w:pPr>
              <w:pStyle w:val="Bezriadkovania"/>
              <w:rPr>
                <w:rFonts w:ascii="Times New Roman" w:hAnsi="Times New Roman"/>
                <w:color w:val="000000"/>
                <w:sz w:val="24"/>
              </w:rPr>
            </w:pPr>
            <w:r w:rsidRPr="004D00F7">
              <w:rPr>
                <w:rFonts w:ascii="Times New Roman" w:hAnsi="Times New Roman"/>
                <w:b/>
                <w:color w:val="000000"/>
                <w:sz w:val="24"/>
              </w:rPr>
              <w:t>Tento zákon sa použije na konania začaté na základe žiadostí o zame</w:t>
            </w:r>
            <w:r w:rsidR="00D75D01">
              <w:rPr>
                <w:rFonts w:ascii="Times New Roman" w:hAnsi="Times New Roman"/>
                <w:b/>
                <w:color w:val="000000"/>
                <w:sz w:val="24"/>
              </w:rPr>
              <w:t>dzenie dvojitého zdanenia podaných</w:t>
            </w:r>
            <w:r w:rsidRPr="004D00F7">
              <w:rPr>
                <w:rFonts w:ascii="Times New Roman" w:hAnsi="Times New Roman"/>
                <w:b/>
                <w:color w:val="000000"/>
                <w:sz w:val="24"/>
              </w:rPr>
              <w:t xml:space="preserve"> po 30. júni 2019 za zdaňovacie obdobie začínajúce po </w:t>
            </w:r>
            <w:r>
              <w:rPr>
                <w:rFonts w:ascii="Times New Roman" w:hAnsi="Times New Roman"/>
                <w:b/>
                <w:color w:val="000000"/>
                <w:sz w:val="24"/>
              </w:rPr>
              <w:br/>
            </w:r>
            <w:r w:rsidRPr="004D00F7">
              <w:rPr>
                <w:rFonts w:ascii="Times New Roman" w:hAnsi="Times New Roman"/>
                <w:b/>
                <w:color w:val="000000"/>
                <w:sz w:val="24"/>
              </w:rPr>
              <w:t xml:space="preserve">31. decembri 2017, ak sa </w:t>
            </w:r>
            <w:r w:rsidR="008F2558">
              <w:rPr>
                <w:rFonts w:ascii="Times New Roman" w:hAnsi="Times New Roman"/>
                <w:b/>
                <w:color w:val="000000"/>
                <w:sz w:val="24"/>
              </w:rPr>
              <w:t>ministerstvo financií</w:t>
            </w:r>
            <w:r w:rsidRPr="004D00F7">
              <w:rPr>
                <w:rFonts w:ascii="Times New Roman" w:hAnsi="Times New Roman"/>
                <w:b/>
                <w:color w:val="000000"/>
                <w:sz w:val="24"/>
              </w:rPr>
              <w:t xml:space="preserve"> a príslušný orgán členského štátu, ktorého sa sporná otázka týka, nedohodnú inak.</w:t>
            </w:r>
          </w:p>
        </w:tc>
        <w:tc>
          <w:tcPr>
            <w:tcW w:w="567" w:type="dxa"/>
            <w:tcBorders>
              <w:top w:val="single" w:sz="4" w:space="0" w:color="auto"/>
              <w:left w:val="single" w:sz="4" w:space="0" w:color="auto"/>
              <w:bottom w:val="single" w:sz="4" w:space="0" w:color="auto"/>
              <w:right w:val="single" w:sz="4" w:space="0" w:color="auto"/>
            </w:tcBorders>
          </w:tcPr>
          <w:p w:rsidR="007C7BB6" w:rsidRPr="003E3A62" w:rsidRDefault="007C7BB6" w:rsidP="00DB29CD">
            <w:pPr>
              <w:autoSpaceDE w:val="0"/>
              <w:autoSpaceDN w:val="0"/>
              <w:spacing w:before="0"/>
            </w:pPr>
          </w:p>
          <w:p w:rsidR="007C7BB6" w:rsidRPr="003E3A62" w:rsidRDefault="007C7BB6">
            <w:pPr>
              <w:autoSpaceDE w:val="0"/>
              <w:autoSpaceDN w:val="0"/>
              <w:spacing w:before="0"/>
              <w:jc w:val="center"/>
            </w:pPr>
            <w:r w:rsidRPr="003E3A62">
              <w:t>n.a.</w:t>
            </w:r>
          </w:p>
          <w:p w:rsidR="007C7BB6" w:rsidRPr="003E3A62" w:rsidRDefault="007C7BB6" w:rsidP="00DB29CD">
            <w:pPr>
              <w:autoSpaceDE w:val="0"/>
              <w:autoSpaceDN w:val="0"/>
              <w:spacing w:before="0"/>
            </w:pPr>
          </w:p>
          <w:p w:rsidR="00892A3A" w:rsidRPr="003E3A62" w:rsidRDefault="00F23306">
            <w:pPr>
              <w:autoSpaceDE w:val="0"/>
              <w:autoSpaceDN w:val="0"/>
              <w:spacing w:before="0"/>
              <w:jc w:val="center"/>
            </w:pPr>
            <w:r w:rsidRPr="003E3A62">
              <w:t>Ú</w:t>
            </w:r>
          </w:p>
        </w:tc>
        <w:tc>
          <w:tcPr>
            <w:tcW w:w="1218" w:type="dxa"/>
            <w:tcBorders>
              <w:top w:val="single" w:sz="4" w:space="0" w:color="auto"/>
              <w:left w:val="single" w:sz="4" w:space="0" w:color="auto"/>
              <w:bottom w:val="single" w:sz="4" w:space="0" w:color="auto"/>
              <w:right w:val="single" w:sz="12" w:space="0" w:color="auto"/>
            </w:tcBorders>
          </w:tcPr>
          <w:p w:rsidR="00892A3A" w:rsidRPr="003E3A62" w:rsidRDefault="00892A3A">
            <w:pPr>
              <w:pStyle w:val="Nadpis1"/>
              <w:rPr>
                <w:b w:val="0"/>
                <w:bCs w:val="0"/>
              </w:rPr>
            </w:pPr>
          </w:p>
        </w:tc>
      </w:tr>
      <w:tr w:rsidR="00892A3A" w:rsidRPr="003E3A62" w:rsidTr="00FA33CD">
        <w:trPr>
          <w:trHeight w:val="1109"/>
        </w:trPr>
        <w:tc>
          <w:tcPr>
            <w:tcW w:w="540" w:type="dxa"/>
            <w:tcBorders>
              <w:top w:val="single" w:sz="4" w:space="0" w:color="auto"/>
              <w:left w:val="single" w:sz="12" w:space="0" w:color="auto"/>
              <w:bottom w:val="single" w:sz="4" w:space="0" w:color="auto"/>
              <w:right w:val="single" w:sz="4" w:space="0" w:color="auto"/>
            </w:tcBorders>
          </w:tcPr>
          <w:p w:rsidR="00892A3A" w:rsidRPr="003E3A62" w:rsidRDefault="00892A3A" w:rsidP="005A42B8">
            <w:pPr>
              <w:autoSpaceDE w:val="0"/>
              <w:autoSpaceDN w:val="0"/>
              <w:spacing w:before="0"/>
              <w:jc w:val="center"/>
            </w:pPr>
            <w:r w:rsidRPr="003E3A62">
              <w:t>Čl. 25</w:t>
            </w:r>
          </w:p>
        </w:tc>
        <w:tc>
          <w:tcPr>
            <w:tcW w:w="6831" w:type="dxa"/>
            <w:gridSpan w:val="2"/>
            <w:tcBorders>
              <w:top w:val="single" w:sz="4" w:space="0" w:color="auto"/>
              <w:left w:val="single" w:sz="4" w:space="0" w:color="auto"/>
              <w:bottom w:val="single" w:sz="4" w:space="0" w:color="auto"/>
              <w:right w:val="single" w:sz="4" w:space="0" w:color="auto"/>
            </w:tcBorders>
          </w:tcPr>
          <w:p w:rsidR="00892A3A" w:rsidRPr="003E3A62" w:rsidRDefault="00972B67" w:rsidP="009E7876">
            <w:pPr>
              <w:pStyle w:val="Bezriadkovania"/>
              <w:rPr>
                <w:rFonts w:ascii="Times New Roman" w:hAnsi="Times New Roman"/>
                <w:sz w:val="24"/>
              </w:rPr>
            </w:pPr>
            <w:r w:rsidRPr="003E3A62">
              <w:rPr>
                <w:rFonts w:ascii="Times New Roman" w:hAnsi="Times New Roman"/>
                <w:sz w:val="24"/>
              </w:rPr>
              <w:t xml:space="preserve">Adresáti </w:t>
            </w:r>
          </w:p>
          <w:p w:rsidR="00892A3A" w:rsidRPr="003E3A62" w:rsidRDefault="00892A3A" w:rsidP="009E7876">
            <w:pPr>
              <w:pStyle w:val="Bezriadkovania"/>
              <w:rPr>
                <w:rFonts w:ascii="Times New Roman" w:hAnsi="Times New Roman"/>
                <w:sz w:val="24"/>
              </w:rPr>
            </w:pPr>
            <w:r w:rsidRPr="003E3A62">
              <w:rPr>
                <w:rFonts w:ascii="Times New Roman" w:hAnsi="Times New Roman"/>
                <w:sz w:val="24"/>
              </w:rPr>
              <w:t>Táto smer</w:t>
            </w:r>
            <w:r w:rsidR="009E7876" w:rsidRPr="003E3A62">
              <w:rPr>
                <w:rFonts w:ascii="Times New Roman" w:hAnsi="Times New Roman"/>
                <w:sz w:val="24"/>
              </w:rPr>
              <w:t>nica je určená členským štátom.</w:t>
            </w:r>
          </w:p>
          <w:p w:rsidR="00892A3A" w:rsidRPr="003E3A62" w:rsidRDefault="00892A3A" w:rsidP="009E7876">
            <w:pPr>
              <w:pStyle w:val="Bezriadkovania"/>
              <w:rPr>
                <w:rFonts w:ascii="Times New Roman" w:hAnsi="Times New Roman"/>
                <w:sz w:val="24"/>
                <w:highlight w:val="yellow"/>
              </w:rPr>
            </w:pPr>
            <w:r w:rsidRPr="003E3A62">
              <w:rPr>
                <w:rFonts w:ascii="Times New Roman" w:hAnsi="Times New Roman"/>
                <w:sz w:val="24"/>
              </w:rPr>
              <w:t>V Luxemburgu 10. októbra 2017</w:t>
            </w:r>
          </w:p>
          <w:p w:rsidR="00892A3A" w:rsidRPr="003E3A62" w:rsidRDefault="00892A3A" w:rsidP="009E7876">
            <w:pPr>
              <w:pStyle w:val="Bezriadkovania"/>
              <w:rPr>
                <w:rFonts w:ascii="Times New Roman" w:hAnsi="Times New Roman"/>
                <w:sz w:val="24"/>
              </w:rPr>
            </w:pPr>
            <w:r w:rsidRPr="003E3A62">
              <w:rPr>
                <w:rFonts w:ascii="Times New Roman" w:hAnsi="Times New Roman"/>
                <w:sz w:val="24"/>
              </w:rPr>
              <w:t>Za Radu predseda T. TÕNISTE</w:t>
            </w:r>
          </w:p>
        </w:tc>
        <w:tc>
          <w:tcPr>
            <w:tcW w:w="540" w:type="dxa"/>
            <w:tcBorders>
              <w:top w:val="single" w:sz="4" w:space="0" w:color="auto"/>
              <w:left w:val="single" w:sz="4" w:space="0" w:color="auto"/>
              <w:bottom w:val="single" w:sz="4" w:space="0" w:color="auto"/>
              <w:right w:val="single" w:sz="12" w:space="0" w:color="auto"/>
            </w:tcBorders>
          </w:tcPr>
          <w:p w:rsidR="00892A3A" w:rsidRPr="003E3A62" w:rsidRDefault="00892A3A">
            <w:pPr>
              <w:autoSpaceDE w:val="0"/>
              <w:autoSpaceDN w:val="0"/>
              <w:spacing w:before="0"/>
              <w:jc w:val="center"/>
            </w:pPr>
            <w:r w:rsidRPr="003E3A62">
              <w:t>n.a.</w:t>
            </w:r>
          </w:p>
        </w:tc>
        <w:tc>
          <w:tcPr>
            <w:tcW w:w="878" w:type="dxa"/>
            <w:tcBorders>
              <w:top w:val="single" w:sz="4" w:space="0" w:color="auto"/>
              <w:left w:val="nil"/>
              <w:bottom w:val="single" w:sz="4" w:space="0" w:color="auto"/>
              <w:right w:val="single" w:sz="4" w:space="0" w:color="auto"/>
            </w:tcBorders>
          </w:tcPr>
          <w:p w:rsidR="00892A3A" w:rsidRPr="003E3A62" w:rsidRDefault="00892A3A" w:rsidP="00083D7D">
            <w:pPr>
              <w:autoSpaceDE w:val="0"/>
              <w:autoSpaceDN w:val="0"/>
              <w:spacing w:before="0"/>
              <w:jc w:val="center"/>
              <w:rPr>
                <w:b/>
              </w:rPr>
            </w:pPr>
          </w:p>
        </w:tc>
        <w:tc>
          <w:tcPr>
            <w:tcW w:w="709" w:type="dxa"/>
            <w:tcBorders>
              <w:top w:val="single" w:sz="4" w:space="0" w:color="auto"/>
              <w:left w:val="single" w:sz="4" w:space="0" w:color="auto"/>
              <w:bottom w:val="single" w:sz="4" w:space="0" w:color="auto"/>
              <w:right w:val="single" w:sz="4" w:space="0" w:color="auto"/>
            </w:tcBorders>
          </w:tcPr>
          <w:p w:rsidR="00892A3A" w:rsidRPr="003E3A62" w:rsidRDefault="00892A3A" w:rsidP="0091636B">
            <w:pPr>
              <w:pStyle w:val="Normlny0"/>
              <w:jc w:val="center"/>
              <w:rPr>
                <w:b/>
                <w:sz w:val="24"/>
                <w:szCs w:val="24"/>
              </w:rPr>
            </w:pPr>
          </w:p>
        </w:tc>
        <w:tc>
          <w:tcPr>
            <w:tcW w:w="4819" w:type="dxa"/>
            <w:tcBorders>
              <w:top w:val="single" w:sz="4" w:space="0" w:color="auto"/>
              <w:left w:val="single" w:sz="4" w:space="0" w:color="auto"/>
              <w:bottom w:val="single" w:sz="4" w:space="0" w:color="auto"/>
              <w:right w:val="single" w:sz="4" w:space="0" w:color="auto"/>
            </w:tcBorders>
          </w:tcPr>
          <w:p w:rsidR="00892A3A" w:rsidRPr="003E3A62" w:rsidRDefault="00892A3A" w:rsidP="00020609">
            <w:pPr>
              <w:pStyle w:val="Odsekzoznamu"/>
              <w:ind w:left="0"/>
              <w:jc w:val="both"/>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892A3A" w:rsidRPr="003E3A62" w:rsidRDefault="00892A3A">
            <w:pPr>
              <w:autoSpaceDE w:val="0"/>
              <w:autoSpaceDN w:val="0"/>
              <w:spacing w:before="0"/>
              <w:jc w:val="center"/>
            </w:pPr>
            <w:r w:rsidRPr="003E3A62">
              <w:t>n.a.</w:t>
            </w:r>
          </w:p>
        </w:tc>
        <w:tc>
          <w:tcPr>
            <w:tcW w:w="1218" w:type="dxa"/>
            <w:tcBorders>
              <w:top w:val="single" w:sz="4" w:space="0" w:color="auto"/>
              <w:left w:val="single" w:sz="4" w:space="0" w:color="auto"/>
              <w:bottom w:val="single" w:sz="4" w:space="0" w:color="auto"/>
              <w:right w:val="single" w:sz="12" w:space="0" w:color="auto"/>
            </w:tcBorders>
          </w:tcPr>
          <w:p w:rsidR="00892A3A" w:rsidRPr="003E3A62" w:rsidRDefault="00892A3A">
            <w:pPr>
              <w:pStyle w:val="Nadpis1"/>
              <w:rPr>
                <w:b w:val="0"/>
                <w:bCs w:val="0"/>
              </w:rPr>
            </w:pPr>
          </w:p>
        </w:tc>
      </w:tr>
    </w:tbl>
    <w:p w:rsidR="00EA4842" w:rsidRDefault="00EA4842">
      <w:pPr>
        <w:spacing w:before="0"/>
        <w:jc w:val="left"/>
      </w:pPr>
    </w:p>
    <w:p w:rsidR="008C54C3" w:rsidRPr="003E3A62" w:rsidRDefault="008C54C3">
      <w:pPr>
        <w:spacing w:before="0"/>
        <w:jc w:val="left"/>
      </w:pPr>
      <w:r w:rsidRPr="003E3A62">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3E3A62">
        <w:tc>
          <w:tcPr>
            <w:tcW w:w="2410" w:type="dxa"/>
            <w:tcBorders>
              <w:top w:val="nil"/>
              <w:left w:val="nil"/>
              <w:bottom w:val="nil"/>
              <w:right w:val="nil"/>
            </w:tcBorders>
          </w:tcPr>
          <w:p w:rsidR="008C54C3" w:rsidRPr="003E3A62" w:rsidRDefault="008C54C3">
            <w:pPr>
              <w:pStyle w:val="Normlny0"/>
              <w:autoSpaceDE/>
              <w:autoSpaceDN/>
              <w:spacing w:after="60"/>
              <w:rPr>
                <w:sz w:val="24"/>
                <w:szCs w:val="24"/>
                <w:lang w:eastAsia="sk-SK"/>
              </w:rPr>
            </w:pPr>
            <w:r w:rsidRPr="003E3A62">
              <w:rPr>
                <w:sz w:val="24"/>
                <w:szCs w:val="24"/>
                <w:lang w:eastAsia="sk-SK"/>
              </w:rPr>
              <w:t>V stĺpci (1):</w:t>
            </w:r>
          </w:p>
          <w:p w:rsidR="008C54C3" w:rsidRPr="003E3A62" w:rsidRDefault="008C54C3">
            <w:pPr>
              <w:spacing w:before="0"/>
              <w:jc w:val="left"/>
            </w:pPr>
            <w:r w:rsidRPr="003E3A62">
              <w:t>Č – článok</w:t>
            </w:r>
          </w:p>
          <w:p w:rsidR="008C54C3" w:rsidRPr="003E3A62" w:rsidRDefault="008C54C3">
            <w:pPr>
              <w:spacing w:before="0"/>
              <w:jc w:val="left"/>
            </w:pPr>
            <w:r w:rsidRPr="003E3A62">
              <w:t>O – odsek</w:t>
            </w:r>
          </w:p>
          <w:p w:rsidR="008C54C3" w:rsidRPr="003E3A62" w:rsidRDefault="008C54C3">
            <w:pPr>
              <w:spacing w:before="0"/>
              <w:jc w:val="left"/>
            </w:pPr>
            <w:r w:rsidRPr="003E3A62">
              <w:t>V – veta</w:t>
            </w:r>
          </w:p>
          <w:p w:rsidR="008C54C3" w:rsidRPr="003E3A62" w:rsidRDefault="008C54C3">
            <w:pPr>
              <w:spacing w:before="0"/>
              <w:jc w:val="left"/>
            </w:pPr>
            <w:r w:rsidRPr="003E3A62">
              <w:t xml:space="preserve">P – </w:t>
            </w:r>
            <w:r w:rsidR="00DA0F6C" w:rsidRPr="003E3A62">
              <w:t>číslo</w:t>
            </w:r>
            <w:r w:rsidRPr="003E3A62">
              <w:t xml:space="preserve"> (</w:t>
            </w:r>
            <w:r w:rsidR="00DA0F6C" w:rsidRPr="003E3A62">
              <w:t>písmeno</w:t>
            </w:r>
            <w:r w:rsidRPr="003E3A62">
              <w:t>)</w:t>
            </w:r>
          </w:p>
          <w:p w:rsidR="008C54C3" w:rsidRPr="003E3A62" w:rsidRDefault="008C54C3">
            <w:pPr>
              <w:spacing w:before="0"/>
              <w:jc w:val="left"/>
            </w:pPr>
          </w:p>
        </w:tc>
        <w:tc>
          <w:tcPr>
            <w:tcW w:w="3780" w:type="dxa"/>
            <w:tcBorders>
              <w:top w:val="nil"/>
              <w:left w:val="nil"/>
              <w:bottom w:val="nil"/>
              <w:right w:val="nil"/>
            </w:tcBorders>
          </w:tcPr>
          <w:p w:rsidR="008C54C3" w:rsidRPr="003E3A62" w:rsidRDefault="008C54C3">
            <w:pPr>
              <w:pStyle w:val="Normlny0"/>
              <w:autoSpaceDE/>
              <w:autoSpaceDN/>
              <w:spacing w:after="60"/>
              <w:rPr>
                <w:sz w:val="24"/>
                <w:szCs w:val="24"/>
                <w:lang w:eastAsia="sk-SK"/>
              </w:rPr>
            </w:pPr>
            <w:r w:rsidRPr="003E3A62">
              <w:rPr>
                <w:sz w:val="24"/>
                <w:szCs w:val="24"/>
                <w:lang w:eastAsia="sk-SK"/>
              </w:rPr>
              <w:t>V stĺpci (3):</w:t>
            </w:r>
          </w:p>
          <w:p w:rsidR="008C54C3" w:rsidRPr="003E3A62" w:rsidRDefault="008C54C3">
            <w:pPr>
              <w:spacing w:before="0"/>
              <w:jc w:val="left"/>
            </w:pPr>
            <w:r w:rsidRPr="003E3A62">
              <w:t>N – bežná transpozícia</w:t>
            </w:r>
          </w:p>
          <w:p w:rsidR="008C54C3" w:rsidRPr="003E3A62" w:rsidRDefault="008C54C3">
            <w:pPr>
              <w:spacing w:before="0"/>
              <w:jc w:val="left"/>
            </w:pPr>
            <w:r w:rsidRPr="003E3A62">
              <w:t>O – transpozícia s možnosťou voľby</w:t>
            </w:r>
          </w:p>
          <w:p w:rsidR="008C54C3" w:rsidRPr="003E3A62" w:rsidRDefault="008C54C3">
            <w:pPr>
              <w:spacing w:before="0"/>
              <w:jc w:val="left"/>
            </w:pPr>
            <w:r w:rsidRPr="003E3A62">
              <w:t>D – transpozícia podľa úvahy (dobrovoľná)</w:t>
            </w:r>
          </w:p>
          <w:p w:rsidR="008C54C3" w:rsidRPr="003E3A62" w:rsidRDefault="008C54C3">
            <w:pPr>
              <w:spacing w:before="0"/>
              <w:jc w:val="left"/>
            </w:pPr>
            <w:r w:rsidRPr="003E3A62">
              <w:t>n.a. – transpozícia sa neuskutočňuje</w:t>
            </w:r>
          </w:p>
        </w:tc>
        <w:tc>
          <w:tcPr>
            <w:tcW w:w="2340" w:type="dxa"/>
            <w:tcBorders>
              <w:top w:val="nil"/>
              <w:left w:val="nil"/>
              <w:bottom w:val="nil"/>
              <w:right w:val="nil"/>
            </w:tcBorders>
          </w:tcPr>
          <w:p w:rsidR="008C54C3" w:rsidRPr="003E3A62" w:rsidRDefault="008C54C3">
            <w:pPr>
              <w:pStyle w:val="Normlny0"/>
              <w:autoSpaceDE/>
              <w:autoSpaceDN/>
              <w:spacing w:after="60"/>
              <w:rPr>
                <w:sz w:val="24"/>
                <w:szCs w:val="24"/>
                <w:lang w:eastAsia="sk-SK"/>
              </w:rPr>
            </w:pPr>
            <w:r w:rsidRPr="003E3A62">
              <w:rPr>
                <w:sz w:val="24"/>
                <w:szCs w:val="24"/>
                <w:lang w:eastAsia="sk-SK"/>
              </w:rPr>
              <w:t>V stĺpci (5):</w:t>
            </w:r>
          </w:p>
          <w:p w:rsidR="008C54C3" w:rsidRPr="003E3A62" w:rsidRDefault="008C54C3">
            <w:pPr>
              <w:spacing w:before="0"/>
              <w:jc w:val="left"/>
            </w:pPr>
            <w:r w:rsidRPr="003E3A62">
              <w:t>Č – článok</w:t>
            </w:r>
          </w:p>
          <w:p w:rsidR="008C54C3" w:rsidRPr="003E3A62" w:rsidRDefault="008C54C3">
            <w:pPr>
              <w:spacing w:before="0"/>
              <w:jc w:val="left"/>
            </w:pPr>
            <w:r w:rsidRPr="003E3A62">
              <w:t>§ – paragraf</w:t>
            </w:r>
          </w:p>
          <w:p w:rsidR="008C54C3" w:rsidRPr="003E3A62" w:rsidRDefault="008C54C3">
            <w:pPr>
              <w:spacing w:before="0"/>
              <w:jc w:val="left"/>
            </w:pPr>
            <w:r w:rsidRPr="003E3A62">
              <w:t>O – odsek</w:t>
            </w:r>
          </w:p>
          <w:p w:rsidR="008C54C3" w:rsidRPr="003E3A62" w:rsidRDefault="008C54C3">
            <w:pPr>
              <w:spacing w:before="0"/>
              <w:jc w:val="left"/>
            </w:pPr>
            <w:r w:rsidRPr="003E3A62">
              <w:t>V – veta</w:t>
            </w:r>
          </w:p>
          <w:p w:rsidR="008C54C3" w:rsidRPr="003E3A62" w:rsidRDefault="008C54C3">
            <w:pPr>
              <w:spacing w:before="0"/>
              <w:jc w:val="left"/>
            </w:pPr>
            <w:r w:rsidRPr="003E3A62">
              <w:t>P – písmeno (číslo)</w:t>
            </w:r>
          </w:p>
        </w:tc>
        <w:tc>
          <w:tcPr>
            <w:tcW w:w="7200" w:type="dxa"/>
            <w:tcBorders>
              <w:top w:val="nil"/>
              <w:left w:val="nil"/>
              <w:bottom w:val="nil"/>
              <w:right w:val="nil"/>
            </w:tcBorders>
          </w:tcPr>
          <w:p w:rsidR="008C54C3" w:rsidRPr="003E3A62" w:rsidRDefault="008C54C3">
            <w:pPr>
              <w:pStyle w:val="Normlny0"/>
              <w:autoSpaceDE/>
              <w:autoSpaceDN/>
              <w:spacing w:after="60"/>
              <w:rPr>
                <w:sz w:val="24"/>
                <w:szCs w:val="24"/>
                <w:lang w:eastAsia="sk-SK"/>
              </w:rPr>
            </w:pPr>
            <w:r w:rsidRPr="003E3A62">
              <w:rPr>
                <w:sz w:val="24"/>
                <w:szCs w:val="24"/>
                <w:lang w:eastAsia="sk-SK"/>
              </w:rPr>
              <w:t>V stĺpci (7):</w:t>
            </w:r>
          </w:p>
          <w:p w:rsidR="008C54C3" w:rsidRPr="003E3A62" w:rsidRDefault="008C54C3" w:rsidP="008C54C3">
            <w:pPr>
              <w:spacing w:before="0"/>
              <w:ind w:left="290" w:hanging="290"/>
              <w:jc w:val="left"/>
            </w:pPr>
            <w:r w:rsidRPr="003E3A62">
              <w:t>Ú – úplná zhoda (ak bolo ustanovenie smernice prebraté v celom rozsahu, správne, v príslušnej form</w:t>
            </w:r>
            <w:r w:rsidR="00391DC5" w:rsidRPr="003E3A62">
              <w:t>e</w:t>
            </w:r>
            <w:r w:rsidRPr="003E3A62">
              <w:t>, so zabezpečenou inštitucionálnou</w:t>
            </w:r>
            <w:r w:rsidR="000C2E53" w:rsidRPr="003E3A62">
              <w:t xml:space="preserve"> </w:t>
            </w:r>
            <w:r w:rsidRPr="003E3A62">
              <w:t xml:space="preserve"> </w:t>
            </w:r>
            <w:r w:rsidR="000C2E53" w:rsidRPr="003E3A62">
              <w:t>i</w:t>
            </w:r>
            <w:r w:rsidRPr="003E3A62">
              <w:t>nfraštruktúrou, s príslušnými sankciami a vo vzájomnej súvislosti)</w:t>
            </w:r>
          </w:p>
          <w:p w:rsidR="008C54C3" w:rsidRPr="003E3A62" w:rsidRDefault="008C54C3">
            <w:pPr>
              <w:spacing w:before="0"/>
              <w:jc w:val="left"/>
            </w:pPr>
            <w:r w:rsidRPr="003E3A62">
              <w:t>Č – čiastočná zhoda (ak minimálne jedna z podmienok úplnej zhody nie je splnená)</w:t>
            </w:r>
          </w:p>
          <w:p w:rsidR="008C54C3" w:rsidRPr="003E3A62" w:rsidRDefault="008C54C3">
            <w:pPr>
              <w:pStyle w:val="Zarkazkladnhotextu2"/>
              <w:rPr>
                <w:sz w:val="24"/>
                <w:szCs w:val="24"/>
              </w:rPr>
            </w:pPr>
            <w:r w:rsidRPr="003E3A62">
              <w:rPr>
                <w:sz w:val="24"/>
                <w:szCs w:val="24"/>
              </w:rPr>
              <w:t>Ž – žiadna zhoda (ak nebola dosiahnutá ani úplná ani čiast. zhoda alebo k prebratiu dôjde v budúcnosti)</w:t>
            </w:r>
          </w:p>
          <w:p w:rsidR="008C54C3" w:rsidRPr="003E3A62" w:rsidRDefault="008C54C3">
            <w:pPr>
              <w:spacing w:before="0"/>
              <w:ind w:left="290" w:hanging="290"/>
              <w:jc w:val="left"/>
            </w:pPr>
            <w:r w:rsidRPr="003E3A62">
              <w:t>n.a. – neaplikovateľnosť (ak sa ustanovenie smernice netýka SR alebo nie je potrebné ho prebrať)</w:t>
            </w:r>
          </w:p>
        </w:tc>
      </w:tr>
    </w:tbl>
    <w:p w:rsidR="008C54C3" w:rsidRPr="003E3A62" w:rsidRDefault="008C54C3" w:rsidP="00972B67">
      <w:pPr>
        <w:spacing w:before="0"/>
        <w:jc w:val="left"/>
      </w:pPr>
    </w:p>
    <w:sectPr w:rsidR="008C54C3" w:rsidRPr="003E3A62">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C8" w:rsidRDefault="001474C8">
      <w:pPr>
        <w:autoSpaceDE w:val="0"/>
        <w:autoSpaceDN w:val="0"/>
        <w:spacing w:before="0"/>
        <w:jc w:val="left"/>
      </w:pPr>
      <w:r>
        <w:separator/>
      </w:r>
    </w:p>
  </w:endnote>
  <w:endnote w:type="continuationSeparator" w:id="0">
    <w:p w:rsidR="001474C8" w:rsidRDefault="001474C8">
      <w:pPr>
        <w:autoSpaceDE w:val="0"/>
        <w:autoSpaceDN w:val="0"/>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DokChampa">
    <w:altName w:val="Arial"/>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C8" w:rsidRDefault="001474C8">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67764">
      <w:rPr>
        <w:rStyle w:val="slostrany"/>
        <w:noProof/>
      </w:rPr>
      <w:t>2</w:t>
    </w:r>
    <w:r>
      <w:rPr>
        <w:rStyle w:val="slostrany"/>
      </w:rPr>
      <w:fldChar w:fldCharType="end"/>
    </w:r>
  </w:p>
  <w:p w:rsidR="001474C8" w:rsidRDefault="001474C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C8" w:rsidRDefault="001474C8">
      <w:pPr>
        <w:autoSpaceDE w:val="0"/>
        <w:autoSpaceDN w:val="0"/>
        <w:spacing w:before="0"/>
        <w:jc w:val="left"/>
      </w:pPr>
      <w:r>
        <w:separator/>
      </w:r>
    </w:p>
  </w:footnote>
  <w:footnote w:type="continuationSeparator" w:id="0">
    <w:p w:rsidR="001474C8" w:rsidRDefault="001474C8">
      <w:pPr>
        <w:autoSpaceDE w:val="0"/>
        <w:autoSpaceDN w:val="0"/>
        <w:spacing w:befor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5C7E"/>
    <w:multiLevelType w:val="hybridMultilevel"/>
    <w:tmpl w:val="AA52B5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2534A5B"/>
    <w:multiLevelType w:val="hybridMultilevel"/>
    <w:tmpl w:val="3BB4B77A"/>
    <w:lvl w:ilvl="0" w:tplc="A33A6D6C">
      <w:start w:val="1"/>
      <w:numFmt w:val="decimal"/>
      <w:lvlText w:val="%1."/>
      <w:lvlJc w:val="left"/>
      <w:pPr>
        <w:ind w:left="1515" w:hanging="360"/>
      </w:pPr>
      <w:rPr>
        <w:rFonts w:cs="Times New Roman" w:hint="default"/>
      </w:rPr>
    </w:lvl>
    <w:lvl w:ilvl="1" w:tplc="04090019" w:tentative="1">
      <w:start w:val="1"/>
      <w:numFmt w:val="lowerLetter"/>
      <w:lvlText w:val="%2."/>
      <w:lvlJc w:val="left"/>
      <w:pPr>
        <w:ind w:left="2235" w:hanging="360"/>
      </w:pPr>
      <w:rPr>
        <w:rFonts w:cs="Times New Roman"/>
      </w:rPr>
    </w:lvl>
    <w:lvl w:ilvl="2" w:tplc="0409001B" w:tentative="1">
      <w:start w:val="1"/>
      <w:numFmt w:val="lowerRoman"/>
      <w:lvlText w:val="%3."/>
      <w:lvlJc w:val="right"/>
      <w:pPr>
        <w:ind w:left="2955" w:hanging="180"/>
      </w:pPr>
      <w:rPr>
        <w:rFonts w:cs="Times New Roman"/>
      </w:rPr>
    </w:lvl>
    <w:lvl w:ilvl="3" w:tplc="0409000F" w:tentative="1">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2" w15:restartNumberingAfterBreak="0">
    <w:nsid w:val="02E416DB"/>
    <w:multiLevelType w:val="hybridMultilevel"/>
    <w:tmpl w:val="FBA44E74"/>
    <w:lvl w:ilvl="0" w:tplc="2572F96C">
      <w:start w:val="1"/>
      <w:numFmt w:val="decimal"/>
      <w:lvlText w:val="%1."/>
      <w:lvlJc w:val="left"/>
      <w:pPr>
        <w:ind w:left="1434" w:hanging="360"/>
      </w:pPr>
      <w:rPr>
        <w:rFonts w:ascii="Arial Narrow" w:eastAsia="Times New Roman" w:hAnsi="Arial Narrow" w:cs="Times New Roman" w:hint="default"/>
      </w:rPr>
    </w:lvl>
    <w:lvl w:ilvl="1" w:tplc="04090019" w:tentative="1">
      <w:start w:val="1"/>
      <w:numFmt w:val="lowerLetter"/>
      <w:lvlText w:val="%2."/>
      <w:lvlJc w:val="left"/>
      <w:pPr>
        <w:ind w:left="3558" w:hanging="360"/>
      </w:pPr>
      <w:rPr>
        <w:rFonts w:cs="Times New Roman"/>
      </w:rPr>
    </w:lvl>
    <w:lvl w:ilvl="2" w:tplc="0409001B" w:tentative="1">
      <w:start w:val="1"/>
      <w:numFmt w:val="lowerRoman"/>
      <w:lvlText w:val="%3."/>
      <w:lvlJc w:val="right"/>
      <w:pPr>
        <w:ind w:left="4278" w:hanging="180"/>
      </w:pPr>
      <w:rPr>
        <w:rFonts w:cs="Times New Roman"/>
      </w:rPr>
    </w:lvl>
    <w:lvl w:ilvl="3" w:tplc="0409000F" w:tentative="1">
      <w:start w:val="1"/>
      <w:numFmt w:val="decimal"/>
      <w:lvlText w:val="%4."/>
      <w:lvlJc w:val="left"/>
      <w:pPr>
        <w:ind w:left="4998" w:hanging="360"/>
      </w:pPr>
      <w:rPr>
        <w:rFonts w:cs="Times New Roman"/>
      </w:rPr>
    </w:lvl>
    <w:lvl w:ilvl="4" w:tplc="04090019" w:tentative="1">
      <w:start w:val="1"/>
      <w:numFmt w:val="lowerLetter"/>
      <w:lvlText w:val="%5."/>
      <w:lvlJc w:val="left"/>
      <w:pPr>
        <w:ind w:left="5718" w:hanging="360"/>
      </w:pPr>
      <w:rPr>
        <w:rFonts w:cs="Times New Roman"/>
      </w:rPr>
    </w:lvl>
    <w:lvl w:ilvl="5" w:tplc="0409001B" w:tentative="1">
      <w:start w:val="1"/>
      <w:numFmt w:val="lowerRoman"/>
      <w:lvlText w:val="%6."/>
      <w:lvlJc w:val="right"/>
      <w:pPr>
        <w:ind w:left="6438" w:hanging="180"/>
      </w:pPr>
      <w:rPr>
        <w:rFonts w:cs="Times New Roman"/>
      </w:rPr>
    </w:lvl>
    <w:lvl w:ilvl="6" w:tplc="0409000F" w:tentative="1">
      <w:start w:val="1"/>
      <w:numFmt w:val="decimal"/>
      <w:lvlText w:val="%7."/>
      <w:lvlJc w:val="left"/>
      <w:pPr>
        <w:ind w:left="7158" w:hanging="360"/>
      </w:pPr>
      <w:rPr>
        <w:rFonts w:cs="Times New Roman"/>
      </w:rPr>
    </w:lvl>
    <w:lvl w:ilvl="7" w:tplc="04090019" w:tentative="1">
      <w:start w:val="1"/>
      <w:numFmt w:val="lowerLetter"/>
      <w:lvlText w:val="%8."/>
      <w:lvlJc w:val="left"/>
      <w:pPr>
        <w:ind w:left="7878" w:hanging="360"/>
      </w:pPr>
      <w:rPr>
        <w:rFonts w:cs="Times New Roman"/>
      </w:rPr>
    </w:lvl>
    <w:lvl w:ilvl="8" w:tplc="0409001B" w:tentative="1">
      <w:start w:val="1"/>
      <w:numFmt w:val="lowerRoman"/>
      <w:lvlText w:val="%9."/>
      <w:lvlJc w:val="right"/>
      <w:pPr>
        <w:ind w:left="8598" w:hanging="180"/>
      </w:pPr>
      <w:rPr>
        <w:rFonts w:cs="Times New Roman"/>
      </w:r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A366E16"/>
    <w:multiLevelType w:val="hybridMultilevel"/>
    <w:tmpl w:val="DDCA3576"/>
    <w:lvl w:ilvl="0" w:tplc="93DA9462">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1D9F15A4"/>
    <w:multiLevelType w:val="hybridMultilevel"/>
    <w:tmpl w:val="333A9276"/>
    <w:lvl w:ilvl="0" w:tplc="674AEA74">
      <w:start w:val="1"/>
      <w:numFmt w:val="decimal"/>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E7A707F"/>
    <w:multiLevelType w:val="hybridMultilevel"/>
    <w:tmpl w:val="46A206D6"/>
    <w:lvl w:ilvl="0" w:tplc="AF141E84">
      <w:start w:val="1"/>
      <w:numFmt w:val="decimal"/>
      <w:lvlText w:val="%1."/>
      <w:lvlJc w:val="left"/>
      <w:pPr>
        <w:ind w:left="1404" w:hanging="690"/>
      </w:pPr>
      <w:rPr>
        <w:rFonts w:ascii="Arial Narrow" w:eastAsia="Times New Roman" w:hAnsi="Arial Narrow" w:cs="Times New Roman"/>
      </w:rPr>
    </w:lvl>
    <w:lvl w:ilvl="1" w:tplc="04090019" w:tentative="1">
      <w:start w:val="1"/>
      <w:numFmt w:val="lowerLetter"/>
      <w:lvlText w:val="%2."/>
      <w:lvlJc w:val="left"/>
      <w:pPr>
        <w:ind w:left="1794" w:hanging="360"/>
      </w:pPr>
      <w:rPr>
        <w:rFonts w:cs="Times New Roman"/>
      </w:rPr>
    </w:lvl>
    <w:lvl w:ilvl="2" w:tplc="0409001B" w:tentative="1">
      <w:start w:val="1"/>
      <w:numFmt w:val="lowerRoman"/>
      <w:lvlText w:val="%3."/>
      <w:lvlJc w:val="right"/>
      <w:pPr>
        <w:ind w:left="2514" w:hanging="180"/>
      </w:pPr>
      <w:rPr>
        <w:rFonts w:cs="Times New Roman"/>
      </w:rPr>
    </w:lvl>
    <w:lvl w:ilvl="3" w:tplc="0409000F" w:tentative="1">
      <w:start w:val="1"/>
      <w:numFmt w:val="decimal"/>
      <w:lvlText w:val="%4."/>
      <w:lvlJc w:val="left"/>
      <w:pPr>
        <w:ind w:left="3234" w:hanging="360"/>
      </w:pPr>
      <w:rPr>
        <w:rFonts w:cs="Times New Roman"/>
      </w:rPr>
    </w:lvl>
    <w:lvl w:ilvl="4" w:tplc="04090019" w:tentative="1">
      <w:start w:val="1"/>
      <w:numFmt w:val="lowerLetter"/>
      <w:lvlText w:val="%5."/>
      <w:lvlJc w:val="left"/>
      <w:pPr>
        <w:ind w:left="3954" w:hanging="360"/>
      </w:pPr>
      <w:rPr>
        <w:rFonts w:cs="Times New Roman"/>
      </w:rPr>
    </w:lvl>
    <w:lvl w:ilvl="5" w:tplc="0409001B" w:tentative="1">
      <w:start w:val="1"/>
      <w:numFmt w:val="lowerRoman"/>
      <w:lvlText w:val="%6."/>
      <w:lvlJc w:val="right"/>
      <w:pPr>
        <w:ind w:left="4674" w:hanging="180"/>
      </w:pPr>
      <w:rPr>
        <w:rFonts w:cs="Times New Roman"/>
      </w:rPr>
    </w:lvl>
    <w:lvl w:ilvl="6" w:tplc="0409000F" w:tentative="1">
      <w:start w:val="1"/>
      <w:numFmt w:val="decimal"/>
      <w:lvlText w:val="%7."/>
      <w:lvlJc w:val="left"/>
      <w:pPr>
        <w:ind w:left="5394" w:hanging="360"/>
      </w:pPr>
      <w:rPr>
        <w:rFonts w:cs="Times New Roman"/>
      </w:rPr>
    </w:lvl>
    <w:lvl w:ilvl="7" w:tplc="04090019" w:tentative="1">
      <w:start w:val="1"/>
      <w:numFmt w:val="lowerLetter"/>
      <w:lvlText w:val="%8."/>
      <w:lvlJc w:val="left"/>
      <w:pPr>
        <w:ind w:left="6114" w:hanging="360"/>
      </w:pPr>
      <w:rPr>
        <w:rFonts w:cs="Times New Roman"/>
      </w:rPr>
    </w:lvl>
    <w:lvl w:ilvl="8" w:tplc="0409001B" w:tentative="1">
      <w:start w:val="1"/>
      <w:numFmt w:val="lowerRoman"/>
      <w:lvlText w:val="%9."/>
      <w:lvlJc w:val="right"/>
      <w:pPr>
        <w:ind w:left="6834" w:hanging="180"/>
      </w:pPr>
      <w:rPr>
        <w:rFonts w:cs="Times New Roman"/>
      </w:rPr>
    </w:lvl>
  </w:abstractNum>
  <w:abstractNum w:abstractNumId="11" w15:restartNumberingAfterBreak="0">
    <w:nsid w:val="216E29C8"/>
    <w:multiLevelType w:val="hybridMultilevel"/>
    <w:tmpl w:val="D7103A7A"/>
    <w:lvl w:ilvl="0" w:tplc="9BB622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B3D0B96"/>
    <w:multiLevelType w:val="hybridMultilevel"/>
    <w:tmpl w:val="1502751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BE24522"/>
    <w:multiLevelType w:val="hybridMultilevel"/>
    <w:tmpl w:val="D4DC81C8"/>
    <w:lvl w:ilvl="0" w:tplc="04090017">
      <w:start w:val="1"/>
      <w:numFmt w:val="lowerLetter"/>
      <w:lvlText w:val="%1)"/>
      <w:lvlJc w:val="left"/>
      <w:pPr>
        <w:ind w:left="1404" w:hanging="690"/>
      </w:pPr>
      <w:rPr>
        <w:rFonts w:cs="Times New Roman" w:hint="default"/>
      </w:rPr>
    </w:lvl>
    <w:lvl w:ilvl="1" w:tplc="04090019">
      <w:start w:val="1"/>
      <w:numFmt w:val="lowerLetter"/>
      <w:lvlText w:val="%2."/>
      <w:lvlJc w:val="left"/>
      <w:pPr>
        <w:ind w:left="1794" w:hanging="360"/>
      </w:pPr>
      <w:rPr>
        <w:rFonts w:cs="Times New Roman"/>
      </w:rPr>
    </w:lvl>
    <w:lvl w:ilvl="2" w:tplc="0409001B" w:tentative="1">
      <w:start w:val="1"/>
      <w:numFmt w:val="lowerRoman"/>
      <w:lvlText w:val="%3."/>
      <w:lvlJc w:val="right"/>
      <w:pPr>
        <w:ind w:left="2514" w:hanging="180"/>
      </w:pPr>
      <w:rPr>
        <w:rFonts w:cs="Times New Roman"/>
      </w:rPr>
    </w:lvl>
    <w:lvl w:ilvl="3" w:tplc="0409000F" w:tentative="1">
      <w:start w:val="1"/>
      <w:numFmt w:val="decimal"/>
      <w:lvlText w:val="%4."/>
      <w:lvlJc w:val="left"/>
      <w:pPr>
        <w:ind w:left="3234" w:hanging="360"/>
      </w:pPr>
      <w:rPr>
        <w:rFonts w:cs="Times New Roman"/>
      </w:rPr>
    </w:lvl>
    <w:lvl w:ilvl="4" w:tplc="04090019" w:tentative="1">
      <w:start w:val="1"/>
      <w:numFmt w:val="lowerLetter"/>
      <w:lvlText w:val="%5."/>
      <w:lvlJc w:val="left"/>
      <w:pPr>
        <w:ind w:left="3954" w:hanging="360"/>
      </w:pPr>
      <w:rPr>
        <w:rFonts w:cs="Times New Roman"/>
      </w:rPr>
    </w:lvl>
    <w:lvl w:ilvl="5" w:tplc="0409001B" w:tentative="1">
      <w:start w:val="1"/>
      <w:numFmt w:val="lowerRoman"/>
      <w:lvlText w:val="%6."/>
      <w:lvlJc w:val="right"/>
      <w:pPr>
        <w:ind w:left="4674" w:hanging="180"/>
      </w:pPr>
      <w:rPr>
        <w:rFonts w:cs="Times New Roman"/>
      </w:rPr>
    </w:lvl>
    <w:lvl w:ilvl="6" w:tplc="0409000F" w:tentative="1">
      <w:start w:val="1"/>
      <w:numFmt w:val="decimal"/>
      <w:lvlText w:val="%7."/>
      <w:lvlJc w:val="left"/>
      <w:pPr>
        <w:ind w:left="5394" w:hanging="360"/>
      </w:pPr>
      <w:rPr>
        <w:rFonts w:cs="Times New Roman"/>
      </w:rPr>
    </w:lvl>
    <w:lvl w:ilvl="7" w:tplc="04090019" w:tentative="1">
      <w:start w:val="1"/>
      <w:numFmt w:val="lowerLetter"/>
      <w:lvlText w:val="%8."/>
      <w:lvlJc w:val="left"/>
      <w:pPr>
        <w:ind w:left="6114" w:hanging="360"/>
      </w:pPr>
      <w:rPr>
        <w:rFonts w:cs="Times New Roman"/>
      </w:rPr>
    </w:lvl>
    <w:lvl w:ilvl="8" w:tplc="0409001B" w:tentative="1">
      <w:start w:val="1"/>
      <w:numFmt w:val="lowerRoman"/>
      <w:lvlText w:val="%9."/>
      <w:lvlJc w:val="right"/>
      <w:pPr>
        <w:ind w:left="6834" w:hanging="180"/>
      </w:pPr>
      <w:rPr>
        <w:rFonts w:cs="Times New Roman"/>
      </w:rPr>
    </w:lvl>
  </w:abstractNum>
  <w:abstractNum w:abstractNumId="14" w15:restartNumberingAfterBreak="0">
    <w:nsid w:val="2E674E75"/>
    <w:multiLevelType w:val="hybridMultilevel"/>
    <w:tmpl w:val="2CB215E8"/>
    <w:lvl w:ilvl="0" w:tplc="0BBEEF80">
      <w:start w:val="1"/>
      <w:numFmt w:val="decimal"/>
      <w:lvlText w:val="(%1)"/>
      <w:lvlJc w:val="left"/>
      <w:pPr>
        <w:ind w:left="502"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331B3FB1"/>
    <w:multiLevelType w:val="hybridMultilevel"/>
    <w:tmpl w:val="5D027926"/>
    <w:lvl w:ilvl="0" w:tplc="5502B626">
      <w:start w:val="1"/>
      <w:numFmt w:val="decimal"/>
      <w:lvlText w:val="%1."/>
      <w:lvlJc w:val="left"/>
      <w:pPr>
        <w:ind w:left="2154" w:hanging="360"/>
      </w:pPr>
      <w:rPr>
        <w:rFonts w:cs="Times New Roman" w:hint="default"/>
      </w:rPr>
    </w:lvl>
    <w:lvl w:ilvl="1" w:tplc="041B0019" w:tentative="1">
      <w:start w:val="1"/>
      <w:numFmt w:val="lowerLetter"/>
      <w:lvlText w:val="%2."/>
      <w:lvlJc w:val="left"/>
      <w:pPr>
        <w:ind w:left="2874" w:hanging="360"/>
      </w:pPr>
      <w:rPr>
        <w:rFonts w:cs="Times New Roman"/>
      </w:rPr>
    </w:lvl>
    <w:lvl w:ilvl="2" w:tplc="041B001B" w:tentative="1">
      <w:start w:val="1"/>
      <w:numFmt w:val="lowerRoman"/>
      <w:lvlText w:val="%3."/>
      <w:lvlJc w:val="right"/>
      <w:pPr>
        <w:ind w:left="3594" w:hanging="180"/>
      </w:pPr>
      <w:rPr>
        <w:rFonts w:cs="Times New Roman"/>
      </w:rPr>
    </w:lvl>
    <w:lvl w:ilvl="3" w:tplc="041B000F" w:tentative="1">
      <w:start w:val="1"/>
      <w:numFmt w:val="decimal"/>
      <w:lvlText w:val="%4."/>
      <w:lvlJc w:val="left"/>
      <w:pPr>
        <w:ind w:left="4314" w:hanging="360"/>
      </w:pPr>
      <w:rPr>
        <w:rFonts w:cs="Times New Roman"/>
      </w:rPr>
    </w:lvl>
    <w:lvl w:ilvl="4" w:tplc="041B0019" w:tentative="1">
      <w:start w:val="1"/>
      <w:numFmt w:val="lowerLetter"/>
      <w:lvlText w:val="%5."/>
      <w:lvlJc w:val="left"/>
      <w:pPr>
        <w:ind w:left="5034" w:hanging="360"/>
      </w:pPr>
      <w:rPr>
        <w:rFonts w:cs="Times New Roman"/>
      </w:rPr>
    </w:lvl>
    <w:lvl w:ilvl="5" w:tplc="041B001B" w:tentative="1">
      <w:start w:val="1"/>
      <w:numFmt w:val="lowerRoman"/>
      <w:lvlText w:val="%6."/>
      <w:lvlJc w:val="right"/>
      <w:pPr>
        <w:ind w:left="5754" w:hanging="180"/>
      </w:pPr>
      <w:rPr>
        <w:rFonts w:cs="Times New Roman"/>
      </w:rPr>
    </w:lvl>
    <w:lvl w:ilvl="6" w:tplc="041B000F" w:tentative="1">
      <w:start w:val="1"/>
      <w:numFmt w:val="decimal"/>
      <w:lvlText w:val="%7."/>
      <w:lvlJc w:val="left"/>
      <w:pPr>
        <w:ind w:left="6474" w:hanging="360"/>
      </w:pPr>
      <w:rPr>
        <w:rFonts w:cs="Times New Roman"/>
      </w:rPr>
    </w:lvl>
    <w:lvl w:ilvl="7" w:tplc="041B0019" w:tentative="1">
      <w:start w:val="1"/>
      <w:numFmt w:val="lowerLetter"/>
      <w:lvlText w:val="%8."/>
      <w:lvlJc w:val="left"/>
      <w:pPr>
        <w:ind w:left="7194" w:hanging="360"/>
      </w:pPr>
      <w:rPr>
        <w:rFonts w:cs="Times New Roman"/>
      </w:rPr>
    </w:lvl>
    <w:lvl w:ilvl="8" w:tplc="041B001B" w:tentative="1">
      <w:start w:val="1"/>
      <w:numFmt w:val="lowerRoman"/>
      <w:lvlText w:val="%9."/>
      <w:lvlJc w:val="right"/>
      <w:pPr>
        <w:ind w:left="7914" w:hanging="180"/>
      </w:pPr>
      <w:rPr>
        <w:rFonts w:cs="Times New Roman"/>
      </w:rPr>
    </w:lvl>
  </w:abstractNum>
  <w:abstractNum w:abstractNumId="16" w15:restartNumberingAfterBreak="0">
    <w:nsid w:val="36690BE7"/>
    <w:multiLevelType w:val="hybridMultilevel"/>
    <w:tmpl w:val="B94063E6"/>
    <w:lvl w:ilvl="0" w:tplc="7E3082FE">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F0A10"/>
    <w:multiLevelType w:val="hybridMultilevel"/>
    <w:tmpl w:val="8266F6A2"/>
    <w:lvl w:ilvl="0" w:tplc="0BBEEF80">
      <w:start w:val="1"/>
      <w:numFmt w:val="decimal"/>
      <w:lvlText w:val="(%1)"/>
      <w:lvlJc w:val="left"/>
      <w:pPr>
        <w:ind w:left="502"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3A853027"/>
    <w:multiLevelType w:val="hybridMultilevel"/>
    <w:tmpl w:val="D7103A7A"/>
    <w:lvl w:ilvl="0" w:tplc="9BB622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CF826CE"/>
    <w:multiLevelType w:val="hybridMultilevel"/>
    <w:tmpl w:val="D4DC81C8"/>
    <w:lvl w:ilvl="0" w:tplc="04090017">
      <w:start w:val="1"/>
      <w:numFmt w:val="lowerLetter"/>
      <w:lvlText w:val="%1)"/>
      <w:lvlJc w:val="left"/>
      <w:pPr>
        <w:ind w:left="1404" w:hanging="690"/>
      </w:pPr>
      <w:rPr>
        <w:rFonts w:cs="Times New Roman" w:hint="default"/>
      </w:rPr>
    </w:lvl>
    <w:lvl w:ilvl="1" w:tplc="04090019" w:tentative="1">
      <w:start w:val="1"/>
      <w:numFmt w:val="lowerLetter"/>
      <w:lvlText w:val="%2."/>
      <w:lvlJc w:val="left"/>
      <w:pPr>
        <w:ind w:left="1794" w:hanging="360"/>
      </w:pPr>
      <w:rPr>
        <w:rFonts w:cs="Times New Roman"/>
      </w:rPr>
    </w:lvl>
    <w:lvl w:ilvl="2" w:tplc="0409001B" w:tentative="1">
      <w:start w:val="1"/>
      <w:numFmt w:val="lowerRoman"/>
      <w:lvlText w:val="%3."/>
      <w:lvlJc w:val="right"/>
      <w:pPr>
        <w:ind w:left="2514" w:hanging="180"/>
      </w:pPr>
      <w:rPr>
        <w:rFonts w:cs="Times New Roman"/>
      </w:rPr>
    </w:lvl>
    <w:lvl w:ilvl="3" w:tplc="0409000F" w:tentative="1">
      <w:start w:val="1"/>
      <w:numFmt w:val="decimal"/>
      <w:lvlText w:val="%4."/>
      <w:lvlJc w:val="left"/>
      <w:pPr>
        <w:ind w:left="3234" w:hanging="360"/>
      </w:pPr>
      <w:rPr>
        <w:rFonts w:cs="Times New Roman"/>
      </w:rPr>
    </w:lvl>
    <w:lvl w:ilvl="4" w:tplc="04090019" w:tentative="1">
      <w:start w:val="1"/>
      <w:numFmt w:val="lowerLetter"/>
      <w:lvlText w:val="%5."/>
      <w:lvlJc w:val="left"/>
      <w:pPr>
        <w:ind w:left="3954" w:hanging="360"/>
      </w:pPr>
      <w:rPr>
        <w:rFonts w:cs="Times New Roman"/>
      </w:rPr>
    </w:lvl>
    <w:lvl w:ilvl="5" w:tplc="0409001B" w:tentative="1">
      <w:start w:val="1"/>
      <w:numFmt w:val="lowerRoman"/>
      <w:lvlText w:val="%6."/>
      <w:lvlJc w:val="right"/>
      <w:pPr>
        <w:ind w:left="4674" w:hanging="180"/>
      </w:pPr>
      <w:rPr>
        <w:rFonts w:cs="Times New Roman"/>
      </w:rPr>
    </w:lvl>
    <w:lvl w:ilvl="6" w:tplc="0409000F" w:tentative="1">
      <w:start w:val="1"/>
      <w:numFmt w:val="decimal"/>
      <w:lvlText w:val="%7."/>
      <w:lvlJc w:val="left"/>
      <w:pPr>
        <w:ind w:left="5394" w:hanging="360"/>
      </w:pPr>
      <w:rPr>
        <w:rFonts w:cs="Times New Roman"/>
      </w:rPr>
    </w:lvl>
    <w:lvl w:ilvl="7" w:tplc="04090019" w:tentative="1">
      <w:start w:val="1"/>
      <w:numFmt w:val="lowerLetter"/>
      <w:lvlText w:val="%8."/>
      <w:lvlJc w:val="left"/>
      <w:pPr>
        <w:ind w:left="6114" w:hanging="360"/>
      </w:pPr>
      <w:rPr>
        <w:rFonts w:cs="Times New Roman"/>
      </w:rPr>
    </w:lvl>
    <w:lvl w:ilvl="8" w:tplc="0409001B" w:tentative="1">
      <w:start w:val="1"/>
      <w:numFmt w:val="lowerRoman"/>
      <w:lvlText w:val="%9."/>
      <w:lvlJc w:val="right"/>
      <w:pPr>
        <w:ind w:left="6834" w:hanging="180"/>
      </w:pPr>
      <w:rPr>
        <w:rFonts w:cs="Times New Roman"/>
      </w:rPr>
    </w:lvl>
  </w:abstractNum>
  <w:abstractNum w:abstractNumId="21" w15:restartNumberingAfterBreak="0">
    <w:nsid w:val="3E9D5659"/>
    <w:multiLevelType w:val="hybridMultilevel"/>
    <w:tmpl w:val="FBA44E74"/>
    <w:lvl w:ilvl="0" w:tplc="2572F96C">
      <w:start w:val="1"/>
      <w:numFmt w:val="decimal"/>
      <w:lvlText w:val="%1."/>
      <w:lvlJc w:val="left"/>
      <w:pPr>
        <w:ind w:left="1434" w:hanging="360"/>
      </w:pPr>
      <w:rPr>
        <w:rFonts w:ascii="Arial Narrow" w:eastAsia="Times New Roman" w:hAnsi="Arial Narrow" w:cs="Times New Roman" w:hint="default"/>
      </w:rPr>
    </w:lvl>
    <w:lvl w:ilvl="1" w:tplc="04090019" w:tentative="1">
      <w:start w:val="1"/>
      <w:numFmt w:val="lowerLetter"/>
      <w:lvlText w:val="%2."/>
      <w:lvlJc w:val="left"/>
      <w:pPr>
        <w:ind w:left="3558" w:hanging="360"/>
      </w:pPr>
      <w:rPr>
        <w:rFonts w:cs="Times New Roman"/>
      </w:rPr>
    </w:lvl>
    <w:lvl w:ilvl="2" w:tplc="0409001B" w:tentative="1">
      <w:start w:val="1"/>
      <w:numFmt w:val="lowerRoman"/>
      <w:lvlText w:val="%3."/>
      <w:lvlJc w:val="right"/>
      <w:pPr>
        <w:ind w:left="4278" w:hanging="180"/>
      </w:pPr>
      <w:rPr>
        <w:rFonts w:cs="Times New Roman"/>
      </w:rPr>
    </w:lvl>
    <w:lvl w:ilvl="3" w:tplc="0409000F" w:tentative="1">
      <w:start w:val="1"/>
      <w:numFmt w:val="decimal"/>
      <w:lvlText w:val="%4."/>
      <w:lvlJc w:val="left"/>
      <w:pPr>
        <w:ind w:left="4998" w:hanging="360"/>
      </w:pPr>
      <w:rPr>
        <w:rFonts w:cs="Times New Roman"/>
      </w:rPr>
    </w:lvl>
    <w:lvl w:ilvl="4" w:tplc="04090019" w:tentative="1">
      <w:start w:val="1"/>
      <w:numFmt w:val="lowerLetter"/>
      <w:lvlText w:val="%5."/>
      <w:lvlJc w:val="left"/>
      <w:pPr>
        <w:ind w:left="5718" w:hanging="360"/>
      </w:pPr>
      <w:rPr>
        <w:rFonts w:cs="Times New Roman"/>
      </w:rPr>
    </w:lvl>
    <w:lvl w:ilvl="5" w:tplc="0409001B" w:tentative="1">
      <w:start w:val="1"/>
      <w:numFmt w:val="lowerRoman"/>
      <w:lvlText w:val="%6."/>
      <w:lvlJc w:val="right"/>
      <w:pPr>
        <w:ind w:left="6438" w:hanging="180"/>
      </w:pPr>
      <w:rPr>
        <w:rFonts w:cs="Times New Roman"/>
      </w:rPr>
    </w:lvl>
    <w:lvl w:ilvl="6" w:tplc="0409000F" w:tentative="1">
      <w:start w:val="1"/>
      <w:numFmt w:val="decimal"/>
      <w:lvlText w:val="%7."/>
      <w:lvlJc w:val="left"/>
      <w:pPr>
        <w:ind w:left="7158" w:hanging="360"/>
      </w:pPr>
      <w:rPr>
        <w:rFonts w:cs="Times New Roman"/>
      </w:rPr>
    </w:lvl>
    <w:lvl w:ilvl="7" w:tplc="04090019" w:tentative="1">
      <w:start w:val="1"/>
      <w:numFmt w:val="lowerLetter"/>
      <w:lvlText w:val="%8."/>
      <w:lvlJc w:val="left"/>
      <w:pPr>
        <w:ind w:left="7878" w:hanging="360"/>
      </w:pPr>
      <w:rPr>
        <w:rFonts w:cs="Times New Roman"/>
      </w:rPr>
    </w:lvl>
    <w:lvl w:ilvl="8" w:tplc="0409001B" w:tentative="1">
      <w:start w:val="1"/>
      <w:numFmt w:val="lowerRoman"/>
      <w:lvlText w:val="%9."/>
      <w:lvlJc w:val="right"/>
      <w:pPr>
        <w:ind w:left="8598" w:hanging="180"/>
      </w:pPr>
      <w:rPr>
        <w:rFonts w:cs="Times New Roman"/>
      </w:rPr>
    </w:lvl>
  </w:abstractNum>
  <w:abstractNum w:abstractNumId="22"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4"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CF4C70"/>
    <w:multiLevelType w:val="hybridMultilevel"/>
    <w:tmpl w:val="3B941BD8"/>
    <w:lvl w:ilvl="0" w:tplc="9BB6223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15:restartNumberingAfterBreak="0">
    <w:nsid w:val="54A159B4"/>
    <w:multiLevelType w:val="hybridMultilevel"/>
    <w:tmpl w:val="1F2E81CC"/>
    <w:lvl w:ilvl="0" w:tplc="04090017">
      <w:start w:val="1"/>
      <w:numFmt w:val="lowerLetter"/>
      <w:lvlText w:val="%1)"/>
      <w:lvlJc w:val="left"/>
      <w:pPr>
        <w:ind w:left="720" w:hanging="360"/>
      </w:pPr>
      <w:rPr>
        <w:rFonts w:cs="Times New Roman" w:hint="default"/>
      </w:rPr>
    </w:lvl>
    <w:lvl w:ilvl="1" w:tplc="041B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4DB2C94"/>
    <w:multiLevelType w:val="hybridMultilevel"/>
    <w:tmpl w:val="AD16B7EE"/>
    <w:lvl w:ilvl="0" w:tplc="4D5EA1C8">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5585D6C"/>
    <w:multiLevelType w:val="hybridMultilevel"/>
    <w:tmpl w:val="D7103A7A"/>
    <w:lvl w:ilvl="0" w:tplc="9BB622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97B2A"/>
    <w:multiLevelType w:val="hybridMultilevel"/>
    <w:tmpl w:val="18F256FA"/>
    <w:lvl w:ilvl="0" w:tplc="27D6B9D8">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5DF95C6D"/>
    <w:multiLevelType w:val="hybridMultilevel"/>
    <w:tmpl w:val="2CB215E8"/>
    <w:lvl w:ilvl="0" w:tplc="0BBEEF80">
      <w:start w:val="1"/>
      <w:numFmt w:val="decimal"/>
      <w:lvlText w:val="(%1)"/>
      <w:lvlJc w:val="left"/>
      <w:pPr>
        <w:ind w:left="502"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6254050A"/>
    <w:multiLevelType w:val="hybridMultilevel"/>
    <w:tmpl w:val="1DAEED5E"/>
    <w:lvl w:ilvl="0" w:tplc="041B000F">
      <w:start w:val="1"/>
      <w:numFmt w:val="decimal"/>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A0B75C5"/>
    <w:multiLevelType w:val="hybridMultilevel"/>
    <w:tmpl w:val="7C60D962"/>
    <w:lvl w:ilvl="0" w:tplc="F32C7020">
      <w:start w:val="1"/>
      <w:numFmt w:val="decimal"/>
      <w:lvlText w:val="(%1)"/>
      <w:lvlJc w:val="left"/>
      <w:pPr>
        <w:ind w:left="862" w:hanging="360"/>
      </w:pPr>
      <w:rPr>
        <w:rFonts w:cs="Times New Roman" w:hint="default"/>
      </w:rPr>
    </w:lvl>
    <w:lvl w:ilvl="1" w:tplc="32F2CEB0">
      <w:start w:val="1"/>
      <w:numFmt w:val="decimal"/>
      <w:lvlText w:val="%2."/>
      <w:lvlJc w:val="left"/>
      <w:pPr>
        <w:ind w:left="1942" w:hanging="720"/>
      </w:pPr>
      <w:rPr>
        <w:rFonts w:cs="Times New Roman" w:hint="default"/>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6" w15:restartNumberingAfterBreak="0">
    <w:nsid w:val="753A7D24"/>
    <w:multiLevelType w:val="hybridMultilevel"/>
    <w:tmpl w:val="12CA424C"/>
    <w:lvl w:ilvl="0" w:tplc="041B0017">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7" w15:restartNumberingAfterBreak="0">
    <w:nsid w:val="75580FB2"/>
    <w:multiLevelType w:val="hybridMultilevel"/>
    <w:tmpl w:val="8266F6A2"/>
    <w:lvl w:ilvl="0" w:tplc="0BBEEF80">
      <w:start w:val="1"/>
      <w:numFmt w:val="decimal"/>
      <w:lvlText w:val="(%1)"/>
      <w:lvlJc w:val="left"/>
      <w:pPr>
        <w:ind w:left="502"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7"/>
  </w:num>
  <w:num w:numId="2">
    <w:abstractNumId w:val="7"/>
    <w:lvlOverride w:ilvl="0">
      <w:startOverride w:val="3"/>
    </w:lvlOverride>
  </w:num>
  <w:num w:numId="3">
    <w:abstractNumId w:val="23"/>
  </w:num>
  <w:num w:numId="4">
    <w:abstractNumId w:val="23"/>
    <w:lvlOverride w:ilvl="0">
      <w:startOverride w:val="2"/>
    </w:lvlOverride>
  </w:num>
  <w:num w:numId="5">
    <w:abstractNumId w:val="8"/>
  </w:num>
  <w:num w:numId="6">
    <w:abstractNumId w:val="8"/>
    <w:lvlOverride w:ilvl="0">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31"/>
  </w:num>
  <w:num w:numId="12">
    <w:abstractNumId w:val="6"/>
  </w:num>
  <w:num w:numId="13">
    <w:abstractNumId w:val="26"/>
  </w:num>
  <w:num w:numId="14">
    <w:abstractNumId w:val="5"/>
  </w:num>
  <w:num w:numId="15">
    <w:abstractNumId w:val="25"/>
  </w:num>
  <w:num w:numId="16">
    <w:abstractNumId w:val="22"/>
  </w:num>
  <w:num w:numId="17">
    <w:abstractNumId w:val="16"/>
  </w:num>
  <w:num w:numId="18">
    <w:abstractNumId w:val="12"/>
  </w:num>
  <w:num w:numId="19">
    <w:abstractNumId w:val="18"/>
  </w:num>
  <w:num w:numId="20">
    <w:abstractNumId w:val="32"/>
  </w:num>
  <w:num w:numId="21">
    <w:abstractNumId w:val="29"/>
  </w:num>
  <w:num w:numId="22">
    <w:abstractNumId w:val="37"/>
  </w:num>
  <w:num w:numId="23">
    <w:abstractNumId w:val="36"/>
  </w:num>
  <w:num w:numId="24">
    <w:abstractNumId w:val="28"/>
  </w:num>
  <w:num w:numId="25">
    <w:abstractNumId w:val="1"/>
  </w:num>
  <w:num w:numId="26">
    <w:abstractNumId w:val="19"/>
  </w:num>
  <w:num w:numId="27">
    <w:abstractNumId w:val="20"/>
  </w:num>
  <w:num w:numId="28">
    <w:abstractNumId w:val="21"/>
  </w:num>
  <w:num w:numId="29">
    <w:abstractNumId w:val="14"/>
  </w:num>
  <w:num w:numId="30">
    <w:abstractNumId w:val="13"/>
  </w:num>
  <w:num w:numId="31">
    <w:abstractNumId w:val="33"/>
  </w:num>
  <w:num w:numId="32">
    <w:abstractNumId w:val="15"/>
  </w:num>
  <w:num w:numId="33">
    <w:abstractNumId w:val="35"/>
  </w:num>
  <w:num w:numId="34">
    <w:abstractNumId w:val="34"/>
  </w:num>
  <w:num w:numId="35">
    <w:abstractNumId w:val="2"/>
  </w:num>
  <w:num w:numId="36">
    <w:abstractNumId w:val="4"/>
  </w:num>
  <w:num w:numId="37">
    <w:abstractNumId w:val="11"/>
  </w:num>
  <w:num w:numId="38">
    <w:abstractNumId w:val="30"/>
  </w:num>
  <w:num w:numId="39">
    <w:abstractNumId w:val="27"/>
  </w:num>
  <w:num w:numId="40">
    <w:abstractNumId w:val="10"/>
  </w:num>
  <w:num w:numId="41">
    <w:abstractNumId w:val="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6BC7"/>
    <w:rsid w:val="00017FC1"/>
    <w:rsid w:val="00020609"/>
    <w:rsid w:val="0002706B"/>
    <w:rsid w:val="00034080"/>
    <w:rsid w:val="00041724"/>
    <w:rsid w:val="0004607F"/>
    <w:rsid w:val="00052F07"/>
    <w:rsid w:val="000552C9"/>
    <w:rsid w:val="00057471"/>
    <w:rsid w:val="0006604A"/>
    <w:rsid w:val="000672AA"/>
    <w:rsid w:val="000751CC"/>
    <w:rsid w:val="0007579C"/>
    <w:rsid w:val="00075C3E"/>
    <w:rsid w:val="00076FC1"/>
    <w:rsid w:val="00083D7D"/>
    <w:rsid w:val="000A1AF9"/>
    <w:rsid w:val="000C0226"/>
    <w:rsid w:val="000C2E53"/>
    <w:rsid w:val="000C3AB6"/>
    <w:rsid w:val="000F1B38"/>
    <w:rsid w:val="001031E0"/>
    <w:rsid w:val="001070F6"/>
    <w:rsid w:val="00116426"/>
    <w:rsid w:val="0012186D"/>
    <w:rsid w:val="00127033"/>
    <w:rsid w:val="001307FD"/>
    <w:rsid w:val="0013109F"/>
    <w:rsid w:val="001457A4"/>
    <w:rsid w:val="001474C8"/>
    <w:rsid w:val="00153B33"/>
    <w:rsid w:val="0015510C"/>
    <w:rsid w:val="00162E6E"/>
    <w:rsid w:val="001656CA"/>
    <w:rsid w:val="0016715F"/>
    <w:rsid w:val="001750A1"/>
    <w:rsid w:val="001A3E7F"/>
    <w:rsid w:val="001B1215"/>
    <w:rsid w:val="001B27D9"/>
    <w:rsid w:val="001B7346"/>
    <w:rsid w:val="001C4132"/>
    <w:rsid w:val="001C4B31"/>
    <w:rsid w:val="001C6132"/>
    <w:rsid w:val="001E0D38"/>
    <w:rsid w:val="001E101D"/>
    <w:rsid w:val="001E4F6E"/>
    <w:rsid w:val="001E5AC2"/>
    <w:rsid w:val="001F0D17"/>
    <w:rsid w:val="001F25D2"/>
    <w:rsid w:val="0021153E"/>
    <w:rsid w:val="00216AE3"/>
    <w:rsid w:val="00217BF4"/>
    <w:rsid w:val="00225E34"/>
    <w:rsid w:val="00232F62"/>
    <w:rsid w:val="0024188C"/>
    <w:rsid w:val="00252C10"/>
    <w:rsid w:val="00261483"/>
    <w:rsid w:val="0026694B"/>
    <w:rsid w:val="00270E65"/>
    <w:rsid w:val="00280E18"/>
    <w:rsid w:val="002820A2"/>
    <w:rsid w:val="00282C1A"/>
    <w:rsid w:val="00291963"/>
    <w:rsid w:val="002962BE"/>
    <w:rsid w:val="002A197C"/>
    <w:rsid w:val="002B1687"/>
    <w:rsid w:val="002B60E3"/>
    <w:rsid w:val="002C1027"/>
    <w:rsid w:val="002C3062"/>
    <w:rsid w:val="002E196B"/>
    <w:rsid w:val="002E1D16"/>
    <w:rsid w:val="002E2FFB"/>
    <w:rsid w:val="002E79D2"/>
    <w:rsid w:val="002E7EFF"/>
    <w:rsid w:val="002F30C6"/>
    <w:rsid w:val="003000AE"/>
    <w:rsid w:val="00300287"/>
    <w:rsid w:val="00300751"/>
    <w:rsid w:val="0030090C"/>
    <w:rsid w:val="00303402"/>
    <w:rsid w:val="00306B13"/>
    <w:rsid w:val="0031290C"/>
    <w:rsid w:val="0032158A"/>
    <w:rsid w:val="00322CC9"/>
    <w:rsid w:val="00334340"/>
    <w:rsid w:val="003361F7"/>
    <w:rsid w:val="00343568"/>
    <w:rsid w:val="003446AF"/>
    <w:rsid w:val="00375830"/>
    <w:rsid w:val="00384F30"/>
    <w:rsid w:val="00391DC5"/>
    <w:rsid w:val="00393AF0"/>
    <w:rsid w:val="003C20F6"/>
    <w:rsid w:val="003C51C1"/>
    <w:rsid w:val="003E2AB3"/>
    <w:rsid w:val="003E3A62"/>
    <w:rsid w:val="003E7B78"/>
    <w:rsid w:val="003F4E8C"/>
    <w:rsid w:val="003F4F6B"/>
    <w:rsid w:val="00402D32"/>
    <w:rsid w:val="0040514F"/>
    <w:rsid w:val="00410DBA"/>
    <w:rsid w:val="00414530"/>
    <w:rsid w:val="00424270"/>
    <w:rsid w:val="004273C9"/>
    <w:rsid w:val="00433678"/>
    <w:rsid w:val="00437137"/>
    <w:rsid w:val="00440A2A"/>
    <w:rsid w:val="00444213"/>
    <w:rsid w:val="00444E93"/>
    <w:rsid w:val="00450F87"/>
    <w:rsid w:val="004575F8"/>
    <w:rsid w:val="004577EC"/>
    <w:rsid w:val="004638F2"/>
    <w:rsid w:val="00467DAF"/>
    <w:rsid w:val="00480D00"/>
    <w:rsid w:val="004822F0"/>
    <w:rsid w:val="004832B0"/>
    <w:rsid w:val="00487361"/>
    <w:rsid w:val="0049028D"/>
    <w:rsid w:val="00491D70"/>
    <w:rsid w:val="004A16AE"/>
    <w:rsid w:val="004C062D"/>
    <w:rsid w:val="004D00F7"/>
    <w:rsid w:val="004D39E1"/>
    <w:rsid w:val="004D43AA"/>
    <w:rsid w:val="004D444B"/>
    <w:rsid w:val="004E6B16"/>
    <w:rsid w:val="004F4012"/>
    <w:rsid w:val="00504494"/>
    <w:rsid w:val="005170A9"/>
    <w:rsid w:val="0052063C"/>
    <w:rsid w:val="00523641"/>
    <w:rsid w:val="0053228B"/>
    <w:rsid w:val="005515A6"/>
    <w:rsid w:val="00567BB6"/>
    <w:rsid w:val="005936A5"/>
    <w:rsid w:val="005938AD"/>
    <w:rsid w:val="005947B8"/>
    <w:rsid w:val="005A3F60"/>
    <w:rsid w:val="005A42B8"/>
    <w:rsid w:val="005A5654"/>
    <w:rsid w:val="005B3A4B"/>
    <w:rsid w:val="005B4A2B"/>
    <w:rsid w:val="005D1282"/>
    <w:rsid w:val="005D2497"/>
    <w:rsid w:val="005E0477"/>
    <w:rsid w:val="005E100C"/>
    <w:rsid w:val="005E105E"/>
    <w:rsid w:val="005E147F"/>
    <w:rsid w:val="005E4B86"/>
    <w:rsid w:val="005F2CFA"/>
    <w:rsid w:val="006121BB"/>
    <w:rsid w:val="00612D0B"/>
    <w:rsid w:val="00635600"/>
    <w:rsid w:val="0064397E"/>
    <w:rsid w:val="00656B18"/>
    <w:rsid w:val="006573BC"/>
    <w:rsid w:val="00657F9D"/>
    <w:rsid w:val="006642CC"/>
    <w:rsid w:val="006651A3"/>
    <w:rsid w:val="00665CC2"/>
    <w:rsid w:val="006702D5"/>
    <w:rsid w:val="00674DE3"/>
    <w:rsid w:val="0068063D"/>
    <w:rsid w:val="00683A6B"/>
    <w:rsid w:val="00690611"/>
    <w:rsid w:val="006922DB"/>
    <w:rsid w:val="006A422D"/>
    <w:rsid w:val="006D221A"/>
    <w:rsid w:val="006D68A3"/>
    <w:rsid w:val="006D7DEF"/>
    <w:rsid w:val="006E689D"/>
    <w:rsid w:val="006F2EAF"/>
    <w:rsid w:val="006F3DD0"/>
    <w:rsid w:val="006F5BBD"/>
    <w:rsid w:val="006F72D0"/>
    <w:rsid w:val="007030D2"/>
    <w:rsid w:val="00721E6E"/>
    <w:rsid w:val="00732C07"/>
    <w:rsid w:val="0073453B"/>
    <w:rsid w:val="0074562B"/>
    <w:rsid w:val="00745CB2"/>
    <w:rsid w:val="0075071D"/>
    <w:rsid w:val="00752D91"/>
    <w:rsid w:val="00755B87"/>
    <w:rsid w:val="00760D15"/>
    <w:rsid w:val="00760FAF"/>
    <w:rsid w:val="007670E6"/>
    <w:rsid w:val="00781008"/>
    <w:rsid w:val="0078287E"/>
    <w:rsid w:val="00785D53"/>
    <w:rsid w:val="00787D9F"/>
    <w:rsid w:val="0079596D"/>
    <w:rsid w:val="0079681E"/>
    <w:rsid w:val="007A46D4"/>
    <w:rsid w:val="007B2BAE"/>
    <w:rsid w:val="007C063B"/>
    <w:rsid w:val="007C187B"/>
    <w:rsid w:val="007C763C"/>
    <w:rsid w:val="007C7BB6"/>
    <w:rsid w:val="007D4150"/>
    <w:rsid w:val="007F3070"/>
    <w:rsid w:val="00800769"/>
    <w:rsid w:val="00801A4D"/>
    <w:rsid w:val="008113A6"/>
    <w:rsid w:val="008230F4"/>
    <w:rsid w:val="00830EE8"/>
    <w:rsid w:val="008500B8"/>
    <w:rsid w:val="008526DB"/>
    <w:rsid w:val="00862B1E"/>
    <w:rsid w:val="00863A65"/>
    <w:rsid w:val="0086596E"/>
    <w:rsid w:val="00872BFA"/>
    <w:rsid w:val="008740C9"/>
    <w:rsid w:val="00875CA6"/>
    <w:rsid w:val="00887A3A"/>
    <w:rsid w:val="00887ADC"/>
    <w:rsid w:val="0089012E"/>
    <w:rsid w:val="00892A3A"/>
    <w:rsid w:val="00892D33"/>
    <w:rsid w:val="008A03EA"/>
    <w:rsid w:val="008A0B4B"/>
    <w:rsid w:val="008A0EAD"/>
    <w:rsid w:val="008A1CDE"/>
    <w:rsid w:val="008A5161"/>
    <w:rsid w:val="008C11BA"/>
    <w:rsid w:val="008C54C3"/>
    <w:rsid w:val="008D7BB5"/>
    <w:rsid w:val="008E1E9E"/>
    <w:rsid w:val="008E45D1"/>
    <w:rsid w:val="008F2558"/>
    <w:rsid w:val="008F44E3"/>
    <w:rsid w:val="008F4E1B"/>
    <w:rsid w:val="008F7644"/>
    <w:rsid w:val="00910B60"/>
    <w:rsid w:val="0091636B"/>
    <w:rsid w:val="0092141A"/>
    <w:rsid w:val="009232CC"/>
    <w:rsid w:val="00953563"/>
    <w:rsid w:val="00960F07"/>
    <w:rsid w:val="009612CE"/>
    <w:rsid w:val="009719C2"/>
    <w:rsid w:val="00972B67"/>
    <w:rsid w:val="0097564E"/>
    <w:rsid w:val="00976235"/>
    <w:rsid w:val="009826E3"/>
    <w:rsid w:val="0099215B"/>
    <w:rsid w:val="009B6153"/>
    <w:rsid w:val="009C082D"/>
    <w:rsid w:val="009C31A1"/>
    <w:rsid w:val="009C5E2D"/>
    <w:rsid w:val="009D301F"/>
    <w:rsid w:val="009D6B0F"/>
    <w:rsid w:val="009E4D9F"/>
    <w:rsid w:val="009E6442"/>
    <w:rsid w:val="009E7876"/>
    <w:rsid w:val="009F1A59"/>
    <w:rsid w:val="009F69D0"/>
    <w:rsid w:val="00A01B20"/>
    <w:rsid w:val="00A02F9A"/>
    <w:rsid w:val="00A10035"/>
    <w:rsid w:val="00A113AB"/>
    <w:rsid w:val="00A15C04"/>
    <w:rsid w:val="00A16B36"/>
    <w:rsid w:val="00A267B9"/>
    <w:rsid w:val="00A37973"/>
    <w:rsid w:val="00A47BED"/>
    <w:rsid w:val="00A50A4A"/>
    <w:rsid w:val="00A5528E"/>
    <w:rsid w:val="00A83A2E"/>
    <w:rsid w:val="00A8626A"/>
    <w:rsid w:val="00A9063F"/>
    <w:rsid w:val="00A91B17"/>
    <w:rsid w:val="00A92C71"/>
    <w:rsid w:val="00A94274"/>
    <w:rsid w:val="00A94E04"/>
    <w:rsid w:val="00A972F5"/>
    <w:rsid w:val="00AA165E"/>
    <w:rsid w:val="00AA478C"/>
    <w:rsid w:val="00AA48A9"/>
    <w:rsid w:val="00AA55DA"/>
    <w:rsid w:val="00AB436A"/>
    <w:rsid w:val="00AB5525"/>
    <w:rsid w:val="00AB7D27"/>
    <w:rsid w:val="00AD014E"/>
    <w:rsid w:val="00AE37D7"/>
    <w:rsid w:val="00AF226C"/>
    <w:rsid w:val="00AF4D79"/>
    <w:rsid w:val="00AF52FA"/>
    <w:rsid w:val="00B05819"/>
    <w:rsid w:val="00B06BAC"/>
    <w:rsid w:val="00B15CE9"/>
    <w:rsid w:val="00B23CFF"/>
    <w:rsid w:val="00B30DB9"/>
    <w:rsid w:val="00B33D40"/>
    <w:rsid w:val="00B37F35"/>
    <w:rsid w:val="00B41D52"/>
    <w:rsid w:val="00B47380"/>
    <w:rsid w:val="00B579D3"/>
    <w:rsid w:val="00B61727"/>
    <w:rsid w:val="00B64B09"/>
    <w:rsid w:val="00B64D32"/>
    <w:rsid w:val="00B66593"/>
    <w:rsid w:val="00B67764"/>
    <w:rsid w:val="00B67C2C"/>
    <w:rsid w:val="00B81D08"/>
    <w:rsid w:val="00B84157"/>
    <w:rsid w:val="00B90733"/>
    <w:rsid w:val="00B929D8"/>
    <w:rsid w:val="00BB6C0C"/>
    <w:rsid w:val="00BB6E64"/>
    <w:rsid w:val="00BC00A0"/>
    <w:rsid w:val="00BD14B8"/>
    <w:rsid w:val="00BD397E"/>
    <w:rsid w:val="00BE2665"/>
    <w:rsid w:val="00BE5500"/>
    <w:rsid w:val="00BE5D80"/>
    <w:rsid w:val="00BE68CC"/>
    <w:rsid w:val="00BE6A3E"/>
    <w:rsid w:val="00BF316A"/>
    <w:rsid w:val="00BF75BB"/>
    <w:rsid w:val="00C02F54"/>
    <w:rsid w:val="00C034AD"/>
    <w:rsid w:val="00C03949"/>
    <w:rsid w:val="00C139A5"/>
    <w:rsid w:val="00C20DAF"/>
    <w:rsid w:val="00C21CEF"/>
    <w:rsid w:val="00C30658"/>
    <w:rsid w:val="00C3163C"/>
    <w:rsid w:val="00C34EF5"/>
    <w:rsid w:val="00C37120"/>
    <w:rsid w:val="00C40B46"/>
    <w:rsid w:val="00C60AE7"/>
    <w:rsid w:val="00C7156C"/>
    <w:rsid w:val="00C7409C"/>
    <w:rsid w:val="00C83963"/>
    <w:rsid w:val="00C9153E"/>
    <w:rsid w:val="00C925BD"/>
    <w:rsid w:val="00C96F4F"/>
    <w:rsid w:val="00CA19C0"/>
    <w:rsid w:val="00CA3EF7"/>
    <w:rsid w:val="00CA559F"/>
    <w:rsid w:val="00CB06D9"/>
    <w:rsid w:val="00CB2E5D"/>
    <w:rsid w:val="00CC7255"/>
    <w:rsid w:val="00CD5F0E"/>
    <w:rsid w:val="00CD6F8D"/>
    <w:rsid w:val="00CD7539"/>
    <w:rsid w:val="00CE5757"/>
    <w:rsid w:val="00CE5AE3"/>
    <w:rsid w:val="00CE6428"/>
    <w:rsid w:val="00D2170F"/>
    <w:rsid w:val="00D217AA"/>
    <w:rsid w:val="00D22A7B"/>
    <w:rsid w:val="00D23401"/>
    <w:rsid w:val="00D25129"/>
    <w:rsid w:val="00D35837"/>
    <w:rsid w:val="00D42F30"/>
    <w:rsid w:val="00D65E23"/>
    <w:rsid w:val="00D70436"/>
    <w:rsid w:val="00D7065B"/>
    <w:rsid w:val="00D75D01"/>
    <w:rsid w:val="00D821E9"/>
    <w:rsid w:val="00D9447A"/>
    <w:rsid w:val="00D95D4B"/>
    <w:rsid w:val="00D966B9"/>
    <w:rsid w:val="00D97685"/>
    <w:rsid w:val="00DA0F6C"/>
    <w:rsid w:val="00DB031D"/>
    <w:rsid w:val="00DB29CD"/>
    <w:rsid w:val="00DB5A0D"/>
    <w:rsid w:val="00DC12C6"/>
    <w:rsid w:val="00DC1A59"/>
    <w:rsid w:val="00DC5213"/>
    <w:rsid w:val="00DD64CC"/>
    <w:rsid w:val="00DD6607"/>
    <w:rsid w:val="00DE0F85"/>
    <w:rsid w:val="00DE390C"/>
    <w:rsid w:val="00DE3B59"/>
    <w:rsid w:val="00DE6763"/>
    <w:rsid w:val="00DF4CE2"/>
    <w:rsid w:val="00DF6DE9"/>
    <w:rsid w:val="00E030B3"/>
    <w:rsid w:val="00E138BA"/>
    <w:rsid w:val="00E33809"/>
    <w:rsid w:val="00E34194"/>
    <w:rsid w:val="00E347D2"/>
    <w:rsid w:val="00E35E4D"/>
    <w:rsid w:val="00E616FB"/>
    <w:rsid w:val="00E72F95"/>
    <w:rsid w:val="00EA4842"/>
    <w:rsid w:val="00EA62A7"/>
    <w:rsid w:val="00EA7A44"/>
    <w:rsid w:val="00EB3099"/>
    <w:rsid w:val="00EB6131"/>
    <w:rsid w:val="00EE07D9"/>
    <w:rsid w:val="00EE7DD6"/>
    <w:rsid w:val="00EF1C4B"/>
    <w:rsid w:val="00EF4201"/>
    <w:rsid w:val="00EF6C59"/>
    <w:rsid w:val="00F01EAD"/>
    <w:rsid w:val="00F047A8"/>
    <w:rsid w:val="00F05488"/>
    <w:rsid w:val="00F22A83"/>
    <w:rsid w:val="00F23306"/>
    <w:rsid w:val="00F242BA"/>
    <w:rsid w:val="00F255CD"/>
    <w:rsid w:val="00F33085"/>
    <w:rsid w:val="00F33C43"/>
    <w:rsid w:val="00F4080C"/>
    <w:rsid w:val="00F51918"/>
    <w:rsid w:val="00F52766"/>
    <w:rsid w:val="00F54B0F"/>
    <w:rsid w:val="00F662D4"/>
    <w:rsid w:val="00F6729F"/>
    <w:rsid w:val="00F71104"/>
    <w:rsid w:val="00F72244"/>
    <w:rsid w:val="00F821D3"/>
    <w:rsid w:val="00F95B2E"/>
    <w:rsid w:val="00FA206A"/>
    <w:rsid w:val="00FA30E2"/>
    <w:rsid w:val="00FA33CD"/>
    <w:rsid w:val="00FB7BF2"/>
    <w:rsid w:val="00FC2A76"/>
    <w:rsid w:val="00FC731C"/>
    <w:rsid w:val="00FE0856"/>
    <w:rsid w:val="00FE22C3"/>
    <w:rsid w:val="00FE4D0C"/>
    <w:rsid w:val="00FF6A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0A29CF-716E-4447-B5AC-0827B2B4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017FC1"/>
    <w:pPr>
      <w:spacing w:before="120" w:after="0" w:line="240" w:lineRule="auto"/>
      <w:jc w:val="both"/>
    </w:pPr>
    <w:rPr>
      <w:sz w:val="24"/>
      <w:szCs w:val="24"/>
    </w:rPr>
  </w:style>
  <w:style w:type="paragraph" w:styleId="Nadpis1">
    <w:name w:val="heading 1"/>
    <w:basedOn w:val="Normlny"/>
    <w:next w:val="Normlny"/>
    <w:link w:val="Nadpis1Char"/>
    <w:uiPriority w:val="99"/>
    <w:qFormat/>
    <w:pPr>
      <w:keepNext/>
      <w:autoSpaceDE w:val="0"/>
      <w:autoSpaceDN w:val="0"/>
      <w:spacing w:before="0"/>
      <w:jc w:val="center"/>
      <w:outlineLvl w:val="0"/>
    </w:pPr>
    <w:rPr>
      <w:b/>
      <w:bCs/>
    </w:rPr>
  </w:style>
  <w:style w:type="paragraph" w:styleId="Nadpis2">
    <w:name w:val="heading 2"/>
    <w:basedOn w:val="Normlny"/>
    <w:next w:val="Normlny"/>
    <w:link w:val="Nadpis2Char"/>
    <w:uiPriority w:val="99"/>
    <w:qFormat/>
    <w:pPr>
      <w:keepNext/>
      <w:autoSpaceDE w:val="0"/>
      <w:autoSpaceDN w:val="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line="240" w:lineRule="atLeast"/>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jc w:val="left"/>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jc w:val="left"/>
    </w:pPr>
    <w:rPr>
      <w:sz w:val="20"/>
      <w:szCs w:val="20"/>
      <w:lang w:eastAsia="en-US"/>
    </w:rPr>
  </w:style>
  <w:style w:type="paragraph" w:styleId="Textpoznmkypodiarou">
    <w:name w:val="footnote text"/>
    <w:basedOn w:val="Normlny"/>
    <w:link w:val="TextpoznmkypodiarouChar"/>
    <w:uiPriority w:val="99"/>
    <w:pPr>
      <w:autoSpaceDE w:val="0"/>
      <w:autoSpaceDN w:val="0"/>
      <w:spacing w:before="0"/>
      <w:jc w:val="left"/>
    </w:pPr>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after="12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pPr>
    <w:rPr>
      <w:sz w:val="20"/>
      <w:szCs w:val="20"/>
      <w:lang w:eastAsia="en-US"/>
    </w:rPr>
  </w:style>
  <w:style w:type="character" w:styleId="Odkaznapoznmkupodiarou">
    <w:name w:val="footnote reference"/>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spacing w:before="0"/>
      <w:jc w:val="left"/>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ind w:left="290" w:hanging="290"/>
      <w:jc w:val="left"/>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ind w:left="720"/>
      <w:contextualSpacing/>
      <w:jc w:val="left"/>
    </w:pPr>
  </w:style>
  <w:style w:type="character" w:styleId="Siln">
    <w:name w:val="Strong"/>
    <w:basedOn w:val="Predvolenpsmoodseku"/>
    <w:uiPriority w:val="22"/>
    <w:qFormat/>
    <w:rsid w:val="0026694B"/>
    <w:rPr>
      <w:rFonts w:cs="Times New Roman"/>
      <w:b/>
    </w:rPr>
  </w:style>
  <w:style w:type="paragraph" w:customStyle="1" w:styleId="normal2">
    <w:name w:val="normal2"/>
    <w:basedOn w:val="Normlny"/>
    <w:rsid w:val="00017FC1"/>
    <w:pPr>
      <w:spacing w:line="312" w:lineRule="atLeast"/>
    </w:pPr>
  </w:style>
  <w:style w:type="paragraph" w:customStyle="1" w:styleId="sti-art">
    <w:name w:val="sti-art"/>
    <w:basedOn w:val="Normlny"/>
    <w:rsid w:val="00017FC1"/>
    <w:pPr>
      <w:spacing w:before="60" w:after="120"/>
      <w:jc w:val="center"/>
    </w:pPr>
    <w:rPr>
      <w:b/>
      <w:bCs/>
    </w:rPr>
  </w:style>
  <w:style w:type="paragraph" w:customStyle="1" w:styleId="ti-art">
    <w:name w:val="ti-art"/>
    <w:basedOn w:val="Normlny"/>
    <w:rsid w:val="00017FC1"/>
    <w:pPr>
      <w:spacing w:before="360" w:after="120"/>
      <w:jc w:val="center"/>
    </w:pPr>
    <w:rPr>
      <w:i/>
      <w:iCs/>
    </w:rPr>
  </w:style>
  <w:style w:type="paragraph" w:customStyle="1" w:styleId="note">
    <w:name w:val="note"/>
    <w:basedOn w:val="Normlny"/>
    <w:rsid w:val="0079681E"/>
    <w:pPr>
      <w:spacing w:before="60" w:after="60"/>
    </w:pPr>
    <w:rPr>
      <w:sz w:val="19"/>
      <w:szCs w:val="19"/>
    </w:rPr>
  </w:style>
  <w:style w:type="character" w:customStyle="1" w:styleId="super">
    <w:name w:val="super"/>
    <w:rsid w:val="0079681E"/>
    <w:rPr>
      <w:sz w:val="17"/>
      <w:vertAlign w:val="superscript"/>
    </w:rPr>
  </w:style>
  <w:style w:type="character" w:styleId="Hypertextovprepojenie">
    <w:name w:val="Hyperlink"/>
    <w:basedOn w:val="Predvolenpsmoodseku"/>
    <w:uiPriority w:val="99"/>
    <w:unhideWhenUsed/>
    <w:rsid w:val="0079681E"/>
    <w:rPr>
      <w:rFonts w:cs="Times New Roman"/>
      <w:color w:val="0000FF"/>
      <w:u w:val="single"/>
    </w:rPr>
  </w:style>
  <w:style w:type="character" w:customStyle="1" w:styleId="italic">
    <w:name w:val="italic"/>
    <w:rsid w:val="0079681E"/>
    <w:rPr>
      <w:i/>
    </w:rPr>
  </w:style>
  <w:style w:type="paragraph" w:customStyle="1" w:styleId="signatory">
    <w:name w:val="signatory"/>
    <w:basedOn w:val="Normlny"/>
    <w:rsid w:val="0079681E"/>
    <w:pPr>
      <w:spacing w:before="60" w:after="60"/>
      <w:jc w:val="center"/>
    </w:pPr>
  </w:style>
  <w:style w:type="paragraph" w:customStyle="1" w:styleId="doc-ti">
    <w:name w:val="doc-ti"/>
    <w:basedOn w:val="Normlny"/>
    <w:rsid w:val="0079681E"/>
    <w:pPr>
      <w:spacing w:before="240" w:after="120"/>
      <w:jc w:val="center"/>
    </w:pPr>
    <w:rPr>
      <w:b/>
      <w:bCs/>
    </w:rPr>
  </w:style>
  <w:style w:type="paragraph" w:customStyle="1" w:styleId="ti-grseq-1">
    <w:name w:val="ti-grseq-1"/>
    <w:basedOn w:val="Normlny"/>
    <w:rsid w:val="0079681E"/>
    <w:pPr>
      <w:spacing w:before="240" w:after="120"/>
    </w:pPr>
    <w:rPr>
      <w:b/>
      <w:bCs/>
    </w:rPr>
  </w:style>
  <w:style w:type="character" w:customStyle="1" w:styleId="bold">
    <w:name w:val="bold"/>
    <w:rsid w:val="0079681E"/>
    <w:rPr>
      <w:b/>
    </w:rPr>
  </w:style>
  <w:style w:type="paragraph" w:styleId="Zarkazkladnhotextu">
    <w:name w:val="Body Text Indent"/>
    <w:basedOn w:val="Normlny"/>
    <w:link w:val="ZarkazkladnhotextuChar"/>
    <w:uiPriority w:val="99"/>
    <w:rsid w:val="006F72D0"/>
    <w:pPr>
      <w:autoSpaceDE w:val="0"/>
      <w:autoSpaceDN w:val="0"/>
      <w:spacing w:before="0" w:after="120"/>
      <w:ind w:left="283"/>
      <w:jc w:val="left"/>
    </w:pPr>
  </w:style>
  <w:style w:type="character" w:customStyle="1" w:styleId="ZarkazkladnhotextuChar">
    <w:name w:val="Zarážka základného textu Char"/>
    <w:basedOn w:val="Predvolenpsmoodseku"/>
    <w:link w:val="Zarkazkladnhotextu"/>
    <w:uiPriority w:val="99"/>
    <w:locked/>
    <w:rsid w:val="006F72D0"/>
    <w:rPr>
      <w:rFonts w:cs="Times New Roman"/>
      <w:sz w:val="24"/>
      <w:szCs w:val="24"/>
    </w:rPr>
  </w:style>
  <w:style w:type="character" w:customStyle="1" w:styleId="apple-converted-space">
    <w:name w:val="apple-converted-space"/>
    <w:rsid w:val="00450F87"/>
  </w:style>
  <w:style w:type="paragraph" w:styleId="Textkomentra">
    <w:name w:val="annotation text"/>
    <w:basedOn w:val="Normlny"/>
    <w:link w:val="TextkomentraChar"/>
    <w:uiPriority w:val="99"/>
    <w:unhideWhenUsed/>
    <w:rsid w:val="00034080"/>
    <w:pPr>
      <w:spacing w:before="0" w:after="200"/>
      <w:jc w:val="left"/>
    </w:pPr>
    <w:rPr>
      <w:rFonts w:ascii="Arial Narrow" w:hAnsi="Arial Narrow" w:cs="DokChampa"/>
      <w:sz w:val="20"/>
      <w:szCs w:val="20"/>
      <w:lang w:eastAsia="en-US"/>
    </w:rPr>
  </w:style>
  <w:style w:type="character" w:customStyle="1" w:styleId="TextkomentraChar">
    <w:name w:val="Text komentára Char"/>
    <w:basedOn w:val="Predvolenpsmoodseku"/>
    <w:link w:val="Textkomentra"/>
    <w:uiPriority w:val="99"/>
    <w:locked/>
    <w:rsid w:val="00034080"/>
    <w:rPr>
      <w:rFonts w:ascii="Arial Narrow" w:hAnsi="Arial Narrow" w:cs="DokChampa"/>
      <w:sz w:val="20"/>
      <w:szCs w:val="20"/>
      <w:lang w:val="x-none" w:eastAsia="en-US"/>
    </w:rPr>
  </w:style>
  <w:style w:type="paragraph" w:customStyle="1" w:styleId="Point0">
    <w:name w:val="Point 0"/>
    <w:basedOn w:val="Normlny"/>
    <w:rsid w:val="00F05488"/>
    <w:pPr>
      <w:spacing w:after="120" w:line="360" w:lineRule="auto"/>
      <w:ind w:left="850" w:hanging="850"/>
      <w:jc w:val="left"/>
    </w:pPr>
    <w:rPr>
      <w:lang w:eastAsia="en-US"/>
    </w:rPr>
  </w:style>
  <w:style w:type="paragraph" w:customStyle="1" w:styleId="Text1">
    <w:name w:val="Text 1"/>
    <w:basedOn w:val="Normlny"/>
    <w:rsid w:val="00F05488"/>
    <w:pPr>
      <w:spacing w:after="120" w:line="360" w:lineRule="auto"/>
      <w:ind w:left="850"/>
      <w:jc w:val="left"/>
      <w:outlineLvl w:val="0"/>
    </w:pPr>
    <w:rPr>
      <w:lang w:eastAsia="en-US"/>
    </w:rPr>
  </w:style>
  <w:style w:type="paragraph" w:customStyle="1" w:styleId="Point1">
    <w:name w:val="Point 1"/>
    <w:basedOn w:val="Normlny"/>
    <w:rsid w:val="00E72F95"/>
    <w:pPr>
      <w:spacing w:after="120" w:line="360" w:lineRule="auto"/>
      <w:ind w:left="1417" w:hanging="567"/>
      <w:jc w:val="left"/>
      <w:outlineLvl w:val="0"/>
    </w:pPr>
    <w:rPr>
      <w:lang w:eastAsia="en-US"/>
    </w:rPr>
  </w:style>
  <w:style w:type="paragraph" w:styleId="Textbubliny">
    <w:name w:val="Balloon Text"/>
    <w:basedOn w:val="Normlny"/>
    <w:link w:val="TextbublinyChar"/>
    <w:uiPriority w:val="99"/>
    <w:rsid w:val="00657F9D"/>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locked/>
    <w:rsid w:val="00657F9D"/>
    <w:rPr>
      <w:rFonts w:ascii="Segoe UI" w:hAnsi="Segoe UI" w:cs="Segoe UI"/>
      <w:sz w:val="18"/>
      <w:szCs w:val="18"/>
      <w:lang w:val="sk-SK" w:eastAsia="sk-SK"/>
    </w:rPr>
  </w:style>
  <w:style w:type="paragraph" w:styleId="Bezriadkovania">
    <w:name w:val="No Spacing"/>
    <w:uiPriority w:val="1"/>
    <w:qFormat/>
    <w:rsid w:val="00C02F54"/>
    <w:pPr>
      <w:spacing w:after="0" w:line="240" w:lineRule="auto"/>
      <w:jc w:val="both"/>
    </w:pPr>
    <w:rPr>
      <w:rFonts w:ascii="Arial Narrow" w:hAnsi="Arial Narrow"/>
      <w:szCs w:val="24"/>
    </w:rPr>
  </w:style>
  <w:style w:type="character" w:styleId="Odkaznakomentr">
    <w:name w:val="annotation reference"/>
    <w:basedOn w:val="Predvolenpsmoodseku"/>
    <w:uiPriority w:val="99"/>
    <w:rsid w:val="00D70436"/>
    <w:rPr>
      <w:rFonts w:cs="Times New Roman"/>
      <w:sz w:val="16"/>
      <w:szCs w:val="16"/>
    </w:rPr>
  </w:style>
  <w:style w:type="paragraph" w:styleId="Predmetkomentra">
    <w:name w:val="annotation subject"/>
    <w:basedOn w:val="Textkomentra"/>
    <w:next w:val="Textkomentra"/>
    <w:link w:val="PredmetkomentraChar"/>
    <w:uiPriority w:val="99"/>
    <w:rsid w:val="00D70436"/>
    <w:pPr>
      <w:spacing w:before="120" w:after="0"/>
      <w:jc w:val="both"/>
    </w:pPr>
    <w:rPr>
      <w:rFonts w:ascii="Times New Roman" w:hAnsi="Times New Roman" w:cs="Times New Roman"/>
      <w:b/>
      <w:bCs/>
      <w:lang w:eastAsia="sk-SK"/>
    </w:rPr>
  </w:style>
  <w:style w:type="character" w:customStyle="1" w:styleId="PredmetkomentraChar">
    <w:name w:val="Predmet komentára Char"/>
    <w:basedOn w:val="TextkomentraChar"/>
    <w:link w:val="Predmetkomentra"/>
    <w:uiPriority w:val="99"/>
    <w:locked/>
    <w:rsid w:val="00D70436"/>
    <w:rPr>
      <w:rFonts w:ascii="Arial Narrow" w:hAnsi="Arial Narrow" w:cs="DokChampa"/>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741512">
      <w:marLeft w:val="390"/>
      <w:marRight w:val="390"/>
      <w:marTop w:val="0"/>
      <w:marBottom w:val="0"/>
      <w:divBdr>
        <w:top w:val="none" w:sz="0" w:space="0" w:color="auto"/>
        <w:left w:val="none" w:sz="0" w:space="0" w:color="auto"/>
        <w:bottom w:val="none" w:sz="0" w:space="0" w:color="auto"/>
        <w:right w:val="none" w:sz="0" w:space="0" w:color="auto"/>
      </w:divBdr>
    </w:div>
    <w:div w:id="1004741516">
      <w:marLeft w:val="390"/>
      <w:marRight w:val="390"/>
      <w:marTop w:val="0"/>
      <w:marBottom w:val="0"/>
      <w:divBdr>
        <w:top w:val="none" w:sz="0" w:space="0" w:color="auto"/>
        <w:left w:val="none" w:sz="0" w:space="0" w:color="auto"/>
        <w:bottom w:val="none" w:sz="0" w:space="0" w:color="auto"/>
        <w:right w:val="none" w:sz="0" w:space="0" w:color="auto"/>
      </w:divBdr>
    </w:div>
    <w:div w:id="1004741517">
      <w:marLeft w:val="390"/>
      <w:marRight w:val="390"/>
      <w:marTop w:val="0"/>
      <w:marBottom w:val="0"/>
      <w:divBdr>
        <w:top w:val="none" w:sz="0" w:space="0" w:color="auto"/>
        <w:left w:val="none" w:sz="0" w:space="0" w:color="auto"/>
        <w:bottom w:val="none" w:sz="0" w:space="0" w:color="auto"/>
        <w:right w:val="none" w:sz="0" w:space="0" w:color="auto"/>
      </w:divBdr>
      <w:divsChild>
        <w:div w:id="1004741547">
          <w:marLeft w:val="0"/>
          <w:marRight w:val="0"/>
          <w:marTop w:val="0"/>
          <w:marBottom w:val="0"/>
          <w:divBdr>
            <w:top w:val="none" w:sz="0" w:space="0" w:color="auto"/>
            <w:left w:val="none" w:sz="0" w:space="0" w:color="auto"/>
            <w:bottom w:val="none" w:sz="0" w:space="0" w:color="auto"/>
            <w:right w:val="none" w:sz="0" w:space="0" w:color="auto"/>
          </w:divBdr>
          <w:divsChild>
            <w:div w:id="1004741511">
              <w:marLeft w:val="0"/>
              <w:marRight w:val="0"/>
              <w:marTop w:val="0"/>
              <w:marBottom w:val="0"/>
              <w:divBdr>
                <w:top w:val="none" w:sz="0" w:space="0" w:color="auto"/>
                <w:left w:val="none" w:sz="0" w:space="0" w:color="auto"/>
                <w:bottom w:val="none" w:sz="0" w:space="0" w:color="auto"/>
                <w:right w:val="none" w:sz="0" w:space="0" w:color="auto"/>
              </w:divBdr>
              <w:divsChild>
                <w:div w:id="1004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19">
      <w:marLeft w:val="390"/>
      <w:marRight w:val="390"/>
      <w:marTop w:val="0"/>
      <w:marBottom w:val="0"/>
      <w:divBdr>
        <w:top w:val="none" w:sz="0" w:space="0" w:color="auto"/>
        <w:left w:val="none" w:sz="0" w:space="0" w:color="auto"/>
        <w:bottom w:val="none" w:sz="0" w:space="0" w:color="auto"/>
        <w:right w:val="none" w:sz="0" w:space="0" w:color="auto"/>
      </w:divBdr>
      <w:divsChild>
        <w:div w:id="1004741567">
          <w:marLeft w:val="0"/>
          <w:marRight w:val="0"/>
          <w:marTop w:val="0"/>
          <w:marBottom w:val="0"/>
          <w:divBdr>
            <w:top w:val="none" w:sz="0" w:space="0" w:color="auto"/>
            <w:left w:val="none" w:sz="0" w:space="0" w:color="auto"/>
            <w:bottom w:val="none" w:sz="0" w:space="0" w:color="auto"/>
            <w:right w:val="none" w:sz="0" w:space="0" w:color="auto"/>
          </w:divBdr>
          <w:divsChild>
            <w:div w:id="1004741559">
              <w:marLeft w:val="0"/>
              <w:marRight w:val="0"/>
              <w:marTop w:val="0"/>
              <w:marBottom w:val="0"/>
              <w:divBdr>
                <w:top w:val="none" w:sz="0" w:space="0" w:color="auto"/>
                <w:left w:val="none" w:sz="0" w:space="0" w:color="auto"/>
                <w:bottom w:val="none" w:sz="0" w:space="0" w:color="auto"/>
                <w:right w:val="none" w:sz="0" w:space="0" w:color="auto"/>
              </w:divBdr>
              <w:divsChild>
                <w:div w:id="10047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23">
      <w:marLeft w:val="0"/>
      <w:marRight w:val="0"/>
      <w:marTop w:val="0"/>
      <w:marBottom w:val="0"/>
      <w:divBdr>
        <w:top w:val="none" w:sz="0" w:space="0" w:color="auto"/>
        <w:left w:val="none" w:sz="0" w:space="0" w:color="auto"/>
        <w:bottom w:val="none" w:sz="0" w:space="0" w:color="auto"/>
        <w:right w:val="none" w:sz="0" w:space="0" w:color="auto"/>
      </w:divBdr>
      <w:divsChild>
        <w:div w:id="1004741582">
          <w:marLeft w:val="0"/>
          <w:marRight w:val="0"/>
          <w:marTop w:val="0"/>
          <w:marBottom w:val="0"/>
          <w:divBdr>
            <w:top w:val="none" w:sz="0" w:space="0" w:color="auto"/>
            <w:left w:val="none" w:sz="0" w:space="0" w:color="auto"/>
            <w:bottom w:val="none" w:sz="0" w:space="0" w:color="auto"/>
            <w:right w:val="none" w:sz="0" w:space="0" w:color="auto"/>
          </w:divBdr>
          <w:divsChild>
            <w:div w:id="1004741514">
              <w:marLeft w:val="0"/>
              <w:marRight w:val="0"/>
              <w:marTop w:val="0"/>
              <w:marBottom w:val="0"/>
              <w:divBdr>
                <w:top w:val="none" w:sz="0" w:space="0" w:color="auto"/>
                <w:left w:val="none" w:sz="0" w:space="0" w:color="auto"/>
                <w:bottom w:val="none" w:sz="0" w:space="0" w:color="auto"/>
                <w:right w:val="none" w:sz="0" w:space="0" w:color="auto"/>
              </w:divBdr>
              <w:divsChild>
                <w:div w:id="1004741554">
                  <w:marLeft w:val="0"/>
                  <w:marRight w:val="0"/>
                  <w:marTop w:val="0"/>
                  <w:marBottom w:val="0"/>
                  <w:divBdr>
                    <w:top w:val="none" w:sz="0" w:space="0" w:color="auto"/>
                    <w:left w:val="none" w:sz="0" w:space="0" w:color="auto"/>
                    <w:bottom w:val="none" w:sz="0" w:space="0" w:color="auto"/>
                    <w:right w:val="none" w:sz="0" w:space="0" w:color="auto"/>
                  </w:divBdr>
                  <w:divsChild>
                    <w:div w:id="1004741560">
                      <w:marLeft w:val="1"/>
                      <w:marRight w:val="1"/>
                      <w:marTop w:val="0"/>
                      <w:marBottom w:val="0"/>
                      <w:divBdr>
                        <w:top w:val="none" w:sz="0" w:space="0" w:color="auto"/>
                        <w:left w:val="none" w:sz="0" w:space="0" w:color="auto"/>
                        <w:bottom w:val="none" w:sz="0" w:space="0" w:color="auto"/>
                        <w:right w:val="none" w:sz="0" w:space="0" w:color="auto"/>
                      </w:divBdr>
                      <w:divsChild>
                        <w:div w:id="1004741518">
                          <w:marLeft w:val="0"/>
                          <w:marRight w:val="0"/>
                          <w:marTop w:val="0"/>
                          <w:marBottom w:val="0"/>
                          <w:divBdr>
                            <w:top w:val="none" w:sz="0" w:space="0" w:color="auto"/>
                            <w:left w:val="none" w:sz="0" w:space="0" w:color="auto"/>
                            <w:bottom w:val="none" w:sz="0" w:space="0" w:color="auto"/>
                            <w:right w:val="none" w:sz="0" w:space="0" w:color="auto"/>
                          </w:divBdr>
                          <w:divsChild>
                            <w:div w:id="1004741557">
                              <w:marLeft w:val="0"/>
                              <w:marRight w:val="0"/>
                              <w:marTop w:val="0"/>
                              <w:marBottom w:val="360"/>
                              <w:divBdr>
                                <w:top w:val="none" w:sz="0" w:space="0" w:color="auto"/>
                                <w:left w:val="none" w:sz="0" w:space="0" w:color="auto"/>
                                <w:bottom w:val="none" w:sz="0" w:space="0" w:color="auto"/>
                                <w:right w:val="none" w:sz="0" w:space="0" w:color="auto"/>
                              </w:divBdr>
                              <w:divsChild>
                                <w:div w:id="1004741584">
                                  <w:marLeft w:val="0"/>
                                  <w:marRight w:val="0"/>
                                  <w:marTop w:val="0"/>
                                  <w:marBottom w:val="0"/>
                                  <w:divBdr>
                                    <w:top w:val="none" w:sz="0" w:space="0" w:color="auto"/>
                                    <w:left w:val="none" w:sz="0" w:space="0" w:color="auto"/>
                                    <w:bottom w:val="none" w:sz="0" w:space="0" w:color="auto"/>
                                    <w:right w:val="none" w:sz="0" w:space="0" w:color="auto"/>
                                  </w:divBdr>
                                  <w:divsChild>
                                    <w:div w:id="1004741580">
                                      <w:marLeft w:val="0"/>
                                      <w:marRight w:val="0"/>
                                      <w:marTop w:val="0"/>
                                      <w:marBottom w:val="0"/>
                                      <w:divBdr>
                                        <w:top w:val="none" w:sz="0" w:space="0" w:color="auto"/>
                                        <w:left w:val="none" w:sz="0" w:space="0" w:color="auto"/>
                                        <w:bottom w:val="none" w:sz="0" w:space="0" w:color="auto"/>
                                        <w:right w:val="none" w:sz="0" w:space="0" w:color="auto"/>
                                      </w:divBdr>
                                      <w:divsChild>
                                        <w:div w:id="1004741568">
                                          <w:marLeft w:val="0"/>
                                          <w:marRight w:val="0"/>
                                          <w:marTop w:val="0"/>
                                          <w:marBottom w:val="0"/>
                                          <w:divBdr>
                                            <w:top w:val="none" w:sz="0" w:space="0" w:color="auto"/>
                                            <w:left w:val="none" w:sz="0" w:space="0" w:color="auto"/>
                                            <w:bottom w:val="none" w:sz="0" w:space="0" w:color="auto"/>
                                            <w:right w:val="none" w:sz="0" w:space="0" w:color="auto"/>
                                          </w:divBdr>
                                          <w:divsChild>
                                            <w:div w:id="1004741551">
                                              <w:marLeft w:val="0"/>
                                              <w:marRight w:val="0"/>
                                              <w:marTop w:val="0"/>
                                              <w:marBottom w:val="0"/>
                                              <w:divBdr>
                                                <w:top w:val="none" w:sz="0" w:space="0" w:color="auto"/>
                                                <w:left w:val="none" w:sz="0" w:space="0" w:color="auto"/>
                                                <w:bottom w:val="none" w:sz="0" w:space="0" w:color="auto"/>
                                                <w:right w:val="none" w:sz="0" w:space="0" w:color="auto"/>
                                              </w:divBdr>
                                              <w:divsChild>
                                                <w:div w:id="10047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741525">
      <w:marLeft w:val="390"/>
      <w:marRight w:val="390"/>
      <w:marTop w:val="0"/>
      <w:marBottom w:val="0"/>
      <w:divBdr>
        <w:top w:val="none" w:sz="0" w:space="0" w:color="auto"/>
        <w:left w:val="none" w:sz="0" w:space="0" w:color="auto"/>
        <w:bottom w:val="none" w:sz="0" w:space="0" w:color="auto"/>
        <w:right w:val="none" w:sz="0" w:space="0" w:color="auto"/>
      </w:divBdr>
      <w:divsChild>
        <w:div w:id="1004741543">
          <w:marLeft w:val="0"/>
          <w:marRight w:val="0"/>
          <w:marTop w:val="0"/>
          <w:marBottom w:val="0"/>
          <w:divBdr>
            <w:top w:val="none" w:sz="0" w:space="0" w:color="auto"/>
            <w:left w:val="none" w:sz="0" w:space="0" w:color="auto"/>
            <w:bottom w:val="none" w:sz="0" w:space="0" w:color="auto"/>
            <w:right w:val="none" w:sz="0" w:space="0" w:color="auto"/>
          </w:divBdr>
          <w:divsChild>
            <w:div w:id="1004741562">
              <w:marLeft w:val="0"/>
              <w:marRight w:val="0"/>
              <w:marTop w:val="0"/>
              <w:marBottom w:val="0"/>
              <w:divBdr>
                <w:top w:val="none" w:sz="0" w:space="0" w:color="auto"/>
                <w:left w:val="none" w:sz="0" w:space="0" w:color="auto"/>
                <w:bottom w:val="none" w:sz="0" w:space="0" w:color="auto"/>
                <w:right w:val="none" w:sz="0" w:space="0" w:color="auto"/>
              </w:divBdr>
              <w:divsChild>
                <w:div w:id="10047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30">
      <w:marLeft w:val="390"/>
      <w:marRight w:val="390"/>
      <w:marTop w:val="0"/>
      <w:marBottom w:val="0"/>
      <w:divBdr>
        <w:top w:val="none" w:sz="0" w:space="0" w:color="auto"/>
        <w:left w:val="none" w:sz="0" w:space="0" w:color="auto"/>
        <w:bottom w:val="none" w:sz="0" w:space="0" w:color="auto"/>
        <w:right w:val="none" w:sz="0" w:space="0" w:color="auto"/>
      </w:divBdr>
      <w:divsChild>
        <w:div w:id="1004741563">
          <w:marLeft w:val="0"/>
          <w:marRight w:val="0"/>
          <w:marTop w:val="0"/>
          <w:marBottom w:val="0"/>
          <w:divBdr>
            <w:top w:val="none" w:sz="0" w:space="0" w:color="auto"/>
            <w:left w:val="none" w:sz="0" w:space="0" w:color="auto"/>
            <w:bottom w:val="none" w:sz="0" w:space="0" w:color="auto"/>
            <w:right w:val="none" w:sz="0" w:space="0" w:color="auto"/>
          </w:divBdr>
          <w:divsChild>
            <w:div w:id="1004741572">
              <w:marLeft w:val="0"/>
              <w:marRight w:val="0"/>
              <w:marTop w:val="0"/>
              <w:marBottom w:val="0"/>
              <w:divBdr>
                <w:top w:val="none" w:sz="0" w:space="0" w:color="auto"/>
                <w:left w:val="none" w:sz="0" w:space="0" w:color="auto"/>
                <w:bottom w:val="none" w:sz="0" w:space="0" w:color="auto"/>
                <w:right w:val="none" w:sz="0" w:space="0" w:color="auto"/>
              </w:divBdr>
              <w:divsChild>
                <w:div w:id="10047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34">
      <w:marLeft w:val="0"/>
      <w:marRight w:val="0"/>
      <w:marTop w:val="0"/>
      <w:marBottom w:val="0"/>
      <w:divBdr>
        <w:top w:val="none" w:sz="0" w:space="0" w:color="auto"/>
        <w:left w:val="none" w:sz="0" w:space="0" w:color="auto"/>
        <w:bottom w:val="none" w:sz="0" w:space="0" w:color="auto"/>
        <w:right w:val="none" w:sz="0" w:space="0" w:color="auto"/>
      </w:divBdr>
      <w:divsChild>
        <w:div w:id="1004741535">
          <w:marLeft w:val="480"/>
          <w:marRight w:val="0"/>
          <w:marTop w:val="0"/>
          <w:marBottom w:val="0"/>
          <w:divBdr>
            <w:top w:val="none" w:sz="0" w:space="0" w:color="auto"/>
            <w:left w:val="none" w:sz="0" w:space="0" w:color="auto"/>
            <w:bottom w:val="none" w:sz="0" w:space="0" w:color="auto"/>
            <w:right w:val="none" w:sz="0" w:space="0" w:color="auto"/>
          </w:divBdr>
        </w:div>
        <w:div w:id="1004741538">
          <w:marLeft w:val="480"/>
          <w:marRight w:val="0"/>
          <w:marTop w:val="0"/>
          <w:marBottom w:val="0"/>
          <w:divBdr>
            <w:top w:val="none" w:sz="0" w:space="0" w:color="auto"/>
            <w:left w:val="none" w:sz="0" w:space="0" w:color="auto"/>
            <w:bottom w:val="none" w:sz="0" w:space="0" w:color="auto"/>
            <w:right w:val="none" w:sz="0" w:space="0" w:color="auto"/>
          </w:divBdr>
        </w:div>
      </w:divsChild>
    </w:div>
    <w:div w:id="1004741539">
      <w:marLeft w:val="0"/>
      <w:marRight w:val="0"/>
      <w:marTop w:val="0"/>
      <w:marBottom w:val="0"/>
      <w:divBdr>
        <w:top w:val="none" w:sz="0" w:space="0" w:color="auto"/>
        <w:left w:val="none" w:sz="0" w:space="0" w:color="auto"/>
        <w:bottom w:val="none" w:sz="0" w:space="0" w:color="auto"/>
        <w:right w:val="none" w:sz="0" w:space="0" w:color="auto"/>
      </w:divBdr>
      <w:divsChild>
        <w:div w:id="1004741536">
          <w:marLeft w:val="480"/>
          <w:marRight w:val="0"/>
          <w:marTop w:val="0"/>
          <w:marBottom w:val="0"/>
          <w:divBdr>
            <w:top w:val="none" w:sz="0" w:space="0" w:color="auto"/>
            <w:left w:val="none" w:sz="0" w:space="0" w:color="auto"/>
            <w:bottom w:val="none" w:sz="0" w:space="0" w:color="auto"/>
            <w:right w:val="none" w:sz="0" w:space="0" w:color="auto"/>
          </w:divBdr>
        </w:div>
        <w:div w:id="1004741537">
          <w:marLeft w:val="480"/>
          <w:marRight w:val="0"/>
          <w:marTop w:val="0"/>
          <w:marBottom w:val="0"/>
          <w:divBdr>
            <w:top w:val="none" w:sz="0" w:space="0" w:color="auto"/>
            <w:left w:val="none" w:sz="0" w:space="0" w:color="auto"/>
            <w:bottom w:val="none" w:sz="0" w:space="0" w:color="auto"/>
            <w:right w:val="none" w:sz="0" w:space="0" w:color="auto"/>
          </w:divBdr>
        </w:div>
      </w:divsChild>
    </w:div>
    <w:div w:id="1004741541">
      <w:marLeft w:val="390"/>
      <w:marRight w:val="390"/>
      <w:marTop w:val="0"/>
      <w:marBottom w:val="0"/>
      <w:divBdr>
        <w:top w:val="none" w:sz="0" w:space="0" w:color="auto"/>
        <w:left w:val="none" w:sz="0" w:space="0" w:color="auto"/>
        <w:bottom w:val="none" w:sz="0" w:space="0" w:color="auto"/>
        <w:right w:val="none" w:sz="0" w:space="0" w:color="auto"/>
      </w:divBdr>
      <w:divsChild>
        <w:div w:id="1004741575">
          <w:marLeft w:val="0"/>
          <w:marRight w:val="0"/>
          <w:marTop w:val="0"/>
          <w:marBottom w:val="0"/>
          <w:divBdr>
            <w:top w:val="none" w:sz="0" w:space="0" w:color="auto"/>
            <w:left w:val="none" w:sz="0" w:space="0" w:color="auto"/>
            <w:bottom w:val="none" w:sz="0" w:space="0" w:color="auto"/>
            <w:right w:val="none" w:sz="0" w:space="0" w:color="auto"/>
          </w:divBdr>
          <w:divsChild>
            <w:div w:id="1004741542">
              <w:marLeft w:val="0"/>
              <w:marRight w:val="0"/>
              <w:marTop w:val="0"/>
              <w:marBottom w:val="0"/>
              <w:divBdr>
                <w:top w:val="none" w:sz="0" w:space="0" w:color="auto"/>
                <w:left w:val="none" w:sz="0" w:space="0" w:color="auto"/>
                <w:bottom w:val="none" w:sz="0" w:space="0" w:color="auto"/>
                <w:right w:val="none" w:sz="0" w:space="0" w:color="auto"/>
              </w:divBdr>
              <w:divsChild>
                <w:div w:id="10047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44">
      <w:marLeft w:val="390"/>
      <w:marRight w:val="390"/>
      <w:marTop w:val="0"/>
      <w:marBottom w:val="0"/>
      <w:divBdr>
        <w:top w:val="none" w:sz="0" w:space="0" w:color="auto"/>
        <w:left w:val="none" w:sz="0" w:space="0" w:color="auto"/>
        <w:bottom w:val="none" w:sz="0" w:space="0" w:color="auto"/>
        <w:right w:val="none" w:sz="0" w:space="0" w:color="auto"/>
      </w:divBdr>
    </w:div>
    <w:div w:id="1004741546">
      <w:marLeft w:val="390"/>
      <w:marRight w:val="390"/>
      <w:marTop w:val="0"/>
      <w:marBottom w:val="0"/>
      <w:divBdr>
        <w:top w:val="none" w:sz="0" w:space="0" w:color="auto"/>
        <w:left w:val="none" w:sz="0" w:space="0" w:color="auto"/>
        <w:bottom w:val="none" w:sz="0" w:space="0" w:color="auto"/>
        <w:right w:val="none" w:sz="0" w:space="0" w:color="auto"/>
      </w:divBdr>
      <w:divsChild>
        <w:div w:id="1004741549">
          <w:marLeft w:val="0"/>
          <w:marRight w:val="0"/>
          <w:marTop w:val="0"/>
          <w:marBottom w:val="0"/>
          <w:divBdr>
            <w:top w:val="none" w:sz="0" w:space="0" w:color="auto"/>
            <w:left w:val="none" w:sz="0" w:space="0" w:color="auto"/>
            <w:bottom w:val="none" w:sz="0" w:space="0" w:color="auto"/>
            <w:right w:val="none" w:sz="0" w:space="0" w:color="auto"/>
          </w:divBdr>
          <w:divsChild>
            <w:div w:id="1004741579">
              <w:marLeft w:val="0"/>
              <w:marRight w:val="0"/>
              <w:marTop w:val="0"/>
              <w:marBottom w:val="0"/>
              <w:divBdr>
                <w:top w:val="none" w:sz="0" w:space="0" w:color="auto"/>
                <w:left w:val="none" w:sz="0" w:space="0" w:color="auto"/>
                <w:bottom w:val="none" w:sz="0" w:space="0" w:color="auto"/>
                <w:right w:val="none" w:sz="0" w:space="0" w:color="auto"/>
              </w:divBdr>
              <w:divsChild>
                <w:div w:id="10047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48">
      <w:marLeft w:val="390"/>
      <w:marRight w:val="390"/>
      <w:marTop w:val="0"/>
      <w:marBottom w:val="0"/>
      <w:divBdr>
        <w:top w:val="none" w:sz="0" w:space="0" w:color="auto"/>
        <w:left w:val="none" w:sz="0" w:space="0" w:color="auto"/>
        <w:bottom w:val="none" w:sz="0" w:space="0" w:color="auto"/>
        <w:right w:val="none" w:sz="0" w:space="0" w:color="auto"/>
      </w:divBdr>
      <w:divsChild>
        <w:div w:id="1004741569">
          <w:marLeft w:val="0"/>
          <w:marRight w:val="0"/>
          <w:marTop w:val="0"/>
          <w:marBottom w:val="0"/>
          <w:divBdr>
            <w:top w:val="none" w:sz="0" w:space="0" w:color="auto"/>
            <w:left w:val="none" w:sz="0" w:space="0" w:color="auto"/>
            <w:bottom w:val="none" w:sz="0" w:space="0" w:color="auto"/>
            <w:right w:val="none" w:sz="0" w:space="0" w:color="auto"/>
          </w:divBdr>
          <w:divsChild>
            <w:div w:id="1004741566">
              <w:marLeft w:val="0"/>
              <w:marRight w:val="0"/>
              <w:marTop w:val="0"/>
              <w:marBottom w:val="0"/>
              <w:divBdr>
                <w:top w:val="none" w:sz="0" w:space="0" w:color="auto"/>
                <w:left w:val="none" w:sz="0" w:space="0" w:color="auto"/>
                <w:bottom w:val="none" w:sz="0" w:space="0" w:color="auto"/>
                <w:right w:val="none" w:sz="0" w:space="0" w:color="auto"/>
              </w:divBdr>
              <w:divsChild>
                <w:div w:id="10047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53">
      <w:marLeft w:val="390"/>
      <w:marRight w:val="390"/>
      <w:marTop w:val="0"/>
      <w:marBottom w:val="0"/>
      <w:divBdr>
        <w:top w:val="none" w:sz="0" w:space="0" w:color="auto"/>
        <w:left w:val="none" w:sz="0" w:space="0" w:color="auto"/>
        <w:bottom w:val="none" w:sz="0" w:space="0" w:color="auto"/>
        <w:right w:val="none" w:sz="0" w:space="0" w:color="auto"/>
      </w:divBdr>
    </w:div>
    <w:div w:id="1004741555">
      <w:marLeft w:val="0"/>
      <w:marRight w:val="0"/>
      <w:marTop w:val="0"/>
      <w:marBottom w:val="0"/>
      <w:divBdr>
        <w:top w:val="none" w:sz="0" w:space="0" w:color="auto"/>
        <w:left w:val="none" w:sz="0" w:space="0" w:color="auto"/>
        <w:bottom w:val="none" w:sz="0" w:space="0" w:color="auto"/>
        <w:right w:val="none" w:sz="0" w:space="0" w:color="auto"/>
      </w:divBdr>
      <w:divsChild>
        <w:div w:id="1004741583">
          <w:marLeft w:val="255"/>
          <w:marRight w:val="0"/>
          <w:marTop w:val="0"/>
          <w:marBottom w:val="0"/>
          <w:divBdr>
            <w:top w:val="none" w:sz="0" w:space="0" w:color="auto"/>
            <w:left w:val="none" w:sz="0" w:space="0" w:color="auto"/>
            <w:bottom w:val="none" w:sz="0" w:space="0" w:color="auto"/>
            <w:right w:val="none" w:sz="0" w:space="0" w:color="auto"/>
          </w:divBdr>
        </w:div>
      </w:divsChild>
    </w:div>
    <w:div w:id="1004741558">
      <w:marLeft w:val="390"/>
      <w:marRight w:val="390"/>
      <w:marTop w:val="0"/>
      <w:marBottom w:val="0"/>
      <w:divBdr>
        <w:top w:val="none" w:sz="0" w:space="0" w:color="auto"/>
        <w:left w:val="none" w:sz="0" w:space="0" w:color="auto"/>
        <w:bottom w:val="none" w:sz="0" w:space="0" w:color="auto"/>
        <w:right w:val="none" w:sz="0" w:space="0" w:color="auto"/>
      </w:divBdr>
      <w:divsChild>
        <w:div w:id="1004741574">
          <w:marLeft w:val="0"/>
          <w:marRight w:val="0"/>
          <w:marTop w:val="0"/>
          <w:marBottom w:val="0"/>
          <w:divBdr>
            <w:top w:val="none" w:sz="0" w:space="0" w:color="auto"/>
            <w:left w:val="none" w:sz="0" w:space="0" w:color="auto"/>
            <w:bottom w:val="none" w:sz="0" w:space="0" w:color="auto"/>
            <w:right w:val="none" w:sz="0" w:space="0" w:color="auto"/>
          </w:divBdr>
          <w:divsChild>
            <w:div w:id="1004741531">
              <w:marLeft w:val="0"/>
              <w:marRight w:val="0"/>
              <w:marTop w:val="0"/>
              <w:marBottom w:val="0"/>
              <w:divBdr>
                <w:top w:val="none" w:sz="0" w:space="0" w:color="auto"/>
                <w:left w:val="none" w:sz="0" w:space="0" w:color="auto"/>
                <w:bottom w:val="none" w:sz="0" w:space="0" w:color="auto"/>
                <w:right w:val="none" w:sz="0" w:space="0" w:color="auto"/>
              </w:divBdr>
              <w:divsChild>
                <w:div w:id="10047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61">
      <w:marLeft w:val="390"/>
      <w:marRight w:val="390"/>
      <w:marTop w:val="0"/>
      <w:marBottom w:val="0"/>
      <w:divBdr>
        <w:top w:val="none" w:sz="0" w:space="0" w:color="auto"/>
        <w:left w:val="none" w:sz="0" w:space="0" w:color="auto"/>
        <w:bottom w:val="none" w:sz="0" w:space="0" w:color="auto"/>
        <w:right w:val="none" w:sz="0" w:space="0" w:color="auto"/>
      </w:divBdr>
      <w:divsChild>
        <w:div w:id="1004741529">
          <w:marLeft w:val="0"/>
          <w:marRight w:val="0"/>
          <w:marTop w:val="0"/>
          <w:marBottom w:val="0"/>
          <w:divBdr>
            <w:top w:val="none" w:sz="0" w:space="0" w:color="auto"/>
            <w:left w:val="none" w:sz="0" w:space="0" w:color="auto"/>
            <w:bottom w:val="none" w:sz="0" w:space="0" w:color="auto"/>
            <w:right w:val="none" w:sz="0" w:space="0" w:color="auto"/>
          </w:divBdr>
          <w:divsChild>
            <w:div w:id="1004741522">
              <w:marLeft w:val="0"/>
              <w:marRight w:val="0"/>
              <w:marTop w:val="0"/>
              <w:marBottom w:val="0"/>
              <w:divBdr>
                <w:top w:val="none" w:sz="0" w:space="0" w:color="auto"/>
                <w:left w:val="none" w:sz="0" w:space="0" w:color="auto"/>
                <w:bottom w:val="none" w:sz="0" w:space="0" w:color="auto"/>
                <w:right w:val="none" w:sz="0" w:space="0" w:color="auto"/>
              </w:divBdr>
              <w:divsChild>
                <w:div w:id="10047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65">
      <w:marLeft w:val="390"/>
      <w:marRight w:val="390"/>
      <w:marTop w:val="0"/>
      <w:marBottom w:val="0"/>
      <w:divBdr>
        <w:top w:val="none" w:sz="0" w:space="0" w:color="auto"/>
        <w:left w:val="none" w:sz="0" w:space="0" w:color="auto"/>
        <w:bottom w:val="none" w:sz="0" w:space="0" w:color="auto"/>
        <w:right w:val="none" w:sz="0" w:space="0" w:color="auto"/>
      </w:divBdr>
      <w:divsChild>
        <w:div w:id="1004741550">
          <w:marLeft w:val="0"/>
          <w:marRight w:val="0"/>
          <w:marTop w:val="0"/>
          <w:marBottom w:val="0"/>
          <w:divBdr>
            <w:top w:val="none" w:sz="0" w:space="0" w:color="auto"/>
            <w:left w:val="none" w:sz="0" w:space="0" w:color="auto"/>
            <w:bottom w:val="none" w:sz="0" w:space="0" w:color="auto"/>
            <w:right w:val="none" w:sz="0" w:space="0" w:color="auto"/>
          </w:divBdr>
          <w:divsChild>
            <w:div w:id="1004741545">
              <w:marLeft w:val="0"/>
              <w:marRight w:val="0"/>
              <w:marTop w:val="0"/>
              <w:marBottom w:val="0"/>
              <w:divBdr>
                <w:top w:val="none" w:sz="0" w:space="0" w:color="auto"/>
                <w:left w:val="none" w:sz="0" w:space="0" w:color="auto"/>
                <w:bottom w:val="none" w:sz="0" w:space="0" w:color="auto"/>
                <w:right w:val="none" w:sz="0" w:space="0" w:color="auto"/>
              </w:divBdr>
              <w:divsChild>
                <w:div w:id="10047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70">
      <w:marLeft w:val="390"/>
      <w:marRight w:val="390"/>
      <w:marTop w:val="0"/>
      <w:marBottom w:val="0"/>
      <w:divBdr>
        <w:top w:val="none" w:sz="0" w:space="0" w:color="auto"/>
        <w:left w:val="none" w:sz="0" w:space="0" w:color="auto"/>
        <w:bottom w:val="none" w:sz="0" w:space="0" w:color="auto"/>
        <w:right w:val="none" w:sz="0" w:space="0" w:color="auto"/>
      </w:divBdr>
      <w:divsChild>
        <w:div w:id="1004741577">
          <w:marLeft w:val="0"/>
          <w:marRight w:val="0"/>
          <w:marTop w:val="0"/>
          <w:marBottom w:val="0"/>
          <w:divBdr>
            <w:top w:val="none" w:sz="0" w:space="0" w:color="auto"/>
            <w:left w:val="none" w:sz="0" w:space="0" w:color="auto"/>
            <w:bottom w:val="none" w:sz="0" w:space="0" w:color="auto"/>
            <w:right w:val="none" w:sz="0" w:space="0" w:color="auto"/>
          </w:divBdr>
          <w:divsChild>
            <w:div w:id="1004741564">
              <w:marLeft w:val="0"/>
              <w:marRight w:val="0"/>
              <w:marTop w:val="0"/>
              <w:marBottom w:val="0"/>
              <w:divBdr>
                <w:top w:val="none" w:sz="0" w:space="0" w:color="auto"/>
                <w:left w:val="none" w:sz="0" w:space="0" w:color="auto"/>
                <w:bottom w:val="none" w:sz="0" w:space="0" w:color="auto"/>
                <w:right w:val="none" w:sz="0" w:space="0" w:color="auto"/>
              </w:divBdr>
              <w:divsChild>
                <w:div w:id="10047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71">
      <w:marLeft w:val="390"/>
      <w:marRight w:val="390"/>
      <w:marTop w:val="0"/>
      <w:marBottom w:val="0"/>
      <w:divBdr>
        <w:top w:val="none" w:sz="0" w:space="0" w:color="auto"/>
        <w:left w:val="none" w:sz="0" w:space="0" w:color="auto"/>
        <w:bottom w:val="none" w:sz="0" w:space="0" w:color="auto"/>
        <w:right w:val="none" w:sz="0" w:space="0" w:color="auto"/>
      </w:divBdr>
      <w:divsChild>
        <w:div w:id="1004741526">
          <w:marLeft w:val="810"/>
          <w:marRight w:val="810"/>
          <w:marTop w:val="360"/>
          <w:marBottom w:val="0"/>
          <w:divBdr>
            <w:top w:val="none" w:sz="0" w:space="0" w:color="auto"/>
            <w:left w:val="none" w:sz="0" w:space="0" w:color="auto"/>
            <w:bottom w:val="none" w:sz="0" w:space="0" w:color="auto"/>
            <w:right w:val="none" w:sz="0" w:space="0" w:color="auto"/>
          </w:divBdr>
          <w:divsChild>
            <w:div w:id="1004741521">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004741576">
      <w:marLeft w:val="390"/>
      <w:marRight w:val="390"/>
      <w:marTop w:val="0"/>
      <w:marBottom w:val="0"/>
      <w:divBdr>
        <w:top w:val="none" w:sz="0" w:space="0" w:color="auto"/>
        <w:left w:val="none" w:sz="0" w:space="0" w:color="auto"/>
        <w:bottom w:val="none" w:sz="0" w:space="0" w:color="auto"/>
        <w:right w:val="none" w:sz="0" w:space="0" w:color="auto"/>
      </w:divBdr>
      <w:divsChild>
        <w:div w:id="1004741573">
          <w:marLeft w:val="0"/>
          <w:marRight w:val="0"/>
          <w:marTop w:val="0"/>
          <w:marBottom w:val="0"/>
          <w:divBdr>
            <w:top w:val="none" w:sz="0" w:space="0" w:color="auto"/>
            <w:left w:val="none" w:sz="0" w:space="0" w:color="auto"/>
            <w:bottom w:val="none" w:sz="0" w:space="0" w:color="auto"/>
            <w:right w:val="none" w:sz="0" w:space="0" w:color="auto"/>
          </w:divBdr>
          <w:divsChild>
            <w:div w:id="1004741528">
              <w:marLeft w:val="0"/>
              <w:marRight w:val="0"/>
              <w:marTop w:val="0"/>
              <w:marBottom w:val="0"/>
              <w:divBdr>
                <w:top w:val="none" w:sz="0" w:space="0" w:color="auto"/>
                <w:left w:val="none" w:sz="0" w:space="0" w:color="auto"/>
                <w:bottom w:val="none" w:sz="0" w:space="0" w:color="auto"/>
                <w:right w:val="none" w:sz="0" w:space="0" w:color="auto"/>
              </w:divBdr>
              <w:divsChild>
                <w:div w:id="1004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1586">
      <w:marLeft w:val="390"/>
      <w:marRight w:val="390"/>
      <w:marTop w:val="0"/>
      <w:marBottom w:val="0"/>
      <w:divBdr>
        <w:top w:val="none" w:sz="0" w:space="0" w:color="auto"/>
        <w:left w:val="none" w:sz="0" w:space="0" w:color="auto"/>
        <w:bottom w:val="none" w:sz="0" w:space="0" w:color="auto"/>
        <w:right w:val="none" w:sz="0" w:space="0" w:color="auto"/>
      </w:divBdr>
    </w:div>
    <w:div w:id="1004741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BF2A-639F-4185-B4C6-59A5DB51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12710</Words>
  <Characters>77764</Characters>
  <Application>Microsoft Office Word</Application>
  <DocSecurity>0</DocSecurity>
  <Lines>648</Lines>
  <Paragraphs>180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90294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Jakub Kuchár</dc:creator>
  <cp:keywords/>
  <dc:description/>
  <cp:lastModifiedBy>Slavikova Eva</cp:lastModifiedBy>
  <cp:revision>2</cp:revision>
  <cp:lastPrinted>2018-03-15T10:11:00Z</cp:lastPrinted>
  <dcterms:created xsi:type="dcterms:W3CDTF">2018-09-25T11:58:00Z</dcterms:created>
  <dcterms:modified xsi:type="dcterms:W3CDTF">2018-09-25T11:58:00Z</dcterms:modified>
</cp:coreProperties>
</file>