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F3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spacing w:val="20"/>
          <w:kern w:val="1"/>
        </w:rPr>
      </w:pPr>
      <w:r>
        <w:rPr>
          <w:rFonts w:ascii="Times New Roman" w:hAnsi="Times New Roman"/>
          <w:b/>
          <w:bCs/>
          <w:spacing w:val="20"/>
          <w:kern w:val="1"/>
        </w:rPr>
        <w:t>NÁRODNÁ RADA SLOVENSKEJ REPUBLIKY</w:t>
      </w:r>
    </w:p>
    <w:p w:rsidR="003966F3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spacing w:val="20"/>
          <w:kern w:val="1"/>
        </w:rPr>
      </w:pPr>
      <w:r>
        <w:rPr>
          <w:rFonts w:ascii="Times New Roman" w:hAnsi="Times New Roman"/>
          <w:spacing w:val="20"/>
          <w:kern w:val="1"/>
        </w:rPr>
        <w:t>VII. volebné obdobie</w:t>
      </w:r>
    </w:p>
    <w:p w:rsidR="003966F3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spacing w:val="20"/>
          <w:kern w:val="1"/>
        </w:rPr>
      </w:pPr>
      <w:r>
        <w:rPr>
          <w:rFonts w:ascii="Times New Roman" w:hAnsi="Times New Roman"/>
          <w:spacing w:val="20"/>
          <w:kern w:val="1"/>
        </w:rPr>
        <w:t>_______________________________________________________________</w:t>
      </w:r>
    </w:p>
    <w:p w:rsidR="003966F3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</w:rPr>
      </w:pPr>
    </w:p>
    <w:p w:rsid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</w:rPr>
      </w:pPr>
    </w:p>
    <w:p w:rsidR="00017BFA" w:rsidRPr="003966F3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Cs/>
          <w:i/>
          <w:spacing w:val="30"/>
          <w:kern w:val="1"/>
        </w:rPr>
      </w:pPr>
      <w:r w:rsidRPr="003966F3">
        <w:rPr>
          <w:rFonts w:ascii="Times New Roman" w:hAnsi="Times New Roman"/>
          <w:bCs/>
          <w:i/>
          <w:spacing w:val="30"/>
          <w:kern w:val="1"/>
        </w:rPr>
        <w:t xml:space="preserve">Návrh </w:t>
      </w:r>
    </w:p>
    <w:p w:rsidR="003966F3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</w:rPr>
      </w:pPr>
    </w:p>
    <w:p w:rsid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</w:rPr>
      </w:pPr>
      <w:r>
        <w:rPr>
          <w:rFonts w:ascii="Times New Roman" w:hAnsi="Times New Roman"/>
          <w:b/>
          <w:bCs/>
          <w:spacing w:val="30"/>
          <w:kern w:val="1"/>
        </w:rPr>
        <w:t>Zákon</w:t>
      </w:r>
    </w:p>
    <w:p w:rsidR="003966F3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spacing w:val="30"/>
          <w:kern w:val="1"/>
        </w:rPr>
      </w:pPr>
    </w:p>
    <w:p w:rsid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z .............. 2018,</w:t>
      </w:r>
    </w:p>
    <w:p w:rsid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kern w:val="1"/>
        </w:rPr>
      </w:pPr>
    </w:p>
    <w:p w:rsidR="00017BFA" w:rsidRP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 xml:space="preserve">ktorým sa mení </w:t>
      </w:r>
      <w:r w:rsidR="00EC6ABE">
        <w:rPr>
          <w:rFonts w:ascii="Times New Roman" w:hAnsi="Times New Roman"/>
          <w:b/>
          <w:bCs/>
          <w:kern w:val="1"/>
        </w:rPr>
        <w:t xml:space="preserve">a dopĺňa </w:t>
      </w:r>
      <w:r>
        <w:rPr>
          <w:rFonts w:ascii="Times New Roman" w:hAnsi="Times New Roman"/>
          <w:b/>
          <w:bCs/>
          <w:kern w:val="1"/>
        </w:rPr>
        <w:t xml:space="preserve">zákon č. 250/2007 Z. z. </w:t>
      </w:r>
      <w:r w:rsidRPr="00017BFA">
        <w:rPr>
          <w:rFonts w:ascii="Times New Roman" w:hAnsi="Times New Roman"/>
          <w:b/>
          <w:bCs/>
          <w:kern w:val="1"/>
        </w:rPr>
        <w:t>o ochrane spotrebiteľa a o zmene zákona Slovenskej národnej rady č. 372/1990 Zb. o priestupkoch v znení neskorších predpisov</w:t>
      </w:r>
      <w:r w:rsidR="00EC6ABE">
        <w:rPr>
          <w:rFonts w:ascii="Times New Roman" w:hAnsi="Times New Roman"/>
          <w:b/>
          <w:bCs/>
          <w:kern w:val="1"/>
        </w:rPr>
        <w:t xml:space="preserve"> v znení neskorších predpi</w:t>
      </w:r>
      <w:r w:rsidR="008A589B">
        <w:rPr>
          <w:rFonts w:ascii="Times New Roman" w:hAnsi="Times New Roman"/>
          <w:b/>
          <w:bCs/>
          <w:kern w:val="1"/>
        </w:rPr>
        <w:t>sov</w:t>
      </w:r>
    </w:p>
    <w:p w:rsid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</w:p>
    <w:p w:rsid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kern w:val="1"/>
        </w:rPr>
      </w:pPr>
    </w:p>
    <w:p w:rsidR="00017BFA" w:rsidRDefault="00017BFA" w:rsidP="00501EBD">
      <w:pPr>
        <w:autoSpaceDE w:val="0"/>
        <w:autoSpaceDN w:val="0"/>
        <w:adjustRightInd w:val="0"/>
        <w:ind w:left="567" w:right="340" w:firstLine="141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 xml:space="preserve">Národná rada Slovenskej republiky sa uzniesla na tomto zákone: </w:t>
      </w:r>
    </w:p>
    <w:p w:rsidR="00017BFA" w:rsidRDefault="00017BFA" w:rsidP="00501EBD">
      <w:pPr>
        <w:autoSpaceDE w:val="0"/>
        <w:autoSpaceDN w:val="0"/>
        <w:adjustRightInd w:val="0"/>
        <w:ind w:left="567" w:right="340"/>
        <w:jc w:val="both"/>
        <w:rPr>
          <w:rFonts w:ascii="Times New Roman" w:hAnsi="Times New Roman"/>
          <w:kern w:val="1"/>
        </w:rPr>
      </w:pPr>
    </w:p>
    <w:p w:rsidR="00017BFA" w:rsidRPr="00017BFA" w:rsidRDefault="00EC6ABE" w:rsidP="00501EBD">
      <w:pPr>
        <w:autoSpaceDE w:val="0"/>
        <w:autoSpaceDN w:val="0"/>
        <w:adjustRightInd w:val="0"/>
        <w:ind w:left="567" w:right="340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 xml:space="preserve">                                                             </w:t>
      </w:r>
      <w:r w:rsidR="00017BFA" w:rsidRPr="00017BFA">
        <w:rPr>
          <w:rFonts w:ascii="Times New Roman" w:hAnsi="Times New Roman"/>
          <w:b/>
          <w:bCs/>
          <w:kern w:val="1"/>
        </w:rPr>
        <w:t>Čl. I</w:t>
      </w:r>
    </w:p>
    <w:p w:rsidR="00017BFA" w:rsidRPr="00017BFA" w:rsidRDefault="00017BFA" w:rsidP="00501EBD">
      <w:pPr>
        <w:autoSpaceDE w:val="0"/>
        <w:autoSpaceDN w:val="0"/>
        <w:adjustRightInd w:val="0"/>
        <w:ind w:left="567" w:right="340"/>
        <w:jc w:val="both"/>
        <w:rPr>
          <w:rFonts w:ascii="Times New Roman" w:hAnsi="Times New Roman"/>
          <w:b/>
          <w:bCs/>
          <w:kern w:val="1"/>
        </w:rPr>
      </w:pPr>
    </w:p>
    <w:p w:rsidR="00017BFA" w:rsidRPr="008F08FF" w:rsidRDefault="00017BFA" w:rsidP="00501EBD">
      <w:pPr>
        <w:autoSpaceDE w:val="0"/>
        <w:autoSpaceDN w:val="0"/>
        <w:adjustRightInd w:val="0"/>
        <w:ind w:right="340" w:firstLine="708"/>
        <w:jc w:val="both"/>
        <w:rPr>
          <w:rFonts w:ascii="Times New Roman" w:hAnsi="Times New Roman"/>
          <w:kern w:val="1"/>
        </w:rPr>
      </w:pPr>
      <w:r w:rsidRPr="008F08FF">
        <w:rPr>
          <w:rFonts w:ascii="Times New Roman" w:hAnsi="Times New Roman"/>
          <w:kern w:val="1"/>
        </w:rPr>
        <w:t xml:space="preserve">Zákon č. </w:t>
      </w:r>
      <w:r w:rsidRPr="008F08FF">
        <w:rPr>
          <w:rFonts w:ascii="Times New Roman" w:hAnsi="Times New Roman"/>
          <w:bCs/>
          <w:kern w:val="1"/>
        </w:rPr>
        <w:t>250/2007 Z. z.</w:t>
      </w:r>
      <w:r w:rsidR="008F08FF" w:rsidRPr="008F08FF">
        <w:rPr>
          <w:rFonts w:ascii="Times New Roman" w:hAnsi="Times New Roman"/>
          <w:shd w:val="clear" w:color="auto" w:fill="FFFFFF"/>
        </w:rPr>
        <w:t xml:space="preserve"> o ochrane spotrebiteľa a o zmene zákona Slovenskej národnej rady č. 372/1990 Zb. o priestupkoch v znení neskorších predpisov v znení zákona </w:t>
      </w:r>
      <w:r w:rsidR="008F08FF">
        <w:rPr>
          <w:rFonts w:ascii="Times New Roman" w:hAnsi="Times New Roman"/>
          <w:shd w:val="clear" w:color="auto" w:fill="FFFFFF"/>
        </w:rPr>
        <w:t xml:space="preserve">                                   </w:t>
      </w:r>
      <w:r w:rsidR="008F08FF" w:rsidRPr="008F08FF">
        <w:rPr>
          <w:rFonts w:ascii="Times New Roman" w:hAnsi="Times New Roman"/>
          <w:shd w:val="clear" w:color="auto" w:fill="FFFFFF"/>
        </w:rPr>
        <w:t xml:space="preserve">č. 397/2008 Z. z., zákona č. 318/2009 Z. z., zákona č. 575/2009 Z. z., zákona č. 508/2010 Z. z., zákona č. 301/2012 Z. z., zákona č. 132/2013 Z. z., zákona č. 437/2013 Z. z., zákona </w:t>
      </w:r>
      <w:r w:rsidR="008F08FF">
        <w:rPr>
          <w:rFonts w:ascii="Times New Roman" w:hAnsi="Times New Roman"/>
          <w:shd w:val="clear" w:color="auto" w:fill="FFFFFF"/>
        </w:rPr>
        <w:t xml:space="preserve">                              </w:t>
      </w:r>
      <w:r w:rsidR="008F08FF" w:rsidRPr="008F08FF">
        <w:rPr>
          <w:rFonts w:ascii="Times New Roman" w:hAnsi="Times New Roman"/>
          <w:shd w:val="clear" w:color="auto" w:fill="FFFFFF"/>
        </w:rPr>
        <w:t xml:space="preserve">č. 102/2014 Z. z., zákona č. 106/2014 Z. z., zákona č. 151/2014 Z. z., zákona č. 199/2014 Z. z., zákona č. 373/2014 Z. z., zákona č. 273/2015 Z. z., zákona č. 391/2015 Z. z. a zákona </w:t>
      </w:r>
      <w:r w:rsidR="008F08FF">
        <w:rPr>
          <w:rFonts w:ascii="Times New Roman" w:hAnsi="Times New Roman"/>
          <w:shd w:val="clear" w:color="auto" w:fill="FFFFFF"/>
        </w:rPr>
        <w:t xml:space="preserve">                            </w:t>
      </w:r>
      <w:r w:rsidR="008F08FF" w:rsidRPr="008F08FF">
        <w:rPr>
          <w:rFonts w:ascii="Times New Roman" w:hAnsi="Times New Roman"/>
          <w:shd w:val="clear" w:color="auto" w:fill="FFFFFF"/>
        </w:rPr>
        <w:t>č. 170/2018 Z. z. sa mení a dopĺňa takto:</w:t>
      </w:r>
    </w:p>
    <w:p w:rsidR="004D5CFA" w:rsidRDefault="004D5CFA" w:rsidP="00501EBD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</w:p>
    <w:p w:rsidR="004D5CFA" w:rsidRPr="009D2E78" w:rsidRDefault="004D5CFA" w:rsidP="00501EBD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  <w:r w:rsidRPr="009D2E78">
        <w:rPr>
          <w:rFonts w:ascii="Times New Roman" w:hAnsi="Times New Roman"/>
          <w:kern w:val="1"/>
        </w:rPr>
        <w:t>§</w:t>
      </w:r>
      <w:r w:rsidR="008A589B" w:rsidRPr="009D2E78">
        <w:rPr>
          <w:rFonts w:ascii="Times New Roman" w:hAnsi="Times New Roman"/>
          <w:kern w:val="1"/>
        </w:rPr>
        <w:t xml:space="preserve"> </w:t>
      </w:r>
      <w:r w:rsidRPr="009D2E78">
        <w:rPr>
          <w:rFonts w:ascii="Times New Roman" w:hAnsi="Times New Roman"/>
          <w:kern w:val="1"/>
        </w:rPr>
        <w:t xml:space="preserve">10a </w:t>
      </w:r>
      <w:r w:rsidR="009D2E78" w:rsidRPr="009D2E78">
        <w:rPr>
          <w:rFonts w:ascii="Times New Roman" w:hAnsi="Times New Roman"/>
          <w:kern w:val="1"/>
        </w:rPr>
        <w:t xml:space="preserve">sa dopĺňa odsekom 4, ktorý znie: </w:t>
      </w:r>
      <w:r w:rsidRPr="009D2E78">
        <w:rPr>
          <w:rFonts w:ascii="Times New Roman" w:hAnsi="Times New Roman"/>
          <w:kern w:val="1"/>
        </w:rPr>
        <w:t xml:space="preserve"> </w:t>
      </w:r>
    </w:p>
    <w:p w:rsidR="00303CD5" w:rsidRDefault="00303CD5" w:rsidP="00501EBD">
      <w:pPr>
        <w:pStyle w:val="Odsekzoznamu"/>
        <w:autoSpaceDE w:val="0"/>
        <w:autoSpaceDN w:val="0"/>
        <w:adjustRightInd w:val="0"/>
        <w:ind w:left="1428" w:right="340"/>
        <w:jc w:val="both"/>
        <w:rPr>
          <w:rFonts w:ascii="Times New Roman" w:hAnsi="Times New Roman"/>
          <w:kern w:val="1"/>
        </w:rPr>
      </w:pPr>
    </w:p>
    <w:p w:rsidR="00653ED6" w:rsidRPr="007060CC" w:rsidRDefault="004D5CFA" w:rsidP="00501EBD">
      <w:pPr>
        <w:autoSpaceDE w:val="0"/>
        <w:autoSpaceDN w:val="0"/>
        <w:adjustRightInd w:val="0"/>
        <w:ind w:right="340" w:firstLine="360"/>
        <w:jc w:val="both"/>
        <w:rPr>
          <w:rFonts w:ascii="Times New Roman" w:hAnsi="Times New Roman"/>
          <w:strike/>
          <w:kern w:val="1"/>
        </w:rPr>
      </w:pPr>
      <w:r w:rsidRPr="00EC6ABE">
        <w:rPr>
          <w:rFonts w:ascii="Times New Roman" w:hAnsi="Times New Roman"/>
          <w:kern w:val="1"/>
        </w:rPr>
        <w:t>„</w:t>
      </w:r>
      <w:r w:rsidR="00653ED6">
        <w:rPr>
          <w:rFonts w:ascii="Times New Roman" w:hAnsi="Times New Roman"/>
          <w:kern w:val="1"/>
        </w:rPr>
        <w:t>(4</w:t>
      </w:r>
      <w:r w:rsidRPr="00EC6ABE">
        <w:rPr>
          <w:rFonts w:ascii="Times New Roman" w:hAnsi="Times New Roman"/>
          <w:kern w:val="1"/>
        </w:rPr>
        <w:t xml:space="preserve">) </w:t>
      </w:r>
      <w:bookmarkStart w:id="0" w:name="_Hlk522874402"/>
      <w:r w:rsidR="00653ED6" w:rsidRPr="00EF25A3">
        <w:rPr>
          <w:rFonts w:ascii="Times New Roman" w:hAnsi="Times New Roman"/>
          <w:kern w:val="1"/>
        </w:rPr>
        <w:t>Ak je predmetom zmluvy dodávka pitnej vody, za hlavné informácie poskytované podľa ods</w:t>
      </w:r>
      <w:r w:rsidR="00B4176C">
        <w:rPr>
          <w:rFonts w:ascii="Times New Roman" w:hAnsi="Times New Roman"/>
          <w:kern w:val="1"/>
        </w:rPr>
        <w:t xml:space="preserve">. </w:t>
      </w:r>
      <w:r w:rsidR="00653ED6" w:rsidRPr="00EF25A3">
        <w:rPr>
          <w:rFonts w:ascii="Times New Roman" w:hAnsi="Times New Roman"/>
          <w:kern w:val="1"/>
        </w:rPr>
        <w:t>1 písm</w:t>
      </w:r>
      <w:r w:rsidR="00B4176C">
        <w:rPr>
          <w:rFonts w:ascii="Times New Roman" w:hAnsi="Times New Roman"/>
          <w:kern w:val="1"/>
        </w:rPr>
        <w:t>eno</w:t>
      </w:r>
      <w:r w:rsidR="00653ED6" w:rsidRPr="00EF25A3">
        <w:rPr>
          <w:rFonts w:ascii="Times New Roman" w:hAnsi="Times New Roman"/>
          <w:kern w:val="1"/>
        </w:rPr>
        <w:t xml:space="preserve"> a) sa považujú najmenej dve samostatné úplné analýzy dodávanej vody v rozsahu podľa osobitného predpisu</w:t>
      </w:r>
      <w:r w:rsidR="00EF25A3" w:rsidRPr="00EF25A3">
        <w:rPr>
          <w:rFonts w:ascii="Times New Roman" w:hAnsi="Times New Roman"/>
          <w:kern w:val="1"/>
          <w:vertAlign w:val="superscript"/>
        </w:rPr>
        <w:t>15d</w:t>
      </w:r>
      <w:r w:rsidR="00C83590" w:rsidRPr="00EF25A3">
        <w:rPr>
          <w:rFonts w:ascii="Times New Roman" w:hAnsi="Times New Roman"/>
          <w:kern w:val="1"/>
          <w:vertAlign w:val="superscript"/>
        </w:rPr>
        <w:t>)</w:t>
      </w:r>
      <w:r w:rsidR="00653ED6" w:rsidRPr="00EF25A3">
        <w:rPr>
          <w:rFonts w:ascii="Times New Roman" w:hAnsi="Times New Roman"/>
          <w:kern w:val="1"/>
        </w:rPr>
        <w:t>,</w:t>
      </w:r>
      <w:r w:rsidR="00C83590" w:rsidRPr="00EF25A3">
        <w:rPr>
          <w:rFonts w:ascii="Times New Roman" w:hAnsi="Times New Roman"/>
          <w:kern w:val="1"/>
        </w:rPr>
        <w:t xml:space="preserve"> vrátane porovnaní limitných hodnôt ukazovateľov kvality pitnej vody podľa osobitného predpisu</w:t>
      </w:r>
      <w:r w:rsidR="00EF25A3" w:rsidRPr="00EF25A3">
        <w:rPr>
          <w:rFonts w:ascii="Times New Roman" w:hAnsi="Times New Roman"/>
          <w:kern w:val="1"/>
          <w:vertAlign w:val="superscript"/>
        </w:rPr>
        <w:t>15d)</w:t>
      </w:r>
      <w:r w:rsidR="00C83590" w:rsidRPr="00EF25A3">
        <w:rPr>
          <w:rFonts w:ascii="Times New Roman" w:hAnsi="Times New Roman"/>
          <w:kern w:val="1"/>
        </w:rPr>
        <w:t xml:space="preserve"> poskytnuté</w:t>
      </w:r>
      <w:r w:rsidR="00C83590">
        <w:rPr>
          <w:rFonts w:ascii="Times New Roman" w:hAnsi="Times New Roman"/>
          <w:kern w:val="1"/>
        </w:rPr>
        <w:t xml:space="preserve"> spotrebiteľovi</w:t>
      </w:r>
      <w:r w:rsidR="007060CC">
        <w:rPr>
          <w:rFonts w:ascii="Times New Roman" w:hAnsi="Times New Roman"/>
          <w:kern w:val="1"/>
        </w:rPr>
        <w:t xml:space="preserve">, a to </w:t>
      </w:r>
      <w:r w:rsidR="00653ED6">
        <w:rPr>
          <w:rFonts w:ascii="Times New Roman" w:hAnsi="Times New Roman"/>
          <w:kern w:val="1"/>
        </w:rPr>
        <w:t>najmenej raz ročne.</w:t>
      </w:r>
      <w:bookmarkEnd w:id="0"/>
      <w:r w:rsidR="006471F2">
        <w:rPr>
          <w:rFonts w:ascii="Times New Roman" w:hAnsi="Times New Roman"/>
          <w:kern w:val="1"/>
        </w:rPr>
        <w:t xml:space="preserve">“. </w:t>
      </w:r>
    </w:p>
    <w:p w:rsidR="00653ED6" w:rsidRDefault="00653ED6" w:rsidP="00501EBD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</w:p>
    <w:p w:rsidR="00C83590" w:rsidRPr="00EF25A3" w:rsidRDefault="00C83590" w:rsidP="00501EBD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  <w:r w:rsidRPr="00EF25A3">
        <w:rPr>
          <w:rFonts w:ascii="Times New Roman" w:hAnsi="Times New Roman"/>
          <w:kern w:val="1"/>
        </w:rPr>
        <w:t xml:space="preserve">Poznámka pod čiarou k odkazu </w:t>
      </w:r>
      <w:r w:rsidR="00EF25A3" w:rsidRPr="00EF25A3">
        <w:rPr>
          <w:rFonts w:ascii="Times New Roman" w:hAnsi="Times New Roman"/>
          <w:kern w:val="1"/>
        </w:rPr>
        <w:t>15d</w:t>
      </w:r>
      <w:r w:rsidRPr="00EF25A3">
        <w:rPr>
          <w:rFonts w:ascii="Times New Roman" w:hAnsi="Times New Roman"/>
          <w:kern w:val="1"/>
        </w:rPr>
        <w:t xml:space="preserve">) znie: </w:t>
      </w:r>
    </w:p>
    <w:p w:rsidR="004D5CFA" w:rsidRPr="00C83590" w:rsidRDefault="00C83590" w:rsidP="00501EBD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  <w:r w:rsidRPr="00EF25A3">
        <w:rPr>
          <w:rFonts w:ascii="Times New Roman" w:hAnsi="Times New Roman"/>
          <w:kern w:val="1"/>
        </w:rPr>
        <w:t>„</w:t>
      </w:r>
      <w:r w:rsidR="00EF25A3" w:rsidRPr="00EF25A3">
        <w:rPr>
          <w:rFonts w:ascii="Times New Roman" w:hAnsi="Times New Roman"/>
          <w:kern w:val="1"/>
          <w:vertAlign w:val="superscript"/>
        </w:rPr>
        <w:t>15d</w:t>
      </w:r>
      <w:r w:rsidRPr="00EF25A3">
        <w:rPr>
          <w:rFonts w:ascii="Times New Roman" w:hAnsi="Times New Roman"/>
          <w:kern w:val="1"/>
          <w:vertAlign w:val="superscript"/>
        </w:rPr>
        <w:t>)</w:t>
      </w:r>
      <w:r w:rsidRPr="00EF25A3">
        <w:rPr>
          <w:rFonts w:ascii="Times New Roman" w:hAnsi="Times New Roman"/>
          <w:kern w:val="1"/>
        </w:rPr>
        <w:t xml:space="preserve"> Príloha </w:t>
      </w:r>
      <w:r w:rsidR="004D5CFA" w:rsidRPr="00EF25A3">
        <w:rPr>
          <w:rFonts w:ascii="Times New Roman" w:hAnsi="Times New Roman"/>
          <w:kern w:val="1"/>
        </w:rPr>
        <w:t xml:space="preserve">č. 2 vyhlášky Ministerstva zdravotníctva </w:t>
      </w:r>
      <w:r w:rsidR="00EF25A3">
        <w:rPr>
          <w:rFonts w:ascii="Times New Roman" w:hAnsi="Times New Roman"/>
          <w:kern w:val="1"/>
        </w:rPr>
        <w:t xml:space="preserve">Slovenskej republiky </w:t>
      </w:r>
      <w:r w:rsidR="004D5CFA" w:rsidRPr="00EF25A3">
        <w:rPr>
          <w:rFonts w:ascii="Times New Roman" w:hAnsi="Times New Roman"/>
          <w:kern w:val="1"/>
        </w:rPr>
        <w:t xml:space="preserve">č. 247/2017 Z. z. </w:t>
      </w:r>
      <w:r w:rsidRPr="00EF25A3">
        <w:rPr>
          <w:rFonts w:ascii="Times New Roman" w:hAnsi="Times New Roman"/>
          <w:bCs/>
          <w:color w:val="000000"/>
          <w:shd w:val="clear" w:color="auto" w:fill="FFFFFF"/>
        </w:rPr>
        <w:t>ktorou sa ustanovujú podrobnosti o kvalite pitnej vody, kontrole kvality pitnej vody, programe monitorovania a manažmente rizík pri zásobovaní pitnou vodou v znení</w:t>
      </w:r>
      <w:r w:rsidRPr="00C83590">
        <w:rPr>
          <w:rFonts w:ascii="Times New Roman" w:hAnsi="Times New Roman"/>
          <w:bCs/>
          <w:color w:val="000000"/>
          <w:shd w:val="clear" w:color="auto" w:fill="FFFFFF"/>
        </w:rPr>
        <w:t xml:space="preserve"> vyhlášky č. 97/2018 Z. z.</w:t>
      </w:r>
      <w:r w:rsidR="004D5CFA" w:rsidRPr="00C83590">
        <w:rPr>
          <w:rFonts w:ascii="Times New Roman" w:hAnsi="Times New Roman"/>
          <w:kern w:val="1"/>
        </w:rPr>
        <w:t>“</w:t>
      </w:r>
      <w:r w:rsidR="00EC6ABE" w:rsidRPr="00C83590">
        <w:rPr>
          <w:rFonts w:ascii="Times New Roman" w:hAnsi="Times New Roman"/>
          <w:kern w:val="1"/>
        </w:rPr>
        <w:t>.</w:t>
      </w:r>
    </w:p>
    <w:p w:rsidR="00303CD5" w:rsidRDefault="00303CD5" w:rsidP="00501EBD">
      <w:pPr>
        <w:pStyle w:val="Odsekzoznamu"/>
        <w:autoSpaceDE w:val="0"/>
        <w:autoSpaceDN w:val="0"/>
        <w:adjustRightInd w:val="0"/>
        <w:ind w:left="1428" w:right="340" w:firstLine="696"/>
        <w:jc w:val="both"/>
        <w:rPr>
          <w:rFonts w:ascii="Times New Roman" w:hAnsi="Times New Roman"/>
          <w:kern w:val="1"/>
        </w:rPr>
      </w:pPr>
    </w:p>
    <w:p w:rsidR="00652D90" w:rsidRPr="00FC32E8" w:rsidRDefault="008E604C" w:rsidP="00501EBD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  <w:r w:rsidRPr="00FC32E8">
        <w:rPr>
          <w:rFonts w:ascii="Times New Roman" w:hAnsi="Times New Roman"/>
          <w:kern w:val="1"/>
        </w:rPr>
        <w:t>§</w:t>
      </w:r>
      <w:r w:rsidR="00EC6ABE" w:rsidRPr="00FC32E8">
        <w:rPr>
          <w:rFonts w:ascii="Times New Roman" w:hAnsi="Times New Roman"/>
          <w:kern w:val="1"/>
        </w:rPr>
        <w:t xml:space="preserve"> </w:t>
      </w:r>
      <w:r w:rsidRPr="00FC32E8">
        <w:rPr>
          <w:rFonts w:ascii="Times New Roman" w:hAnsi="Times New Roman"/>
          <w:kern w:val="1"/>
        </w:rPr>
        <w:t xml:space="preserve">17 znie: </w:t>
      </w:r>
    </w:p>
    <w:p w:rsidR="00FC32E8" w:rsidRDefault="00851972" w:rsidP="00851972">
      <w:pPr>
        <w:autoSpaceDE w:val="0"/>
        <w:autoSpaceDN w:val="0"/>
        <w:adjustRightInd w:val="0"/>
        <w:ind w:right="340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kern w:val="1"/>
        </w:rPr>
        <w:t xml:space="preserve">                                                                       </w:t>
      </w:r>
      <w:r w:rsidR="008E604C" w:rsidRPr="00EC6ABE">
        <w:rPr>
          <w:rFonts w:ascii="Times New Roman" w:hAnsi="Times New Roman"/>
          <w:kern w:val="1"/>
        </w:rPr>
        <w:t>„</w:t>
      </w:r>
      <w:r w:rsidR="00FC32E8" w:rsidRPr="00FC32E8">
        <w:rPr>
          <w:rFonts w:ascii="Times New Roman" w:hAnsi="Times New Roman"/>
          <w:b/>
          <w:kern w:val="1"/>
        </w:rPr>
        <w:t>§ 17</w:t>
      </w:r>
    </w:p>
    <w:p w:rsidR="006471F2" w:rsidRDefault="006471F2" w:rsidP="00851972">
      <w:pPr>
        <w:autoSpaceDE w:val="0"/>
        <w:autoSpaceDN w:val="0"/>
        <w:adjustRightInd w:val="0"/>
        <w:ind w:right="340"/>
        <w:rPr>
          <w:rFonts w:ascii="Times New Roman" w:hAnsi="Times New Roman"/>
          <w:b/>
          <w:kern w:val="1"/>
        </w:rPr>
      </w:pPr>
    </w:p>
    <w:p w:rsidR="008E604C" w:rsidRPr="00EC6ABE" w:rsidRDefault="008E604C" w:rsidP="00501EBD">
      <w:pPr>
        <w:autoSpaceDE w:val="0"/>
        <w:autoSpaceDN w:val="0"/>
        <w:adjustRightInd w:val="0"/>
        <w:ind w:right="340" w:firstLine="696"/>
        <w:jc w:val="both"/>
        <w:rPr>
          <w:rFonts w:ascii="Times New Roman" w:hAnsi="Times New Roman"/>
          <w:kern w:val="1"/>
        </w:rPr>
      </w:pPr>
      <w:bookmarkStart w:id="1" w:name="_Hlk522874632"/>
      <w:r w:rsidRPr="00913D87">
        <w:rPr>
          <w:rFonts w:ascii="Times New Roman" w:hAnsi="Times New Roman"/>
          <w:kern w:val="1"/>
        </w:rPr>
        <w:t xml:space="preserve">Predávajúci je povinný predávať výrobok v hygienicky nezávadných obaloch alebo ho do takých obalov pri predaji baliť, ak to vyžaduje povaha výrobku. Pri samoobslužnom predaji </w:t>
      </w:r>
      <w:r w:rsidRPr="00913D87">
        <w:rPr>
          <w:rFonts w:ascii="Times New Roman" w:hAnsi="Times New Roman"/>
          <w:kern w:val="1"/>
        </w:rPr>
        <w:lastRenderedPageBreak/>
        <w:t xml:space="preserve">je povinný poskytnúť spotrebiteľovi obalový materiál, ak spotrebiteľ prejaví záujem. Náklady na obalový materiál a zabalenie výrobku </w:t>
      </w:r>
      <w:r w:rsidR="00652D90" w:rsidRPr="00913D87">
        <w:rPr>
          <w:rFonts w:ascii="Times New Roman" w:hAnsi="Times New Roman"/>
          <w:kern w:val="1"/>
        </w:rPr>
        <w:t xml:space="preserve">uhrádza predávajúci. Predávajúci môže výrobok, ktorého povaha to </w:t>
      </w:r>
      <w:r w:rsidR="00FC32E8" w:rsidRPr="00913D87">
        <w:rPr>
          <w:rFonts w:ascii="Times New Roman" w:hAnsi="Times New Roman"/>
          <w:kern w:val="1"/>
        </w:rPr>
        <w:t>umožňuje</w:t>
      </w:r>
      <w:r w:rsidR="00652D90" w:rsidRPr="00913D87">
        <w:rPr>
          <w:rFonts w:ascii="Times New Roman" w:hAnsi="Times New Roman"/>
          <w:kern w:val="1"/>
        </w:rPr>
        <w:t>, zabaliť do obalu, ktorý poskytne spotrebiteľ.</w:t>
      </w:r>
      <w:bookmarkEnd w:id="1"/>
      <w:r w:rsidR="00652D90" w:rsidRPr="00913D87">
        <w:rPr>
          <w:rFonts w:ascii="Times New Roman" w:hAnsi="Times New Roman"/>
          <w:kern w:val="1"/>
        </w:rPr>
        <w:t>“</w:t>
      </w:r>
      <w:r w:rsidR="00913D87">
        <w:rPr>
          <w:rFonts w:ascii="Times New Roman" w:hAnsi="Times New Roman"/>
          <w:kern w:val="1"/>
        </w:rPr>
        <w:t>.</w:t>
      </w:r>
      <w:r w:rsidR="00A25F09">
        <w:rPr>
          <w:rFonts w:ascii="Times New Roman" w:hAnsi="Times New Roman"/>
          <w:kern w:val="1"/>
        </w:rPr>
        <w:t xml:space="preserve"> </w:t>
      </w:r>
      <w:r w:rsidR="007060CC">
        <w:rPr>
          <w:rFonts w:ascii="Times New Roman" w:hAnsi="Times New Roman"/>
          <w:kern w:val="1"/>
        </w:rPr>
        <w:t xml:space="preserve"> </w:t>
      </w:r>
    </w:p>
    <w:p w:rsidR="00303CD5" w:rsidRDefault="00303CD5" w:rsidP="00501EBD">
      <w:pPr>
        <w:pStyle w:val="Odsekzoznamu"/>
        <w:autoSpaceDE w:val="0"/>
        <w:autoSpaceDN w:val="0"/>
        <w:adjustRightInd w:val="0"/>
        <w:ind w:left="1428" w:right="340" w:firstLine="696"/>
        <w:jc w:val="both"/>
        <w:rPr>
          <w:rFonts w:ascii="Times New Roman" w:hAnsi="Times New Roman"/>
          <w:kern w:val="1"/>
        </w:rPr>
      </w:pPr>
    </w:p>
    <w:p w:rsidR="00652D90" w:rsidRDefault="00EC6ABE" w:rsidP="00501EBD">
      <w:pPr>
        <w:pStyle w:val="Odsekzoznamu"/>
        <w:ind w:left="0" w:right="340" w:firstLine="696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 xml:space="preserve">                                                            </w:t>
      </w:r>
      <w:r w:rsidR="00652D90" w:rsidRPr="00652D90">
        <w:rPr>
          <w:rFonts w:ascii="Times New Roman" w:hAnsi="Times New Roman"/>
          <w:b/>
          <w:bCs/>
          <w:kern w:val="1"/>
        </w:rPr>
        <w:t>Čl. II</w:t>
      </w:r>
    </w:p>
    <w:p w:rsidR="00652D90" w:rsidRPr="00652D90" w:rsidRDefault="00652D90" w:rsidP="00501EBD">
      <w:pPr>
        <w:pStyle w:val="Odsekzoznamu"/>
        <w:ind w:left="0" w:right="340" w:firstLine="696"/>
        <w:jc w:val="center"/>
        <w:rPr>
          <w:rFonts w:ascii="Times New Roman" w:hAnsi="Times New Roman"/>
          <w:kern w:val="1"/>
        </w:rPr>
      </w:pPr>
    </w:p>
    <w:p w:rsidR="00652D90" w:rsidRPr="00652D90" w:rsidRDefault="00652D90" w:rsidP="00501EBD">
      <w:pPr>
        <w:pStyle w:val="Odsekzoznamu"/>
        <w:ind w:left="0" w:right="340" w:firstLine="696"/>
        <w:jc w:val="both"/>
        <w:rPr>
          <w:rFonts w:ascii="Times New Roman" w:hAnsi="Times New Roman"/>
          <w:kern w:val="1"/>
        </w:rPr>
      </w:pPr>
      <w:r w:rsidRPr="00652D90">
        <w:rPr>
          <w:rFonts w:ascii="Times New Roman" w:hAnsi="Times New Roman"/>
          <w:kern w:val="1"/>
        </w:rPr>
        <w:t xml:space="preserve">Tento zákon nadobúda účinnosť </w:t>
      </w:r>
      <w:r w:rsidRPr="009F5D19">
        <w:rPr>
          <w:rFonts w:ascii="Times New Roman" w:hAnsi="Times New Roman"/>
          <w:kern w:val="1"/>
        </w:rPr>
        <w:t xml:space="preserve">1. </w:t>
      </w:r>
      <w:r w:rsidR="000E3DF9">
        <w:rPr>
          <w:rFonts w:ascii="Times New Roman" w:hAnsi="Times New Roman"/>
          <w:kern w:val="1"/>
        </w:rPr>
        <w:t>januára 2019</w:t>
      </w:r>
      <w:r w:rsidRPr="009F5D19">
        <w:rPr>
          <w:rFonts w:ascii="Times New Roman" w:hAnsi="Times New Roman"/>
          <w:kern w:val="1"/>
        </w:rPr>
        <w:t>.</w:t>
      </w:r>
      <w:bookmarkStart w:id="2" w:name="_GoBack"/>
      <w:bookmarkEnd w:id="2"/>
    </w:p>
    <w:p w:rsidR="009A440B" w:rsidRDefault="009A440B" w:rsidP="009A440B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</w:p>
    <w:sectPr w:rsidR="009A440B" w:rsidSect="003E3E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11" w:rsidRDefault="002A3911" w:rsidP="004E14CA">
      <w:r>
        <w:separator/>
      </w:r>
    </w:p>
  </w:endnote>
  <w:endnote w:type="continuationSeparator" w:id="0">
    <w:p w:rsidR="002A3911" w:rsidRDefault="002A3911" w:rsidP="004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11" w:rsidRDefault="002A3911" w:rsidP="004E14CA">
      <w:r>
        <w:separator/>
      </w:r>
    </w:p>
  </w:footnote>
  <w:footnote w:type="continuationSeparator" w:id="0">
    <w:p w:rsidR="002A3911" w:rsidRDefault="002A3911" w:rsidP="004E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E88"/>
    <w:multiLevelType w:val="hybridMultilevel"/>
    <w:tmpl w:val="A7F00C7C"/>
    <w:lvl w:ilvl="0" w:tplc="041B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300A1FF7"/>
    <w:multiLevelType w:val="hybridMultilevel"/>
    <w:tmpl w:val="7674D9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2A5DEA"/>
    <w:multiLevelType w:val="multilevel"/>
    <w:tmpl w:val="47A6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6E1961"/>
    <w:multiLevelType w:val="hybridMultilevel"/>
    <w:tmpl w:val="A7F00C7C"/>
    <w:lvl w:ilvl="0" w:tplc="041B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 w15:restartNumberingAfterBreak="0">
    <w:nsid w:val="6AF45F1E"/>
    <w:multiLevelType w:val="hybridMultilevel"/>
    <w:tmpl w:val="99B68040"/>
    <w:lvl w:ilvl="0" w:tplc="154A1FAA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6B847AF0"/>
    <w:multiLevelType w:val="hybridMultilevel"/>
    <w:tmpl w:val="E10405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FA"/>
    <w:rsid w:val="00017BFA"/>
    <w:rsid w:val="00034B5B"/>
    <w:rsid w:val="00081DF8"/>
    <w:rsid w:val="0009378F"/>
    <w:rsid w:val="00096638"/>
    <w:rsid w:val="000E3DF9"/>
    <w:rsid w:val="00121F35"/>
    <w:rsid w:val="002A3911"/>
    <w:rsid w:val="002C4398"/>
    <w:rsid w:val="003028C9"/>
    <w:rsid w:val="00303CD5"/>
    <w:rsid w:val="00336F0B"/>
    <w:rsid w:val="003966F3"/>
    <w:rsid w:val="003C1DC2"/>
    <w:rsid w:val="003E3EA6"/>
    <w:rsid w:val="003F5859"/>
    <w:rsid w:val="004D5CFA"/>
    <w:rsid w:val="004E14CA"/>
    <w:rsid w:val="00501EBD"/>
    <w:rsid w:val="00527F21"/>
    <w:rsid w:val="005F1241"/>
    <w:rsid w:val="005F3BC8"/>
    <w:rsid w:val="006471F2"/>
    <w:rsid w:val="00652D90"/>
    <w:rsid w:val="00653ED6"/>
    <w:rsid w:val="00692F9F"/>
    <w:rsid w:val="007060CC"/>
    <w:rsid w:val="00780A74"/>
    <w:rsid w:val="007A528E"/>
    <w:rsid w:val="00803480"/>
    <w:rsid w:val="00833A4D"/>
    <w:rsid w:val="00835902"/>
    <w:rsid w:val="00851972"/>
    <w:rsid w:val="008A589B"/>
    <w:rsid w:val="008D774D"/>
    <w:rsid w:val="008E1FE0"/>
    <w:rsid w:val="008E604C"/>
    <w:rsid w:val="008F08FF"/>
    <w:rsid w:val="00913D87"/>
    <w:rsid w:val="009610F5"/>
    <w:rsid w:val="009A440B"/>
    <w:rsid w:val="009D2E78"/>
    <w:rsid w:val="009E681D"/>
    <w:rsid w:val="009F5D19"/>
    <w:rsid w:val="00A02C48"/>
    <w:rsid w:val="00A25F09"/>
    <w:rsid w:val="00A8641E"/>
    <w:rsid w:val="00A97BE8"/>
    <w:rsid w:val="00B004B9"/>
    <w:rsid w:val="00B4176C"/>
    <w:rsid w:val="00BF2049"/>
    <w:rsid w:val="00C34BC5"/>
    <w:rsid w:val="00C47BA3"/>
    <w:rsid w:val="00C83590"/>
    <w:rsid w:val="00D135D1"/>
    <w:rsid w:val="00D54304"/>
    <w:rsid w:val="00DA2707"/>
    <w:rsid w:val="00EC6ABE"/>
    <w:rsid w:val="00EF25A3"/>
    <w:rsid w:val="00F03734"/>
    <w:rsid w:val="00F10F87"/>
    <w:rsid w:val="00FC32E8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13BD04-B471-4042-A867-5B52542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373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14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E14CA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4C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0E3DF9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A440B"/>
    <w:pPr>
      <w:spacing w:before="100" w:beforeAutospacing="1" w:after="100" w:afterAutospacing="1"/>
    </w:pPr>
    <w:rPr>
      <w:rFonts w:ascii="Times New Roman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7C690A-B350-41B3-BFA1-A47BEFC8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Sekerasova</dc:creator>
  <cp:keywords/>
  <dc:description/>
  <cp:lastModifiedBy>Andrej</cp:lastModifiedBy>
  <cp:revision>4</cp:revision>
  <cp:lastPrinted>2018-08-13T20:17:00Z</cp:lastPrinted>
  <dcterms:created xsi:type="dcterms:W3CDTF">2018-09-14T11:44:00Z</dcterms:created>
  <dcterms:modified xsi:type="dcterms:W3CDTF">2018-09-25T09:35:00Z</dcterms:modified>
</cp:coreProperties>
</file>