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D8" w:rsidRPr="00F9528E" w:rsidRDefault="00CA42D8" w:rsidP="00CA42D8">
      <w:pPr>
        <w:widowControl/>
        <w:jc w:val="center"/>
        <w:rPr>
          <w:b/>
          <w:caps/>
          <w:color w:val="000000"/>
          <w:spacing w:val="30"/>
        </w:rPr>
      </w:pPr>
      <w:r w:rsidRPr="00F9528E">
        <w:rPr>
          <w:b/>
          <w:caps/>
          <w:color w:val="000000"/>
          <w:spacing w:val="30"/>
        </w:rPr>
        <w:t>Predkladacia správa</w:t>
      </w:r>
    </w:p>
    <w:p w:rsidR="00CA42D8" w:rsidRPr="00F9528E" w:rsidRDefault="00CA42D8" w:rsidP="00CA42D8">
      <w:pPr>
        <w:widowControl/>
        <w:jc w:val="both"/>
        <w:rPr>
          <w:color w:val="000000"/>
        </w:rPr>
      </w:pPr>
    </w:p>
    <w:p w:rsidR="00CA42D8" w:rsidRPr="00F9528E" w:rsidRDefault="00CA42D8" w:rsidP="00CA42D8">
      <w:pPr>
        <w:widowControl/>
        <w:jc w:val="both"/>
        <w:rPr>
          <w:color w:val="000000"/>
        </w:rPr>
      </w:pPr>
    </w:p>
    <w:p w:rsidR="00CA42D8" w:rsidRPr="00F9528E" w:rsidRDefault="00904EC9" w:rsidP="00CA42D8">
      <w:pPr>
        <w:widowControl/>
        <w:ind w:firstLine="708"/>
        <w:jc w:val="both"/>
        <w:rPr>
          <w:color w:val="000000"/>
        </w:rPr>
      </w:pPr>
      <w:r>
        <w:rPr>
          <w:rStyle w:val="Zstupntext"/>
          <w:color w:val="000000"/>
        </w:rPr>
        <w:t>P</w:t>
      </w:r>
      <w:r w:rsidR="00CA42D8">
        <w:rPr>
          <w:rStyle w:val="Zstupntext"/>
          <w:color w:val="000000"/>
        </w:rPr>
        <w:t>redkladá</w:t>
      </w:r>
      <w:r>
        <w:rPr>
          <w:rStyle w:val="Zstupntext"/>
          <w:color w:val="000000"/>
        </w:rPr>
        <w:t xml:space="preserve"> sa</w:t>
      </w:r>
      <w:r w:rsidR="00CA42D8">
        <w:rPr>
          <w:rStyle w:val="Zstupntext"/>
          <w:color w:val="000000"/>
        </w:rPr>
        <w:t xml:space="preserve"> </w:t>
      </w:r>
      <w:r w:rsidR="00CA42D8" w:rsidRPr="00CA42D8">
        <w:rPr>
          <w:rStyle w:val="Zstupntext"/>
          <w:i/>
          <w:color w:val="000000"/>
        </w:rPr>
        <w:t>Návrh na ukončenie platnosti bilaterálnych dohôd o ochrane a podpore investícií uzavretých s členskými štátmi Európskej únie</w:t>
      </w:r>
      <w:r w:rsidR="00CA42D8" w:rsidRPr="00CA42D8">
        <w:rPr>
          <w:rStyle w:val="Zstupntext"/>
          <w:color w:val="000000"/>
        </w:rPr>
        <w:t xml:space="preserve"> </w:t>
      </w:r>
      <w:r w:rsidR="00CA42D8">
        <w:rPr>
          <w:rStyle w:val="Zstupntext"/>
          <w:color w:val="000000"/>
        </w:rPr>
        <w:t xml:space="preserve">(ďalej len </w:t>
      </w:r>
      <w:r w:rsidR="00CA42D8" w:rsidRPr="00CA42D8">
        <w:rPr>
          <w:rStyle w:val="Zstupntext"/>
          <w:i/>
          <w:color w:val="000000"/>
        </w:rPr>
        <w:t>„návrh“</w:t>
      </w:r>
      <w:r w:rsidR="00CA42D8">
        <w:rPr>
          <w:rStyle w:val="Zstupntext"/>
          <w:color w:val="000000"/>
        </w:rPr>
        <w:t>).</w:t>
      </w:r>
    </w:p>
    <w:p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p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  <w:r w:rsidRPr="009C1D89">
        <w:t xml:space="preserve">Dňa 6. marca </w:t>
      </w:r>
      <w:r>
        <w:t>2018 vydal</w:t>
      </w:r>
      <w:r w:rsidR="002F29D5">
        <w:t xml:space="preserve"> Súdny dvor Európskej únie </w:t>
      </w:r>
      <w:r>
        <w:t>svoje rozhodnutie vo veci C-284/16, Achmea proti Slovenskej republike</w:t>
      </w:r>
      <w:r w:rsidR="003A29AC">
        <w:t xml:space="preserve"> (ďalej len „</w:t>
      </w:r>
      <w:r w:rsidR="00056056">
        <w:rPr>
          <w:i/>
        </w:rPr>
        <w:t>R</w:t>
      </w:r>
      <w:r w:rsidR="003A29AC" w:rsidRPr="00E55CB6">
        <w:rPr>
          <w:i/>
        </w:rPr>
        <w:t>ozhodnutie Achmea</w:t>
      </w:r>
      <w:r w:rsidR="003A29AC">
        <w:t>“)</w:t>
      </w:r>
      <w:r>
        <w:t xml:space="preserve">, ktorým rozhodol, že systém arbitráží medzi investorom a štátom tak ako je zavedený prostredníctvom bilaterálnych </w:t>
      </w:r>
      <w:r w:rsidR="00776836" w:rsidRPr="00776836">
        <w:t xml:space="preserve">dohôd o ochrane a podpore investícií </w:t>
      </w:r>
      <w:r>
        <w:t xml:space="preserve">uzavretých vzájomne medzi členskými štátmi EÚ (ďalej len </w:t>
      </w:r>
      <w:r w:rsidRPr="00E417AC">
        <w:rPr>
          <w:i/>
        </w:rPr>
        <w:t>„intra-EÚ dohody</w:t>
      </w:r>
      <w:r>
        <w:rPr>
          <w:i/>
        </w:rPr>
        <w:t>“</w:t>
      </w:r>
      <w:r>
        <w:t>), je nekompatibilný s právom EÚ.</w:t>
      </w:r>
    </w:p>
    <w:p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</w:p>
    <w:p w:rsidR="00CA42D8" w:rsidRDefault="00776836" w:rsidP="00CA42D8">
      <w:pPr>
        <w:widowControl/>
        <w:ind w:firstLine="708"/>
        <w:jc w:val="both"/>
        <w:rPr>
          <w:rStyle w:val="Zstupntext"/>
          <w:color w:val="000000"/>
        </w:rPr>
      </w:pPr>
      <w:r>
        <w:t>Všetky členské štáty Európskej únie sú povinné vyvodiť dôsledky vyplývajúce z </w:t>
      </w:r>
      <w:r w:rsidR="003A29AC">
        <w:t>R</w:t>
      </w:r>
      <w:r>
        <w:t>ozhodnutia Achmea, a to na základe zásady lojálnej spolupráce podľa čl. 4 ods. 3 Zmluvy o Európskej únii a v súlade so všeobecnými princípmi autonómie, prednosti a priameho účinku práva EÚ. Členské štáty majú povinnosť okamžite ukončiť všetky intra-EÚ dohody a zamedziť uplatňovanie Zmluvy o energetickej charte v rámci EÚ s cieľom zabezpečiť právnu istotu tak ako to vyplýva z</w:t>
      </w:r>
      <w:r w:rsidR="00D503C4">
        <w:t xml:space="preserve"> príslušnej </w:t>
      </w:r>
      <w:r>
        <w:t>judikatúry</w:t>
      </w:r>
      <w:r w:rsidR="00D503C4">
        <w:t xml:space="preserve"> EÚ</w:t>
      </w:r>
      <w:r>
        <w:t>.</w:t>
      </w:r>
    </w:p>
    <w:p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</w:p>
    <w:p w:rsidR="00CA42D8" w:rsidRDefault="002F29D5" w:rsidP="00CA42D8">
      <w:pPr>
        <w:widowControl/>
        <w:ind w:firstLine="708"/>
        <w:jc w:val="both"/>
        <w:rPr>
          <w:rStyle w:val="Zstupntext"/>
          <w:color w:val="000000"/>
        </w:rPr>
      </w:pPr>
      <w:r>
        <w:t xml:space="preserve">Ministerstvo financií SR navrhuje ukončenie týchto </w:t>
      </w:r>
      <w:r>
        <w:rPr>
          <w:rStyle w:val="Zstupntext"/>
          <w:color w:val="000000"/>
        </w:rPr>
        <w:t xml:space="preserve">intra-EÚ dohôd s ostatnými členskými štátmi bilaterálnou cestou, čo predstavuje najrýchlejšiu a najschodnejšiu alternatívu riešenia súčasnej situácie. </w:t>
      </w:r>
      <w:r w:rsidR="003A29AC">
        <w:rPr>
          <w:rStyle w:val="Zstupntext"/>
          <w:color w:val="000000"/>
        </w:rPr>
        <w:t>Alternatívne bude Ministerstvo financií SR podporovať kroky Európskej komisie, ktorá sa snaží o multilaterálne ukončenie intra-EÚ dohôd, avšak v</w:t>
      </w:r>
      <w:r w:rsidR="00056056">
        <w:rPr>
          <w:rStyle w:val="Zstupntext"/>
          <w:color w:val="000000"/>
        </w:rPr>
        <w:t xml:space="preserve"> predpokladanom </w:t>
      </w:r>
      <w:r w:rsidR="003A29AC">
        <w:rPr>
          <w:rStyle w:val="Zstupntext"/>
          <w:color w:val="000000"/>
        </w:rPr>
        <w:t xml:space="preserve">časovom horizonte až 18 mesiacov, ako aj o dosiahnutie politickej deklarácie všetkých členských štátov EÚ, v ktorej by akceptovali právne následky </w:t>
      </w:r>
      <w:r w:rsidR="00056056">
        <w:rPr>
          <w:rStyle w:val="Zstupntext"/>
          <w:color w:val="000000"/>
        </w:rPr>
        <w:t>R</w:t>
      </w:r>
      <w:r w:rsidR="003A29AC">
        <w:rPr>
          <w:rStyle w:val="Zstupntext"/>
          <w:color w:val="000000"/>
        </w:rPr>
        <w:t xml:space="preserve">ozhodnutia Achmea . </w:t>
      </w:r>
    </w:p>
    <w:p w:rsidR="002F29D5" w:rsidRDefault="002F29D5" w:rsidP="00CA42D8">
      <w:pPr>
        <w:widowControl/>
        <w:ind w:firstLine="708"/>
        <w:jc w:val="both"/>
        <w:rPr>
          <w:rStyle w:val="Zstupntext"/>
          <w:color w:val="000000"/>
        </w:rPr>
      </w:pPr>
    </w:p>
    <w:p w:rsidR="00CA42D8" w:rsidRDefault="002F29D5" w:rsidP="00CA42D8">
      <w:pPr>
        <w:widowControl/>
        <w:ind w:firstLine="708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Predmetné intra-EÚ dohody sú hospodárskymi zmluvami všeobecnej povahy (čl. 7 ods. 4 Ústavy SR), ktoré majú charakter prezidentskej zmluvy, priamo zakladajú </w:t>
      </w:r>
      <w:r w:rsidRPr="002F29D5">
        <w:rPr>
          <w:rStyle w:val="Zstupntext"/>
          <w:color w:val="000000"/>
        </w:rPr>
        <w:t>práva a povinnosti fyzic</w:t>
      </w:r>
      <w:r>
        <w:rPr>
          <w:rStyle w:val="Zstupntext"/>
          <w:color w:val="000000"/>
        </w:rPr>
        <w:t>kých alebo právnických osôb a majú</w:t>
      </w:r>
      <w:r w:rsidRPr="002F29D5">
        <w:rPr>
          <w:rStyle w:val="Zstupntext"/>
          <w:color w:val="000000"/>
        </w:rPr>
        <w:t xml:space="preserve"> podľa čl. 7 ods. 5 Ústavy SR prednosť pred zákonmi SR</w:t>
      </w:r>
      <w:r>
        <w:rPr>
          <w:rStyle w:val="Zstupntext"/>
          <w:color w:val="000000"/>
        </w:rPr>
        <w:t>. Z tohto dôvodu sa tento návrh predkladá Národnej rade SR na vyslovenie súhlasu a prezidentovi SR na schválenie.</w:t>
      </w:r>
    </w:p>
    <w:p w:rsidR="00CA42D8" w:rsidRDefault="00CA42D8" w:rsidP="00CA42D8">
      <w:pPr>
        <w:widowControl/>
        <w:ind w:firstLine="708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p w:rsidR="00CA42D8" w:rsidRDefault="00CA42D8">
      <w:pPr>
        <w:widowControl/>
        <w:adjustRightInd/>
        <w:spacing w:after="160" w:line="259" w:lineRule="auto"/>
        <w:rPr>
          <w:rStyle w:val="Zstupntext"/>
          <w:color w:val="000000"/>
        </w:rPr>
      </w:pPr>
    </w:p>
    <w:p w:rsidR="00CA42D8" w:rsidRDefault="00CA42D8" w:rsidP="00CA42D8">
      <w:pPr>
        <w:jc w:val="both"/>
      </w:pPr>
      <w:bookmarkStart w:id="0" w:name="_GoBack"/>
      <w:bookmarkEnd w:id="0"/>
    </w:p>
    <w:p w:rsidR="00CA42D8" w:rsidRDefault="00CA42D8" w:rsidP="00CA42D8">
      <w:pPr>
        <w:jc w:val="both"/>
      </w:pPr>
    </w:p>
    <w:p w:rsidR="00CA42D8" w:rsidRDefault="00CA42D8" w:rsidP="00CA42D8">
      <w:pPr>
        <w:jc w:val="both"/>
      </w:pPr>
    </w:p>
    <w:p w:rsidR="00391896" w:rsidRDefault="00391896" w:rsidP="00CA42D8"/>
    <w:sectPr w:rsidR="0039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42" w:rsidRDefault="003A2442" w:rsidP="00CA42D8">
      <w:r>
        <w:separator/>
      </w:r>
    </w:p>
  </w:endnote>
  <w:endnote w:type="continuationSeparator" w:id="0">
    <w:p w:rsidR="003A2442" w:rsidRDefault="003A2442" w:rsidP="00C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42" w:rsidRDefault="003A2442" w:rsidP="00CA42D8">
      <w:r>
        <w:separator/>
      </w:r>
    </w:p>
  </w:footnote>
  <w:footnote w:type="continuationSeparator" w:id="0">
    <w:p w:rsidR="003A2442" w:rsidRDefault="003A2442" w:rsidP="00CA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56056"/>
    <w:rsid w:val="002F29D5"/>
    <w:rsid w:val="00391896"/>
    <w:rsid w:val="003A2442"/>
    <w:rsid w:val="003A29AC"/>
    <w:rsid w:val="004226ED"/>
    <w:rsid w:val="00776836"/>
    <w:rsid w:val="008124E4"/>
    <w:rsid w:val="008E0A04"/>
    <w:rsid w:val="008F1670"/>
    <w:rsid w:val="00904EC9"/>
    <w:rsid w:val="00A658AF"/>
    <w:rsid w:val="00CA42D8"/>
    <w:rsid w:val="00CF492F"/>
    <w:rsid w:val="00D503C4"/>
    <w:rsid w:val="00E05118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D4CC-84CF-49EB-8EA3-83482F9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2D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42D8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2D8"/>
    <w:pPr>
      <w:widowControl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2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2D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9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Kupka Julian</cp:lastModifiedBy>
  <cp:revision>6</cp:revision>
  <dcterms:created xsi:type="dcterms:W3CDTF">2018-06-19T12:08:00Z</dcterms:created>
  <dcterms:modified xsi:type="dcterms:W3CDTF">2018-09-24T07:58:00Z</dcterms:modified>
</cp:coreProperties>
</file>