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2B39F1" w:rsidP="00B508E4">
      <w:pPr>
        <w:shd w:val="clear" w:color="auto" w:fill="FFFFFF"/>
        <w:bidi w:val="0"/>
        <w:jc w:val="center"/>
        <w:rPr>
          <w:rFonts w:ascii="Times New Roman" w:hAnsi="Times New Roman"/>
          <w:b/>
          <w:bCs/>
        </w:rPr>
      </w:pP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  <w:b/>
          <w:bCs/>
        </w:rPr>
        <w:t>z</w:t>
      </w:r>
      <w:r w:rsidR="00A504CF">
        <w:rPr>
          <w:rFonts w:ascii="Times New Roman" w:hAnsi="Times New Roman"/>
          <w:b/>
          <w:bCs/>
        </w:rPr>
        <w:t> 13. septembra</w:t>
      </w:r>
      <w:r w:rsidRPr="00996C0D" w:rsidR="00A504CF">
        <w:rPr>
          <w:rFonts w:ascii="Times New Roman" w:hAnsi="Times New Roman"/>
          <w:b/>
          <w:bCs/>
        </w:rPr>
        <w:t xml:space="preserve"> </w:t>
      </w:r>
      <w:r w:rsidRPr="00996C0D">
        <w:rPr>
          <w:rFonts w:ascii="Times New Roman" w:hAnsi="Times New Roman"/>
          <w:b/>
          <w:bCs/>
        </w:rPr>
        <w:t>2018,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  <w:b/>
          <w:bCs/>
        </w:rPr>
        <w:t>ktorým sa mení a dopĺňa zákon č. 461/2003 Z. z. o sociálnom poistení v</w:t>
      </w:r>
      <w:r w:rsidRPr="002B39F1">
        <w:rPr>
          <w:rFonts w:ascii="Times New Roman" w:hAnsi="Times New Roman"/>
          <w:b/>
          <w:bCs/>
        </w:rPr>
        <w:t> </w:t>
      </w:r>
      <w:r w:rsidRPr="00996C0D">
        <w:rPr>
          <w:rFonts w:ascii="Times New Roman" w:hAnsi="Times New Roman"/>
          <w:b/>
          <w:bCs/>
        </w:rPr>
        <w:t>znení neskorších predpisov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​</w:t>
      </w:r>
      <w:r w:rsidRPr="00996C0D">
        <w:rPr>
          <w:rFonts w:ascii="Times New Roman" w:hAnsi="Times New Roman"/>
        </w:rPr>
        <w:t>Národná rada Slovenskej republiky sa uzniesla na tomto zákone: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  <w:b/>
          <w:bCs/>
        </w:rPr>
        <w:t>Čl. I</w:t>
      </w:r>
    </w:p>
    <w:p w:rsidR="00B508E4" w:rsidRPr="002B39F1" w:rsidP="00B508E4">
      <w:pPr>
        <w:shd w:val="clear" w:color="auto" w:fill="FFFFFF"/>
        <w:bidi w:val="0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ind w:firstLine="525"/>
        <w:jc w:val="both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 xml:space="preserve">č. 439/2004 Z. z., zákona č. 523/2004 Z. z., zákona č. 721/2004 Z. z., zákona 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 xml:space="preserve">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 xml:space="preserve">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 xml:space="preserve">č. 355/2016 Z. z., zákona č. 2/2017 Z. z., zákona č. 85/2017 Z. z., zákona č. 184/2017 Z. z., </w:t>
      </w:r>
      <w:r w:rsidRPr="00996C0D" w:rsidR="007C2A16">
        <w:rPr>
          <w:rFonts w:ascii="Times New Roman" w:hAnsi="Times New Roman"/>
        </w:rPr>
        <w:t xml:space="preserve">zákona č. 264/2017 Z. z., </w:t>
      </w:r>
      <w:r w:rsidRPr="00996C0D">
        <w:rPr>
          <w:rFonts w:ascii="Times New Roman" w:hAnsi="Times New Roman"/>
        </w:rPr>
        <w:t xml:space="preserve">zákona č. 266/2017 Z. z., zákona č. 279/2017 Z. z., zákona č. 63/2018 Z. z., </w:t>
      </w:r>
      <w:r w:rsidRPr="00996C0D" w:rsidR="007C2A16">
        <w:rPr>
          <w:rFonts w:ascii="Times New Roman" w:hAnsi="Times New Roman"/>
        </w:rPr>
        <w:t xml:space="preserve">zákona č. </w:t>
      </w:r>
      <w:r w:rsidRPr="00996C0D">
        <w:rPr>
          <w:rFonts w:ascii="Times New Roman" w:hAnsi="Times New Roman"/>
        </w:rPr>
        <w:t xml:space="preserve">87/2018 Z. z., </w:t>
      </w:r>
      <w:r w:rsidRPr="00996C0D" w:rsidR="007C2A16">
        <w:rPr>
          <w:rFonts w:ascii="Times New Roman" w:hAnsi="Times New Roman"/>
        </w:rPr>
        <w:t>zákona č. 177/2018 Z. z. a</w:t>
      </w:r>
      <w:r w:rsidRPr="002B39F1" w:rsidR="007C2A16">
        <w:rPr>
          <w:rFonts w:ascii="Times New Roman" w:hAnsi="Times New Roman"/>
        </w:rPr>
        <w:t> </w:t>
      </w:r>
      <w:r w:rsidRPr="00996C0D" w:rsidR="007C2A16">
        <w:rPr>
          <w:rFonts w:ascii="Times New Roman" w:hAnsi="Times New Roman"/>
        </w:rPr>
        <w:t xml:space="preserve">zákona č. 191/2018 Z. z. </w:t>
      </w:r>
      <w:r w:rsidRPr="00996C0D">
        <w:rPr>
          <w:rFonts w:ascii="Times New Roman" w:hAnsi="Times New Roman"/>
        </w:rPr>
        <w:t>sa mení a dopĺňa takto:</w:t>
      </w:r>
    </w:p>
    <w:p w:rsidR="00B508E4" w:rsidRPr="002B39F1" w:rsidP="00B508E4">
      <w:pPr>
        <w:shd w:val="clear" w:color="auto" w:fill="FFFFFF"/>
        <w:bidi w:val="0"/>
        <w:ind w:firstLine="525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</w:rPr>
        <w:t>1.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 xml:space="preserve">V § 65a </w:t>
      </w:r>
      <w:r w:rsidRPr="00996C0D" w:rsidR="007C2A16">
        <w:rPr>
          <w:rFonts w:ascii="Times New Roman" w:hAnsi="Times New Roman"/>
        </w:rPr>
        <w:t>odsek</w:t>
      </w:r>
      <w:r w:rsidRPr="00996C0D">
        <w:rPr>
          <w:rFonts w:ascii="Times New Roman" w:hAnsi="Times New Roman"/>
        </w:rPr>
        <w:t xml:space="preserve"> 1 znie:</w:t>
      </w:r>
    </w:p>
    <w:p w:rsidR="00B508E4" w:rsidRPr="002B39F1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</w:rPr>
        <w:t>„(1)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Od 1. januára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2024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dôchodkový vek v príslušnom kalendárnom roku je súčet dôchodkového veku v kalendárnom roku, ktorý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predchádza príslušnému kalendárnemu roku a počtu</w:t>
      </w:r>
      <w:r w:rsidRPr="002B39F1">
        <w:rPr>
          <w:rFonts w:ascii="Times New Roman" w:hAnsi="Times New Roman"/>
        </w:rPr>
        <w:t> </w:t>
      </w:r>
      <w:r w:rsidRPr="00996C0D" w:rsidR="007C2A16">
        <w:rPr>
          <w:rFonts w:ascii="Times New Roman" w:hAnsi="Times New Roman"/>
        </w:rPr>
        <w:t>kalendárnych mesiacov</w:t>
      </w:r>
      <w:r w:rsidRPr="00996C0D">
        <w:rPr>
          <w:rFonts w:ascii="Times New Roman" w:hAnsi="Times New Roman"/>
        </w:rPr>
        <w:t>, ktorý sa určí ako súčin čísla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12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a rozdielu priemernej strednej dĺžky života zistenej za prvé referenčné obdobie a priemernej strednej dĺžky života zistenej za druhé referenčné obdobie. Takto určený počet</w:t>
      </w:r>
      <w:r w:rsidRPr="002B39F1">
        <w:rPr>
          <w:rFonts w:ascii="Times New Roman" w:hAnsi="Times New Roman"/>
        </w:rPr>
        <w:t> </w:t>
      </w:r>
      <w:r w:rsidRPr="00996C0D" w:rsidR="007C2A16">
        <w:rPr>
          <w:rFonts w:ascii="Times New Roman" w:hAnsi="Times New Roman"/>
        </w:rPr>
        <w:t>kalendárnych mesiacov</w:t>
      </w:r>
      <w:r w:rsidRPr="002B39F1" w:rsidR="007C2A16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sa zaokrúhľuje na celé</w:t>
      </w:r>
      <w:r w:rsidRPr="002B39F1">
        <w:rPr>
          <w:rFonts w:ascii="Times New Roman" w:hAnsi="Times New Roman"/>
        </w:rPr>
        <w:t> </w:t>
      </w:r>
      <w:r w:rsidRPr="00996C0D" w:rsidR="007C2A16">
        <w:rPr>
          <w:rFonts w:ascii="Times New Roman" w:hAnsi="Times New Roman"/>
        </w:rPr>
        <w:t>kalendárne mesiace</w:t>
      </w:r>
      <w:r w:rsidRPr="00996C0D">
        <w:rPr>
          <w:rFonts w:ascii="Times New Roman" w:hAnsi="Times New Roman"/>
        </w:rPr>
        <w:t>. Dôchodkový vek upravený podľa prvej vety platí pre poistenca, ktorý v príslušnom kalendárnom roku prvýkrát dovŕši referenčný vek.“</w:t>
      </w:r>
      <w:r w:rsidR="007C2A16">
        <w:rPr>
          <w:rFonts w:ascii="Times New Roman" w:hAnsi="Times New Roman"/>
        </w:rPr>
        <w:t>.</w:t>
      </w: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</w:rPr>
        <w:t>2.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V § 65a ods.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2 písm. c)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sa slovo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„sedem“ nahrádza slovom „dvanásť“.</w:t>
      </w:r>
    </w:p>
    <w:p w:rsidR="00B508E4" w:rsidRPr="002B39F1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</w:rPr>
        <w:t>3.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V § 65a ods. 2 písm. d) sa slovo „osem “ nahrádza slovom „trinásť“.</w:t>
      </w:r>
    </w:p>
    <w:p w:rsidR="00B508E4" w:rsidRPr="002B39F1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</w:rPr>
        <w:t>4.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 xml:space="preserve">V § 65a ods. 3 sa slovo „dní“ nahrádza </w:t>
      </w:r>
      <w:r w:rsidR="007C2A16">
        <w:rPr>
          <w:rFonts w:ascii="Times New Roman" w:hAnsi="Times New Roman"/>
        </w:rPr>
        <w:t>slovami</w:t>
      </w:r>
      <w:r w:rsidRPr="00996C0D" w:rsidR="007C2A16">
        <w:rPr>
          <w:rFonts w:ascii="Times New Roman" w:hAnsi="Times New Roman"/>
        </w:rPr>
        <w:t xml:space="preserve"> </w:t>
      </w:r>
      <w:r w:rsidRPr="00996C0D">
        <w:rPr>
          <w:rFonts w:ascii="Times New Roman" w:hAnsi="Times New Roman"/>
        </w:rPr>
        <w:t>„</w:t>
      </w:r>
      <w:r w:rsidR="007C2A16">
        <w:rPr>
          <w:rFonts w:ascii="Times New Roman" w:hAnsi="Times New Roman"/>
        </w:rPr>
        <w:t>kalendárnych mesiacov</w:t>
      </w:r>
      <w:r w:rsidRPr="00996C0D">
        <w:rPr>
          <w:rFonts w:ascii="Times New Roman" w:hAnsi="Times New Roman"/>
        </w:rPr>
        <w:t xml:space="preserve">“, slovo „dňoch“ sa nahrádza </w:t>
      </w:r>
      <w:r w:rsidR="007C2A16">
        <w:rPr>
          <w:rFonts w:ascii="Times New Roman" w:hAnsi="Times New Roman"/>
        </w:rPr>
        <w:t>slovami</w:t>
      </w:r>
      <w:r w:rsidRPr="00996C0D" w:rsidR="007C2A16">
        <w:rPr>
          <w:rFonts w:ascii="Times New Roman" w:hAnsi="Times New Roman"/>
        </w:rPr>
        <w:t xml:space="preserve"> </w:t>
      </w:r>
      <w:r w:rsidRPr="00996C0D">
        <w:rPr>
          <w:rFonts w:ascii="Times New Roman" w:hAnsi="Times New Roman"/>
        </w:rPr>
        <w:t>„</w:t>
      </w:r>
      <w:r w:rsidR="007C2A16">
        <w:rPr>
          <w:rFonts w:ascii="Times New Roman" w:hAnsi="Times New Roman"/>
        </w:rPr>
        <w:t>kalendárnych mesiacoch</w:t>
      </w:r>
      <w:r w:rsidRPr="00996C0D">
        <w:rPr>
          <w:rFonts w:ascii="Times New Roman" w:hAnsi="Times New Roman"/>
        </w:rPr>
        <w:t>“ a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za slová „kalendárneho roka, ktorý“ sa vkladajú slová „päť rokov“.</w:t>
      </w:r>
    </w:p>
    <w:p w:rsidR="00B508E4" w:rsidRPr="002B39F1" w:rsidP="00B508E4">
      <w:pPr>
        <w:shd w:val="clear" w:color="auto" w:fill="FFFFFF"/>
        <w:bidi w:val="0"/>
        <w:ind w:left="540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jc w:val="both"/>
        <w:rPr>
          <w:rFonts w:ascii="Calibri" w:hAnsi="Calibri"/>
          <w:sz w:val="22"/>
          <w:szCs w:val="22"/>
        </w:rPr>
      </w:pPr>
      <w:r w:rsidRPr="00996C0D">
        <w:rPr>
          <w:rFonts w:ascii="Times New Roman" w:hAnsi="Times New Roman"/>
        </w:rPr>
        <w:t>5.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§ 65a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sa dopĺňa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odsekom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5, ktorý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znie:</w:t>
      </w:r>
    </w:p>
    <w:p w:rsidR="007C2A16" w:rsidRPr="00D24DD7" w:rsidP="00996C0D">
      <w:pPr>
        <w:shd w:val="clear" w:color="auto" w:fill="FFFFFF"/>
        <w:bidi w:val="0"/>
        <w:spacing w:line="276" w:lineRule="auto"/>
        <w:ind w:firstLine="284"/>
        <w:jc w:val="both"/>
        <w:rPr>
          <w:rFonts w:ascii="Times New Roman" w:hAnsi="Times New Roman"/>
        </w:rPr>
      </w:pPr>
      <w:r w:rsidRPr="00D24DD7">
        <w:rPr>
          <w:rFonts w:ascii="Times New Roman" w:hAnsi="Times New Roman"/>
          <w:color w:val="222222"/>
        </w:rPr>
        <w:t xml:space="preserve">„(5) Dôchodkový vek poistenca, ktorý </w:t>
      </w:r>
    </w:p>
    <w:p w:rsidR="007C2A16" w:rsidRPr="00D24DD7" w:rsidP="00996C0D">
      <w:pPr>
        <w:numPr>
          <w:numId w:val="1"/>
        </w:numPr>
        <w:shd w:val="clear" w:color="auto" w:fill="FFFFFF"/>
        <w:bidi w:val="0"/>
        <w:spacing w:line="276" w:lineRule="auto"/>
        <w:ind w:left="0" w:firstLine="284"/>
        <w:jc w:val="both"/>
        <w:rPr>
          <w:rFonts w:ascii="Times New Roman" w:hAnsi="Times New Roman"/>
        </w:rPr>
      </w:pPr>
      <w:r w:rsidRPr="00D24DD7">
        <w:rPr>
          <w:rFonts w:ascii="Times New Roman" w:hAnsi="Times New Roman"/>
          <w:color w:val="222222"/>
        </w:rPr>
        <w:t>v roku 2019 dovŕši vek 62 rokov, je 62 rokov a 6 kalendárnych mesiacov, </w:t>
      </w:r>
    </w:p>
    <w:p w:rsidR="007C2A16" w:rsidRPr="00D24DD7" w:rsidP="00996C0D">
      <w:pPr>
        <w:numPr>
          <w:numId w:val="1"/>
        </w:numPr>
        <w:shd w:val="clear" w:color="auto" w:fill="FFFFFF"/>
        <w:bidi w:val="0"/>
        <w:spacing w:line="276" w:lineRule="auto"/>
        <w:ind w:left="0" w:firstLine="284"/>
        <w:jc w:val="both"/>
        <w:rPr>
          <w:rFonts w:ascii="Times New Roman" w:hAnsi="Times New Roman"/>
        </w:rPr>
      </w:pPr>
      <w:r w:rsidRPr="00D24DD7">
        <w:rPr>
          <w:rFonts w:ascii="Times New Roman" w:hAnsi="Times New Roman"/>
          <w:color w:val="222222"/>
        </w:rPr>
        <w:t>v roku 2020 dovŕši vek 62 rokov, je 62 rokov a 8 kalendárnych mesiacov,</w:t>
      </w:r>
    </w:p>
    <w:p w:rsidR="007C2A16" w:rsidRPr="00D24DD7" w:rsidP="00996C0D">
      <w:pPr>
        <w:numPr>
          <w:numId w:val="1"/>
        </w:numPr>
        <w:shd w:val="clear" w:color="auto" w:fill="FFFFFF"/>
        <w:bidi w:val="0"/>
        <w:spacing w:line="276" w:lineRule="auto"/>
        <w:ind w:left="0" w:firstLine="284"/>
        <w:jc w:val="both"/>
        <w:rPr>
          <w:rFonts w:ascii="Times New Roman" w:hAnsi="Times New Roman"/>
        </w:rPr>
      </w:pPr>
      <w:r w:rsidRPr="00D24DD7">
        <w:rPr>
          <w:rFonts w:ascii="Times New Roman" w:hAnsi="Times New Roman"/>
          <w:color w:val="222222"/>
        </w:rPr>
        <w:t>v roku 2021 dovŕši vek 62 rokov, je 62 rokov a 10 kalendárnych mesiacov,</w:t>
      </w:r>
    </w:p>
    <w:p w:rsidR="007C2A16" w:rsidRPr="00D24DD7" w:rsidP="00996C0D">
      <w:pPr>
        <w:numPr>
          <w:numId w:val="1"/>
        </w:numPr>
        <w:shd w:val="clear" w:color="auto" w:fill="FFFFFF"/>
        <w:bidi w:val="0"/>
        <w:spacing w:line="276" w:lineRule="auto"/>
        <w:ind w:left="0" w:firstLine="284"/>
        <w:jc w:val="both"/>
        <w:rPr>
          <w:rFonts w:ascii="Times New Roman" w:hAnsi="Times New Roman"/>
        </w:rPr>
      </w:pPr>
      <w:r w:rsidRPr="00D24DD7">
        <w:rPr>
          <w:rFonts w:ascii="Times New Roman" w:hAnsi="Times New Roman"/>
          <w:color w:val="222222"/>
        </w:rPr>
        <w:t>v roku 2022 dovŕši vek 63 rokov, je 63 rokov,</w:t>
      </w:r>
    </w:p>
    <w:p w:rsidR="007C2A16" w:rsidRPr="00D24DD7" w:rsidP="00996C0D">
      <w:pPr>
        <w:pStyle w:val="ListParagraph"/>
        <w:numPr>
          <w:numId w:val="1"/>
        </w:numPr>
        <w:shd w:val="clear" w:color="auto" w:fill="FFFFFF"/>
        <w:bidi w:val="0"/>
        <w:spacing w:after="0"/>
        <w:ind w:left="0" w:firstLine="284"/>
        <w:jc w:val="both"/>
        <w:rPr>
          <w:rFonts w:ascii="Times New Roman" w:hAnsi="Times New Roman" w:hint="default"/>
          <w:color w:val="222222"/>
          <w:sz w:val="24"/>
          <w:szCs w:val="24"/>
        </w:rPr>
      </w:pPr>
      <w:r w:rsidRPr="00D24DD7">
        <w:rPr>
          <w:rFonts w:ascii="Times New Roman" w:hAnsi="Times New Roman"/>
          <w:color w:val="222222"/>
          <w:sz w:val="24"/>
          <w:szCs w:val="24"/>
        </w:rPr>
        <w:t>v </w:t>
      </w:r>
      <w:r w:rsidRPr="00D24DD7">
        <w:rPr>
          <w:rFonts w:ascii="Times New Roman" w:hAnsi="Times New Roman" w:hint="default"/>
          <w:color w:val="222222"/>
          <w:sz w:val="24"/>
          <w:szCs w:val="24"/>
        </w:rPr>
        <w:t>roku 2023 dovŕš</w:t>
      </w:r>
      <w:r w:rsidRPr="00D24DD7">
        <w:rPr>
          <w:rFonts w:ascii="Times New Roman" w:hAnsi="Times New Roman" w:hint="default"/>
          <w:color w:val="222222"/>
          <w:sz w:val="24"/>
          <w:szCs w:val="24"/>
        </w:rPr>
        <w:t>i vek 63 rokov, je 63 rokov a </w:t>
      </w:r>
      <w:r w:rsidRPr="00D24DD7">
        <w:rPr>
          <w:rFonts w:ascii="Times New Roman" w:hAnsi="Times New Roman" w:hint="default"/>
          <w:color w:val="222222"/>
          <w:sz w:val="24"/>
          <w:szCs w:val="24"/>
        </w:rPr>
        <w:t>2 kalendá</w:t>
      </w:r>
      <w:r w:rsidRPr="00D24DD7">
        <w:rPr>
          <w:rFonts w:ascii="Times New Roman" w:hAnsi="Times New Roman" w:hint="default"/>
          <w:color w:val="222222"/>
          <w:sz w:val="24"/>
          <w:szCs w:val="24"/>
        </w:rPr>
        <w:t>rne mesiace.“.</w:t>
      </w:r>
    </w:p>
    <w:p w:rsidR="00B508E4" w:rsidRPr="002B39F1" w:rsidP="00B508E4">
      <w:pPr>
        <w:shd w:val="clear" w:color="auto" w:fill="FFFFFF"/>
        <w:bidi w:val="0"/>
        <w:ind w:firstLine="851"/>
        <w:jc w:val="both"/>
        <w:rPr>
          <w:rFonts w:ascii="Calibri" w:hAnsi="Calibri"/>
          <w:sz w:val="22"/>
          <w:szCs w:val="22"/>
        </w:rPr>
      </w:pPr>
    </w:p>
    <w:p w:rsidR="007C2A16" w:rsidRPr="00D24DD7" w:rsidP="007C2A16">
      <w:pPr>
        <w:pStyle w:val="ListParagraph"/>
        <w:bidi w:val="0"/>
        <w:ind w:left="360" w:hanging="360"/>
        <w:jc w:val="both"/>
        <w:rPr>
          <w:rFonts w:ascii="Times New Roman" w:hAnsi="Times New Roman" w:hint="default"/>
          <w:sz w:val="24"/>
          <w:szCs w:val="24"/>
        </w:rPr>
      </w:pPr>
      <w:r w:rsidRPr="002B39F1" w:rsidR="00B508E4">
        <w:t> </w:t>
      </w:r>
      <w:r w:rsidRPr="00D24DD7">
        <w:rPr>
          <w:rFonts w:ascii="Times New Roman" w:hAnsi="Times New Roman" w:hint="default"/>
          <w:sz w:val="24"/>
          <w:szCs w:val="24"/>
        </w:rPr>
        <w:t>6. §</w:t>
      </w:r>
      <w:r w:rsidRPr="00D24DD7">
        <w:rPr>
          <w:rFonts w:ascii="Times New Roman" w:hAnsi="Times New Roman" w:hint="default"/>
          <w:sz w:val="24"/>
          <w:szCs w:val="24"/>
        </w:rPr>
        <w:t xml:space="preserve"> 65a sa dopĺň</w:t>
      </w:r>
      <w:r w:rsidRPr="00D24DD7">
        <w:rPr>
          <w:rFonts w:ascii="Times New Roman" w:hAnsi="Times New Roman" w:hint="default"/>
          <w:sz w:val="24"/>
          <w:szCs w:val="24"/>
        </w:rPr>
        <w:t>a odsekom 6, ktorý</w:t>
      </w:r>
      <w:r w:rsidRPr="00D24DD7">
        <w:rPr>
          <w:rFonts w:ascii="Times New Roman" w:hAnsi="Times New Roman" w:hint="default"/>
          <w:sz w:val="24"/>
          <w:szCs w:val="24"/>
        </w:rPr>
        <w:t xml:space="preserve"> znie: </w:t>
      </w:r>
    </w:p>
    <w:p w:rsidR="00B508E4" w:rsidRPr="00996C0D" w:rsidP="00996C0D">
      <w:pPr>
        <w:pStyle w:val="ListParagraph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24DD7" w:rsidR="007C2A16">
        <w:rPr>
          <w:rFonts w:ascii="Times New Roman" w:hAnsi="Times New Roman" w:hint="default"/>
          <w:sz w:val="24"/>
          <w:szCs w:val="24"/>
        </w:rPr>
        <w:t>„</w:t>
      </w:r>
      <w:r w:rsidRPr="00D24DD7" w:rsidR="007C2A16">
        <w:rPr>
          <w:rFonts w:ascii="Times New Roman" w:hAnsi="Times New Roman" w:hint="default"/>
          <w:sz w:val="24"/>
          <w:szCs w:val="24"/>
        </w:rPr>
        <w:t>(6) Na urč</w:t>
      </w:r>
      <w:r w:rsidRPr="00D24DD7" w:rsidR="007C2A16">
        <w:rPr>
          <w:rFonts w:ascii="Times New Roman" w:hAnsi="Times New Roman" w:hint="default"/>
          <w:sz w:val="24"/>
          <w:szCs w:val="24"/>
        </w:rPr>
        <w:t>enie dô</w:t>
      </w:r>
      <w:r w:rsidRPr="00D24DD7" w:rsidR="007C2A16">
        <w:rPr>
          <w:rFonts w:ascii="Times New Roman" w:hAnsi="Times New Roman" w:hint="default"/>
          <w:sz w:val="24"/>
          <w:szCs w:val="24"/>
        </w:rPr>
        <w:t>chodkové</w:t>
      </w:r>
      <w:r w:rsidRPr="00D24DD7" w:rsidR="007C2A16">
        <w:rPr>
          <w:rFonts w:ascii="Times New Roman" w:hAnsi="Times New Roman" w:hint="default"/>
          <w:sz w:val="24"/>
          <w:szCs w:val="24"/>
        </w:rPr>
        <w:t>ho veku podľ</w:t>
      </w:r>
      <w:r w:rsidRPr="00D24DD7" w:rsidR="007C2A16">
        <w:rPr>
          <w:rFonts w:ascii="Times New Roman" w:hAnsi="Times New Roman" w:hint="default"/>
          <w:sz w:val="24"/>
          <w:szCs w:val="24"/>
        </w:rPr>
        <w:t>a odsekov 1 a 5 pla</w:t>
      </w:r>
      <w:r w:rsidR="007C2A16">
        <w:rPr>
          <w:rFonts w:ascii="Times New Roman" w:hAnsi="Times New Roman" w:hint="default"/>
          <w:sz w:val="24"/>
          <w:szCs w:val="24"/>
        </w:rPr>
        <w:t>tí</w:t>
      </w:r>
      <w:r w:rsidR="007C2A16">
        <w:rPr>
          <w:rFonts w:ascii="Times New Roman" w:hAnsi="Times New Roman" w:hint="default"/>
          <w:sz w:val="24"/>
          <w:szCs w:val="24"/>
        </w:rPr>
        <w:t xml:space="preserve"> §</w:t>
      </w:r>
      <w:r w:rsidR="007C2A16">
        <w:rPr>
          <w:rFonts w:ascii="Times New Roman" w:hAnsi="Times New Roman" w:hint="default"/>
          <w:sz w:val="24"/>
          <w:szCs w:val="24"/>
        </w:rPr>
        <w:t xml:space="preserve"> 65 ods. 9 a </w:t>
      </w:r>
      <w:r w:rsidR="007C2A16">
        <w:rPr>
          <w:rFonts w:ascii="Times New Roman" w:hAnsi="Times New Roman" w:hint="default"/>
          <w:sz w:val="24"/>
          <w:szCs w:val="24"/>
        </w:rPr>
        <w:t>10 rovnako.“.</w:t>
      </w:r>
    </w:p>
    <w:p w:rsidR="00B508E4" w:rsidRPr="002B39F1" w:rsidP="00996C0D">
      <w:pPr>
        <w:shd w:val="clear" w:color="auto" w:fill="FFFFFF"/>
        <w:bidi w:val="0"/>
        <w:ind w:left="315" w:hanging="315"/>
        <w:jc w:val="both"/>
        <w:rPr>
          <w:rFonts w:ascii="Calibri" w:hAnsi="Calibri"/>
          <w:sz w:val="22"/>
          <w:szCs w:val="22"/>
        </w:rPr>
      </w:pPr>
      <w:r w:rsidR="007C2A16">
        <w:rPr>
          <w:rFonts w:ascii="Times New Roman" w:hAnsi="Times New Roman"/>
        </w:rPr>
        <w:t>7</w:t>
      </w:r>
      <w:r w:rsidRPr="00996C0D">
        <w:rPr>
          <w:rFonts w:ascii="Times New Roman" w:hAnsi="Times New Roman"/>
        </w:rPr>
        <w:t>.</w:t>
      </w:r>
      <w:r w:rsidRPr="002B39F1">
        <w:rPr>
          <w:rFonts w:ascii="Times New Roman" w:hAnsi="Times New Roman"/>
        </w:rPr>
        <w:t> </w:t>
      </w:r>
      <w:r w:rsidR="00CB408A">
        <w:rPr>
          <w:rFonts w:ascii="Times New Roman" w:hAnsi="Times New Roman"/>
        </w:rPr>
        <w:t>Za § 293ec sa vkladajú</w:t>
      </w:r>
      <w:r w:rsidR="007C2A16">
        <w:rPr>
          <w:rFonts w:ascii="Times New Roman" w:hAnsi="Times New Roman"/>
        </w:rPr>
        <w:t xml:space="preserve"> § 293ed</w:t>
      </w:r>
      <w:r w:rsidR="00CB408A">
        <w:rPr>
          <w:rFonts w:ascii="Times New Roman" w:hAnsi="Times New Roman"/>
        </w:rPr>
        <w:t xml:space="preserve"> a 293ee, ktoré vrátane nadpisov znejú</w:t>
      </w:r>
      <w:r w:rsidR="007C2A16">
        <w:rPr>
          <w:rFonts w:ascii="Times New Roman" w:hAnsi="Times New Roman"/>
        </w:rPr>
        <w:t>:</w:t>
      </w:r>
    </w:p>
    <w:p w:rsidR="00B508E4" w:rsidRPr="00996C0D" w:rsidP="00B508E4">
      <w:pPr>
        <w:shd w:val="clear" w:color="auto" w:fill="FFFFFF"/>
        <w:bidi w:val="0"/>
        <w:ind w:left="315"/>
        <w:jc w:val="center"/>
        <w:rPr>
          <w:rFonts w:ascii="Calibri" w:hAnsi="Calibri"/>
          <w:b/>
          <w:sz w:val="22"/>
          <w:szCs w:val="22"/>
        </w:rPr>
      </w:pPr>
      <w:r w:rsidRPr="00996C0D">
        <w:rPr>
          <w:rFonts w:ascii="Times New Roman" w:hAnsi="Times New Roman"/>
          <w:b/>
        </w:rPr>
        <w:t>„§ 293ed</w:t>
      </w:r>
    </w:p>
    <w:p w:rsidR="00B508E4" w:rsidRPr="00996C0D" w:rsidP="00B508E4">
      <w:pPr>
        <w:shd w:val="clear" w:color="auto" w:fill="FFFFFF"/>
        <w:bidi w:val="0"/>
        <w:ind w:left="315"/>
        <w:jc w:val="center"/>
        <w:rPr>
          <w:rFonts w:ascii="Calibri" w:hAnsi="Calibri"/>
          <w:b/>
          <w:sz w:val="22"/>
          <w:szCs w:val="22"/>
        </w:rPr>
      </w:pPr>
      <w:r w:rsidRPr="00996C0D">
        <w:rPr>
          <w:rFonts w:ascii="Times New Roman" w:hAnsi="Times New Roman"/>
          <w:b/>
        </w:rPr>
        <w:t>Prechodné ustanovenie</w:t>
      </w:r>
      <w:r w:rsidRPr="002B39F1">
        <w:rPr>
          <w:rFonts w:ascii="Times New Roman" w:hAnsi="Times New Roman"/>
          <w:b/>
        </w:rPr>
        <w:t> </w:t>
      </w:r>
      <w:r w:rsidRPr="00996C0D">
        <w:rPr>
          <w:rFonts w:ascii="Times New Roman" w:hAnsi="Times New Roman"/>
          <w:b/>
          <w:color w:val="222222"/>
        </w:rPr>
        <w:t xml:space="preserve">účinné </w:t>
      </w:r>
      <w:r w:rsidRPr="00996C0D">
        <w:rPr>
          <w:rFonts w:ascii="Times New Roman" w:hAnsi="Times New Roman"/>
          <w:b/>
        </w:rPr>
        <w:t>od</w:t>
      </w:r>
      <w:r w:rsidRPr="002B39F1">
        <w:rPr>
          <w:rFonts w:ascii="Times New Roman" w:hAnsi="Times New Roman"/>
          <w:b/>
        </w:rPr>
        <w:t> </w:t>
      </w:r>
      <w:r w:rsidRPr="00996C0D" w:rsidR="007C2A16">
        <w:rPr>
          <w:rFonts w:ascii="Times New Roman" w:hAnsi="Times New Roman"/>
          <w:b/>
        </w:rPr>
        <w:t>30. októbra 2018</w:t>
      </w:r>
    </w:p>
    <w:p w:rsidR="00B508E4" w:rsidRPr="002B39F1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2B39F1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​</w:t>
      </w:r>
      <w:r w:rsidRPr="00996C0D">
        <w:rPr>
          <w:rFonts w:ascii="Times New Roman" w:hAnsi="Times New Roman"/>
        </w:rPr>
        <w:t>Ministerstvo v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roku 2018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opatrenie podľa § 65a ods.</w:t>
      </w:r>
      <w:r w:rsidRPr="002B39F1">
        <w:rPr>
          <w:rFonts w:ascii="Times New Roman" w:hAnsi="Times New Roman"/>
        </w:rPr>
        <w:t> </w:t>
      </w:r>
      <w:r w:rsidRPr="00996C0D">
        <w:rPr>
          <w:rFonts w:ascii="Times New Roman" w:hAnsi="Times New Roman"/>
        </w:rPr>
        <w:t>3 nevydá.</w:t>
      </w:r>
    </w:p>
    <w:p w:rsidR="00B508E4" w:rsidP="00B508E4">
      <w:pPr>
        <w:shd w:val="clear" w:color="auto" w:fill="FFFFFF"/>
        <w:bidi w:val="0"/>
        <w:ind w:left="315"/>
        <w:jc w:val="both"/>
        <w:rPr>
          <w:rFonts w:ascii="Times New Roman" w:hAnsi="Times New Roman"/>
        </w:rPr>
      </w:pPr>
      <w:r w:rsidRPr="002B39F1">
        <w:rPr>
          <w:rFonts w:ascii="Times New Roman" w:hAnsi="Times New Roman"/>
        </w:rPr>
        <w:t> </w:t>
      </w:r>
    </w:p>
    <w:p w:rsidR="00CB408A" w:rsidRPr="005F2295" w:rsidP="00CB408A">
      <w:pPr>
        <w:tabs>
          <w:tab w:val="left" w:pos="567"/>
        </w:tabs>
        <w:bidi w:val="0"/>
        <w:jc w:val="center"/>
        <w:rPr>
          <w:rFonts w:ascii="Times New Roman" w:hAnsi="Times New Roman" w:eastAsiaTheme="minorEastAsia" w:hint="default"/>
          <w:b/>
          <w:kern w:val="28"/>
        </w:rPr>
      </w:pPr>
      <w:r w:rsidRPr="005F2295">
        <w:rPr>
          <w:rFonts w:ascii="Times New Roman" w:hAnsi="Times New Roman" w:eastAsiaTheme="minorEastAsia" w:hint="default"/>
          <w:b/>
          <w:kern w:val="28"/>
        </w:rPr>
        <w:t>§</w:t>
      </w:r>
      <w:r w:rsidRPr="005F2295">
        <w:rPr>
          <w:rFonts w:ascii="Times New Roman" w:hAnsi="Times New Roman" w:eastAsiaTheme="minorEastAsia" w:hint="default"/>
          <w:b/>
          <w:kern w:val="28"/>
        </w:rPr>
        <w:t xml:space="preserve"> 293ee</w:t>
      </w:r>
    </w:p>
    <w:p w:rsidR="00CB408A" w:rsidRPr="006A251B" w:rsidP="00CB408A">
      <w:pPr>
        <w:tabs>
          <w:tab w:val="left" w:pos="567"/>
        </w:tabs>
        <w:bidi w:val="0"/>
        <w:jc w:val="center"/>
        <w:rPr>
          <w:rFonts w:ascii="Times New Roman" w:hAnsi="Times New Roman" w:eastAsiaTheme="minorEastAsia"/>
          <w:b/>
          <w:kern w:val="28"/>
        </w:rPr>
      </w:pPr>
      <w:r w:rsidRPr="005F2295">
        <w:rPr>
          <w:rFonts w:ascii="Times New Roman" w:hAnsi="Times New Roman" w:eastAsiaTheme="minorEastAsia" w:hint="default"/>
          <w:b/>
          <w:kern w:val="28"/>
        </w:rPr>
        <w:t>Prechodné</w:t>
      </w:r>
      <w:r w:rsidRPr="005F2295">
        <w:rPr>
          <w:rFonts w:ascii="Times New Roman" w:hAnsi="Times New Roman" w:eastAsiaTheme="minorEastAsia" w:hint="default"/>
          <w:b/>
          <w:kern w:val="28"/>
        </w:rPr>
        <w:t xml:space="preserve"> ustanovenia úč</w:t>
      </w:r>
      <w:r w:rsidRPr="005F2295">
        <w:rPr>
          <w:rFonts w:ascii="Times New Roman" w:hAnsi="Times New Roman" w:eastAsiaTheme="minorEastAsia" w:hint="default"/>
          <w:b/>
          <w:kern w:val="28"/>
        </w:rPr>
        <w:t>inné</w:t>
      </w:r>
      <w:r w:rsidRPr="005F2295">
        <w:rPr>
          <w:rFonts w:ascii="Times New Roman" w:hAnsi="Times New Roman" w:eastAsiaTheme="minorEastAsia" w:hint="default"/>
          <w:b/>
          <w:kern w:val="28"/>
        </w:rPr>
        <w:t xml:space="preserve"> </w:t>
      </w:r>
      <w:r w:rsidRPr="006A251B">
        <w:rPr>
          <w:rFonts w:ascii="Times New Roman" w:hAnsi="Times New Roman" w:eastAsiaTheme="minorEastAsia"/>
          <w:b/>
          <w:kern w:val="28"/>
        </w:rPr>
        <w:t>od</w:t>
      </w:r>
      <w:r w:rsidRPr="006A251B">
        <w:rPr>
          <w:rFonts w:ascii="Times New Roman" w:hAnsi="Times New Roman" w:eastAsiaTheme="minorEastAsia"/>
          <w:b/>
          <w:kern w:val="28"/>
        </w:rPr>
        <w:t xml:space="preserve"> 1. novembra 2018</w:t>
      </w:r>
    </w:p>
    <w:p w:rsidR="00CB408A" w:rsidRPr="006A251B" w:rsidP="00CB408A">
      <w:pPr>
        <w:tabs>
          <w:tab w:val="left" w:pos="567"/>
        </w:tabs>
        <w:bidi w:val="0"/>
        <w:jc w:val="both"/>
        <w:rPr>
          <w:rFonts w:ascii="Times New Roman" w:hAnsi="Times New Roman" w:eastAsiaTheme="minorEastAsia"/>
          <w:kern w:val="28"/>
        </w:rPr>
      </w:pPr>
    </w:p>
    <w:p w:rsidR="00CB408A" w:rsidRPr="006A251B" w:rsidP="00CB408A">
      <w:pPr>
        <w:tabs>
          <w:tab w:val="left" w:pos="851"/>
        </w:tabs>
        <w:bidi w:val="0"/>
        <w:ind w:firstLine="426"/>
        <w:jc w:val="both"/>
        <w:rPr>
          <w:rFonts w:ascii="Times New Roman" w:hAnsi="Times New Roman"/>
        </w:rPr>
      </w:pPr>
      <w:r w:rsidRPr="006A251B">
        <w:rPr>
          <w:rFonts w:ascii="Times New Roman" w:hAnsi="Times New Roman"/>
        </w:rPr>
        <w:t xml:space="preserve">(1) </w:t>
        <w:tab/>
        <w:t>Pohľadávku na penále, ktoré sa viaže na poistné za obdobie do 31. decembra 2016, vzniknutú voči zdravotníckemu zariadeniu, okrem pohľadávky podľa § 293eaa, môže Sociálna poisťovňa postúpiť podľa § 149 na právnickú osobu so 100 % majetkovou účasťou štátu určenú ministerstvom po dohode s ministerstvom financií; § 149 ods. 2 sa nepoužije.</w:t>
      </w:r>
    </w:p>
    <w:p w:rsidR="00CB408A" w:rsidRPr="006A251B" w:rsidP="00CB408A">
      <w:pPr>
        <w:tabs>
          <w:tab w:val="left" w:pos="851"/>
        </w:tabs>
        <w:bidi w:val="0"/>
        <w:ind w:firstLine="426"/>
        <w:jc w:val="both"/>
        <w:rPr>
          <w:rFonts w:ascii="Times New Roman" w:hAnsi="Times New Roman"/>
        </w:rPr>
      </w:pPr>
      <w:r w:rsidRPr="006A251B">
        <w:rPr>
          <w:rFonts w:ascii="Times New Roman" w:hAnsi="Times New Roman"/>
        </w:rPr>
        <w:t xml:space="preserve"> </w:t>
      </w:r>
    </w:p>
    <w:p w:rsidR="00CB408A" w:rsidRPr="006A251B" w:rsidP="00CB408A">
      <w:pPr>
        <w:tabs>
          <w:tab w:val="left" w:pos="851"/>
        </w:tabs>
        <w:bidi w:val="0"/>
        <w:ind w:firstLine="426"/>
        <w:jc w:val="both"/>
        <w:rPr>
          <w:rFonts w:ascii="Times New Roman" w:hAnsi="Times New Roman"/>
        </w:rPr>
      </w:pPr>
      <w:r w:rsidRPr="006A251B">
        <w:rPr>
          <w:rFonts w:ascii="Times New Roman" w:hAnsi="Times New Roman"/>
        </w:rPr>
        <w:t xml:space="preserve">(2) </w:t>
        <w:tab/>
        <w:t>Právnická osoba so 100 % majetkovou účasťou štátu uvedená v odseku 1 môže nakladať s postúpenou pohľadávkou ako vlastník aj iným spôsobom ako podľa § 149 ods. 9.</w:t>
      </w:r>
    </w:p>
    <w:p w:rsidR="00CB408A" w:rsidRPr="006A251B" w:rsidP="00CB408A">
      <w:pPr>
        <w:tabs>
          <w:tab w:val="left" w:pos="851"/>
        </w:tabs>
        <w:bidi w:val="0"/>
        <w:ind w:firstLine="426"/>
        <w:jc w:val="both"/>
        <w:rPr>
          <w:rFonts w:ascii="Times New Roman" w:hAnsi="Times New Roman"/>
        </w:rPr>
      </w:pPr>
    </w:p>
    <w:p w:rsidR="00CB408A" w:rsidRPr="005F2295" w:rsidP="00CB408A">
      <w:pPr>
        <w:tabs>
          <w:tab w:val="left" w:pos="851"/>
        </w:tabs>
        <w:bidi w:val="0"/>
        <w:ind w:firstLine="426"/>
        <w:jc w:val="both"/>
        <w:rPr>
          <w:rFonts w:ascii="Times New Roman" w:hAnsi="Times New Roman"/>
        </w:rPr>
      </w:pPr>
      <w:r w:rsidRPr="006A251B">
        <w:rPr>
          <w:rFonts w:ascii="Times New Roman" w:hAnsi="Times New Roman"/>
        </w:rPr>
        <w:t xml:space="preserve">(3) </w:t>
        <w:tab/>
        <w:t>Na postúpenie pohľadávky podľa odseku 1 sa od 1. novembra 2018 § 277b až 277d nepoužijú.“.</w:t>
      </w:r>
    </w:p>
    <w:p w:rsidR="00CB408A" w:rsidRPr="002B39F1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</w:p>
    <w:p w:rsidR="00B508E4" w:rsidRPr="002B39F1" w:rsidP="00B508E4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</w:t>
      </w:r>
    </w:p>
    <w:p w:rsidR="00B508E4" w:rsidRPr="00996C0D" w:rsidP="00B508E4">
      <w:pPr>
        <w:shd w:val="clear" w:color="auto" w:fill="FFFFFF"/>
        <w:bidi w:val="0"/>
        <w:ind w:left="315"/>
        <w:jc w:val="center"/>
        <w:rPr>
          <w:rFonts w:ascii="Calibri" w:hAnsi="Calibri"/>
          <w:b/>
          <w:sz w:val="22"/>
          <w:szCs w:val="22"/>
        </w:rPr>
      </w:pPr>
      <w:r w:rsidRPr="00996C0D">
        <w:rPr>
          <w:rFonts w:ascii="Times New Roman" w:hAnsi="Times New Roman"/>
          <w:b/>
        </w:rPr>
        <w:t>Čl. II</w:t>
      </w:r>
    </w:p>
    <w:p w:rsidR="00B508E4" w:rsidRPr="002B39F1" w:rsidP="00996C0D">
      <w:pPr>
        <w:shd w:val="clear" w:color="auto" w:fill="FFFFFF"/>
        <w:bidi w:val="0"/>
        <w:ind w:left="315"/>
        <w:jc w:val="center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  </w:t>
      </w:r>
    </w:p>
    <w:p w:rsidR="00B508E4" w:rsidRPr="002B39F1" w:rsidP="00B508E4">
      <w:pPr>
        <w:shd w:val="clear" w:color="auto" w:fill="FFFFFF"/>
        <w:bidi w:val="0"/>
        <w:ind w:left="315"/>
        <w:jc w:val="both"/>
        <w:rPr>
          <w:rFonts w:ascii="Calibri" w:hAnsi="Calibri"/>
          <w:sz w:val="22"/>
          <w:szCs w:val="22"/>
        </w:rPr>
      </w:pPr>
      <w:r w:rsidRPr="002B39F1">
        <w:rPr>
          <w:rFonts w:ascii="Times New Roman" w:hAnsi="Times New Roman"/>
        </w:rPr>
        <w:t>​</w:t>
      </w:r>
      <w:r w:rsidR="007C2A16">
        <w:rPr>
          <w:rFonts w:ascii="Times New Roman" w:hAnsi="Times New Roman"/>
        </w:rPr>
        <w:t xml:space="preserve">Tento zákon nadobúda účinnosť 30. októbra </w:t>
      </w:r>
      <w:r w:rsidR="003F1191">
        <w:rPr>
          <w:rFonts w:ascii="Times New Roman" w:hAnsi="Times New Roman"/>
        </w:rPr>
        <w:t xml:space="preserve">2018 </w:t>
      </w:r>
      <w:r w:rsidR="007C2A16">
        <w:rPr>
          <w:rFonts w:ascii="Times New Roman" w:hAnsi="Times New Roman"/>
        </w:rPr>
        <w:t>okrem čl. I </w:t>
      </w:r>
      <w:r w:rsidR="00CB408A">
        <w:rPr>
          <w:rFonts w:ascii="Times New Roman" w:hAnsi="Times New Roman"/>
        </w:rPr>
        <w:t>§ 293ee v 7. bode, ktorý nadobúda účinnosť 1. novembra 2018 a čl. I bodov 1 až 6</w:t>
      </w:r>
      <w:r w:rsidR="007C2A16">
        <w:rPr>
          <w:rFonts w:ascii="Times New Roman" w:hAnsi="Times New Roman"/>
        </w:rPr>
        <w:t xml:space="preserve">, ktoré nadobúdajú účinnosť </w:t>
      </w:r>
      <w:r w:rsidR="00CB408A">
        <w:rPr>
          <w:rFonts w:ascii="Times New Roman" w:hAnsi="Times New Roman"/>
        </w:rPr>
        <w:t xml:space="preserve">      </w:t>
      </w:r>
      <w:r w:rsidR="007C2A16">
        <w:rPr>
          <w:rFonts w:ascii="Times New Roman" w:hAnsi="Times New Roman"/>
        </w:rPr>
        <w:t>1. januára 2019.</w:t>
      </w:r>
    </w:p>
    <w:p w:rsidR="00B508E4" w:rsidRPr="002B39F1" w:rsidP="00B508E4">
      <w:pPr>
        <w:bidi w:val="0"/>
        <w:rPr>
          <w:rFonts w:ascii="Times New Roman" w:hAnsi="Times New Roman"/>
        </w:rPr>
      </w:pPr>
    </w:p>
    <w:p w:rsidR="004A4402">
      <w:pPr>
        <w:bidi w:val="0"/>
        <w:rPr>
          <w:rFonts w:ascii="Times New Roman" w:hAnsi="Times New Roman"/>
        </w:rPr>
      </w:pPr>
    </w:p>
    <w:p w:rsidR="002B39F1">
      <w:pPr>
        <w:bidi w:val="0"/>
        <w:rPr>
          <w:rFonts w:ascii="Times New Roman" w:hAnsi="Times New Roman"/>
        </w:rPr>
      </w:pPr>
    </w:p>
    <w:p w:rsidR="002B39F1" w:rsidP="002B39F1">
      <w:pPr>
        <w:bidi w:val="0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 Slovenskej republiky</w:t>
      </w: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2B39F1" w:rsidP="002B39F1">
      <w:pPr>
        <w:bidi w:val="0"/>
        <w:ind w:firstLine="426"/>
        <w:jc w:val="both"/>
        <w:rPr>
          <w:rFonts w:ascii="Times New Roman" w:hAnsi="Times New Roman"/>
        </w:rPr>
      </w:pPr>
    </w:p>
    <w:p w:rsidR="002B39F1" w:rsidP="002B39F1">
      <w:pPr>
        <w:bidi w:val="0"/>
        <w:ind w:firstLine="426"/>
        <w:jc w:val="both"/>
        <w:rPr>
          <w:rFonts w:ascii="Times New Roman" w:hAnsi="Times New Roman"/>
        </w:rPr>
      </w:pPr>
    </w:p>
    <w:p w:rsidR="002B39F1" w:rsidP="002B39F1">
      <w:pPr>
        <w:bidi w:val="0"/>
        <w:rPr>
          <w:rFonts w:asciiTheme="minorHAnsi" w:hAnsiTheme="minorHAnsi" w:cstheme="minorBidi"/>
          <w:sz w:val="22"/>
          <w:szCs w:val="22"/>
        </w:rPr>
      </w:pPr>
    </w:p>
    <w:p w:rsidR="002B39F1" w:rsidRPr="002B39F1">
      <w:pPr>
        <w:bidi w:val="0"/>
        <w:rPr>
          <w:rFonts w:ascii="Times New Roman" w:hAnsi="Times New Roman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0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96C0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7928"/>
    <w:multiLevelType w:val="hybridMultilevel"/>
    <w:tmpl w:val="AB06A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508E4"/>
    <w:rsid w:val="00122B99"/>
    <w:rsid w:val="002B39F1"/>
    <w:rsid w:val="003F1191"/>
    <w:rsid w:val="004A4402"/>
    <w:rsid w:val="00536290"/>
    <w:rsid w:val="005F2295"/>
    <w:rsid w:val="006A251B"/>
    <w:rsid w:val="007C2A16"/>
    <w:rsid w:val="008618B6"/>
    <w:rsid w:val="008B4E73"/>
    <w:rsid w:val="00996C0D"/>
    <w:rsid w:val="009D4AAD"/>
    <w:rsid w:val="00A504CF"/>
    <w:rsid w:val="00A5537F"/>
    <w:rsid w:val="00B508E4"/>
    <w:rsid w:val="00C21037"/>
    <w:rsid w:val="00C900CE"/>
    <w:rsid w:val="00CB408A"/>
    <w:rsid w:val="00D24D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9D4AAD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D4AAD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7C2A1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C2A1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C2A1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C2A1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C2A16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2A1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2A1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7C2A16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7C2A16"/>
    <w:rPr>
      <w:rFonts w:eastAsiaTheme="minorEastAsia" w:cs="Times New Roman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96C0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6C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96C0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6C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08D0-99A7-458D-8C58-1072A296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775</Words>
  <Characters>4419</Characters>
  <Application>Microsoft Office Word</Application>
  <DocSecurity>0</DocSecurity>
  <Lines>0</Lines>
  <Paragraphs>0</Paragraphs>
  <ScaleCrop>false</ScaleCrop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</dc:creator>
  <cp:lastModifiedBy>Podmajerská, Alena</cp:lastModifiedBy>
  <cp:revision>2</cp:revision>
  <cp:lastPrinted>2018-09-13T15:48:00Z</cp:lastPrinted>
  <dcterms:created xsi:type="dcterms:W3CDTF">2018-09-13T15:50:00Z</dcterms:created>
  <dcterms:modified xsi:type="dcterms:W3CDTF">2018-09-13T15:50:00Z</dcterms:modified>
</cp:coreProperties>
</file>