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3252E">
        <w:rPr>
          <w:sz w:val="22"/>
          <w:szCs w:val="22"/>
        </w:rPr>
        <w:t>1557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3252E">
        <w:t>1136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53252E" w:rsidP="0053252E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3252E">
        <w:rPr>
          <w:rFonts w:cs="Arial"/>
          <w:szCs w:val="22"/>
        </w:rPr>
        <w:t>Anny ZEMANOVEJ, Karola GALEKA a Jany KIŠŠOVEJ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 sa </w:t>
      </w:r>
      <w:r w:rsidR="001D3570">
        <w:rPr>
          <w:rFonts w:cs="Arial"/>
          <w:szCs w:val="22"/>
        </w:rPr>
        <w:t>mení a</w:t>
      </w:r>
      <w:r w:rsidR="0053252E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53252E">
        <w:rPr>
          <w:rFonts w:cs="Arial"/>
          <w:szCs w:val="22"/>
        </w:rPr>
        <w:t xml:space="preserve"> zákon Slovenskej národnej rady č. 51/1988 Zb. o banskej činnosti, výbušninách a o štátnej banskej správe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3252E">
        <w:rPr>
          <w:rFonts w:cs="Arial"/>
          <w:szCs w:val="22"/>
        </w:rPr>
        <w:t>1082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3252E">
        <w:rPr>
          <w:rFonts w:cs="Arial"/>
          <w:szCs w:val="22"/>
        </w:rPr>
        <w:t>23.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D209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hospodárske záležitosti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D209D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D209D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211B2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3252E"/>
    <w:rsid w:val="0054739D"/>
    <w:rsid w:val="005A3727"/>
    <w:rsid w:val="005F3F76"/>
    <w:rsid w:val="00650056"/>
    <w:rsid w:val="00671C99"/>
    <w:rsid w:val="0069489D"/>
    <w:rsid w:val="006D20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202A4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186</Words>
  <Characters>1065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2018-08-28T07:08:00Z</cp:lastPrinted>
  <dcterms:created xsi:type="dcterms:W3CDTF">2018-08-30T06:37:00Z</dcterms:created>
  <dcterms:modified xsi:type="dcterms:W3CDTF">2018-08-30T06:37:00Z</dcterms:modified>
</cp:coreProperties>
</file>