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F6BB8">
        <w:rPr>
          <w:sz w:val="22"/>
          <w:szCs w:val="22"/>
        </w:rPr>
        <w:t>1556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4F6BB8">
        <w:t>1135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4F6BB8" w:rsidP="004F6BB8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27. augusta 2018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</w:t>
      </w:r>
      <w:r w:rsidR="002323F0">
        <w:rPr>
          <w:rFonts w:cs="Arial"/>
          <w:sz w:val="22"/>
          <w:szCs w:val="22"/>
          <w:lang w:val="sk-SK"/>
        </w:rPr>
        <w:t>ru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4F6BB8">
        <w:rPr>
          <w:rFonts w:cs="Arial"/>
          <w:szCs w:val="22"/>
        </w:rPr>
        <w:t>Mariana KOTLEBU, Rastislava SCHLOSÁRA, Jána MORU, Stanislava MIZÍKA a Natálie GRAUSOVEJ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4F6BB8">
        <w:rPr>
          <w:rFonts w:cs="Arial"/>
          <w:szCs w:val="22"/>
        </w:rPr>
        <w:t>zákon č. 300/2005 Z. z. Trestný zákon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F6BB8">
        <w:rPr>
          <w:rFonts w:cs="Arial"/>
          <w:szCs w:val="22"/>
        </w:rPr>
        <w:t>1081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F6BB8">
        <w:rPr>
          <w:rFonts w:cs="Arial"/>
          <w:szCs w:val="22"/>
        </w:rPr>
        <w:t>23.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CF4" w:rsidP="008B1CF4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E66789" w:rsidR="008B1A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8B1CF4" w:rsidP="008B1CF4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8B1CF4" w:rsidP="008B1CF4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Ústavnoprávnemu výboru Národnej rady Slovenskej republiky;</w:t>
      </w:r>
    </w:p>
    <w:p w:rsidR="008B1CF4" w:rsidP="008B1CF4">
      <w:pPr>
        <w:bidi w:val="0"/>
        <w:rPr>
          <w:rFonts w:ascii="Arial" w:hAnsi="Arial" w:cs="Arial"/>
          <w:sz w:val="22"/>
          <w:szCs w:val="22"/>
        </w:rPr>
      </w:pPr>
    </w:p>
    <w:p w:rsidR="008B1CF4" w:rsidP="008B1CF4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B1CF4" w:rsidP="008B1CF4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8B1CF4" w:rsidP="008B1CF4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8B1CF4" w:rsidP="008B1CF4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 návrhu zákona ako gestorský Ústavnoprávny výbor Národnej rady Slovenskej republiky,</w:t>
      </w:r>
    </w:p>
    <w:p w:rsidR="008B1CF4" w:rsidP="008B1CF4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CF4" w:rsidP="008B1CF4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8B1CF4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64CBC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323F0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4F6BB8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B1CF4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14ABF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157</Words>
  <Characters>898</Characters>
  <Application>Microsoft Office Word</Application>
  <DocSecurity>0</DocSecurity>
  <Lines>0</Lines>
  <Paragraphs>0</Paragraphs>
  <ScaleCrop>false</ScaleCrop>
  <Company>Kancelária NR SR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2018-08-28T07:07:00Z</cp:lastPrinted>
  <dcterms:created xsi:type="dcterms:W3CDTF">2018-08-30T06:37:00Z</dcterms:created>
  <dcterms:modified xsi:type="dcterms:W3CDTF">2018-08-30T06:37:00Z</dcterms:modified>
</cp:coreProperties>
</file>