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63DCE" w:rsidRPr="00527B03" w:rsidP="00794683">
      <w:pPr>
        <w:bidi w:val="0"/>
        <w:ind w:left="57"/>
        <w:rPr>
          <w:rFonts w:ascii="Times New Roman" w:hAnsi="Times New Roman"/>
          <w:b/>
          <w:bCs/>
          <w:sz w:val="22"/>
          <w:szCs w:val="22"/>
        </w:rPr>
      </w:pPr>
      <w:r w:rsidRPr="00527B03">
        <w:rPr>
          <w:rFonts w:ascii="Times New Roman" w:hAnsi="Times New Roman"/>
          <w:b/>
          <w:bCs/>
          <w:sz w:val="22"/>
          <w:szCs w:val="22"/>
        </w:rPr>
        <w:t>TABUĽKA ZHODY</w:t>
      </w:r>
    </w:p>
    <w:p w:rsidR="00763DCE" w:rsidRPr="00527B03" w:rsidP="005F3AD4">
      <w:pPr>
        <w:bidi w:val="0"/>
        <w:ind w:left="57"/>
        <w:rPr>
          <w:rFonts w:ascii="Times New Roman" w:hAnsi="Times New Roman"/>
          <w:sz w:val="8"/>
          <w:szCs w:val="8"/>
        </w:rPr>
      </w:pPr>
      <w:r w:rsidRPr="00527B03">
        <w:rPr>
          <w:rFonts w:ascii="Times New Roman" w:hAnsi="Times New Roman"/>
          <w:b/>
          <w:bCs/>
          <w:sz w:val="22"/>
          <w:szCs w:val="22"/>
        </w:rPr>
        <w:t>právneho predpisu</w:t>
      </w:r>
      <w:r w:rsidR="00A747DD">
        <w:rPr>
          <w:rFonts w:ascii="Times New Roman" w:hAnsi="Times New Roman"/>
          <w:b/>
          <w:bCs/>
          <w:sz w:val="22"/>
          <w:szCs w:val="22"/>
        </w:rPr>
        <w:t xml:space="preserve"> </w:t>
      </w:r>
      <w:r w:rsidRPr="00527B03">
        <w:rPr>
          <w:rFonts w:ascii="Times New Roman" w:hAnsi="Times New Roman"/>
          <w:b/>
          <w:bCs/>
          <w:sz w:val="22"/>
          <w:szCs w:val="22"/>
        </w:rPr>
        <w:t>s právom Európskej únie</w:t>
      </w:r>
    </w:p>
    <w:tbl>
      <w:tblPr>
        <w:tblStyle w:val="TableNormal"/>
        <w:tblW w:w="15174" w:type="dxa"/>
        <w:tblBorders>
          <w:top w:val="single" w:sz="4" w:space="0" w:color="auto"/>
          <w:left w:val="single" w:sz="4" w:space="0" w:color="auto"/>
          <w:bottom w:val="single" w:sz="4" w:space="0" w:color="auto"/>
          <w:right w:val="single" w:sz="4" w:space="0" w:color="auto"/>
        </w:tblBorders>
        <w:tblLayout w:type="fixed"/>
        <w:tblLook w:val="01E0"/>
      </w:tblPr>
      <w:tblGrid>
        <w:gridCol w:w="6508"/>
        <w:gridCol w:w="900"/>
        <w:gridCol w:w="7766"/>
      </w:tblGrid>
      <w:tr>
        <w:tblPrEx>
          <w:tblW w:w="15174" w:type="dxa"/>
          <w:tblBorders>
            <w:top w:val="single" w:sz="4" w:space="0" w:color="auto"/>
            <w:left w:val="single" w:sz="4" w:space="0" w:color="auto"/>
            <w:bottom w:val="single" w:sz="4" w:space="0" w:color="auto"/>
            <w:right w:val="single" w:sz="4" w:space="0" w:color="auto"/>
          </w:tblBorders>
          <w:tblLayout w:type="fixed"/>
          <w:tblLook w:val="01E0"/>
        </w:tblPrEx>
        <w:tc>
          <w:tcPr>
            <w:tcW w:w="6508" w:type="dxa"/>
            <w:tcBorders>
              <w:top w:val="single" w:sz="2" w:space="0" w:color="auto"/>
              <w:left w:val="single" w:sz="4" w:space="0" w:color="auto"/>
              <w:bottom w:val="single" w:sz="2" w:space="0" w:color="auto"/>
              <w:right w:val="single" w:sz="2" w:space="0" w:color="auto"/>
            </w:tcBorders>
            <w:tcMar>
              <w:left w:w="28" w:type="dxa"/>
              <w:right w:w="28" w:type="dxa"/>
            </w:tcMar>
            <w:textDirection w:val="lrTb"/>
            <w:vAlign w:val="top"/>
          </w:tcPr>
          <w:p w:rsidR="00053727" w:rsidRPr="00397851" w:rsidP="00397851">
            <w:pPr>
              <w:bidi w:val="0"/>
              <w:ind w:left="56"/>
              <w:jc w:val="both"/>
              <w:rPr>
                <w:rFonts w:ascii="Times New Roman" w:hAnsi="Times New Roman"/>
                <w:b/>
                <w:bCs/>
                <w:sz w:val="20"/>
                <w:szCs w:val="20"/>
              </w:rPr>
            </w:pPr>
            <w:r w:rsidRPr="00397851">
              <w:rPr>
                <w:rFonts w:ascii="Times New Roman" w:hAnsi="Times New Roman"/>
                <w:b/>
                <w:bCs/>
                <w:caps/>
                <w:sz w:val="20"/>
                <w:szCs w:val="20"/>
              </w:rPr>
              <w:t>Smernica Európskeho parlamentu a Rady</w:t>
            </w:r>
            <w:r w:rsidRPr="00397851">
              <w:rPr>
                <w:rFonts w:ascii="Times New Roman" w:hAnsi="Times New Roman"/>
                <w:b/>
                <w:bCs/>
                <w:sz w:val="20"/>
                <w:szCs w:val="20"/>
              </w:rPr>
              <w:t xml:space="preserve"> </w:t>
            </w:r>
            <w:r w:rsidRPr="00397851" w:rsidR="00363349">
              <w:rPr>
                <w:rFonts w:ascii="Times New Roman" w:hAnsi="Times New Roman"/>
                <w:b/>
                <w:bCs/>
                <w:sz w:val="20"/>
                <w:szCs w:val="20"/>
              </w:rPr>
              <w:t>2014</w:t>
            </w:r>
            <w:r w:rsidRPr="00397851">
              <w:rPr>
                <w:rFonts w:ascii="Times New Roman" w:hAnsi="Times New Roman"/>
                <w:b/>
                <w:bCs/>
                <w:sz w:val="20"/>
                <w:szCs w:val="20"/>
              </w:rPr>
              <w:t>/</w:t>
            </w:r>
            <w:r w:rsidRPr="00397851" w:rsidR="00363349">
              <w:rPr>
                <w:rFonts w:ascii="Times New Roman" w:hAnsi="Times New Roman"/>
                <w:b/>
                <w:bCs/>
                <w:sz w:val="20"/>
                <w:szCs w:val="20"/>
              </w:rPr>
              <w:t>24</w:t>
            </w:r>
            <w:r w:rsidRPr="00397851">
              <w:rPr>
                <w:rFonts w:ascii="Times New Roman" w:hAnsi="Times New Roman"/>
                <w:b/>
                <w:bCs/>
                <w:sz w:val="20"/>
                <w:szCs w:val="20"/>
              </w:rPr>
              <w:t>/E</w:t>
            </w:r>
            <w:r w:rsidRPr="00397851" w:rsidR="00363349">
              <w:rPr>
                <w:rFonts w:ascii="Times New Roman" w:hAnsi="Times New Roman"/>
                <w:b/>
                <w:bCs/>
                <w:sz w:val="20"/>
                <w:szCs w:val="20"/>
              </w:rPr>
              <w:t>Ú</w:t>
            </w:r>
            <w:r w:rsidRPr="00397851">
              <w:rPr>
                <w:rFonts w:ascii="Times New Roman" w:hAnsi="Times New Roman"/>
                <w:b/>
                <w:bCs/>
                <w:sz w:val="20"/>
                <w:szCs w:val="20"/>
              </w:rPr>
              <w:t xml:space="preserve"> z </w:t>
            </w:r>
            <w:r w:rsidRPr="00397851" w:rsidR="00363349">
              <w:rPr>
                <w:rFonts w:ascii="Times New Roman" w:hAnsi="Times New Roman"/>
                <w:b/>
                <w:bCs/>
                <w:sz w:val="20"/>
                <w:szCs w:val="20"/>
              </w:rPr>
              <w:t>26</w:t>
            </w:r>
            <w:r w:rsidRPr="00397851" w:rsidR="00003CA1">
              <w:rPr>
                <w:rFonts w:ascii="Times New Roman" w:hAnsi="Times New Roman"/>
                <w:b/>
                <w:bCs/>
                <w:sz w:val="20"/>
                <w:szCs w:val="20"/>
              </w:rPr>
              <w:t>. </w:t>
            </w:r>
            <w:r w:rsidRPr="00397851" w:rsidR="00363349">
              <w:rPr>
                <w:rFonts w:ascii="Times New Roman" w:hAnsi="Times New Roman"/>
                <w:b/>
                <w:bCs/>
                <w:sz w:val="20"/>
                <w:szCs w:val="20"/>
              </w:rPr>
              <w:t>februára</w:t>
            </w:r>
            <w:r w:rsidRPr="00397851">
              <w:rPr>
                <w:rFonts w:ascii="Times New Roman" w:hAnsi="Times New Roman"/>
                <w:b/>
                <w:bCs/>
                <w:sz w:val="20"/>
                <w:szCs w:val="20"/>
              </w:rPr>
              <w:t xml:space="preserve"> 20</w:t>
            </w:r>
            <w:r w:rsidRPr="00397851" w:rsidR="00363349">
              <w:rPr>
                <w:rFonts w:ascii="Times New Roman" w:hAnsi="Times New Roman"/>
                <w:b/>
                <w:bCs/>
                <w:sz w:val="20"/>
                <w:szCs w:val="20"/>
              </w:rPr>
              <w:t>14</w:t>
            </w:r>
            <w:r w:rsidRPr="00397851" w:rsidR="00003CA1">
              <w:rPr>
                <w:rFonts w:ascii="Times New Roman" w:hAnsi="Times New Roman"/>
                <w:b/>
                <w:bCs/>
                <w:sz w:val="20"/>
                <w:szCs w:val="20"/>
              </w:rPr>
              <w:t xml:space="preserve"> o</w:t>
            </w:r>
            <w:r w:rsidRPr="00397851" w:rsidR="00363349">
              <w:rPr>
                <w:rFonts w:ascii="Times New Roman" w:hAnsi="Times New Roman"/>
                <w:b/>
                <w:bCs/>
                <w:sz w:val="20"/>
                <w:szCs w:val="20"/>
              </w:rPr>
              <w:t xml:space="preserve"> verejnom obstarávaní </w:t>
            </w:r>
            <w:r w:rsidRPr="00397851" w:rsidR="003A5101">
              <w:rPr>
                <w:rFonts w:ascii="Times New Roman" w:hAnsi="Times New Roman"/>
                <w:b/>
                <w:bCs/>
                <w:sz w:val="20"/>
                <w:szCs w:val="20"/>
              </w:rPr>
              <w:t>a o zrušení smernice 2004/18/ES</w:t>
            </w:r>
          </w:p>
          <w:p w:rsidR="007D0389" w:rsidRPr="00397851" w:rsidP="00397851">
            <w:pPr>
              <w:bidi w:val="0"/>
              <w:ind w:left="56"/>
              <w:rPr>
                <w:rFonts w:ascii="Times New Roman" w:hAnsi="Times New Roman"/>
                <w:sz w:val="20"/>
                <w:szCs w:val="20"/>
              </w:rPr>
            </w:pPr>
          </w:p>
        </w:tc>
        <w:tc>
          <w:tcPr>
            <w:tcW w:w="900" w:type="dxa"/>
            <w:tcBorders>
              <w:top w:val="single" w:sz="2" w:space="0" w:color="auto"/>
              <w:left w:val="single" w:sz="2" w:space="0" w:color="auto"/>
              <w:bottom w:val="single" w:sz="2" w:space="0" w:color="auto"/>
              <w:right w:val="none" w:sz="0" w:space="0" w:color="auto"/>
            </w:tcBorders>
            <w:textDirection w:val="lrTb"/>
            <w:vAlign w:val="top"/>
          </w:tcPr>
          <w:p w:rsidR="008035D2" w:rsidRPr="00397851" w:rsidP="008A7746">
            <w:pPr>
              <w:bidi w:val="0"/>
              <w:rPr>
                <w:rFonts w:ascii="Times New Roman" w:hAnsi="Times New Roman"/>
                <w:sz w:val="20"/>
                <w:szCs w:val="20"/>
              </w:rPr>
            </w:pPr>
          </w:p>
        </w:tc>
        <w:tc>
          <w:tcPr>
            <w:tcW w:w="7766" w:type="dxa"/>
            <w:tcBorders>
              <w:top w:val="single" w:sz="2" w:space="0" w:color="auto"/>
              <w:left w:val="none" w:sz="0" w:space="0" w:color="auto"/>
              <w:bottom w:val="single" w:sz="2" w:space="0" w:color="auto"/>
              <w:right w:val="single" w:sz="4" w:space="0" w:color="auto"/>
            </w:tcBorders>
            <w:tcMar>
              <w:left w:w="28" w:type="dxa"/>
              <w:right w:w="28" w:type="dxa"/>
            </w:tcMar>
            <w:textDirection w:val="lrTb"/>
            <w:vAlign w:val="top"/>
          </w:tcPr>
          <w:p w:rsidR="003768BA" w:rsidRPr="00397851" w:rsidP="003768BA">
            <w:pPr>
              <w:bidi w:val="0"/>
              <w:rPr>
                <w:rFonts w:ascii="Times New Roman" w:hAnsi="Times New Roman"/>
                <w:b/>
                <w:bCs/>
                <w:sz w:val="20"/>
                <w:szCs w:val="20"/>
              </w:rPr>
            </w:pPr>
            <w:r w:rsidRPr="00397851">
              <w:rPr>
                <w:rFonts w:ascii="Times New Roman" w:hAnsi="Times New Roman"/>
                <w:b/>
                <w:bCs/>
                <w:sz w:val="20"/>
                <w:szCs w:val="20"/>
              </w:rPr>
              <w:t>Návrh zákona</w:t>
            </w:r>
            <w:r w:rsidRPr="00397851" w:rsidR="0035361F">
              <w:rPr>
                <w:rFonts w:ascii="Times New Roman" w:hAnsi="Times New Roman"/>
                <w:b/>
                <w:bCs/>
                <w:sz w:val="20"/>
                <w:szCs w:val="20"/>
              </w:rPr>
              <w:t xml:space="preserve">, </w:t>
            </w:r>
            <w:r w:rsidRPr="00397851" w:rsidR="00FC03B2">
              <w:rPr>
                <w:rFonts w:ascii="Times New Roman" w:hAnsi="Times New Roman"/>
                <w:b/>
                <w:bCs/>
                <w:sz w:val="20"/>
                <w:szCs w:val="20"/>
              </w:rPr>
              <w:t>ktorým sa mení a dopĺňa zákon č. 343/2015 Z. z. o verejnom obstarávaní a o zmene a doplnení niektorých zákonov v znení neskorších predpisov a ktorým sa menia a dopĺňajú niektoré zákony</w:t>
            </w:r>
          </w:p>
          <w:p w:rsidR="00EB2A2A" w:rsidRPr="00397851" w:rsidP="00C867E1">
            <w:pPr>
              <w:bidi w:val="0"/>
              <w:rPr>
                <w:rFonts w:ascii="Times New Roman" w:hAnsi="Times New Roman"/>
                <w:sz w:val="20"/>
                <w:szCs w:val="20"/>
              </w:rPr>
            </w:pPr>
          </w:p>
        </w:tc>
      </w:tr>
    </w:tbl>
    <w:p w:rsidR="00351503" w:rsidRPr="00527B03">
      <w:pPr>
        <w:bidi w:val="0"/>
        <w:rPr>
          <w:rFonts w:ascii="Times New Roman" w:hAnsi="Times New Roman"/>
          <w:sz w:val="2"/>
          <w:szCs w:val="2"/>
        </w:rPr>
      </w:pPr>
    </w:p>
    <w:tbl>
      <w:tblPr>
        <w:tblStyle w:val="TableNormal"/>
        <w:tblpPr w:leftFromText="141" w:rightFromText="141" w:vertAnchor="text" w:tblpY="1"/>
        <w:tblOverlap w:val="never"/>
        <w:tblW w:w="15203" w:type="dxa"/>
        <w:tblLayout w:type="fixed"/>
        <w:tblLook w:val="01E0"/>
      </w:tblPr>
      <w:tblGrid>
        <w:gridCol w:w="1203"/>
        <w:gridCol w:w="4794"/>
        <w:gridCol w:w="524"/>
        <w:gridCol w:w="1096"/>
        <w:gridCol w:w="1080"/>
        <w:gridCol w:w="5400"/>
        <w:gridCol w:w="360"/>
        <w:gridCol w:w="746"/>
      </w:tblGrid>
      <w:tr>
        <w:tblPrEx>
          <w:tblW w:w="15203" w:type="dxa"/>
          <w:tblLayout w:type="fixed"/>
          <w:tblLook w:val="01E0"/>
        </w:tblPrEx>
        <w:trPr>
          <w:tblHeader/>
        </w:trPr>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center"/>
          </w:tcPr>
          <w:p w:rsidR="00304882" w:rsidRPr="00397851" w:rsidP="00397851">
            <w:pPr>
              <w:bidi w:val="0"/>
              <w:ind w:left="57"/>
              <w:suppressOverlap/>
              <w:jc w:val="center"/>
              <w:rPr>
                <w:rFonts w:ascii="Times New Roman" w:hAnsi="Times New Roman"/>
                <w:b/>
                <w:bCs/>
                <w:sz w:val="16"/>
                <w:szCs w:val="16"/>
              </w:rPr>
            </w:pPr>
            <w:r w:rsidRPr="00397851">
              <w:rPr>
                <w:rFonts w:ascii="Times New Roman" w:hAnsi="Times New Roman"/>
                <w:b/>
                <w:bCs/>
                <w:sz w:val="16"/>
                <w:szCs w:val="16"/>
              </w:rPr>
              <w:t>1</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397851" w:rsidP="00397851">
            <w:pPr>
              <w:bidi w:val="0"/>
              <w:suppressOverlap/>
              <w:jc w:val="center"/>
              <w:rPr>
                <w:rFonts w:ascii="Times New Roman" w:hAnsi="Times New Roman"/>
                <w:b/>
                <w:bCs/>
                <w:sz w:val="16"/>
                <w:szCs w:val="16"/>
              </w:rPr>
            </w:pPr>
            <w:r w:rsidRPr="00397851">
              <w:rPr>
                <w:rFonts w:ascii="Times New Roman" w:hAnsi="Times New Roman"/>
                <w:b/>
                <w:bCs/>
                <w:sz w:val="16"/>
                <w:szCs w:val="16"/>
              </w:rPr>
              <w:t>2</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397851" w:rsidP="00397851">
            <w:pPr>
              <w:bidi w:val="0"/>
              <w:suppressOverlap/>
              <w:jc w:val="center"/>
              <w:rPr>
                <w:rFonts w:ascii="Times New Roman" w:hAnsi="Times New Roman"/>
                <w:b/>
                <w:bCs/>
                <w:sz w:val="16"/>
                <w:szCs w:val="16"/>
              </w:rPr>
            </w:pPr>
            <w:r w:rsidRPr="00397851">
              <w:rPr>
                <w:rFonts w:ascii="Times New Roman" w:hAnsi="Times New Roman"/>
                <w:b/>
                <w:bCs/>
                <w:sz w:val="16"/>
                <w:szCs w:val="16"/>
              </w:rPr>
              <w:t>3</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397851" w:rsidP="00397851">
            <w:pPr>
              <w:bidi w:val="0"/>
              <w:suppressOverlap/>
              <w:rPr>
                <w:rFonts w:ascii="Times New Roman" w:hAnsi="Times New Roman"/>
                <w:b/>
                <w:bCs/>
                <w:sz w:val="16"/>
                <w:szCs w:val="16"/>
              </w:rPr>
            </w:pPr>
            <w:r w:rsidRPr="00397851">
              <w:rPr>
                <w:rFonts w:ascii="Times New Roman" w:hAnsi="Times New Roman"/>
                <w:b/>
                <w:bCs/>
                <w:sz w:val="16"/>
                <w:szCs w:val="16"/>
              </w:rPr>
              <w:t>4</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397851" w:rsidP="00397851">
            <w:pPr>
              <w:bidi w:val="0"/>
              <w:suppressOverlap/>
              <w:jc w:val="center"/>
              <w:rPr>
                <w:rFonts w:ascii="Times New Roman" w:hAnsi="Times New Roman"/>
                <w:b/>
                <w:bCs/>
                <w:sz w:val="16"/>
                <w:szCs w:val="16"/>
              </w:rPr>
            </w:pPr>
            <w:r w:rsidRPr="00397851">
              <w:rPr>
                <w:rFonts w:ascii="Times New Roman" w:hAnsi="Times New Roman"/>
                <w:b/>
                <w:bCs/>
                <w:sz w:val="16"/>
                <w:szCs w:val="16"/>
              </w:rPr>
              <w:t>5</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397851" w:rsidP="00397851">
            <w:pPr>
              <w:bidi w:val="0"/>
              <w:suppressOverlap/>
              <w:rPr>
                <w:rFonts w:ascii="Times New Roman" w:hAnsi="Times New Roman"/>
                <w:sz w:val="16"/>
                <w:szCs w:val="16"/>
              </w:rPr>
            </w:pPr>
            <w:r w:rsidRPr="00397851">
              <w:rPr>
                <w:rFonts w:ascii="Times New Roman" w:hAnsi="Times New Roman"/>
                <w:sz w:val="16"/>
                <w:szCs w:val="16"/>
              </w:rPr>
              <w:t>6</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center"/>
          </w:tcPr>
          <w:p w:rsidR="00304882" w:rsidRPr="00397851" w:rsidP="00397851">
            <w:pPr>
              <w:bidi w:val="0"/>
              <w:suppressOverlap/>
              <w:jc w:val="center"/>
              <w:rPr>
                <w:rFonts w:ascii="Times New Roman" w:hAnsi="Times New Roman"/>
                <w:b/>
                <w:bCs/>
                <w:sz w:val="16"/>
                <w:szCs w:val="16"/>
              </w:rPr>
            </w:pPr>
            <w:r w:rsidRPr="00397851">
              <w:rPr>
                <w:rFonts w:ascii="Times New Roman" w:hAnsi="Times New Roman"/>
                <w:b/>
                <w:bCs/>
                <w:sz w:val="16"/>
                <w:szCs w:val="16"/>
              </w:rPr>
              <w:t>7</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center"/>
          </w:tcPr>
          <w:p w:rsidR="00304882" w:rsidRPr="00397851" w:rsidP="00397851">
            <w:pPr>
              <w:bidi w:val="0"/>
              <w:suppressOverlap/>
              <w:jc w:val="center"/>
              <w:rPr>
                <w:rFonts w:ascii="Times New Roman" w:hAnsi="Times New Roman"/>
                <w:b/>
                <w:bCs/>
                <w:sz w:val="16"/>
                <w:szCs w:val="16"/>
              </w:rPr>
            </w:pPr>
            <w:r w:rsidRPr="00397851">
              <w:rPr>
                <w:rFonts w:ascii="Times New Roman" w:hAnsi="Times New Roman"/>
                <w:b/>
                <w:bCs/>
                <w:sz w:val="16"/>
                <w:szCs w:val="16"/>
              </w:rPr>
              <w:t>8</w:t>
            </w:r>
          </w:p>
        </w:tc>
      </w:tr>
      <w:tr>
        <w:tblPrEx>
          <w:tblW w:w="15203" w:type="dxa"/>
          <w:tblLayout w:type="fixed"/>
          <w:tblLook w:val="01E0"/>
        </w:tblPrEx>
        <w:trPr>
          <w:tblHeader/>
        </w:trPr>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center"/>
          </w:tcPr>
          <w:p w:rsidR="00304882" w:rsidRPr="00397851" w:rsidP="00397851">
            <w:pPr>
              <w:bidi w:val="0"/>
              <w:ind w:left="57"/>
              <w:suppressOverlap/>
              <w:rPr>
                <w:rFonts w:ascii="Times New Roman" w:hAnsi="Times New Roman"/>
                <w:b/>
                <w:bCs/>
                <w:sz w:val="14"/>
                <w:szCs w:val="14"/>
              </w:rPr>
            </w:pPr>
            <w:r w:rsidRPr="00397851">
              <w:rPr>
                <w:rFonts w:ascii="Times New Roman" w:hAnsi="Times New Roman"/>
                <w:b/>
                <w:bCs/>
                <w:sz w:val="14"/>
                <w:szCs w:val="14"/>
              </w:rPr>
              <w:t>Článok</w:t>
            </w:r>
          </w:p>
          <w:p w:rsidR="00304882" w:rsidRPr="00397851" w:rsidP="00397851">
            <w:pPr>
              <w:bidi w:val="0"/>
              <w:ind w:left="57"/>
              <w:suppressOverlap/>
              <w:rPr>
                <w:rFonts w:ascii="Times New Roman" w:hAnsi="Times New Roman"/>
                <w:b/>
                <w:bCs/>
                <w:sz w:val="14"/>
                <w:szCs w:val="14"/>
              </w:rPr>
            </w:pPr>
            <w:r w:rsidRPr="00397851">
              <w:rPr>
                <w:rFonts w:ascii="Times New Roman" w:hAnsi="Times New Roman"/>
                <w:b/>
                <w:bCs/>
                <w:sz w:val="14"/>
                <w:szCs w:val="14"/>
              </w:rPr>
              <w:t>(Č, O, V, P)</w:t>
            </w:r>
          </w:p>
        </w:tc>
        <w:tc>
          <w:tcPr>
            <w:tcW w:w="4794"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397851" w:rsidP="00397851">
            <w:pPr>
              <w:bidi w:val="0"/>
              <w:suppressOverlap/>
              <w:rPr>
                <w:rFonts w:ascii="Times New Roman" w:hAnsi="Times New Roman"/>
                <w:b/>
                <w:bCs/>
                <w:sz w:val="14"/>
                <w:szCs w:val="14"/>
              </w:rPr>
            </w:pPr>
            <w:r w:rsidRPr="00397851">
              <w:rPr>
                <w:rFonts w:ascii="Times New Roman" w:hAnsi="Times New Roman"/>
                <w:b/>
                <w:bCs/>
                <w:sz w:val="14"/>
                <w:szCs w:val="14"/>
              </w:rPr>
              <w:t>Text</w:t>
            </w:r>
          </w:p>
        </w:tc>
        <w:tc>
          <w:tcPr>
            <w:tcW w:w="524"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397851" w:rsidP="00397851">
            <w:pPr>
              <w:bidi w:val="0"/>
              <w:suppressOverlap/>
              <w:jc w:val="center"/>
              <w:rPr>
                <w:rFonts w:ascii="Times New Roman" w:hAnsi="Times New Roman"/>
                <w:b/>
                <w:bCs/>
                <w:sz w:val="14"/>
                <w:szCs w:val="14"/>
              </w:rPr>
            </w:pPr>
            <w:r w:rsidRPr="00397851">
              <w:rPr>
                <w:rFonts w:ascii="Times New Roman" w:hAnsi="Times New Roman"/>
                <w:b/>
                <w:bCs/>
                <w:sz w:val="14"/>
                <w:szCs w:val="14"/>
              </w:rPr>
              <w:t>Spôsob</w:t>
            </w:r>
          </w:p>
          <w:p w:rsidR="00304882" w:rsidRPr="00397851" w:rsidP="00397851">
            <w:pPr>
              <w:bidi w:val="0"/>
              <w:suppressOverlap/>
              <w:jc w:val="center"/>
              <w:rPr>
                <w:rFonts w:ascii="Times New Roman" w:hAnsi="Times New Roman"/>
                <w:b/>
                <w:bCs/>
                <w:sz w:val="14"/>
                <w:szCs w:val="14"/>
              </w:rPr>
            </w:pPr>
            <w:r w:rsidRPr="00397851">
              <w:rPr>
                <w:rFonts w:ascii="Times New Roman" w:hAnsi="Times New Roman"/>
                <w:b/>
                <w:bCs/>
                <w:sz w:val="14"/>
                <w:szCs w:val="14"/>
              </w:rPr>
              <w:t>transp.</w:t>
            </w:r>
          </w:p>
        </w:tc>
        <w:tc>
          <w:tcPr>
            <w:tcW w:w="1096"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397851" w:rsidP="00397851">
            <w:pPr>
              <w:bidi w:val="0"/>
              <w:suppressOverlap/>
              <w:jc w:val="center"/>
              <w:rPr>
                <w:rFonts w:ascii="Times New Roman" w:hAnsi="Times New Roman"/>
                <w:b/>
                <w:bCs/>
                <w:sz w:val="14"/>
                <w:szCs w:val="14"/>
              </w:rPr>
            </w:pPr>
            <w:r w:rsidRPr="00397851">
              <w:rPr>
                <w:rFonts w:ascii="Times New Roman" w:hAnsi="Times New Roman"/>
                <w:b/>
                <w:bCs/>
                <w:sz w:val="14"/>
                <w:szCs w:val="14"/>
              </w:rPr>
              <w:t>Č</w:t>
            </w:r>
            <w:r w:rsidRPr="00397851" w:rsidR="00DC3F62">
              <w:rPr>
                <w:rFonts w:ascii="Times New Roman" w:hAnsi="Times New Roman"/>
                <w:b/>
                <w:bCs/>
                <w:sz w:val="14"/>
                <w:szCs w:val="14"/>
              </w:rPr>
              <w:t>.</w:t>
            </w:r>
          </w:p>
        </w:tc>
        <w:tc>
          <w:tcPr>
            <w:tcW w:w="108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397851" w:rsidP="00397851">
            <w:pPr>
              <w:bidi w:val="0"/>
              <w:suppressOverlap/>
              <w:rPr>
                <w:rFonts w:ascii="Times New Roman" w:hAnsi="Times New Roman"/>
                <w:b/>
                <w:bCs/>
                <w:sz w:val="14"/>
                <w:szCs w:val="14"/>
              </w:rPr>
            </w:pPr>
            <w:r w:rsidRPr="00397851" w:rsidR="00D92D11">
              <w:rPr>
                <w:rFonts w:ascii="Times New Roman" w:hAnsi="Times New Roman"/>
                <w:b/>
                <w:bCs/>
                <w:sz w:val="14"/>
                <w:szCs w:val="14"/>
              </w:rPr>
              <w:t>Č</w:t>
            </w:r>
            <w:r w:rsidRPr="00397851" w:rsidR="006D5ECB">
              <w:rPr>
                <w:rFonts w:ascii="Times New Roman" w:hAnsi="Times New Roman"/>
                <w:b/>
                <w:bCs/>
                <w:sz w:val="14"/>
                <w:szCs w:val="14"/>
              </w:rPr>
              <w:t>lánok</w:t>
            </w:r>
          </w:p>
          <w:p w:rsidR="00304882" w:rsidRPr="00397851" w:rsidP="00397851">
            <w:pPr>
              <w:bidi w:val="0"/>
              <w:suppressOverlap/>
              <w:rPr>
                <w:rFonts w:ascii="Times New Roman" w:hAnsi="Times New Roman"/>
                <w:b/>
                <w:bCs/>
                <w:sz w:val="14"/>
                <w:szCs w:val="14"/>
              </w:rPr>
            </w:pPr>
            <w:r w:rsidRPr="00397851">
              <w:rPr>
                <w:rFonts w:ascii="Times New Roman" w:hAnsi="Times New Roman"/>
                <w:b/>
                <w:bCs/>
                <w:sz w:val="14"/>
                <w:szCs w:val="14"/>
              </w:rPr>
              <w:t>(Č, §, O,</w:t>
            </w:r>
            <w:r w:rsidRPr="00397851" w:rsidR="00053727">
              <w:rPr>
                <w:rFonts w:ascii="Times New Roman" w:hAnsi="Times New Roman"/>
                <w:b/>
                <w:bCs/>
                <w:sz w:val="14"/>
                <w:szCs w:val="14"/>
              </w:rPr>
              <w:t xml:space="preserve"> </w:t>
            </w:r>
            <w:r w:rsidRPr="00397851">
              <w:rPr>
                <w:rFonts w:ascii="Times New Roman" w:hAnsi="Times New Roman"/>
                <w:b/>
                <w:bCs/>
                <w:sz w:val="14"/>
                <w:szCs w:val="14"/>
              </w:rPr>
              <w:t>V,</w:t>
            </w:r>
            <w:r w:rsidRPr="00397851" w:rsidR="00053727">
              <w:rPr>
                <w:rFonts w:ascii="Times New Roman" w:hAnsi="Times New Roman"/>
                <w:b/>
                <w:bCs/>
                <w:sz w:val="14"/>
                <w:szCs w:val="14"/>
              </w:rPr>
              <w:t xml:space="preserve"> </w:t>
            </w:r>
            <w:r w:rsidRPr="00397851">
              <w:rPr>
                <w:rFonts w:ascii="Times New Roman" w:hAnsi="Times New Roman"/>
                <w:b/>
                <w:bCs/>
                <w:sz w:val="14"/>
                <w:szCs w:val="14"/>
              </w:rPr>
              <w:t>P)</w:t>
            </w:r>
          </w:p>
        </w:tc>
        <w:tc>
          <w:tcPr>
            <w:tcW w:w="540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397851" w:rsidP="00397851">
            <w:pPr>
              <w:bidi w:val="0"/>
              <w:suppressOverlap/>
              <w:rPr>
                <w:rFonts w:ascii="Times New Roman" w:hAnsi="Times New Roman"/>
                <w:sz w:val="16"/>
                <w:szCs w:val="16"/>
              </w:rPr>
            </w:pPr>
            <w:r w:rsidRPr="00397851">
              <w:rPr>
                <w:rFonts w:ascii="Times New Roman" w:hAnsi="Times New Roman"/>
                <w:sz w:val="16"/>
                <w:szCs w:val="16"/>
              </w:rPr>
              <w:t>Text</w:t>
            </w:r>
          </w:p>
        </w:tc>
        <w:tc>
          <w:tcPr>
            <w:tcW w:w="36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center"/>
          </w:tcPr>
          <w:p w:rsidR="00304882" w:rsidRPr="00397851" w:rsidP="00397851">
            <w:pPr>
              <w:bidi w:val="0"/>
              <w:suppressOverlap/>
              <w:jc w:val="center"/>
              <w:rPr>
                <w:rFonts w:ascii="Times New Roman" w:hAnsi="Times New Roman"/>
                <w:b/>
                <w:bCs/>
                <w:sz w:val="14"/>
                <w:szCs w:val="14"/>
              </w:rPr>
            </w:pPr>
            <w:r w:rsidRPr="00397851">
              <w:rPr>
                <w:rFonts w:ascii="Times New Roman" w:hAnsi="Times New Roman"/>
                <w:b/>
                <w:bCs/>
                <w:sz w:val="14"/>
                <w:szCs w:val="14"/>
              </w:rPr>
              <w:t>Zho</w:t>
            </w:r>
            <w:r w:rsidRPr="00397851" w:rsidR="006565DE">
              <w:rPr>
                <w:rFonts w:ascii="Times New Roman" w:hAnsi="Times New Roman"/>
                <w:b/>
                <w:bCs/>
                <w:sz w:val="14"/>
                <w:szCs w:val="14"/>
              </w:rPr>
              <w:t>-</w:t>
            </w:r>
            <w:r w:rsidRPr="00397851">
              <w:rPr>
                <w:rFonts w:ascii="Times New Roman" w:hAnsi="Times New Roman"/>
                <w:b/>
                <w:bCs/>
                <w:sz w:val="14"/>
                <w:szCs w:val="14"/>
              </w:rPr>
              <w:t>da</w:t>
            </w:r>
          </w:p>
        </w:tc>
        <w:tc>
          <w:tcPr>
            <w:tcW w:w="746" w:type="dxa"/>
            <w:tcBorders>
              <w:top w:val="single" w:sz="2" w:space="0" w:color="auto"/>
              <w:left w:val="single" w:sz="2" w:space="0" w:color="auto"/>
              <w:bottom w:val="single" w:sz="2" w:space="0" w:color="auto"/>
              <w:right w:val="none" w:sz="0" w:space="0" w:color="auto"/>
            </w:tcBorders>
            <w:tcMar>
              <w:left w:w="57" w:type="dxa"/>
              <w:right w:w="28" w:type="dxa"/>
            </w:tcMar>
            <w:textDirection w:val="lrTb"/>
            <w:vAlign w:val="center"/>
          </w:tcPr>
          <w:p w:rsidR="00304882" w:rsidRPr="00397851" w:rsidP="00397851">
            <w:pPr>
              <w:bidi w:val="0"/>
              <w:suppressOverlap/>
              <w:jc w:val="center"/>
              <w:rPr>
                <w:rFonts w:ascii="Times New Roman" w:hAnsi="Times New Roman"/>
                <w:b/>
                <w:bCs/>
                <w:sz w:val="14"/>
                <w:szCs w:val="14"/>
              </w:rPr>
            </w:pPr>
            <w:r w:rsidRPr="00397851">
              <w:rPr>
                <w:rFonts w:ascii="Times New Roman" w:hAnsi="Times New Roman"/>
                <w:b/>
                <w:bCs/>
                <w:sz w:val="14"/>
                <w:szCs w:val="14"/>
              </w:rPr>
              <w:t>Poznám</w:t>
            </w:r>
            <w:r w:rsidRPr="00397851" w:rsidR="006565DE">
              <w:rPr>
                <w:rFonts w:ascii="Times New Roman" w:hAnsi="Times New Roman"/>
                <w:b/>
                <w:bCs/>
                <w:sz w:val="14"/>
                <w:szCs w:val="14"/>
              </w:rPr>
              <w:t>k</w:t>
            </w:r>
            <w:r w:rsidRPr="00397851" w:rsidR="00053727">
              <w:rPr>
                <w:rFonts w:ascii="Times New Roman" w:hAnsi="Times New Roman"/>
                <w:b/>
                <w:bCs/>
                <w:sz w:val="14"/>
                <w:szCs w:val="14"/>
              </w:rPr>
              <w:t>y</w:t>
            </w:r>
          </w:p>
        </w:tc>
      </w:tr>
      <w:tr>
        <w:tblPrEx>
          <w:tblW w:w="15203" w:type="dxa"/>
          <w:tblLayout w:type="fixed"/>
          <w:tblLook w:val="01E0"/>
        </w:tblPrEx>
        <w:trPr>
          <w:trHeight w:val="3309"/>
          <w:tblHeader/>
        </w:trPr>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0D704A" w:rsidRPr="00397851" w:rsidP="00397851">
            <w:pPr>
              <w:bidi w:val="0"/>
              <w:suppressOverlap/>
              <w:jc w:val="both"/>
              <w:rPr>
                <w:rFonts w:ascii="Times New Roman" w:hAnsi="Times New Roman"/>
                <w:sz w:val="16"/>
                <w:szCs w:val="16"/>
              </w:rPr>
            </w:pPr>
            <w:r w:rsidRPr="00397851">
              <w:rPr>
                <w:rFonts w:ascii="Times New Roman" w:hAnsi="Times New Roman"/>
                <w:sz w:val="16"/>
                <w:szCs w:val="16"/>
              </w:rPr>
              <w:t>Č: 5</w:t>
            </w:r>
          </w:p>
          <w:p w:rsidR="000D704A"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1</w:t>
            </w:r>
          </w:p>
          <w:p w:rsidR="0080284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 1</w:t>
            </w:r>
          </w:p>
          <w:p w:rsidR="000A62BF"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Č:5</w:t>
            </w:r>
          </w:p>
          <w:p w:rsidR="000A62B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O:4</w:t>
            </w:r>
          </w:p>
        </w:tc>
        <w:tc>
          <w:tcPr>
            <w:tcW w:w="4794"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0A62BF" w:rsidRPr="00397851" w:rsidP="00397851">
            <w:pPr>
              <w:bidi w:val="0"/>
              <w:suppressOverlap/>
              <w:jc w:val="both"/>
              <w:rPr>
                <w:rFonts w:ascii="Times New Roman" w:hAnsi="Times New Roman"/>
                <w:sz w:val="16"/>
                <w:szCs w:val="16"/>
              </w:rPr>
            </w:pPr>
            <w:r w:rsidRPr="00397851" w:rsidR="00802845">
              <w:rPr>
                <w:rFonts w:ascii="Times New Roman" w:hAnsi="Times New Roman"/>
                <w:sz w:val="16"/>
                <w:szCs w:val="16"/>
              </w:rPr>
              <w:t>Výpočet predpokladanej hodnoty obstarávania sa zakladá na celkovej splatnej sume bez DPH podľa predpokladov verejného obstarávateľa vrátane akýchkoľvek opcií a všetkých obnovení zákaziek, ako sa výslovne uvádza v súťažných podkladoch</w:t>
            </w:r>
          </w:p>
          <w:p w:rsidR="000A62BF"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Uvedená predpokladaná hodnota je platná v čase, v ktorom sa zasiela výzva na súťaž alebo v prípade, ak výzva na súťaž sa nevyžaduje, v čase, v ktorom verejný obstarávateľ začína postup obstarávania, napríklad v prípade potreby oslovením hospodárskych subjektov v súvislosti s obstarávaním.</w:t>
            </w:r>
          </w:p>
        </w:tc>
        <w:tc>
          <w:tcPr>
            <w:tcW w:w="524"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0D704A" w:rsidRPr="00397851" w:rsidP="00397851">
            <w:pPr>
              <w:bidi w:val="0"/>
              <w:suppressOverlap/>
              <w:jc w:val="both"/>
              <w:rPr>
                <w:rFonts w:ascii="Times New Roman" w:hAnsi="Times New Roman"/>
                <w:sz w:val="16"/>
                <w:szCs w:val="16"/>
              </w:rPr>
            </w:pPr>
            <w:r w:rsidRPr="00397851" w:rsidR="0006561B">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06561B" w:rsidRPr="00397851" w:rsidP="00397851">
            <w:pPr>
              <w:bidi w:val="0"/>
              <w:suppressOverlap/>
              <w:rPr>
                <w:rFonts w:ascii="Times New Roman" w:hAnsi="Times New Roman"/>
                <w:b/>
                <w:bCs/>
                <w:sz w:val="20"/>
                <w:szCs w:val="20"/>
              </w:rPr>
            </w:pPr>
            <w:r w:rsidRPr="00397851">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p w:rsidR="000D704A" w:rsidRPr="00397851" w:rsidP="00397851">
            <w:pPr>
              <w:bidi w:val="0"/>
              <w:suppressOverlap/>
              <w:jc w:val="both"/>
              <w:rPr>
                <w:rFonts w:ascii="Times New Roman" w:hAnsi="Times New Roman"/>
                <w:sz w:val="16"/>
                <w:szCs w:val="16"/>
              </w:rPr>
            </w:pPr>
          </w:p>
        </w:tc>
        <w:tc>
          <w:tcPr>
            <w:tcW w:w="108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0D704A" w:rsidRPr="00397851" w:rsidP="00397851">
            <w:pPr>
              <w:bidi w:val="0"/>
              <w:suppressOverlap/>
              <w:jc w:val="both"/>
              <w:rPr>
                <w:rFonts w:ascii="Times New Roman" w:hAnsi="Times New Roman"/>
                <w:sz w:val="16"/>
                <w:szCs w:val="16"/>
              </w:rPr>
            </w:pPr>
            <w:r w:rsidRPr="00397851" w:rsidR="00802845">
              <w:rPr>
                <w:rFonts w:ascii="Times New Roman" w:hAnsi="Times New Roman"/>
                <w:sz w:val="16"/>
                <w:szCs w:val="16"/>
              </w:rPr>
              <w:t>§: 6</w:t>
            </w:r>
          </w:p>
          <w:p w:rsidR="0080284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O:1</w:t>
            </w:r>
          </w:p>
          <w:p w:rsidR="00802845" w:rsidRPr="00397851" w:rsidP="00397851">
            <w:pPr>
              <w:bidi w:val="0"/>
              <w:suppressOverlap/>
              <w:jc w:val="both"/>
              <w:rPr>
                <w:rFonts w:ascii="Times New Roman" w:hAnsi="Times New Roman"/>
                <w:sz w:val="16"/>
                <w:szCs w:val="16"/>
              </w:rPr>
            </w:pPr>
          </w:p>
          <w:p w:rsidR="00802845"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p>
          <w:p w:rsidR="0080284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6</w:t>
            </w:r>
          </w:p>
          <w:p w:rsidR="0080284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O:2</w:t>
            </w:r>
          </w:p>
          <w:p w:rsidR="0080284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P: a, b</w:t>
            </w:r>
          </w:p>
        </w:tc>
        <w:tc>
          <w:tcPr>
            <w:tcW w:w="540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80284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xml:space="preserve">(1) </w:t>
            </w:r>
            <w:r w:rsidRPr="00397851" w:rsidR="000A62BF">
              <w:rPr>
                <w:rFonts w:ascii="Times New Roman" w:hAnsi="Times New Roman"/>
                <w:sz w:val="16"/>
                <w:szCs w:val="16"/>
              </w:rPr>
              <w:t>Predpokladaná hodnota zákazky sa určuje ako cena bez dane z pridanej hodnoty s cieľom ustanovenia postupu verejného obstarávania podľa finančných limitov. Verejný obstarávateľ a obstarávateľ určia predpokladanú hodnotu zákazky na základe údajov a informácií o zákazkách na rovnaký alebo porovnateľný predmet zákazky. Ak nemá verejný obstarávateľ alebo obstarávateľ údaje podľa druhej vety k dispozícii, určí predpokladanú hodnotu na základe údajov získaných prieskumom trhu s požadovaným plnením, prípravnou trhovou konzultáciou alebo na základe údajov získaných iným vhodným spôsobom. Predpokladaná hodnota zákazky je platná v čase odoslania oznámenia o vyhlásení verejného obstarávania alebo oznámenia použitého ako výzva na súťaž na uverejnenie; ak sa uverejnenie takého oznámenia nevyžaduje, predpokladaná hodnota je platná v čase začatia postupu zadávania zákazky</w:t>
            </w:r>
          </w:p>
          <w:p w:rsidR="000A62BF" w:rsidRPr="00397851" w:rsidP="00397851">
            <w:pPr>
              <w:bidi w:val="0"/>
              <w:suppressOverlap/>
              <w:jc w:val="both"/>
              <w:rPr>
                <w:rFonts w:ascii="Times New Roman" w:hAnsi="Times New Roman"/>
                <w:sz w:val="16"/>
                <w:szCs w:val="16"/>
              </w:rPr>
            </w:pPr>
          </w:p>
          <w:p w:rsidR="0080284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(2) Do predpokladanej hodnoty zákazky verejný obstarávateľ a obstarávateľ zahrnú aj</w:t>
            </w:r>
          </w:p>
          <w:p w:rsidR="0080284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 hodnotu opakovaných plnení, ak sa plánujú zabezpečiť,</w:t>
            </w:r>
          </w:p>
          <w:p w:rsidR="0080284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b) všetky formy opcií a všetky obnovenia zákazky,</w:t>
            </w:r>
          </w:p>
        </w:tc>
        <w:tc>
          <w:tcPr>
            <w:tcW w:w="36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0D704A" w:rsidRPr="00397851" w:rsidP="00397851">
            <w:pPr>
              <w:bidi w:val="0"/>
              <w:suppressOverlap/>
              <w:jc w:val="center"/>
              <w:rPr>
                <w:rFonts w:ascii="Times New Roman" w:hAnsi="Times New Roman"/>
                <w:b/>
                <w:bCs/>
                <w:sz w:val="14"/>
                <w:szCs w:val="14"/>
              </w:rPr>
            </w:pPr>
            <w:r w:rsidRPr="00397851" w:rsidR="0006561B">
              <w:rPr>
                <w:rFonts w:ascii="Times New Roman" w:hAnsi="Times New Roman"/>
                <w:b/>
                <w:bCs/>
                <w:sz w:val="14"/>
                <w:szCs w:val="14"/>
              </w:rPr>
              <w:t>U</w:t>
            </w:r>
          </w:p>
        </w:tc>
        <w:tc>
          <w:tcPr>
            <w:tcW w:w="746" w:type="dxa"/>
            <w:tcBorders>
              <w:top w:val="single" w:sz="2" w:space="0" w:color="auto"/>
              <w:left w:val="single" w:sz="2" w:space="0" w:color="auto"/>
              <w:bottom w:val="single" w:sz="2" w:space="0" w:color="auto"/>
              <w:right w:val="none" w:sz="0" w:space="0" w:color="auto"/>
            </w:tcBorders>
            <w:tcMar>
              <w:left w:w="57" w:type="dxa"/>
              <w:right w:w="28" w:type="dxa"/>
            </w:tcMar>
            <w:textDirection w:val="lrTb"/>
            <w:vAlign w:val="center"/>
          </w:tcPr>
          <w:p w:rsidR="000D704A" w:rsidRPr="00397851" w:rsidP="00397851">
            <w:pPr>
              <w:bidi w:val="0"/>
              <w:suppressOverlap/>
              <w:jc w:val="center"/>
              <w:rPr>
                <w:rFonts w:ascii="Times New Roman" w:hAnsi="Times New Roman"/>
                <w:b/>
                <w:bCs/>
                <w:sz w:val="14"/>
                <w:szCs w:val="14"/>
              </w:rPr>
            </w:pPr>
          </w:p>
        </w:tc>
      </w:tr>
      <w:tr>
        <w:tblPrEx>
          <w:tblW w:w="15203" w:type="dxa"/>
          <w:tblLayout w:type="fixed"/>
          <w:tblLook w:val="01E0"/>
        </w:tblPrEx>
        <w:trPr>
          <w:trHeight w:val="424"/>
          <w:tblHeader/>
        </w:trPr>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0A62B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Č: 13</w:t>
            </w:r>
          </w:p>
          <w:p w:rsidR="000A62BF" w:rsidRPr="00397851" w:rsidP="00397851">
            <w:pPr>
              <w:bidi w:val="0"/>
              <w:suppressOverlap/>
              <w:jc w:val="both"/>
              <w:rPr>
                <w:rFonts w:ascii="Times New Roman" w:hAnsi="Times New Roman"/>
                <w:sz w:val="16"/>
                <w:szCs w:val="16"/>
              </w:rPr>
            </w:pPr>
          </w:p>
        </w:tc>
        <w:tc>
          <w:tcPr>
            <w:tcW w:w="4794"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0A62B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Táto smernica sa uplatňuje na zadávanie týchto zákaziek:</w:t>
            </w:r>
          </w:p>
          <w:p w:rsidR="000A62BF"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 zákaziek na uskutočnenie stavebných prác, na ktoré verejní obstarávatelia prispievajú priamo vo výške viac ako 50 % a ktorých predpokladaná hodnota bez DPH sa rovná alebo je vyššia ako  5 548 000  EUR , ak tieto zákazky zahŕňajú jednu z týchto činností:</w:t>
            </w:r>
          </w:p>
          <w:p w:rsidR="000A62B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i) stavebno-inžinierske činnosti uvedené v prílohe II,</w:t>
            </w:r>
          </w:p>
          <w:p w:rsidR="000A62B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ii) stavebné práce na nemocniciach, zariadeniach určených na šport, rekreáciu a voľný čas, školských a univerzitných budovách a budovách, ktoré sa využívajú na administratívne účely;</w:t>
            </w:r>
          </w:p>
          <w:p w:rsidR="000A62BF"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b) zákaziek na poskytnutie služieb, na ktoré verejní obstarávatelia prispievajú priamo vo výške viac ako 50 % a ktorých predpokladaná hodnota bez DPH sa rovná alebo je vyššia ako 221 000  EUR  a ktoré sú spojené so zákazkou na uskutočnenie stavebných prác uvedených pod písmenom a).</w:t>
            </w:r>
          </w:p>
        </w:tc>
        <w:tc>
          <w:tcPr>
            <w:tcW w:w="524"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0A62BF" w:rsidRPr="00397851" w:rsidP="00397851">
            <w:pPr>
              <w:bidi w:val="0"/>
              <w:suppressOverlap/>
              <w:jc w:val="both"/>
              <w:rPr>
                <w:rFonts w:ascii="Times New Roman" w:hAnsi="Times New Roman"/>
                <w:sz w:val="16"/>
                <w:szCs w:val="16"/>
              </w:rPr>
            </w:pPr>
          </w:p>
        </w:tc>
        <w:tc>
          <w:tcPr>
            <w:tcW w:w="1096"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0A62BF" w:rsidRPr="00397851" w:rsidP="00397851">
            <w:pPr>
              <w:bidi w:val="0"/>
              <w:suppressOverlap/>
              <w:rPr>
                <w:rFonts w:ascii="Times New Roman" w:hAnsi="Times New Roman"/>
                <w:sz w:val="16"/>
                <w:szCs w:val="16"/>
              </w:rPr>
            </w:pPr>
            <w:r w:rsidRPr="00397851">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0A62B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8</w:t>
            </w:r>
          </w:p>
          <w:p w:rsidR="000A62B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O.1</w:t>
            </w:r>
          </w:p>
          <w:p w:rsidR="000A62B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P: a</w:t>
            </w:r>
          </w:p>
          <w:p w:rsidR="009402CB" w:rsidRPr="00397851" w:rsidP="00397851">
            <w:pPr>
              <w:bidi w:val="0"/>
              <w:suppressOverlap/>
              <w:jc w:val="both"/>
              <w:rPr>
                <w:rFonts w:ascii="Times New Roman" w:hAnsi="Times New Roman"/>
                <w:sz w:val="16"/>
                <w:szCs w:val="16"/>
              </w:rPr>
            </w:pPr>
          </w:p>
          <w:p w:rsidR="009402CB" w:rsidRPr="00397851" w:rsidP="00397851">
            <w:pPr>
              <w:bidi w:val="0"/>
              <w:suppressOverlap/>
              <w:jc w:val="both"/>
              <w:rPr>
                <w:rFonts w:ascii="Times New Roman" w:hAnsi="Times New Roman"/>
                <w:sz w:val="16"/>
                <w:szCs w:val="16"/>
              </w:rPr>
            </w:pPr>
          </w:p>
          <w:p w:rsidR="009402CB" w:rsidRPr="00397851" w:rsidP="00397851">
            <w:pPr>
              <w:bidi w:val="0"/>
              <w:suppressOverlap/>
              <w:jc w:val="both"/>
              <w:rPr>
                <w:rFonts w:ascii="Times New Roman" w:hAnsi="Times New Roman"/>
                <w:sz w:val="16"/>
                <w:szCs w:val="16"/>
              </w:rPr>
            </w:pPr>
          </w:p>
          <w:p w:rsidR="009402CB" w:rsidRPr="00397851" w:rsidP="00397851">
            <w:pPr>
              <w:bidi w:val="0"/>
              <w:suppressOverlap/>
              <w:jc w:val="both"/>
              <w:rPr>
                <w:rFonts w:ascii="Times New Roman" w:hAnsi="Times New Roman"/>
                <w:sz w:val="16"/>
                <w:szCs w:val="16"/>
              </w:rPr>
            </w:pPr>
          </w:p>
          <w:p w:rsidR="009402CB" w:rsidRPr="00397851" w:rsidP="00397851">
            <w:pPr>
              <w:bidi w:val="0"/>
              <w:suppressOverlap/>
              <w:jc w:val="both"/>
              <w:rPr>
                <w:rFonts w:ascii="Times New Roman" w:hAnsi="Times New Roman"/>
                <w:sz w:val="16"/>
                <w:szCs w:val="16"/>
              </w:rPr>
            </w:pPr>
          </w:p>
          <w:p w:rsidR="009402CB" w:rsidRPr="00397851" w:rsidP="00397851">
            <w:pPr>
              <w:bidi w:val="0"/>
              <w:suppressOverlap/>
              <w:jc w:val="both"/>
              <w:rPr>
                <w:rFonts w:ascii="Times New Roman" w:hAnsi="Times New Roman"/>
                <w:sz w:val="16"/>
                <w:szCs w:val="16"/>
              </w:rPr>
            </w:pPr>
          </w:p>
          <w:p w:rsidR="009402CB" w:rsidRPr="00397851" w:rsidP="00397851">
            <w:pPr>
              <w:bidi w:val="0"/>
              <w:suppressOverlap/>
              <w:jc w:val="both"/>
              <w:rPr>
                <w:rFonts w:ascii="Times New Roman" w:hAnsi="Times New Roman"/>
                <w:sz w:val="16"/>
                <w:szCs w:val="16"/>
              </w:rPr>
            </w:pPr>
          </w:p>
          <w:p w:rsidR="009402CB"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8</w:t>
            </w:r>
          </w:p>
          <w:p w:rsidR="009402CB"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2</w:t>
            </w:r>
          </w:p>
        </w:tc>
        <w:tc>
          <w:tcPr>
            <w:tcW w:w="540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9402CB"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Ak verejný obstarávateľ poskytne osobe, ktorá nie je verejný obstarávateľ ani obstarávateľ, viac ako 50 % finančných prostriedkov na dodanie tovaru, na uskutočnenie stavebných prác a na poskytnutie služieb, je táto osoba povinná postupovať</w:t>
            </w:r>
          </w:p>
          <w:p w:rsidR="009402CB" w:rsidRPr="00397851" w:rsidP="00397851">
            <w:pPr>
              <w:bidi w:val="0"/>
              <w:suppressOverlap/>
              <w:jc w:val="both"/>
              <w:rPr>
                <w:rFonts w:ascii="Times New Roman" w:hAnsi="Times New Roman"/>
                <w:sz w:val="16"/>
                <w:szCs w:val="16"/>
              </w:rPr>
            </w:pPr>
          </w:p>
          <w:p w:rsidR="000A62BF" w:rsidRPr="00397851" w:rsidP="00397851">
            <w:pPr>
              <w:bidi w:val="0"/>
              <w:suppressOverlap/>
              <w:jc w:val="both"/>
              <w:rPr>
                <w:rFonts w:ascii="Times New Roman" w:hAnsi="Times New Roman"/>
                <w:sz w:val="16"/>
                <w:szCs w:val="16"/>
              </w:rPr>
            </w:pPr>
            <w:r w:rsidRPr="00397851" w:rsidR="009402CB">
              <w:rPr>
                <w:rFonts w:ascii="Times New Roman" w:hAnsi="Times New Roman"/>
                <w:sz w:val="16"/>
                <w:szCs w:val="16"/>
              </w:rPr>
              <w:t>a)ako tento verejný obstarávateľ, ak predpokladaná hodnota zákazky sa rovná alebo je vyššia ako finančný limit podľa § 5 ods. 2 ustanovený pre tohto verejného obstarávateľa</w:t>
            </w:r>
          </w:p>
          <w:p w:rsidR="009402CB" w:rsidRPr="00397851" w:rsidP="00397851">
            <w:pPr>
              <w:bidi w:val="0"/>
              <w:suppressOverlap/>
              <w:jc w:val="both"/>
              <w:rPr>
                <w:rFonts w:ascii="Times New Roman" w:hAnsi="Times New Roman"/>
                <w:sz w:val="16"/>
                <w:szCs w:val="16"/>
              </w:rPr>
            </w:pPr>
          </w:p>
          <w:p w:rsidR="009402CB" w:rsidRPr="00397851" w:rsidP="00397851">
            <w:pPr>
              <w:bidi w:val="0"/>
              <w:suppressOverlap/>
              <w:jc w:val="both"/>
              <w:rPr>
                <w:rFonts w:ascii="Times New Roman" w:hAnsi="Times New Roman"/>
                <w:sz w:val="16"/>
                <w:szCs w:val="16"/>
              </w:rPr>
            </w:pPr>
          </w:p>
          <w:p w:rsidR="009402CB"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xml:space="preserve">Povinnosť podľa odseku 1 sa nevzťahuje na osobu, ktorá nie je verejný obstarávateľ ani obstarávateľ a </w:t>
            </w:r>
          </w:p>
          <w:p w:rsidR="009402CB"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  ktorá získala finančné prostriedky v rámci opatrení spoločnej organizácie poľnohospodárskych trhov28) alebo finančné prostriedky určené na podporu rozvoja vidieka, poľnohospodárskej prvovýroby, potravinárstva, lesného a rybného hospodárstva podľa osobitných predpisov;29) to neplatí, ak ide o zákazku na uskutočnenie stavebných prác alebo zákazku na poskytnutie služby, ktorá súvisí s týmito stavebnými prácami, ktorej predpokladaná hodnota je vyššia ako finančný limit podľa § 5 ods. 2 a na ktorú verejný obstarávateľ poskytne viac ako 50 % finančných prostriedkov,</w:t>
            </w:r>
          </w:p>
          <w:p w:rsidR="009402CB" w:rsidRPr="00397851" w:rsidP="00397851">
            <w:pPr>
              <w:bidi w:val="0"/>
              <w:suppressOverlap/>
              <w:jc w:val="both"/>
              <w:rPr>
                <w:rFonts w:ascii="Times New Roman" w:hAnsi="Times New Roman"/>
                <w:sz w:val="16"/>
                <w:szCs w:val="16"/>
              </w:rPr>
            </w:pPr>
          </w:p>
          <w:p w:rsidR="009402CB" w:rsidRPr="00397851" w:rsidP="00397851">
            <w:pPr>
              <w:bidi w:val="0"/>
              <w:suppressOverlap/>
              <w:jc w:val="both"/>
              <w:rPr>
                <w:rFonts w:ascii="Times New Roman" w:hAnsi="Times New Roman"/>
                <w:sz w:val="16"/>
                <w:szCs w:val="16"/>
              </w:rPr>
            </w:pPr>
            <w:r w:rsidRPr="00397851">
              <w:rPr>
                <w:rFonts w:ascii="Times New Roman" w:hAnsi="Times New Roman"/>
                <w:sz w:val="16"/>
                <w:szCs w:val="16"/>
              </w:rPr>
              <w:t>b)   ktorej boli poskytnuté finančné prostriedky určené na tvorbu, vývoj, prípravu realizácie, výrobu, postprodukciu, distribúciu, prezentáciu, propagáciu a iné šírenie audiovizuálneho diela, ak je táto osoba zapísaná v zozname osôb pôsobiacich v audiovízii podľa osobitného predpisu;29a) to neplatí, ak ide o zákazku na uskutočnenie stavebných prác alebo zákazku na poskytnutie služby, ktorá súvisí s týmito stavebnými prácami, ktorej predpokladaná hodnota je vyššia ako finančný limit podľa § 5 ods. 2 a na ktorú verejný obstarávateľ poskytne viac ako 50 % finančných prostriedkov.</w:t>
            </w:r>
          </w:p>
        </w:tc>
        <w:tc>
          <w:tcPr>
            <w:tcW w:w="360" w:type="dxa"/>
            <w:tcBorders>
              <w:top w:val="single" w:sz="2" w:space="0" w:color="auto"/>
              <w:left w:val="single" w:sz="2" w:space="0" w:color="auto"/>
              <w:bottom w:val="single" w:sz="2" w:space="0" w:color="auto"/>
              <w:right w:val="single" w:sz="2" w:space="0" w:color="auto"/>
            </w:tcBorders>
            <w:tcMar>
              <w:left w:w="57" w:type="dxa"/>
              <w:right w:w="28" w:type="dxa"/>
            </w:tcMar>
            <w:textDirection w:val="lrTb"/>
            <w:vAlign w:val="top"/>
          </w:tcPr>
          <w:p w:rsidR="000A62BF" w:rsidRPr="00397851" w:rsidP="00397851">
            <w:pPr>
              <w:bidi w:val="0"/>
              <w:suppressOverlap/>
              <w:jc w:val="center"/>
              <w:rPr>
                <w:rFonts w:ascii="Times New Roman" w:hAnsi="Times New Roman"/>
                <w:b/>
                <w:bCs/>
                <w:sz w:val="14"/>
                <w:szCs w:val="14"/>
              </w:rPr>
            </w:pPr>
          </w:p>
        </w:tc>
        <w:tc>
          <w:tcPr>
            <w:tcW w:w="746" w:type="dxa"/>
            <w:tcBorders>
              <w:top w:val="single" w:sz="2" w:space="0" w:color="auto"/>
              <w:left w:val="single" w:sz="2" w:space="0" w:color="auto"/>
              <w:bottom w:val="single" w:sz="2" w:space="0" w:color="auto"/>
              <w:right w:val="none" w:sz="0" w:space="0" w:color="auto"/>
            </w:tcBorders>
            <w:tcMar>
              <w:left w:w="57" w:type="dxa"/>
              <w:right w:w="28" w:type="dxa"/>
            </w:tcMar>
            <w:textDirection w:val="lrTb"/>
            <w:vAlign w:val="center"/>
          </w:tcPr>
          <w:p w:rsidR="000A62BF" w:rsidRPr="00397851" w:rsidP="00397851">
            <w:pPr>
              <w:bidi w:val="0"/>
              <w:suppressOverlap/>
              <w:jc w:val="center"/>
              <w:rPr>
                <w:rFonts w:ascii="Times New Roman" w:hAnsi="Times New Roman"/>
                <w:b/>
                <w:bCs/>
                <w:sz w:val="14"/>
                <w:szCs w:val="14"/>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8C625C" w:rsidRPr="00397851" w:rsidP="00397851">
            <w:pPr>
              <w:bidi w:val="0"/>
              <w:suppressOverlap/>
              <w:rPr>
                <w:rFonts w:ascii="Times New Roman" w:hAnsi="Times New Roman"/>
                <w:sz w:val="16"/>
                <w:szCs w:val="16"/>
              </w:rPr>
            </w:pPr>
            <w:r w:rsidRPr="00397851">
              <w:rPr>
                <w:rFonts w:ascii="Times New Roman" w:hAnsi="Times New Roman"/>
                <w:sz w:val="16"/>
                <w:szCs w:val="16"/>
              </w:rPr>
              <w:t>Č: 33</w:t>
            </w:r>
          </w:p>
          <w:p w:rsidR="008C625C" w:rsidRPr="00397851" w:rsidP="00397851">
            <w:pPr>
              <w:bidi w:val="0"/>
              <w:suppressOverlap/>
              <w:rPr>
                <w:rFonts w:ascii="Times New Roman" w:hAnsi="Times New Roman"/>
                <w:sz w:val="16"/>
                <w:szCs w:val="16"/>
              </w:rPr>
            </w:pPr>
            <w:r w:rsidRPr="00397851">
              <w:rPr>
                <w:rFonts w:ascii="Times New Roman" w:hAnsi="Times New Roman"/>
                <w:sz w:val="16"/>
                <w:szCs w:val="16"/>
              </w:rPr>
              <w:t>O: 1</w:t>
            </w:r>
          </w:p>
          <w:p w:rsidR="008C625C" w:rsidRPr="00397851" w:rsidP="00397851">
            <w:pPr>
              <w:bidi w:val="0"/>
              <w:suppressOverlap/>
              <w:rPr>
                <w:rFonts w:ascii="Times New Roman" w:hAnsi="Times New Roman"/>
                <w:sz w:val="16"/>
                <w:szCs w:val="16"/>
              </w:rPr>
            </w:pPr>
            <w:r w:rsidRPr="00397851">
              <w:rPr>
                <w:rFonts w:ascii="Times New Roman" w:hAnsi="Times New Roman"/>
                <w:sz w:val="16"/>
                <w:szCs w:val="16"/>
              </w:rPr>
              <w:t>V: 2</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8C625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Rámcová dohoda je dohoda medzi jedným alebo viacerými verejnými obstarávateľmi a jedným alebo viacerými hospodárskymi subjektmi, ktorej účelom je stanoviť podmienky upravujúce zákazky, ktoré sa majú zadávať počas daného obdobia, najmä pokiaľ ide o cenu a prípadne aj o predpokladané množstvo.</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8C625C" w:rsidRPr="00397851" w:rsidP="00397851">
            <w:pPr>
              <w:bidi w:val="0"/>
              <w:suppressOverlap/>
              <w:jc w:val="center"/>
              <w:rPr>
                <w:rFonts w:ascii="Times New Roman" w:hAnsi="Times New Roman"/>
                <w:sz w:val="16"/>
                <w:szCs w:val="16"/>
              </w:rPr>
            </w:pPr>
            <w:r w:rsidRPr="00397851" w:rsidR="00A2086E">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A2086E" w:rsidRPr="00397851" w:rsidP="00397851">
            <w:pPr>
              <w:bidi w:val="0"/>
              <w:suppressOverlap/>
              <w:rPr>
                <w:rFonts w:ascii="Times New Roman" w:hAnsi="Times New Roman"/>
                <w:b/>
                <w:bCs/>
                <w:sz w:val="20"/>
                <w:szCs w:val="20"/>
              </w:rPr>
            </w:pPr>
            <w:r w:rsidRPr="00397851">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p w:rsidR="008C625C" w:rsidRPr="00397851" w:rsidP="00397851">
            <w:pPr>
              <w:bidi w:val="0"/>
              <w:suppressOverlap/>
              <w:rPr>
                <w:rFonts w:ascii="Times New Roman" w:hAnsi="Times New Roman"/>
                <w:sz w:val="16"/>
                <w:szCs w:val="16"/>
              </w:rPr>
            </w:pP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8C625C" w:rsidRPr="00397851" w:rsidP="00397851">
            <w:pPr>
              <w:bidi w:val="0"/>
              <w:suppressOverlap/>
              <w:jc w:val="both"/>
              <w:rPr>
                <w:rFonts w:ascii="Times New Roman" w:hAnsi="Times New Roman"/>
                <w:sz w:val="16"/>
                <w:szCs w:val="16"/>
              </w:rPr>
            </w:pPr>
            <w:r w:rsidRPr="00397851" w:rsidR="00A2086E">
              <w:rPr>
                <w:rFonts w:ascii="Times New Roman" w:hAnsi="Times New Roman"/>
                <w:sz w:val="16"/>
                <w:szCs w:val="16"/>
              </w:rPr>
              <w:t>§: 2</w:t>
            </w:r>
          </w:p>
          <w:p w:rsidR="00A2086E"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5</w:t>
            </w:r>
          </w:p>
          <w:p w:rsidR="00A2086E" w:rsidRPr="00397851" w:rsidP="00397851">
            <w:pPr>
              <w:bidi w:val="0"/>
              <w:suppressOverlap/>
              <w:jc w:val="both"/>
              <w:rPr>
                <w:rFonts w:ascii="Times New Roman" w:hAnsi="Times New Roman"/>
                <w:sz w:val="16"/>
                <w:szCs w:val="16"/>
              </w:rPr>
            </w:pPr>
            <w:r w:rsidRPr="00397851">
              <w:rPr>
                <w:rFonts w:ascii="Times New Roman" w:hAnsi="Times New Roman"/>
                <w:sz w:val="16"/>
                <w:szCs w:val="16"/>
              </w:rPr>
              <w:t>P: g)</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8C625C" w:rsidRPr="00397851" w:rsidP="00397851">
            <w:pPr>
              <w:bidi w:val="0"/>
              <w:suppressOverlap/>
              <w:rPr>
                <w:rFonts w:ascii="Times New Roman" w:hAnsi="Times New Roman"/>
                <w:sz w:val="16"/>
                <w:szCs w:val="16"/>
              </w:rPr>
            </w:pPr>
            <w:r w:rsidRPr="00397851" w:rsidR="00A2086E">
              <w:rPr>
                <w:rFonts w:ascii="Times New Roman" w:hAnsi="Times New Roman"/>
                <w:sz w:val="16"/>
                <w:szCs w:val="16"/>
              </w:rPr>
              <w:t>Na účely tohto zákona sa rozumie</w:t>
            </w:r>
          </w:p>
          <w:p w:rsidR="00A2086E" w:rsidRPr="00397851" w:rsidP="00397851">
            <w:pPr>
              <w:bidi w:val="0"/>
              <w:suppressOverlap/>
              <w:rPr>
                <w:rFonts w:ascii="Times New Roman" w:hAnsi="Times New Roman"/>
                <w:sz w:val="16"/>
                <w:szCs w:val="16"/>
              </w:rPr>
            </w:pPr>
            <w:r w:rsidRPr="00397851">
              <w:rPr>
                <w:rFonts w:ascii="Times New Roman" w:hAnsi="Times New Roman"/>
                <w:sz w:val="16"/>
                <w:szCs w:val="16"/>
              </w:rPr>
              <w:t>rámcovou dohodou písomná dohoda medzi jedným alebo viacerými verejnými obstarávateľmi alebo jedným alebo viacerými obstarávateľmi na jednej strane a jedným alebo viacerými uchádzačmi na strane druhej; rámcová dohoda určuje podmienky zadávania zákaziek počas jej platnosti</w:t>
            </w:r>
            <w:r w:rsidRPr="00397851">
              <w:rPr>
                <w:rFonts w:ascii="Times New Roman" w:eastAsia="Calibri" w:hAnsi="Times New Roman"/>
                <w:lang w:eastAsia="en-US"/>
              </w:rPr>
              <w:t xml:space="preserve"> </w:t>
            </w:r>
            <w:r w:rsidRPr="00397851">
              <w:rPr>
                <w:rFonts w:ascii="Times New Roman" w:hAnsi="Times New Roman"/>
                <w:sz w:val="16"/>
                <w:szCs w:val="16"/>
              </w:rPr>
              <w:t>najmä čo sa týka ceny a ak je to možné, aj predpokladaného množstva predmetu zákazky,</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8C625C" w:rsidRPr="00397851" w:rsidP="00397851">
            <w:pPr>
              <w:bidi w:val="0"/>
              <w:suppressOverlap/>
              <w:jc w:val="center"/>
              <w:rPr>
                <w:rFonts w:ascii="Times New Roman" w:hAnsi="Times New Roman"/>
                <w:sz w:val="16"/>
                <w:szCs w:val="16"/>
              </w:rPr>
            </w:pPr>
            <w:r w:rsidRPr="00397851" w:rsidR="00A2086E">
              <w:rPr>
                <w:rFonts w:ascii="Times New Roman" w:hAnsi="Times New Roman"/>
                <w:sz w:val="16"/>
                <w:szCs w:val="16"/>
              </w:rPr>
              <w:t>U</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8C625C"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Č: 34</w:t>
            </w:r>
          </w:p>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O: 1</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Verejní obstarávatelia môžu použiť dynamický nákupný systém na bežné nákupy, ktorých parametre bežne dostupné na trhu spĺňajú požiadavky verejného obstarávateľa. Dynamický nákupný systém funguje ako plne elektronický postup a je počas platnosti nákupného systému prístupný každému hospodárskemu subjektu, ktorý spĺňa podmienky účasti. Môže sa rozdeliť na kategórie tovaru, prác alebo služieb, ktoré sú objektívne vymedzené na základe charakteristických prvkov obstarávania, ktoré sa vykonáva v rámci dotknutej triedy. Takéto charakteristické znaky môžu zahŕňať odkaz na maximálnu možnú veľkosť následných konkrétnych zákaziek alebo na konkrétnu geografickú oblasť, v ktorej sa budú následné konkrétne zákazky plniť.</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A62435" w:rsidRPr="00397851" w:rsidP="00397851">
            <w:pPr>
              <w:bidi w:val="0"/>
              <w:suppressOverlap/>
              <w:rPr>
                <w:rFonts w:ascii="Times New Roman" w:hAnsi="Times New Roman"/>
                <w:b/>
                <w:bCs/>
                <w:sz w:val="20"/>
                <w:szCs w:val="20"/>
              </w:rPr>
            </w:pPr>
            <w:r w:rsidRPr="00397851" w:rsidR="008E2A50">
              <w:rPr>
                <w:rFonts w:ascii="Times New Roman" w:hAnsi="Times New Roman"/>
                <w:sz w:val="16"/>
                <w:szCs w:val="16"/>
              </w:rPr>
              <w:t xml:space="preserve">Návrh zákona, </w:t>
            </w:r>
            <w:r w:rsidRPr="00397851" w:rsidR="00FC03B2">
              <w:rPr>
                <w:rFonts w:ascii="Times New Roman" w:hAnsi="Times New Roman"/>
                <w:sz w:val="16"/>
                <w:szCs w:val="16"/>
              </w:rPr>
              <w:t>ktorým sa mení a dopĺňa zákon č. 343/2015 Z. z. o verejnom obstarávaní a o zmene a doplnení niektorých zákonov v znení neskorších predpisov a ktorým sa menia a dopĺňajú niektoré zákony</w:t>
            </w:r>
          </w:p>
          <w:p w:rsidR="00C52EEC" w:rsidRPr="00397851" w:rsidP="00397851">
            <w:pPr>
              <w:bidi w:val="0"/>
              <w:suppressOverlap/>
              <w:rPr>
                <w:rFonts w:ascii="Times New Roman" w:hAnsi="Times New Roman"/>
                <w:sz w:val="16"/>
                <w:szCs w:val="16"/>
              </w:rPr>
            </w:pP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F1D4E"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58</w:t>
            </w:r>
          </w:p>
          <w:p w:rsidR="00BF1D4E" w:rsidRPr="00397851" w:rsidP="00397851">
            <w:pPr>
              <w:bidi w:val="0"/>
              <w:suppressOverlap/>
              <w:jc w:val="both"/>
              <w:rPr>
                <w:rFonts w:ascii="Times New Roman" w:hAnsi="Times New Roman"/>
                <w:sz w:val="16"/>
                <w:szCs w:val="16"/>
              </w:rPr>
            </w:pPr>
            <w:r w:rsidRPr="00397851" w:rsidR="008E2A50">
              <w:rPr>
                <w:rFonts w:ascii="Times New Roman" w:hAnsi="Times New Roman"/>
                <w:sz w:val="16"/>
                <w:szCs w:val="16"/>
              </w:rPr>
              <w:t>O:1,2</w:t>
            </w:r>
          </w:p>
          <w:p w:rsidR="00E02AAE" w:rsidRPr="00397851" w:rsidP="00397851">
            <w:pPr>
              <w:bidi w:val="0"/>
              <w:suppressOverlap/>
              <w:jc w:val="both"/>
              <w:rPr>
                <w:rFonts w:ascii="Times New Roman" w:hAnsi="Times New Roman"/>
                <w:sz w:val="16"/>
                <w:szCs w:val="16"/>
              </w:rPr>
            </w:pPr>
          </w:p>
          <w:p w:rsidR="00E02AAE"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60</w:t>
            </w:r>
          </w:p>
          <w:p w:rsidR="00E02AAE"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1</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A2086E"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(1) Dynamický nákupný systém na účely tohto zákona je elektronický proces určený na obstarávanie tovaru, stavebných prác alebo služieb bežne dostupných na trhu definovaných minimálne v rozsahu skupiny podľa slovníka obstarávania, ktorých charakteristiky spĺňajú požiadavky verejného obstarávateľa alebo obstarávateľa. </w:t>
            </w:r>
          </w:p>
          <w:p w:rsidR="00C52EEC" w:rsidRPr="00397851" w:rsidP="00397851">
            <w:pPr>
              <w:bidi w:val="0"/>
              <w:suppressOverlap/>
              <w:rPr>
                <w:rFonts w:ascii="Times New Roman" w:hAnsi="Times New Roman"/>
                <w:sz w:val="16"/>
                <w:szCs w:val="16"/>
              </w:rPr>
            </w:pPr>
          </w:p>
          <w:p w:rsidR="00A2086E" w:rsidRPr="00397851" w:rsidP="00397851">
            <w:pPr>
              <w:bidi w:val="0"/>
              <w:suppressOverlap/>
              <w:rPr>
                <w:rFonts w:ascii="Times New Roman" w:hAnsi="Times New Roman"/>
                <w:sz w:val="16"/>
                <w:szCs w:val="16"/>
              </w:rPr>
            </w:pPr>
            <w:r w:rsidRPr="00397851">
              <w:rPr>
                <w:rFonts w:ascii="Times New Roman" w:hAnsi="Times New Roman"/>
                <w:sz w:val="16"/>
                <w:szCs w:val="16"/>
              </w:rPr>
              <w:t>(2) Dynamický nákupný systém môže byť rozdelený do kategórií tovarov, stavebných prác alebo služieb objektívne určených na základe charakteristík zákaziek zadávaných v rámci určitej kategórie, ktoré môžu odkazovať na tovary, služby alebo stavebné práce v rámci triedy podľa slovníka obstarávania, na maximálnu možnú veľkosť následných jednotlivých zákaziek alebo na určitú geografickú oblasť, kde sa budú následné jednotlivé zmluvy plniť. Ak verejný obstarávateľ alebo obstarávateľ rozdelí dynamický nákupný systém do kategórií tovarov, stavebných prác alebo služieb, uvedie primerané podmienky účasti pre každú kategóriu.</w:t>
            </w:r>
          </w:p>
          <w:p w:rsidR="00E02AAE" w:rsidRPr="00397851" w:rsidP="00397851">
            <w:pPr>
              <w:bidi w:val="0"/>
              <w:suppressOverlap/>
              <w:rPr>
                <w:rFonts w:ascii="Times New Roman" w:hAnsi="Times New Roman"/>
                <w:sz w:val="16"/>
                <w:szCs w:val="16"/>
              </w:rPr>
            </w:pPr>
          </w:p>
          <w:p w:rsidR="00E02AAE"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(1) Do dynamického nákupného systému musí byť zaradený každý záujemca, ktorý požiadal o zaradenie a splnil podmienky účasti. Počet záujemcov nemožno obmedziť. </w:t>
            </w:r>
          </w:p>
          <w:p w:rsidR="00E02AAE" w:rsidRPr="00397851" w:rsidP="00397851">
            <w:pPr>
              <w:bidi w:val="0"/>
              <w:suppressOverlap/>
              <w:rPr>
                <w:rFonts w:ascii="Times New Roman" w:hAnsi="Times New Roman"/>
                <w:sz w:val="16"/>
                <w:szCs w:val="16"/>
              </w:rPr>
            </w:pPr>
          </w:p>
          <w:p w:rsidR="00A2086E" w:rsidRPr="00397851" w:rsidP="00397851">
            <w:pPr>
              <w:bidi w:val="0"/>
              <w:suppressOverlap/>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p>
        </w:tc>
      </w:tr>
      <w:tr>
        <w:tblPrEx>
          <w:tblW w:w="15203" w:type="dxa"/>
          <w:tblLayout w:type="fixed"/>
          <w:tblLook w:val="01E0"/>
        </w:tblPrEx>
        <w:trPr>
          <w:trHeight w:val="337"/>
        </w:trPr>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Č: 34</w:t>
            </w:r>
          </w:p>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O: 2</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Verejní obstarávatelia sa pri obstarávaní v rámci dynamického nákupného systému riadia pravidlami užšej súťaže. Prístup do systému majú všetci záujemcovia, ktorí spĺňajú podmienky účasti, a počet záujemcov, ktorí budú mať prístup do systému, nesmie byť obmedzený v súlade s článkom 65. Ak verejní obstarávatelia rozdelili systém na kategórie tovaru, stavebných prác alebo služieb v súlade s odsekom 1 tohto článku, pre každú kategóriu uvedú uplatniteľné podmienky účasti.</w:t>
            </w:r>
          </w:p>
          <w:p w:rsidR="00C52EEC" w:rsidRPr="00397851" w:rsidP="00397851">
            <w:pPr>
              <w:bidi w:val="0"/>
              <w:suppressOverlap/>
              <w:jc w:val="both"/>
              <w:rPr>
                <w:rFonts w:ascii="Times New Roman" w:hAnsi="Times New Roman"/>
                <w:sz w:val="16"/>
                <w:szCs w:val="16"/>
              </w:rPr>
            </w:pP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Bez ohľadu na článok 28 sa uplatňujú tieto lehoty:</w:t>
            </w:r>
          </w:p>
          <w:p w:rsidR="00C52EEC" w:rsidRPr="00397851" w:rsidP="00397851">
            <w:pPr>
              <w:bidi w:val="0"/>
              <w:suppressOverlap/>
              <w:jc w:val="both"/>
              <w:rPr>
                <w:rFonts w:ascii="Times New Roman" w:hAnsi="Times New Roman"/>
                <w:sz w:val="16"/>
                <w:szCs w:val="16"/>
              </w:rPr>
            </w:pP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 minimálna lehota na prijatie žiadostí o účasť je 30 dní od dátumu zaslania oznámenia o vyhlásení verejného obstarávania alebo, ak sa ako prostriedok výzvy na súťaž použije predbežné oznámenie, výzvy na potvrdenie účasti. Po zaslaní výzvy na predloženie ponúk pre prvé konkrétne obstarávanie v rámci dynamického nákupného systému sa na prijatie žiadostí o účasť nevzťahujú žiadne ďalšie lehoty;</w:t>
            </w: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xml:space="preserve"> </w:t>
            </w: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b) minimálna lehota na prijatie ponúk je aspoň 10 dní od dátumu zaslania výzvy na predloženie ponúk. Podľa potreby sa uplatňuje článok 28 ods. 4. Článok 28 ods. 3 a 5 sa neuplatňuje.</w:t>
            </w:r>
          </w:p>
          <w:p w:rsidR="00C52EEC" w:rsidRPr="00397851" w:rsidP="00397851">
            <w:pPr>
              <w:bidi w:val="0"/>
              <w:suppressOverlap/>
              <w:jc w:val="both"/>
              <w:rPr>
                <w:rFonts w:ascii="Times New Roman" w:hAnsi="Times New Roman"/>
                <w:sz w:val="16"/>
                <w:szCs w:val="16"/>
              </w:rPr>
            </w:pP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sidR="00FB70DE">
              <w:rPr>
                <w:rFonts w:ascii="Times New Roman" w:hAnsi="Times New Roman"/>
                <w:sz w:val="16"/>
                <w:szCs w:val="16"/>
              </w:rPr>
              <w:t xml:space="preserve">Návrh zákona, </w:t>
            </w:r>
            <w:r w:rsidRPr="00397851" w:rsidR="00FC03B2">
              <w:rPr>
                <w:rFonts w:ascii="Times New Roman" w:hAnsi="Times New Roman"/>
                <w:sz w:val="16"/>
                <w:szCs w:val="16"/>
              </w:rPr>
              <w:t>ktorým sa mení a dopĺňa zákon č. 343/2015 Z. z. o verejnom obstarávaní a o zmene a doplnení niektorých zákonov v znení neskorších predpisov a ktorým sa menia a dopĺňajú niektoré zákony</w:t>
            </w:r>
            <w:r w:rsidRPr="00397851" w:rsidR="00FB70DE">
              <w:rPr>
                <w:rFonts w:ascii="Times New Roman" w:hAnsi="Times New Roman"/>
                <w:sz w:val="16"/>
                <w:szCs w:val="16"/>
              </w:rPr>
              <w:t xml:space="preserve"> </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F3543" w:rsidRPr="00397851" w:rsidP="00397851">
            <w:pPr>
              <w:bidi w:val="0"/>
              <w:suppressOverlap/>
              <w:jc w:val="both"/>
              <w:rPr>
                <w:rFonts w:ascii="Times New Roman" w:hAnsi="Times New Roman"/>
                <w:sz w:val="16"/>
                <w:szCs w:val="16"/>
              </w:rPr>
            </w:pPr>
            <w:r w:rsidRPr="00397851" w:rsidR="00E02AAE">
              <w:rPr>
                <w:rFonts w:ascii="Times New Roman" w:hAnsi="Times New Roman"/>
                <w:sz w:val="16"/>
                <w:szCs w:val="16"/>
              </w:rPr>
              <w:t>§: 58</w:t>
            </w:r>
          </w:p>
          <w:p w:rsidR="00E02AAE"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3</w:t>
            </w:r>
          </w:p>
          <w:p w:rsidR="00E02AAE"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 1</w:t>
            </w:r>
          </w:p>
          <w:p w:rsidR="00E02AAE" w:rsidRPr="00397851" w:rsidP="00397851">
            <w:pPr>
              <w:bidi w:val="0"/>
              <w:suppressOverlap/>
              <w:jc w:val="both"/>
              <w:rPr>
                <w:rFonts w:ascii="Times New Roman" w:hAnsi="Times New Roman"/>
                <w:sz w:val="16"/>
                <w:szCs w:val="16"/>
              </w:rPr>
            </w:pPr>
          </w:p>
          <w:p w:rsidR="006C5816" w:rsidRPr="00397851" w:rsidP="00397851">
            <w:pPr>
              <w:bidi w:val="0"/>
              <w:suppressOverlap/>
              <w:jc w:val="both"/>
              <w:rPr>
                <w:rFonts w:ascii="Times New Roman" w:hAnsi="Times New Roman"/>
                <w:sz w:val="16"/>
                <w:szCs w:val="16"/>
              </w:rPr>
            </w:pPr>
            <w:r w:rsidRPr="00397851" w:rsidR="00E02AAE">
              <w:rPr>
                <w:rFonts w:ascii="Times New Roman" w:hAnsi="Times New Roman"/>
                <w:sz w:val="16"/>
                <w:szCs w:val="16"/>
              </w:rPr>
              <w:t>§: 60</w:t>
            </w:r>
          </w:p>
          <w:p w:rsidR="00E02AAE"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1</w:t>
            </w:r>
          </w:p>
          <w:p w:rsidR="006C5816" w:rsidRPr="00397851" w:rsidP="00397851">
            <w:pPr>
              <w:bidi w:val="0"/>
              <w:suppressOverlap/>
              <w:jc w:val="both"/>
              <w:rPr>
                <w:rFonts w:ascii="Times New Roman" w:hAnsi="Times New Roman"/>
                <w:sz w:val="16"/>
                <w:szCs w:val="16"/>
              </w:rPr>
            </w:pPr>
          </w:p>
          <w:p w:rsidR="006C5816" w:rsidRPr="00397851" w:rsidP="00397851">
            <w:pPr>
              <w:bidi w:val="0"/>
              <w:suppressOverlap/>
              <w:jc w:val="both"/>
              <w:rPr>
                <w:rFonts w:ascii="Times New Roman" w:hAnsi="Times New Roman"/>
                <w:sz w:val="16"/>
                <w:szCs w:val="16"/>
              </w:rPr>
            </w:pPr>
          </w:p>
          <w:p w:rsidR="006C5816" w:rsidRPr="00397851" w:rsidP="00397851">
            <w:pPr>
              <w:bidi w:val="0"/>
              <w:suppressOverlap/>
              <w:jc w:val="both"/>
              <w:rPr>
                <w:rFonts w:ascii="Times New Roman" w:hAnsi="Times New Roman"/>
                <w:sz w:val="16"/>
                <w:szCs w:val="16"/>
              </w:rPr>
            </w:pPr>
            <w:r w:rsidRPr="00397851" w:rsidR="00E02AAE">
              <w:rPr>
                <w:rFonts w:ascii="Times New Roman" w:hAnsi="Times New Roman"/>
                <w:sz w:val="16"/>
                <w:szCs w:val="16"/>
              </w:rPr>
              <w:t>§: 58</w:t>
            </w:r>
          </w:p>
          <w:p w:rsidR="00E02AAE" w:rsidRPr="00397851" w:rsidP="00397851">
            <w:pPr>
              <w:bidi w:val="0"/>
              <w:suppressOverlap/>
              <w:jc w:val="both"/>
              <w:rPr>
                <w:rFonts w:ascii="Times New Roman" w:hAnsi="Times New Roman"/>
                <w:sz w:val="16"/>
                <w:szCs w:val="16"/>
              </w:rPr>
            </w:pPr>
            <w:r w:rsidRPr="00397851" w:rsidR="00671ED3">
              <w:rPr>
                <w:rFonts w:ascii="Times New Roman" w:hAnsi="Times New Roman"/>
                <w:sz w:val="16"/>
                <w:szCs w:val="16"/>
              </w:rPr>
              <w:t>O: 2</w:t>
            </w:r>
          </w:p>
          <w:p w:rsidR="00E02AAE"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 2</w:t>
            </w:r>
          </w:p>
          <w:p w:rsidR="006C5816" w:rsidRPr="00397851" w:rsidP="00397851">
            <w:pPr>
              <w:bidi w:val="0"/>
              <w:suppressOverlap/>
              <w:jc w:val="both"/>
              <w:rPr>
                <w:rFonts w:ascii="Times New Roman" w:hAnsi="Times New Roman"/>
                <w:sz w:val="16"/>
                <w:szCs w:val="16"/>
              </w:rPr>
            </w:pPr>
          </w:p>
          <w:p w:rsidR="00E02AAE"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60</w:t>
            </w:r>
          </w:p>
          <w:p w:rsidR="00E02AAE"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xml:space="preserve">O: 3 </w:t>
            </w:r>
          </w:p>
          <w:p w:rsidR="00146438" w:rsidRPr="00397851" w:rsidP="00397851">
            <w:pPr>
              <w:bidi w:val="0"/>
              <w:suppressOverlap/>
              <w:jc w:val="both"/>
              <w:rPr>
                <w:rFonts w:ascii="Times New Roman" w:hAnsi="Times New Roman"/>
                <w:sz w:val="16"/>
                <w:szCs w:val="16"/>
              </w:rPr>
            </w:pPr>
          </w:p>
          <w:p w:rsidR="00EC5257" w:rsidRPr="00397851" w:rsidP="00397851">
            <w:pPr>
              <w:bidi w:val="0"/>
              <w:suppressOverlap/>
              <w:jc w:val="both"/>
              <w:rPr>
                <w:rFonts w:ascii="Times New Roman" w:hAnsi="Times New Roman"/>
                <w:sz w:val="16"/>
                <w:szCs w:val="16"/>
              </w:rPr>
            </w:pPr>
          </w:p>
          <w:p w:rsidR="00EC5257" w:rsidRPr="00397851" w:rsidP="00397851">
            <w:pPr>
              <w:bidi w:val="0"/>
              <w:suppressOverlap/>
              <w:jc w:val="both"/>
              <w:rPr>
                <w:rFonts w:ascii="Times New Roman" w:hAnsi="Times New Roman"/>
                <w:sz w:val="16"/>
                <w:szCs w:val="16"/>
              </w:rPr>
            </w:pPr>
          </w:p>
          <w:p w:rsidR="00146438" w:rsidRPr="00397851" w:rsidP="00397851">
            <w:pPr>
              <w:bidi w:val="0"/>
              <w:suppressOverlap/>
              <w:jc w:val="both"/>
              <w:rPr>
                <w:rFonts w:ascii="Times New Roman" w:hAnsi="Times New Roman"/>
                <w:sz w:val="16"/>
                <w:szCs w:val="16"/>
              </w:rPr>
            </w:pPr>
            <w:r w:rsidRPr="00397851" w:rsidR="00E02AAE">
              <w:rPr>
                <w:rFonts w:ascii="Times New Roman" w:hAnsi="Times New Roman"/>
                <w:sz w:val="16"/>
                <w:szCs w:val="16"/>
              </w:rPr>
              <w:t>§:</w:t>
            </w:r>
            <w:r w:rsidRPr="00397851" w:rsidR="00EC5257">
              <w:rPr>
                <w:rFonts w:ascii="Times New Roman" w:hAnsi="Times New Roman"/>
                <w:sz w:val="16"/>
                <w:szCs w:val="16"/>
              </w:rPr>
              <w:t xml:space="preserve"> 61</w:t>
            </w:r>
          </w:p>
          <w:p w:rsidR="00EC5257"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1</w:t>
            </w:r>
          </w:p>
          <w:p w:rsidR="00146438" w:rsidRPr="00397851" w:rsidP="00397851">
            <w:pPr>
              <w:bidi w:val="0"/>
              <w:suppressOverlap/>
              <w:jc w:val="both"/>
              <w:rPr>
                <w:rFonts w:ascii="Times New Roman" w:hAnsi="Times New Roman"/>
                <w:sz w:val="16"/>
                <w:szCs w:val="16"/>
              </w:rPr>
            </w:pPr>
          </w:p>
          <w:p w:rsidR="00146438" w:rsidRPr="00397851" w:rsidP="00397851">
            <w:pPr>
              <w:bidi w:val="0"/>
              <w:suppressOverlap/>
              <w:jc w:val="both"/>
              <w:rPr>
                <w:rFonts w:ascii="Times New Roman" w:hAnsi="Times New Roman"/>
                <w:sz w:val="16"/>
                <w:szCs w:val="16"/>
              </w:rPr>
            </w:pPr>
            <w:r w:rsidRPr="00397851" w:rsidR="00EC5257">
              <w:rPr>
                <w:rFonts w:ascii="Times New Roman" w:hAnsi="Times New Roman"/>
                <w:sz w:val="16"/>
                <w:szCs w:val="16"/>
              </w:rPr>
              <w:t>§: 60</w:t>
            </w:r>
          </w:p>
          <w:p w:rsidR="00EC5257"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O:9</w:t>
            </w:r>
          </w:p>
          <w:p w:rsidR="00EC5257" w:rsidRPr="00397851" w:rsidP="00397851">
            <w:pPr>
              <w:bidi w:val="0"/>
              <w:suppressOverlap/>
              <w:jc w:val="both"/>
              <w:rPr>
                <w:rFonts w:ascii="Times New Roman" w:hAnsi="Times New Roman"/>
                <w:sz w:val="16"/>
                <w:szCs w:val="16"/>
              </w:rPr>
            </w:pPr>
          </w:p>
          <w:p w:rsidR="006C5816" w:rsidRPr="00397851" w:rsidP="00397851">
            <w:pPr>
              <w:bidi w:val="0"/>
              <w:suppressOverlap/>
              <w:jc w:val="both"/>
              <w:rPr>
                <w:rFonts w:ascii="Times New Roman" w:hAnsi="Times New Roman"/>
                <w:sz w:val="16"/>
                <w:szCs w:val="16"/>
              </w:rPr>
            </w:pPr>
          </w:p>
          <w:p w:rsidR="00EC5257"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60</w:t>
            </w:r>
          </w:p>
          <w:p w:rsidR="00EC5257"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11</w:t>
            </w:r>
          </w:p>
          <w:p w:rsidR="00EC5257" w:rsidRPr="00397851" w:rsidP="00397851">
            <w:pPr>
              <w:bidi w:val="0"/>
              <w:suppressOverlap/>
              <w:jc w:val="both"/>
              <w:rPr>
                <w:rFonts w:ascii="Times New Roman" w:hAnsi="Times New Roman"/>
                <w:sz w:val="16"/>
                <w:szCs w:val="16"/>
              </w:rPr>
            </w:pPr>
          </w:p>
          <w:p w:rsidR="009F3543" w:rsidRPr="00397851" w:rsidP="00397851">
            <w:pPr>
              <w:bidi w:val="0"/>
              <w:suppressOverlap/>
              <w:jc w:val="both"/>
              <w:rPr>
                <w:rFonts w:ascii="Times New Roman" w:hAnsi="Times New Roman"/>
                <w:sz w:val="16"/>
                <w:szCs w:val="16"/>
              </w:rPr>
            </w:pPr>
            <w:r w:rsidRPr="00397851" w:rsidR="00EC5257">
              <w:rPr>
                <w:rFonts w:ascii="Times New Roman" w:hAnsi="Times New Roman"/>
                <w:sz w:val="16"/>
                <w:szCs w:val="16"/>
              </w:rPr>
              <w:t>§: 61</w:t>
            </w:r>
          </w:p>
          <w:p w:rsidR="00EC5257"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4</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02AAE" w:rsidRPr="00397851" w:rsidP="00397851">
            <w:pPr>
              <w:bidi w:val="0"/>
              <w:suppressOverlap/>
              <w:rPr>
                <w:rFonts w:ascii="Times New Roman" w:hAnsi="Times New Roman"/>
                <w:sz w:val="16"/>
                <w:szCs w:val="16"/>
              </w:rPr>
            </w:pPr>
            <w:r w:rsidRPr="00397851">
              <w:rPr>
                <w:rFonts w:ascii="Times New Roman" w:hAnsi="Times New Roman"/>
                <w:sz w:val="16"/>
                <w:szCs w:val="16"/>
              </w:rPr>
              <w:t>(3) Pri obstarávaní v rámci dynamického nákupného systému sa použije postup užšej súťaže.</w:t>
            </w:r>
          </w:p>
          <w:p w:rsidR="00E02AAE" w:rsidRPr="00397851" w:rsidP="00397851">
            <w:pPr>
              <w:bidi w:val="0"/>
              <w:suppressOverlap/>
              <w:rPr>
                <w:rFonts w:ascii="Times New Roman" w:hAnsi="Times New Roman"/>
                <w:sz w:val="16"/>
                <w:szCs w:val="16"/>
              </w:rPr>
            </w:pPr>
          </w:p>
          <w:p w:rsidR="00E02AAE" w:rsidRPr="00397851" w:rsidP="00397851">
            <w:pPr>
              <w:bidi w:val="0"/>
              <w:suppressOverlap/>
              <w:rPr>
                <w:rFonts w:ascii="Times New Roman" w:hAnsi="Times New Roman"/>
                <w:sz w:val="16"/>
                <w:szCs w:val="16"/>
              </w:rPr>
            </w:pPr>
            <w:r w:rsidRPr="00397851">
              <w:rPr>
                <w:rFonts w:ascii="Times New Roman" w:hAnsi="Times New Roman"/>
                <w:sz w:val="16"/>
                <w:szCs w:val="16"/>
              </w:rPr>
              <w:t>(1) Do dynamického nákupného systému musí byť zaradený každý záujemca, ktorý požiadal o zaradenie a splnil podmienky účasti. Počet záujemcov nemožno obmedziť.</w:t>
            </w:r>
          </w:p>
          <w:p w:rsidR="00B36D96" w:rsidRPr="00397851" w:rsidP="00397851">
            <w:pPr>
              <w:bidi w:val="0"/>
              <w:suppressOverlap/>
              <w:rPr>
                <w:rFonts w:ascii="Times New Roman" w:hAnsi="Times New Roman"/>
                <w:sz w:val="16"/>
                <w:szCs w:val="16"/>
              </w:rPr>
            </w:pPr>
          </w:p>
          <w:p w:rsidR="00E02AAE" w:rsidRPr="00397851" w:rsidP="00397851">
            <w:pPr>
              <w:bidi w:val="0"/>
              <w:suppressOverlap/>
              <w:rPr>
                <w:rFonts w:ascii="Times New Roman" w:hAnsi="Times New Roman"/>
                <w:sz w:val="16"/>
                <w:szCs w:val="16"/>
              </w:rPr>
            </w:pPr>
            <w:r w:rsidRPr="00397851">
              <w:rPr>
                <w:rFonts w:ascii="Times New Roman" w:hAnsi="Times New Roman"/>
                <w:sz w:val="16"/>
                <w:szCs w:val="16"/>
              </w:rPr>
              <w:t>(1) Ak verejný obstarávateľ alebo obstarávateľ rozdelí dynamický nákupný systém do kategórií tovarov, stavebných prác alebo služieb, uvedie primerané podmienky účasti pre každú kategóriu.</w:t>
            </w:r>
          </w:p>
          <w:p w:rsidR="00E02AAE" w:rsidRPr="00397851" w:rsidP="00397851">
            <w:pPr>
              <w:bidi w:val="0"/>
              <w:suppressOverlap/>
              <w:rPr>
                <w:rFonts w:ascii="Times New Roman" w:hAnsi="Times New Roman"/>
                <w:sz w:val="16"/>
                <w:szCs w:val="16"/>
              </w:rPr>
            </w:pPr>
          </w:p>
          <w:p w:rsidR="00E02AAE" w:rsidRPr="00397851" w:rsidP="00397851">
            <w:pPr>
              <w:bidi w:val="0"/>
              <w:suppressOverlap/>
              <w:rPr>
                <w:rFonts w:ascii="Times New Roman" w:hAnsi="Times New Roman"/>
                <w:sz w:val="16"/>
                <w:szCs w:val="16"/>
              </w:rPr>
            </w:pPr>
            <w:r w:rsidRPr="00397851">
              <w:rPr>
                <w:rFonts w:ascii="Times New Roman" w:hAnsi="Times New Roman"/>
                <w:sz w:val="16"/>
                <w:szCs w:val="16"/>
              </w:rPr>
              <w:t>(3) Lehota na predloženie žiadosti o účasť nesmie byť kratšia ako 30 dní odo dňa odoslania</w:t>
            </w:r>
          </w:p>
          <w:p w:rsidR="00E02AAE"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a) oznámenia o vyhlásení verejného obstarávania publikačnému úradu, alebo  </w:t>
            </w:r>
          </w:p>
          <w:p w:rsidR="00E02AAE"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b) výzvy na opätovné  potvrdenie záujmu, ak obstarávateľ uverejnil pravidelné informatívne oznámenie s výzvou na súťaž. </w:t>
            </w:r>
          </w:p>
          <w:p w:rsidR="00EC5257" w:rsidRPr="00397851" w:rsidP="00397851">
            <w:pPr>
              <w:bidi w:val="0"/>
              <w:suppressOverlap/>
              <w:rPr>
                <w:rFonts w:ascii="Times New Roman" w:hAnsi="Times New Roman"/>
                <w:sz w:val="16"/>
                <w:szCs w:val="16"/>
              </w:rPr>
            </w:pPr>
          </w:p>
          <w:p w:rsidR="00EC5257"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(1) Verejný obstarávateľ alebo obstarávateľ môže odoslať výzvu na predkladanie ponúk po zriadení dynamického nákupného systému; to neplatí ak neboli žiadosti o účasť vyhodnotené v lehotách podľa § 60 ods. 13. </w:t>
            </w:r>
          </w:p>
          <w:p w:rsidR="00EC5257" w:rsidRPr="00397851" w:rsidP="00397851">
            <w:pPr>
              <w:bidi w:val="0"/>
              <w:suppressOverlap/>
              <w:rPr>
                <w:rFonts w:ascii="Times New Roman" w:hAnsi="Times New Roman"/>
                <w:sz w:val="16"/>
                <w:szCs w:val="16"/>
              </w:rPr>
            </w:pPr>
          </w:p>
          <w:p w:rsidR="00EC5257" w:rsidRPr="00397851" w:rsidP="00397851">
            <w:pPr>
              <w:bidi w:val="0"/>
              <w:suppressOverlap/>
              <w:rPr>
                <w:rFonts w:ascii="Times New Roman" w:hAnsi="Times New Roman"/>
                <w:sz w:val="16"/>
                <w:szCs w:val="16"/>
              </w:rPr>
            </w:pPr>
            <w:r w:rsidRPr="00397851">
              <w:rPr>
                <w:rFonts w:ascii="Times New Roman" w:hAnsi="Times New Roman"/>
                <w:sz w:val="16"/>
                <w:szCs w:val="16"/>
              </w:rPr>
              <w:t>(9) Dynamický nákup</w:t>
            </w:r>
            <w:r w:rsidRPr="00397851" w:rsidR="00671ED3">
              <w:rPr>
                <w:rFonts w:ascii="Times New Roman" w:hAnsi="Times New Roman"/>
                <w:sz w:val="16"/>
                <w:szCs w:val="16"/>
              </w:rPr>
              <w:t>ný systém sa považuje z</w:t>
            </w:r>
            <w:r w:rsidRPr="00397851">
              <w:rPr>
                <w:rFonts w:ascii="Times New Roman" w:hAnsi="Times New Roman"/>
                <w:sz w:val="16"/>
                <w:szCs w:val="16"/>
              </w:rPr>
              <w:t>a zriadený doručením informácie podľa odseku 8 všetkým záujemcom, ktorí predložili žiadosť o účasť v lehote podľa odseku 3</w:t>
            </w:r>
          </w:p>
          <w:p w:rsidR="00EC5257" w:rsidRPr="00397851" w:rsidP="00397851">
            <w:pPr>
              <w:bidi w:val="0"/>
              <w:suppressOverlap/>
              <w:rPr>
                <w:rFonts w:ascii="Times New Roman" w:hAnsi="Times New Roman"/>
                <w:sz w:val="16"/>
                <w:szCs w:val="16"/>
              </w:rPr>
            </w:pPr>
          </w:p>
          <w:p w:rsidR="00EC5257"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(11) Po zriadení dynamického nákupného systému sa neuplatňujú ďalšie lehoty na predloženie žiadostí o účasť.  </w:t>
            </w:r>
          </w:p>
          <w:p w:rsidR="00EC5257" w:rsidRPr="00397851" w:rsidP="00397851">
            <w:pPr>
              <w:bidi w:val="0"/>
              <w:suppressOverlap/>
              <w:rPr>
                <w:rFonts w:ascii="Times New Roman" w:hAnsi="Times New Roman"/>
                <w:sz w:val="16"/>
                <w:szCs w:val="16"/>
              </w:rPr>
            </w:pPr>
          </w:p>
          <w:p w:rsidR="00EC5257"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(4) Lehota na predkladanie ponúk nesmie byť kratšia ako desať dní odo dňa odoslania výzvy na predkladanie ponúk. Verejný obstarávateľ podľa § 7 ods. 1 písm. b) až e) môže určiť lehotu na predkladanie ponúk kratšiu ako desať dní dohodou so záujemcami podľa odseku 3 len vtedy, ak každý zaradený záujemca bude mať rovnaký čas na prípravu a predkladanie ponuky. </w:t>
            </w:r>
          </w:p>
          <w:p w:rsidR="00EC5257" w:rsidRPr="00397851" w:rsidP="00397851">
            <w:pPr>
              <w:bidi w:val="0"/>
              <w:suppressOverlap/>
              <w:rPr>
                <w:rFonts w:ascii="Times New Roman" w:hAnsi="Times New Roman"/>
                <w:sz w:val="16"/>
                <w:szCs w:val="16"/>
              </w:rPr>
            </w:pPr>
          </w:p>
          <w:p w:rsidR="00E02AAE" w:rsidRPr="00397851" w:rsidP="00397851">
            <w:pPr>
              <w:bidi w:val="0"/>
              <w:suppressOverlap/>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Č: 34</w:t>
            </w:r>
          </w:p>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O: 3</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Pri akejkoľvek komunikácii v súvislosti s dynamickým nákupným systémom sa využívajú len elektronické prostriedky v súlade s článkom 22 ods. 1, 3, 5 a 6.</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sidR="00FB70DE">
              <w:rPr>
                <w:rFonts w:ascii="Times New Roman" w:hAnsi="Times New Roman"/>
                <w:sz w:val="16"/>
                <w:szCs w:val="16"/>
              </w:rPr>
              <w:t xml:space="preserve">Návrh zákona, </w:t>
            </w:r>
            <w:r w:rsidRPr="00397851" w:rsidR="00FC03B2">
              <w:rPr>
                <w:rFonts w:ascii="Times New Roman" w:hAnsi="Times New Roman"/>
                <w:sz w:val="16"/>
                <w:szCs w:val="16"/>
              </w:rPr>
              <w:t>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sidR="00850E1F">
              <w:rPr>
                <w:rFonts w:ascii="Times New Roman" w:hAnsi="Times New Roman"/>
                <w:sz w:val="16"/>
                <w:szCs w:val="16"/>
              </w:rPr>
              <w:t>§: 58</w:t>
            </w:r>
          </w:p>
          <w:p w:rsidR="00C52EEC" w:rsidRPr="00397851" w:rsidP="00397851">
            <w:pPr>
              <w:bidi w:val="0"/>
              <w:suppressOverlap/>
              <w:jc w:val="both"/>
              <w:rPr>
                <w:rFonts w:ascii="Times New Roman" w:hAnsi="Times New Roman"/>
                <w:sz w:val="16"/>
                <w:szCs w:val="16"/>
              </w:rPr>
            </w:pPr>
            <w:r w:rsidRPr="00397851" w:rsidR="00850E1F">
              <w:rPr>
                <w:rFonts w:ascii="Times New Roman" w:hAnsi="Times New Roman"/>
                <w:sz w:val="16"/>
                <w:szCs w:val="16"/>
              </w:rPr>
              <w:t>O: 4</w:t>
            </w:r>
          </w:p>
          <w:p w:rsidR="00C52EEC" w:rsidRPr="00397851" w:rsidP="00397851">
            <w:pPr>
              <w:bidi w:val="0"/>
              <w:suppressOverlap/>
              <w:jc w:val="both"/>
              <w:rPr>
                <w:rFonts w:ascii="Times New Roman" w:hAnsi="Times New Roman"/>
                <w:sz w:val="16"/>
                <w:szCs w:val="16"/>
              </w:rPr>
            </w:pPr>
          </w:p>
          <w:p w:rsidR="00072341" w:rsidRPr="00397851" w:rsidP="00397851">
            <w:pPr>
              <w:bidi w:val="0"/>
              <w:suppressOverlap/>
              <w:jc w:val="both"/>
              <w:rPr>
                <w:rFonts w:ascii="Times New Roman" w:hAnsi="Times New Roman"/>
                <w:sz w:val="16"/>
                <w:szCs w:val="16"/>
              </w:rPr>
            </w:pPr>
          </w:p>
          <w:p w:rsidR="00072341" w:rsidRPr="00397851" w:rsidP="00397851">
            <w:pPr>
              <w:bidi w:val="0"/>
              <w:suppressOverlap/>
              <w:jc w:val="both"/>
              <w:rPr>
                <w:rFonts w:ascii="Times New Roman" w:hAnsi="Times New Roman"/>
                <w:sz w:val="16"/>
                <w:szCs w:val="16"/>
              </w:rPr>
            </w:pPr>
          </w:p>
          <w:p w:rsidR="00072341" w:rsidRPr="00397851" w:rsidP="00397851">
            <w:pPr>
              <w:bidi w:val="0"/>
              <w:suppressOverlap/>
              <w:jc w:val="both"/>
              <w:rPr>
                <w:rFonts w:ascii="Times New Roman" w:hAnsi="Times New Roman"/>
                <w:sz w:val="16"/>
                <w:szCs w:val="16"/>
              </w:rPr>
            </w:pPr>
          </w:p>
          <w:p w:rsidR="00072341" w:rsidRPr="00397851" w:rsidP="00397851">
            <w:pPr>
              <w:bidi w:val="0"/>
              <w:suppressOverlap/>
              <w:jc w:val="both"/>
              <w:rPr>
                <w:rFonts w:ascii="Times New Roman" w:hAnsi="Times New Roman"/>
                <w:sz w:val="16"/>
                <w:szCs w:val="16"/>
              </w:rPr>
            </w:pPr>
          </w:p>
          <w:p w:rsidR="00072341" w:rsidRPr="00397851" w:rsidP="00397851">
            <w:pPr>
              <w:bidi w:val="0"/>
              <w:suppressOverlap/>
              <w:jc w:val="both"/>
              <w:rPr>
                <w:rFonts w:ascii="Times New Roman" w:hAnsi="Times New Roman"/>
                <w:sz w:val="16"/>
                <w:szCs w:val="16"/>
              </w:rPr>
            </w:pPr>
          </w:p>
          <w:p w:rsidR="00072341"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xml:space="preserve"> </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072341" w:rsidRPr="00397851" w:rsidP="00397851">
            <w:pPr>
              <w:bidi w:val="0"/>
              <w:suppressOverlap/>
              <w:rPr>
                <w:rFonts w:ascii="Times New Roman" w:hAnsi="Times New Roman"/>
                <w:sz w:val="16"/>
                <w:szCs w:val="16"/>
              </w:rPr>
            </w:pPr>
            <w:r w:rsidRPr="00397851" w:rsidR="00850E1F">
              <w:rPr>
                <w:rFonts w:ascii="Times New Roman" w:hAnsi="Times New Roman"/>
                <w:sz w:val="16"/>
                <w:szCs w:val="16"/>
              </w:rPr>
              <w:t xml:space="preserve">(4) </w:t>
            </w:r>
            <w:r w:rsidRPr="00397851" w:rsidR="00671ED3">
              <w:rPr>
                <w:rFonts w:ascii="Times New Roman" w:hAnsi="Times New Roman"/>
                <w:sz w:val="16"/>
                <w:szCs w:val="16"/>
              </w:rPr>
              <w:t xml:space="preserve">Pri </w:t>
            </w:r>
            <w:r w:rsidRPr="00397851" w:rsidR="00850E1F">
              <w:rPr>
                <w:rFonts w:ascii="Times New Roman" w:hAnsi="Times New Roman"/>
                <w:sz w:val="16"/>
                <w:szCs w:val="16"/>
              </w:rPr>
              <w:t>dynamick</w:t>
            </w:r>
            <w:r w:rsidRPr="00397851" w:rsidR="00671ED3">
              <w:rPr>
                <w:rFonts w:ascii="Times New Roman" w:hAnsi="Times New Roman"/>
                <w:sz w:val="16"/>
                <w:szCs w:val="16"/>
              </w:rPr>
              <w:t>o</w:t>
            </w:r>
            <w:r w:rsidRPr="00397851" w:rsidR="00850E1F">
              <w:rPr>
                <w:rFonts w:ascii="Times New Roman" w:hAnsi="Times New Roman"/>
                <w:sz w:val="16"/>
                <w:szCs w:val="16"/>
              </w:rPr>
              <w:t>m nákupn</w:t>
            </w:r>
            <w:r w:rsidRPr="00397851" w:rsidR="00671ED3">
              <w:rPr>
                <w:rFonts w:ascii="Times New Roman" w:hAnsi="Times New Roman"/>
                <w:sz w:val="16"/>
                <w:szCs w:val="16"/>
              </w:rPr>
              <w:t>o</w:t>
            </w:r>
            <w:r w:rsidRPr="00397851" w:rsidR="00850E1F">
              <w:rPr>
                <w:rFonts w:ascii="Times New Roman" w:hAnsi="Times New Roman"/>
                <w:sz w:val="16"/>
                <w:szCs w:val="16"/>
              </w:rPr>
              <w:t>m syst</w:t>
            </w:r>
            <w:r w:rsidRPr="00397851" w:rsidR="00671ED3">
              <w:rPr>
                <w:rFonts w:ascii="Times New Roman" w:hAnsi="Times New Roman"/>
                <w:sz w:val="16"/>
                <w:szCs w:val="16"/>
              </w:rPr>
              <w:t>éme</w:t>
            </w:r>
            <w:r w:rsidRPr="00397851" w:rsidR="00850E1F">
              <w:rPr>
                <w:rFonts w:ascii="Times New Roman" w:hAnsi="Times New Roman"/>
                <w:sz w:val="16"/>
                <w:szCs w:val="16"/>
              </w:rPr>
              <w:t xml:space="preserve"> sa používajú výhradne elektronické prostriedky a elektronická komunikácia</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Č: 34</w:t>
            </w:r>
          </w:p>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O: 4</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Na účely zadávania zákaziek v rámci dynamického nákupného systému verejní obstarávatelia:</w:t>
            </w: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 uverejnia výzvu na súťaž, v ktorej jasne uvedú, že sa použije dynamický nákupný systém;</w:t>
            </w: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b) v súťažných podkladoch uvedú aspoň povahu a predpokladaný objem plánovaného obstarávania, ako aj všetky potrebné informácie týkajúce sa dynamického nákupného systému vrátane toho, ako dynamický nákupný systém funguje, používaných elektronických zariadení a podmienok a špecifikácií technického pripojenia;</w:t>
            </w: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c) uvedú akékoľvek rozdelenie na kategórie tovaru, stavebných prác alebo služieb, ako aj charakteristické znaky, ktoré ich vymedzujú;</w:t>
            </w: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d) ponúkajú počas doby platnosti systému neobmedzený a úplný priamy prístup k súťažným podkladom v súlade s článkom 53.</w:t>
            </w:r>
          </w:p>
          <w:p w:rsidR="00C52EEC" w:rsidRPr="00397851" w:rsidP="00397851">
            <w:pPr>
              <w:bidi w:val="0"/>
              <w:suppressOverlap/>
              <w:jc w:val="both"/>
              <w:rPr>
                <w:rFonts w:ascii="Times New Roman" w:hAnsi="Times New Roman"/>
                <w:sz w:val="16"/>
                <w:szCs w:val="16"/>
              </w:rPr>
            </w:pP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sidR="00FB70DE">
              <w:rPr>
                <w:rFonts w:ascii="Times New Roman" w:hAnsi="Times New Roman"/>
                <w:sz w:val="16"/>
                <w:szCs w:val="16"/>
              </w:rPr>
              <w:t xml:space="preserve">Návrh zákona, </w:t>
            </w:r>
            <w:r w:rsidRPr="00397851" w:rsidR="00FC03B2">
              <w:rPr>
                <w:rFonts w:ascii="Times New Roman" w:hAnsi="Times New Roman"/>
                <w:sz w:val="16"/>
                <w:szCs w:val="16"/>
              </w:rPr>
              <w:t>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70659" w:rsidRPr="00397851" w:rsidP="00397851">
            <w:pPr>
              <w:bidi w:val="0"/>
              <w:suppressOverlap/>
              <w:jc w:val="both"/>
              <w:rPr>
                <w:rFonts w:ascii="Times New Roman" w:hAnsi="Times New Roman"/>
                <w:sz w:val="16"/>
                <w:szCs w:val="16"/>
              </w:rPr>
            </w:pPr>
            <w:r w:rsidRPr="00397851" w:rsidR="00072341">
              <w:rPr>
                <w:rFonts w:ascii="Times New Roman" w:hAnsi="Times New Roman"/>
                <w:sz w:val="16"/>
                <w:szCs w:val="16"/>
              </w:rPr>
              <w:t xml:space="preserve">§: </w:t>
            </w:r>
            <w:r w:rsidRPr="00397851" w:rsidR="0039557B">
              <w:rPr>
                <w:rFonts w:ascii="Times New Roman" w:hAnsi="Times New Roman"/>
                <w:sz w:val="16"/>
                <w:szCs w:val="16"/>
              </w:rPr>
              <w:t>59</w:t>
            </w:r>
          </w:p>
          <w:p w:rsidR="00E70659" w:rsidRPr="00397851" w:rsidP="00397851">
            <w:pPr>
              <w:bidi w:val="0"/>
              <w:suppressOverlap/>
              <w:jc w:val="both"/>
              <w:rPr>
                <w:rFonts w:ascii="Times New Roman" w:hAnsi="Times New Roman"/>
                <w:sz w:val="16"/>
                <w:szCs w:val="16"/>
              </w:rPr>
            </w:pPr>
            <w:r w:rsidRPr="00397851" w:rsidR="0039557B">
              <w:rPr>
                <w:rFonts w:ascii="Times New Roman" w:hAnsi="Times New Roman"/>
                <w:sz w:val="16"/>
                <w:szCs w:val="16"/>
              </w:rPr>
              <w:t>O: 1, 2</w:t>
            </w:r>
            <w:r w:rsidRPr="00397851" w:rsidR="000146C4">
              <w:rPr>
                <w:rFonts w:ascii="Times New Roman" w:hAnsi="Times New Roman"/>
                <w:sz w:val="16"/>
                <w:szCs w:val="16"/>
              </w:rPr>
              <w:t>, 3</w:t>
            </w:r>
          </w:p>
          <w:p w:rsidR="00E70659" w:rsidRPr="00397851" w:rsidP="00397851">
            <w:pPr>
              <w:bidi w:val="0"/>
              <w:suppressOverlap/>
              <w:jc w:val="both"/>
              <w:rPr>
                <w:rFonts w:ascii="Times New Roman" w:hAnsi="Times New Roman"/>
                <w:sz w:val="16"/>
                <w:szCs w:val="16"/>
              </w:rPr>
            </w:pPr>
          </w:p>
          <w:p w:rsidR="00E70659" w:rsidRPr="00397851" w:rsidP="00397851">
            <w:pPr>
              <w:bidi w:val="0"/>
              <w:suppressOverlap/>
              <w:jc w:val="both"/>
              <w:rPr>
                <w:rFonts w:ascii="Times New Roman" w:hAnsi="Times New Roman"/>
                <w:sz w:val="16"/>
                <w:szCs w:val="16"/>
              </w:rPr>
            </w:pPr>
          </w:p>
          <w:p w:rsidR="00E70659" w:rsidRPr="00397851" w:rsidP="00397851">
            <w:pPr>
              <w:bidi w:val="0"/>
              <w:suppressOverlap/>
              <w:jc w:val="both"/>
              <w:rPr>
                <w:rFonts w:ascii="Times New Roman" w:hAnsi="Times New Roman"/>
                <w:sz w:val="16"/>
                <w:szCs w:val="16"/>
              </w:rPr>
            </w:pPr>
          </w:p>
          <w:p w:rsidR="00E70659" w:rsidRPr="00397851" w:rsidP="00397851">
            <w:pPr>
              <w:bidi w:val="0"/>
              <w:suppressOverlap/>
              <w:jc w:val="both"/>
              <w:rPr>
                <w:rFonts w:ascii="Times New Roman" w:hAnsi="Times New Roman"/>
                <w:sz w:val="16"/>
                <w:szCs w:val="16"/>
              </w:rPr>
            </w:pPr>
          </w:p>
          <w:p w:rsidR="00E70659" w:rsidRPr="00397851" w:rsidP="00397851">
            <w:pPr>
              <w:bidi w:val="0"/>
              <w:suppressOverlap/>
              <w:jc w:val="both"/>
              <w:rPr>
                <w:rFonts w:ascii="Times New Roman" w:hAnsi="Times New Roman"/>
                <w:sz w:val="16"/>
                <w:szCs w:val="16"/>
              </w:rPr>
            </w:pPr>
          </w:p>
          <w:p w:rsidR="00E70659" w:rsidRPr="00397851" w:rsidP="00397851">
            <w:pPr>
              <w:bidi w:val="0"/>
              <w:suppressOverlap/>
              <w:jc w:val="both"/>
              <w:rPr>
                <w:rFonts w:ascii="Times New Roman" w:hAnsi="Times New Roman"/>
                <w:sz w:val="16"/>
                <w:szCs w:val="16"/>
              </w:rPr>
            </w:pPr>
          </w:p>
          <w:p w:rsidR="00E70659" w:rsidRPr="00397851" w:rsidP="00397851">
            <w:pPr>
              <w:bidi w:val="0"/>
              <w:suppressOverlap/>
              <w:jc w:val="both"/>
              <w:rPr>
                <w:rFonts w:ascii="Times New Roman" w:hAnsi="Times New Roman"/>
                <w:sz w:val="16"/>
                <w:szCs w:val="16"/>
              </w:rPr>
            </w:pPr>
          </w:p>
          <w:p w:rsidR="00E70659" w:rsidRPr="00397851" w:rsidP="00397851">
            <w:pPr>
              <w:bidi w:val="0"/>
              <w:suppressOverlap/>
              <w:jc w:val="both"/>
              <w:rPr>
                <w:rFonts w:ascii="Times New Roman" w:hAnsi="Times New Roman"/>
                <w:sz w:val="16"/>
                <w:szCs w:val="16"/>
              </w:rPr>
            </w:pPr>
          </w:p>
          <w:p w:rsidR="00E70659" w:rsidRPr="00397851" w:rsidP="00397851">
            <w:pPr>
              <w:bidi w:val="0"/>
              <w:suppressOverlap/>
              <w:jc w:val="both"/>
              <w:rPr>
                <w:rFonts w:ascii="Times New Roman" w:hAnsi="Times New Roman"/>
                <w:sz w:val="16"/>
                <w:szCs w:val="16"/>
              </w:rPr>
            </w:pPr>
          </w:p>
          <w:p w:rsidR="00E70659" w:rsidRPr="00397851" w:rsidP="00397851">
            <w:pPr>
              <w:bidi w:val="0"/>
              <w:suppressOverlap/>
              <w:jc w:val="both"/>
              <w:rPr>
                <w:rFonts w:ascii="Times New Roman" w:hAnsi="Times New Roman"/>
                <w:sz w:val="16"/>
                <w:szCs w:val="16"/>
              </w:rPr>
            </w:pPr>
          </w:p>
          <w:p w:rsidR="00E70659" w:rsidRPr="00397851" w:rsidP="00397851">
            <w:pPr>
              <w:bidi w:val="0"/>
              <w:suppressOverlap/>
              <w:jc w:val="both"/>
              <w:rPr>
                <w:rFonts w:ascii="Times New Roman" w:hAnsi="Times New Roman"/>
                <w:sz w:val="16"/>
                <w:szCs w:val="16"/>
              </w:rPr>
            </w:pPr>
          </w:p>
          <w:p w:rsidR="00E70659" w:rsidRPr="00397851" w:rsidP="00397851">
            <w:pPr>
              <w:bidi w:val="0"/>
              <w:suppressOverlap/>
              <w:jc w:val="both"/>
              <w:rPr>
                <w:rFonts w:ascii="Times New Roman" w:hAnsi="Times New Roman"/>
                <w:sz w:val="16"/>
                <w:szCs w:val="16"/>
              </w:rPr>
            </w:pPr>
          </w:p>
          <w:p w:rsidR="00E70659" w:rsidRPr="00397851" w:rsidP="00397851">
            <w:pPr>
              <w:bidi w:val="0"/>
              <w:suppressOverlap/>
              <w:jc w:val="both"/>
              <w:rPr>
                <w:rFonts w:ascii="Times New Roman" w:hAnsi="Times New Roman"/>
                <w:sz w:val="16"/>
                <w:szCs w:val="16"/>
              </w:rPr>
            </w:pPr>
          </w:p>
          <w:p w:rsidR="00E70659" w:rsidRPr="00397851" w:rsidP="00397851">
            <w:pPr>
              <w:bidi w:val="0"/>
              <w:suppressOverlap/>
              <w:jc w:val="both"/>
              <w:rPr>
                <w:rFonts w:ascii="Times New Roman" w:hAnsi="Times New Roman"/>
                <w:sz w:val="16"/>
                <w:szCs w:val="16"/>
              </w:rPr>
            </w:pPr>
          </w:p>
          <w:p w:rsidR="00E70659" w:rsidRPr="00397851" w:rsidP="00397851">
            <w:pPr>
              <w:bidi w:val="0"/>
              <w:suppressOverlap/>
              <w:jc w:val="both"/>
              <w:rPr>
                <w:rFonts w:ascii="Times New Roman" w:hAnsi="Times New Roman"/>
                <w:sz w:val="16"/>
                <w:szCs w:val="16"/>
              </w:rPr>
            </w:pPr>
          </w:p>
          <w:p w:rsidR="00D7724A" w:rsidRPr="00397851" w:rsidP="00397851">
            <w:pPr>
              <w:bidi w:val="0"/>
              <w:suppressOverlap/>
              <w:jc w:val="both"/>
              <w:rPr>
                <w:rFonts w:ascii="Times New Roman" w:hAnsi="Times New Roman"/>
                <w:sz w:val="16"/>
                <w:szCs w:val="16"/>
              </w:rPr>
            </w:pPr>
          </w:p>
          <w:p w:rsidR="00D7724A" w:rsidRPr="00397851" w:rsidP="00397851">
            <w:pPr>
              <w:bidi w:val="0"/>
              <w:suppressOverlap/>
              <w:jc w:val="both"/>
              <w:rPr>
                <w:rFonts w:ascii="Times New Roman" w:hAnsi="Times New Roman"/>
                <w:sz w:val="16"/>
                <w:szCs w:val="16"/>
              </w:rPr>
            </w:pPr>
          </w:p>
          <w:p w:rsidR="00D7724A" w:rsidRPr="00397851" w:rsidP="00397851">
            <w:pPr>
              <w:bidi w:val="0"/>
              <w:suppressOverlap/>
              <w:jc w:val="both"/>
              <w:rPr>
                <w:rFonts w:ascii="Times New Roman" w:hAnsi="Times New Roman"/>
                <w:sz w:val="16"/>
                <w:szCs w:val="16"/>
              </w:rPr>
            </w:pPr>
          </w:p>
          <w:p w:rsidR="00146438" w:rsidRPr="00397851" w:rsidP="00397851">
            <w:pPr>
              <w:bidi w:val="0"/>
              <w:suppressOverlap/>
              <w:jc w:val="both"/>
              <w:rPr>
                <w:rFonts w:ascii="Times New Roman" w:hAnsi="Times New Roman"/>
                <w:sz w:val="16"/>
                <w:szCs w:val="16"/>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39557B"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(1) Zámer zriadiť dynamický nákupný systém oznámi </w:t>
            </w:r>
          </w:p>
          <w:p w:rsidR="0039557B"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a)  verejný obstarávateľ zverejnením oznámenia o vyhlásení verejného obstarávania, </w:t>
            </w:r>
          </w:p>
          <w:p w:rsidR="0039557B" w:rsidRPr="00397851" w:rsidP="00397851">
            <w:pPr>
              <w:bidi w:val="0"/>
              <w:suppressOverlap/>
              <w:rPr>
                <w:rFonts w:ascii="Times New Roman" w:hAnsi="Times New Roman"/>
                <w:sz w:val="16"/>
                <w:szCs w:val="16"/>
              </w:rPr>
            </w:pPr>
            <w:r w:rsidRPr="00397851">
              <w:rPr>
                <w:rFonts w:ascii="Times New Roman" w:hAnsi="Times New Roman"/>
                <w:sz w:val="16"/>
                <w:szCs w:val="16"/>
              </w:rPr>
              <w:t>b) obstarávateľ zverejnením oznámenia o vyhlásení verejného obstarávania alebo pravidelného informatívneho oznámenia s výzvou na súťaž.</w:t>
            </w:r>
          </w:p>
          <w:p w:rsidR="00E70659" w:rsidRPr="00397851" w:rsidP="00397851">
            <w:pPr>
              <w:bidi w:val="0"/>
              <w:suppressOverlap/>
              <w:rPr>
                <w:rFonts w:ascii="Times New Roman" w:hAnsi="Times New Roman"/>
                <w:sz w:val="16"/>
                <w:szCs w:val="16"/>
              </w:rPr>
            </w:pPr>
          </w:p>
          <w:p w:rsidR="000146C4"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(2) V oznámení podľa odseku 1 verejný obstarávateľ alebo obstarávateľ uvedie najmä </w:t>
            </w:r>
          </w:p>
          <w:p w:rsidR="000146C4"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a) použitie dynamického nákupného systému, jeho predpokladanú hodnotu a trvanie, </w:t>
            </w:r>
          </w:p>
          <w:p w:rsidR="000146C4"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b) webové sídlo, na ktorom možno od uverejnenia oznámenia až do ukončenia používania dynamického nákupného systému získať neobmedzený, úplný a priamy prístup k súťažným podkladom obsahujúcim všetky potrebné informácie, ktoré sa týkajú najmä povahy a objemu predpokladaných nákupov, spôsobu fungovania dynamického nákupného systému, podmienok používania elektronického systému, špecifikácií technického pripojenia, informácie, či sa ponuky budú predkladať prostredníctvom katalógu a </w:t>
            </w:r>
            <w:r w:rsidRPr="00397851" w:rsidR="00671ED3">
              <w:rPr>
                <w:rFonts w:ascii="Times New Roman" w:hAnsi="Times New Roman"/>
                <w:sz w:val="16"/>
                <w:szCs w:val="16"/>
              </w:rPr>
              <w:t>informáciu o rozdelení systému do kategórií tovarov, stavebných prác alebo služieb vrátane určujúcich charakteristík, ak sa takéto rozdelenie uplatňuje.</w:t>
            </w:r>
          </w:p>
          <w:p w:rsidR="00E70659" w:rsidRPr="00397851" w:rsidP="00397851">
            <w:pPr>
              <w:bidi w:val="0"/>
              <w:suppressOverlap/>
              <w:rPr>
                <w:rFonts w:ascii="Times New Roman" w:hAnsi="Times New Roman"/>
                <w:sz w:val="16"/>
                <w:szCs w:val="16"/>
              </w:rPr>
            </w:pPr>
          </w:p>
          <w:p w:rsidR="00E70659" w:rsidRPr="00397851" w:rsidP="00397851">
            <w:pPr>
              <w:bidi w:val="0"/>
              <w:suppressOverlap/>
              <w:rPr>
                <w:rFonts w:ascii="Times New Roman" w:hAnsi="Times New Roman"/>
                <w:sz w:val="16"/>
                <w:szCs w:val="16"/>
              </w:rPr>
            </w:pPr>
            <w:r w:rsidRPr="00397851" w:rsidR="000146C4">
              <w:rPr>
                <w:rFonts w:ascii="Times New Roman" w:hAnsi="Times New Roman"/>
                <w:sz w:val="16"/>
                <w:szCs w:val="16"/>
              </w:rPr>
              <w:t>(3) Verejný obstarávateľ alebo obstarávateľ najneskôr v deň zverejnenia oznámenia podľa odseku 1 sprístupní záujemcovi informačný systém, v ktorom bude dynamický nákupný systém zriadený. Tento informačný systém umožní bezodplatný, neobmedzený, úplný a priamy prístup k dokumentom a podmienkam podľa odseku 2 písm. b) a umožní podávanie žiadosti o účasť.</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Č: 34</w:t>
            </w:r>
          </w:p>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O: 5</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Verejní obstarávatelia umožnia počas celej platnosti dynamického nákupného systému každému hospodárskemu subjektu, aby požiadal o účasť v systéme za podmienok uvedených v odseku 2. Verejní obstarávatelia ukončia svoje posúdenie takýchto žiadostí v súlade s podmienkami účasti do 10 pracovných dní od ich prijatia. Táto lehota sa môže v jednotlivých prípadoch predĺžiť na 15 pracovných dní, ak je to odôvodnené najmä v dôsledku potreby preskúmať dodatočnú dokumentáciu alebo inak overiť, či sú podmienky účasti splnené.</w:t>
            </w:r>
          </w:p>
          <w:p w:rsidR="00C52EEC" w:rsidRPr="00397851" w:rsidP="00397851">
            <w:pPr>
              <w:bidi w:val="0"/>
              <w:suppressOverlap/>
              <w:jc w:val="both"/>
              <w:rPr>
                <w:rFonts w:ascii="Times New Roman" w:hAnsi="Times New Roman"/>
                <w:sz w:val="16"/>
                <w:szCs w:val="16"/>
              </w:rPr>
            </w:pP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Bez ohľadu na prvý pododsek, pokiaľ sa výzva na predloženie ponúk v prípade prvého konkrétneho obstarávania v rámci dynamického nákupného systému neodoslala, verejní obstarávatelia môžu predĺžiť obdobie na vyhodnotenie za predpokladu, že počas predĺženého obdobia na vyhodnotenie sa nevydá žiadna výzva na predloženie ponúk. Verejní obstarávatelia uvedú v súťažných podkladoch dĺžku predĺženého obdobia, ktorú majú v úmysle uplatniť.</w:t>
            </w:r>
          </w:p>
          <w:p w:rsidR="00C52EEC" w:rsidRPr="00397851" w:rsidP="00397851">
            <w:pPr>
              <w:bidi w:val="0"/>
              <w:suppressOverlap/>
              <w:jc w:val="both"/>
              <w:rPr>
                <w:rFonts w:ascii="Times New Roman" w:hAnsi="Times New Roman"/>
                <w:sz w:val="16"/>
                <w:szCs w:val="16"/>
              </w:rPr>
            </w:pP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Verejní obstarávatelia informujú dotknutý hospodársky subjekt čo najskôr o tom, či im bol alebo nebol poskytnutý prístup do dynamického nákupného systému.</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sidR="00FB70DE">
              <w:rPr>
                <w:rFonts w:ascii="Times New Roman" w:hAnsi="Times New Roman"/>
                <w:sz w:val="16"/>
                <w:szCs w:val="16"/>
              </w:rPr>
              <w:t xml:space="preserve">Návrh zákona, </w:t>
            </w:r>
            <w:r w:rsidRPr="00397851" w:rsidR="00FC03B2">
              <w:rPr>
                <w:rFonts w:ascii="Times New Roman" w:hAnsi="Times New Roman"/>
                <w:sz w:val="16"/>
                <w:szCs w:val="16"/>
              </w:rPr>
              <w:t>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sidR="004E1217">
              <w:rPr>
                <w:rFonts w:ascii="Times New Roman" w:hAnsi="Times New Roman"/>
                <w:sz w:val="16"/>
                <w:szCs w:val="16"/>
              </w:rPr>
              <w:t>§: 60</w:t>
            </w:r>
          </w:p>
          <w:p w:rsidR="00C52EEC" w:rsidRPr="00397851" w:rsidP="00397851">
            <w:pPr>
              <w:bidi w:val="0"/>
              <w:suppressOverlap/>
              <w:jc w:val="both"/>
              <w:rPr>
                <w:rFonts w:ascii="Times New Roman" w:hAnsi="Times New Roman"/>
                <w:sz w:val="16"/>
                <w:szCs w:val="16"/>
              </w:rPr>
            </w:pPr>
            <w:r w:rsidRPr="00397851" w:rsidR="004E1217">
              <w:rPr>
                <w:rFonts w:ascii="Times New Roman" w:hAnsi="Times New Roman"/>
                <w:sz w:val="16"/>
                <w:szCs w:val="16"/>
              </w:rPr>
              <w:t>O: 1</w:t>
            </w:r>
            <w:r w:rsidRPr="00397851" w:rsidR="009720A6">
              <w:rPr>
                <w:rFonts w:ascii="Times New Roman" w:hAnsi="Times New Roman"/>
                <w:sz w:val="16"/>
                <w:szCs w:val="16"/>
              </w:rPr>
              <w:t>, 13, 14</w:t>
            </w: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61</w:t>
            </w:r>
          </w:p>
          <w:p w:rsidR="009720A6"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1, 8</w:t>
            </w: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p>
          <w:p w:rsidR="009720A6"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60</w:t>
            </w:r>
          </w:p>
          <w:p w:rsidR="009720A6"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8</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E1217"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(1) Do dynamického nákupného systému musí byť zaradený každý záujemca, ktorý požiadal o zaradenie a splnil podmienky účasti. Počet záujemcov nemožno obmedziť. </w:t>
            </w:r>
          </w:p>
          <w:p w:rsidR="009720A6" w:rsidRPr="00397851" w:rsidP="00397851">
            <w:pPr>
              <w:bidi w:val="0"/>
              <w:suppressOverlap/>
              <w:rPr>
                <w:rFonts w:ascii="Times New Roman" w:hAnsi="Times New Roman"/>
                <w:sz w:val="16"/>
                <w:szCs w:val="16"/>
              </w:rPr>
            </w:pPr>
          </w:p>
          <w:p w:rsidR="009720A6" w:rsidRPr="00397851" w:rsidP="00397851">
            <w:pPr>
              <w:bidi w:val="0"/>
              <w:suppressOverlap/>
              <w:rPr>
                <w:rFonts w:ascii="Times New Roman" w:hAnsi="Times New Roman"/>
                <w:sz w:val="16"/>
                <w:szCs w:val="16"/>
              </w:rPr>
            </w:pPr>
            <w:r w:rsidRPr="00397851">
              <w:rPr>
                <w:rFonts w:ascii="Times New Roman" w:hAnsi="Times New Roman"/>
                <w:sz w:val="16"/>
                <w:szCs w:val="16"/>
              </w:rPr>
              <w:t>(13) Ak bola žiadosť o účasť predložená po uplynutí lehoty podľa odseku 3 verejný obstarávateľ alebo obstarávateľ vyhodnotí splnenie podmienok účasti a uskutoční úkony podľa odsekov 6 až 8 do 10 pracovných dní odo dňa prijatia žiadosti o účasť. Verejný obstarávateľ alebo obstarávateľ v odôvodnených prípadoch, najmä ak je potrebné preskúmať dodatočné informácie a doklady alebo iným spôsobom overiť splnenie podmienok účasti, vyhodnotí splnenie podmienok účasti a uskutoční úkony podľa odsekov 6 až 8 do 15 pracovných dní odo dňa prijatia žiadosti o účasť.</w:t>
            </w:r>
          </w:p>
          <w:p w:rsidR="00C52EEC" w:rsidRPr="00397851" w:rsidP="00397851">
            <w:pPr>
              <w:bidi w:val="0"/>
              <w:suppressOverlap/>
              <w:rPr>
                <w:rFonts w:ascii="Times New Roman" w:hAnsi="Times New Roman"/>
                <w:sz w:val="16"/>
                <w:szCs w:val="16"/>
              </w:rPr>
            </w:pPr>
          </w:p>
          <w:p w:rsidR="009720A6" w:rsidRPr="00397851" w:rsidP="00397851">
            <w:pPr>
              <w:bidi w:val="0"/>
              <w:suppressOverlap/>
              <w:rPr>
                <w:rFonts w:ascii="Times New Roman" w:hAnsi="Times New Roman"/>
                <w:sz w:val="16"/>
                <w:szCs w:val="16"/>
              </w:rPr>
            </w:pPr>
            <w:r w:rsidRPr="00397851">
              <w:rPr>
                <w:rFonts w:ascii="Times New Roman" w:hAnsi="Times New Roman"/>
                <w:sz w:val="16"/>
                <w:szCs w:val="16"/>
              </w:rPr>
              <w:t>(14) Lehotu podľa odseku 13 možno pred odoslaním prvej výzvy na predkladanie ponúk predĺžiť, ak verejný obstarávateľ alebo obstarávateľ v súťažných podkladoch uviedol dlhšiu lehotu na vyhodnotenie žiadosti o účasť.</w:t>
            </w:r>
          </w:p>
          <w:p w:rsidR="009720A6" w:rsidRPr="00397851" w:rsidP="00397851">
            <w:pPr>
              <w:bidi w:val="0"/>
              <w:suppressOverlap/>
              <w:rPr>
                <w:rFonts w:ascii="Times New Roman" w:hAnsi="Times New Roman"/>
                <w:sz w:val="16"/>
                <w:szCs w:val="16"/>
              </w:rPr>
            </w:pPr>
          </w:p>
          <w:p w:rsidR="009720A6"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(1) Verejný obstarávateľ alebo obstarávateľ nemôže odoslať výzvu na predkladanie ponúk pred zriadením dynamického nákupného systému. Po zriadení dynamického nákupného systému verejný obstarávateľ alebo obstarávateľ nemôže odoslať výzvu na predkladanie ponúk </w:t>
            </w:r>
          </w:p>
          <w:p w:rsidR="009720A6" w:rsidRPr="00397851" w:rsidP="00397851">
            <w:pPr>
              <w:bidi w:val="0"/>
              <w:suppressOverlap/>
              <w:rPr>
                <w:rFonts w:ascii="Times New Roman" w:hAnsi="Times New Roman"/>
                <w:sz w:val="16"/>
                <w:szCs w:val="16"/>
              </w:rPr>
            </w:pPr>
            <w:r w:rsidRPr="00397851">
              <w:rPr>
                <w:rFonts w:ascii="Times New Roman" w:hAnsi="Times New Roman"/>
                <w:sz w:val="16"/>
                <w:szCs w:val="16"/>
              </w:rPr>
              <w:t>a) počas plynutia predĺženej lehoty podľa § 60 ods. 14 alebo </w:t>
            </w:r>
          </w:p>
          <w:p w:rsidR="009720A6"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b) ak neboli žiadosti o účasť vyhodnotené v lehotách podľa § 60 ods. 13 a 14. </w:t>
            </w:r>
          </w:p>
          <w:p w:rsidR="009720A6" w:rsidRPr="00397851" w:rsidP="00397851">
            <w:pPr>
              <w:bidi w:val="0"/>
              <w:suppressOverlap/>
              <w:rPr>
                <w:rFonts w:ascii="Times New Roman" w:hAnsi="Times New Roman"/>
                <w:sz w:val="16"/>
                <w:szCs w:val="16"/>
              </w:rPr>
            </w:pPr>
          </w:p>
          <w:p w:rsidR="009720A6"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(8) Verejný obstarávateľ alebo obstarávateľ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w:t>
            </w:r>
          </w:p>
          <w:p w:rsidR="009720A6" w:rsidRPr="00397851" w:rsidP="00397851">
            <w:pPr>
              <w:bidi w:val="0"/>
              <w:suppressOverlap/>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Č: 34</w:t>
            </w:r>
          </w:p>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O: 6</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Verejní obstarávatelia vyzvú všetkých účastníkov, ktorým bol poskytnutý prístup, aby v súlade s článkom 54 predložili ponuku pre každé konkrétne obstarávanie v rámci dynamického nákupného systému. Ak bol dynamický nákupný systém rozdelený na kategórie prác, tovaru alebo služieb, verejní obstarávatelia vyzvú všetkých účastníkov, ktorým bol poskytnutý prístup k danej kategórii zodpovedajúcej konkrétnemu dotknutému obstarávaniu, aby predložili ponuku.</w:t>
            </w:r>
          </w:p>
          <w:p w:rsidR="00C52EEC" w:rsidRPr="00397851" w:rsidP="00397851">
            <w:pPr>
              <w:bidi w:val="0"/>
              <w:suppressOverlap/>
              <w:jc w:val="both"/>
              <w:rPr>
                <w:rFonts w:ascii="Times New Roman" w:hAnsi="Times New Roman"/>
                <w:sz w:val="16"/>
                <w:szCs w:val="16"/>
              </w:rPr>
            </w:pP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Zákazku zadajú uchádzačovi, ktorý predložil najlepšiu ponuku na základe kritérií na vyhodnotenie ponúk stanovených v oznámení o vyhlásení verejného obstarávania v rámci dynamického nákupného systému, alebo, v prípade použitia predbežného oznámenia ako prostriedku výzvy na súťaž, vo výzve na potvrdenie záujmu. Tieto kritériá sa môžu v prípade potreby presnejšie formulovať vo výzve na predloženie ponúk.</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sidR="00FB70DE">
              <w:rPr>
                <w:rFonts w:ascii="Times New Roman" w:hAnsi="Times New Roman"/>
                <w:sz w:val="16"/>
                <w:szCs w:val="16"/>
              </w:rPr>
              <w:t xml:space="preserve">Návrh zákona, </w:t>
            </w:r>
            <w:r w:rsidRPr="00397851" w:rsidR="00FC03B2">
              <w:rPr>
                <w:rFonts w:ascii="Times New Roman" w:hAnsi="Times New Roman"/>
                <w:sz w:val="16"/>
                <w:szCs w:val="16"/>
              </w:rPr>
              <w:t>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sidR="009863E2">
              <w:rPr>
                <w:rFonts w:ascii="Times New Roman" w:hAnsi="Times New Roman"/>
                <w:sz w:val="16"/>
                <w:szCs w:val="16"/>
              </w:rPr>
              <w:t>§: 61</w:t>
            </w:r>
          </w:p>
          <w:p w:rsidR="00C52EEC" w:rsidRPr="00397851" w:rsidP="00397851">
            <w:pPr>
              <w:bidi w:val="0"/>
              <w:suppressOverlap/>
              <w:jc w:val="both"/>
              <w:rPr>
                <w:rFonts w:ascii="Times New Roman" w:hAnsi="Times New Roman"/>
                <w:sz w:val="16"/>
                <w:szCs w:val="16"/>
              </w:rPr>
            </w:pPr>
            <w:r w:rsidRPr="00397851" w:rsidR="009863E2">
              <w:rPr>
                <w:rFonts w:ascii="Times New Roman" w:hAnsi="Times New Roman"/>
                <w:sz w:val="16"/>
                <w:szCs w:val="16"/>
              </w:rPr>
              <w:t xml:space="preserve">O: </w:t>
            </w:r>
            <w:r w:rsidRPr="00397851" w:rsidR="0090594F">
              <w:rPr>
                <w:rFonts w:ascii="Times New Roman" w:hAnsi="Times New Roman"/>
                <w:sz w:val="16"/>
                <w:szCs w:val="16"/>
              </w:rPr>
              <w:t xml:space="preserve"> 3</w:t>
            </w:r>
            <w:r w:rsidRPr="00397851" w:rsidR="009863E2">
              <w:rPr>
                <w:rFonts w:ascii="Times New Roman" w:hAnsi="Times New Roman"/>
                <w:sz w:val="16"/>
                <w:szCs w:val="16"/>
              </w:rPr>
              <w:t>, 5</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863E2"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(3) Verejný obstarávateľ alebo obstarávateľ pri zadávaní zákazky pošle výzvu na predkladanie ponúk súčasne všetkým záujemcom zaradeným do dynamického nákupného systému alebo všetkým záujemcom zaradeným do určitej kategórie zodpovedajúcej zadávanej zákazke, ak bol dynamický nákupný systém rozdelený do kategórií. </w:t>
            </w:r>
          </w:p>
          <w:p w:rsidR="0090594F" w:rsidRPr="00397851" w:rsidP="00397851">
            <w:pPr>
              <w:bidi w:val="0"/>
              <w:suppressOverlap/>
              <w:rPr>
                <w:rFonts w:ascii="Times New Roman" w:hAnsi="Times New Roman"/>
                <w:sz w:val="16"/>
                <w:szCs w:val="16"/>
              </w:rPr>
            </w:pPr>
          </w:p>
          <w:p w:rsidR="009863E2"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(5) Ponuka predložená v lehote na predkladanie ponúk sa vyhodnocuje podľa kritérií uvedených v oznámení o vyhlásení verejného obstarávania alebo vo výzve na opätovné potvrdenie záujmu, ak sa použije pravidelné informatívne oznámenie s výzvou na súťaž. Kritériá na vyhodnotenie ponúk môžu byť spresnené podľa odseku 2. </w:t>
            </w:r>
          </w:p>
          <w:p w:rsidR="0090594F" w:rsidRPr="00397851" w:rsidP="00397851">
            <w:pPr>
              <w:bidi w:val="0"/>
              <w:suppressOverlap/>
              <w:rPr>
                <w:rFonts w:ascii="Times New Roman" w:hAnsi="Times New Roman"/>
                <w:sz w:val="16"/>
                <w:szCs w:val="16"/>
              </w:rPr>
            </w:pPr>
          </w:p>
          <w:p w:rsidR="009863E2" w:rsidRPr="00397851" w:rsidP="00397851">
            <w:pPr>
              <w:bidi w:val="0"/>
              <w:suppressOverlap/>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Č: 34</w:t>
            </w:r>
          </w:p>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O: 7</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Verejní obstarávatelia môžu kedykoľvek počas platnosti dynamického nákupného systému od účastníkov, ktorým bol poskytnutý prístup, požadovať, aby predložili obnovené a aktualizované vlastné vyhlásenie, ako sa stanovuje v článku 59 ods. 1, a to v lehote päť pracovných dní od dátumu zaslania uvedenej žiadosti.</w:t>
            </w:r>
          </w:p>
          <w:p w:rsidR="00C52EEC" w:rsidRPr="00397851" w:rsidP="00397851">
            <w:pPr>
              <w:bidi w:val="0"/>
              <w:suppressOverlap/>
              <w:jc w:val="both"/>
              <w:rPr>
                <w:rFonts w:ascii="Times New Roman" w:hAnsi="Times New Roman"/>
                <w:sz w:val="16"/>
                <w:szCs w:val="16"/>
              </w:rPr>
            </w:pP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Článok 59 odseky 4 až 6 sa uplatňujú počas celej platnosti dynamického nákupného systému.</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sidR="00FB70DE">
              <w:rPr>
                <w:rFonts w:ascii="Times New Roman" w:hAnsi="Times New Roman"/>
                <w:sz w:val="16"/>
                <w:szCs w:val="16"/>
              </w:rPr>
              <w:t xml:space="preserve">Návrh zákona, </w:t>
            </w:r>
            <w:r w:rsidRPr="00397851" w:rsidR="00FC03B2">
              <w:rPr>
                <w:rFonts w:ascii="Times New Roman" w:hAnsi="Times New Roman"/>
                <w:sz w:val="16"/>
                <w:szCs w:val="16"/>
              </w:rPr>
              <w:t>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sidR="009C3996">
              <w:rPr>
                <w:rFonts w:ascii="Times New Roman" w:hAnsi="Times New Roman"/>
                <w:sz w:val="16"/>
                <w:szCs w:val="16"/>
              </w:rPr>
              <w:t>§: 60</w:t>
            </w:r>
          </w:p>
          <w:p w:rsidR="00C52EEC" w:rsidRPr="00397851" w:rsidP="00397851">
            <w:pPr>
              <w:bidi w:val="0"/>
              <w:suppressOverlap/>
              <w:jc w:val="both"/>
              <w:rPr>
                <w:rFonts w:ascii="Times New Roman" w:hAnsi="Times New Roman"/>
                <w:sz w:val="16"/>
                <w:szCs w:val="16"/>
              </w:rPr>
            </w:pPr>
            <w:r w:rsidRPr="00397851" w:rsidR="009863E2">
              <w:rPr>
                <w:rFonts w:ascii="Times New Roman" w:hAnsi="Times New Roman"/>
                <w:sz w:val="16"/>
                <w:szCs w:val="16"/>
              </w:rPr>
              <w:t xml:space="preserve">O: 15, </w:t>
            </w:r>
            <w:r w:rsidRPr="00397851" w:rsidR="00EF1DBA">
              <w:rPr>
                <w:rFonts w:ascii="Times New Roman" w:hAnsi="Times New Roman"/>
                <w:sz w:val="16"/>
                <w:szCs w:val="16"/>
              </w:rPr>
              <w:t>16</w:t>
            </w: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39</w:t>
            </w:r>
          </w:p>
          <w:p w:rsidR="00EF1DBA"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7, 8</w:t>
            </w: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p>
          <w:p w:rsidR="00EF1DBA"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38</w:t>
            </w:r>
          </w:p>
          <w:p w:rsidR="00EF1DBA"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12</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9863E2"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(15) Verejný obstarávateľ alebo obstarávateľ môže počas trvania dynamického nákupného systému záujemcu zaradeného do dynamického nákupného systému písomne požiadať, aby do piatich pracovných dní odo dňa doručenia tejto žiadosti predložil aktualizovaný jednotný európsky dokument alebo aktualizované doklady, ktorými preukázal splnenie podmienok účasti. </w:t>
            </w:r>
          </w:p>
          <w:p w:rsidR="00EF1DBA" w:rsidRPr="00397851" w:rsidP="00397851">
            <w:pPr>
              <w:bidi w:val="0"/>
              <w:suppressOverlap/>
              <w:rPr>
                <w:rFonts w:ascii="Times New Roman" w:hAnsi="Times New Roman"/>
                <w:sz w:val="16"/>
                <w:szCs w:val="16"/>
              </w:rPr>
            </w:pPr>
          </w:p>
          <w:p w:rsidR="00EF1DBA" w:rsidRPr="00397851" w:rsidP="00397851">
            <w:pPr>
              <w:bidi w:val="0"/>
              <w:suppressOverlap/>
              <w:rPr>
                <w:rFonts w:ascii="Times New Roman" w:hAnsi="Times New Roman"/>
                <w:sz w:val="16"/>
                <w:szCs w:val="16"/>
              </w:rPr>
            </w:pPr>
            <w:r w:rsidRPr="00397851">
              <w:rPr>
                <w:rFonts w:ascii="Times New Roman" w:hAnsi="Times New Roman"/>
                <w:sz w:val="16"/>
                <w:szCs w:val="16"/>
              </w:rPr>
              <w:t>(16) Ak počas trvania dynamického nákupného systému verejný obstarávateľ alebo obstarávateľ zistí, že zaradený záujemca nespĺňa podmienky účasti, požiada ho o vysvetlenie alebo doplnenie dokladov na preukázanie splnenia podmienky účasti. Verejný obstarávateľ alebo obstarávateľ ponechá záujemcu zaradeného v dynamickom nákupnom systéme alebo ho vyradí a postupuje podľa odseku 8.“.</w:t>
            </w:r>
          </w:p>
          <w:p w:rsidR="00EF1DBA" w:rsidRPr="00397851" w:rsidP="00397851">
            <w:pPr>
              <w:bidi w:val="0"/>
              <w:suppressOverlap/>
              <w:rPr>
                <w:rFonts w:ascii="Times New Roman" w:hAnsi="Times New Roman"/>
                <w:sz w:val="16"/>
                <w:szCs w:val="16"/>
              </w:rPr>
            </w:pPr>
          </w:p>
          <w:p w:rsidR="009C3996" w:rsidRPr="00397851" w:rsidP="00397851">
            <w:pPr>
              <w:bidi w:val="0"/>
              <w:suppressOverlap/>
              <w:rPr>
                <w:rFonts w:ascii="Times New Roman" w:hAnsi="Times New Roman"/>
                <w:sz w:val="16"/>
                <w:szCs w:val="16"/>
              </w:rPr>
            </w:pPr>
          </w:p>
          <w:p w:rsidR="00EF1DBA" w:rsidRPr="00397851" w:rsidP="00397851">
            <w:pPr>
              <w:bidi w:val="0"/>
              <w:suppressOverlap/>
              <w:rPr>
                <w:rFonts w:ascii="Times New Roman" w:hAnsi="Times New Roman"/>
                <w:sz w:val="16"/>
                <w:szCs w:val="16"/>
              </w:rPr>
            </w:pPr>
            <w:r w:rsidRPr="00397851">
              <w:rPr>
                <w:rFonts w:ascii="Times New Roman" w:hAnsi="Times New Roman"/>
                <w:sz w:val="16"/>
                <w:szCs w:val="16"/>
              </w:rPr>
              <w:t>(7) Ak verejný obstarávateľ alebo obstarávateľ má k dokladom prístup podľa odseku 4 druhej vety, tieto od uchádzača alebo záujemcu nevyžaduje a požadované informácie získa na základe prístupu do elektronickej databázy.</w:t>
            </w:r>
          </w:p>
          <w:p w:rsidR="00EF1DBA" w:rsidRPr="00397851" w:rsidP="00397851">
            <w:pPr>
              <w:bidi w:val="0"/>
              <w:suppressOverlap/>
              <w:rPr>
                <w:rFonts w:ascii="Times New Roman" w:hAnsi="Times New Roman"/>
                <w:sz w:val="16"/>
                <w:szCs w:val="16"/>
              </w:rPr>
            </w:pPr>
            <w:r w:rsidRPr="00397851">
              <w:rPr>
                <w:rFonts w:ascii="Times New Roman" w:hAnsi="Times New Roman"/>
                <w:sz w:val="16"/>
                <w:szCs w:val="16"/>
              </w:rPr>
              <w:t>(8) Verejný obstarávateľ alebo obstarávateľ nevyžaduje ani predloženie dokladu alebo dokladov, ktoré má k dispozícii z iného verejného obstarávania a ktoré sú aktuálne a platné.</w:t>
            </w:r>
          </w:p>
          <w:p w:rsidR="00EF1DBA" w:rsidRPr="00397851" w:rsidP="00397851">
            <w:pPr>
              <w:bidi w:val="0"/>
              <w:suppressOverlap/>
              <w:rPr>
                <w:rFonts w:ascii="Times New Roman" w:hAnsi="Times New Roman"/>
                <w:sz w:val="16"/>
                <w:szCs w:val="16"/>
              </w:rPr>
            </w:pPr>
          </w:p>
          <w:p w:rsidR="00EF1DBA" w:rsidRPr="00397851" w:rsidP="00397851">
            <w:pPr>
              <w:bidi w:val="0"/>
              <w:suppressOverlap/>
              <w:rPr>
                <w:rFonts w:ascii="Times New Roman" w:hAnsi="Times New Roman"/>
                <w:sz w:val="16"/>
                <w:szCs w:val="16"/>
              </w:rPr>
            </w:pPr>
            <w:r w:rsidRPr="00397851">
              <w:rPr>
                <w:rFonts w:ascii="Times New Roman" w:hAnsi="Times New Roman"/>
                <w:sz w:val="16"/>
                <w:szCs w:val="16"/>
              </w:rPr>
              <w:t>(12) Verejný obstarávateľ a obstarávateľ využívajú vo verejnom obstarávaní elektronickú databázu dokladov vedenú Európskou komisiou (ďalej len „systém e-Certis“) a požadujú najmä také doklady, ktoré sú v nej vedené.</w:t>
            </w:r>
          </w:p>
          <w:p w:rsidR="00EF1DBA" w:rsidRPr="00397851" w:rsidP="00397851">
            <w:pPr>
              <w:bidi w:val="0"/>
              <w:suppressOverlap/>
              <w:rPr>
                <w:rFonts w:ascii="Times New Roman" w:hAnsi="Times New Roman"/>
                <w:sz w:val="16"/>
                <w:szCs w:val="16"/>
              </w:rPr>
            </w:pPr>
          </w:p>
          <w:p w:rsidR="009863E2" w:rsidRPr="00397851" w:rsidP="00397851">
            <w:pPr>
              <w:bidi w:val="0"/>
              <w:suppressOverlap/>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Č: 34</w:t>
            </w:r>
          </w:p>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O: 8</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Verejní obstarávatelia uvedú obdobie platnosti dynamického nákupného systému vo výzve na súťaž. Komisii oznámia akékoľvek zmeny týkajúce sa obdobia platnosti, pričom použijú tieto štandardné vzory:</w:t>
            </w:r>
          </w:p>
          <w:p w:rsidR="00C52EEC" w:rsidRPr="00397851" w:rsidP="00397851">
            <w:pPr>
              <w:bidi w:val="0"/>
              <w:suppressOverlap/>
              <w:jc w:val="both"/>
              <w:rPr>
                <w:rFonts w:ascii="Times New Roman" w:hAnsi="Times New Roman"/>
                <w:sz w:val="16"/>
                <w:szCs w:val="16"/>
              </w:rPr>
            </w:pP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 pri zmene obdobia platnosti bez ukončenia platnosti systému vzor použitý pôvodne pri výzve na súťaž v rámci dynamického nákupného systému;</w:t>
            </w: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xml:space="preserve"> </w:t>
            </w:r>
          </w:p>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b) pri ukončení platnosti systému oznámenie o výsledku verejného obstarávania uvedené v článku 50.</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sidR="00FB70DE">
              <w:rPr>
                <w:rFonts w:ascii="Times New Roman" w:hAnsi="Times New Roman"/>
                <w:sz w:val="16"/>
                <w:szCs w:val="16"/>
              </w:rPr>
              <w:t xml:space="preserve">Návrh zákona, </w:t>
            </w:r>
            <w:r w:rsidRPr="00397851" w:rsidR="00FC03B2">
              <w:rPr>
                <w:rFonts w:ascii="Times New Roman" w:hAnsi="Times New Roman"/>
                <w:sz w:val="16"/>
                <w:szCs w:val="16"/>
              </w:rPr>
              <w:t>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sidR="00106F44">
              <w:rPr>
                <w:rFonts w:ascii="Times New Roman" w:hAnsi="Times New Roman"/>
                <w:sz w:val="16"/>
                <w:szCs w:val="16"/>
              </w:rPr>
              <w:t>§: 59</w:t>
            </w:r>
          </w:p>
          <w:p w:rsidR="00C52EEC" w:rsidRPr="00397851" w:rsidP="00397851">
            <w:pPr>
              <w:bidi w:val="0"/>
              <w:suppressOverlap/>
              <w:jc w:val="both"/>
              <w:rPr>
                <w:rFonts w:ascii="Times New Roman" w:hAnsi="Times New Roman"/>
                <w:sz w:val="16"/>
                <w:szCs w:val="16"/>
              </w:rPr>
            </w:pPr>
            <w:r w:rsidRPr="00397851" w:rsidR="00106F44">
              <w:rPr>
                <w:rFonts w:ascii="Times New Roman" w:hAnsi="Times New Roman"/>
                <w:sz w:val="16"/>
                <w:szCs w:val="16"/>
              </w:rPr>
              <w:t>O: 2</w:t>
            </w:r>
          </w:p>
          <w:p w:rsidR="00C52EEC" w:rsidRPr="00397851" w:rsidP="00397851">
            <w:pPr>
              <w:bidi w:val="0"/>
              <w:suppressOverlap/>
              <w:jc w:val="both"/>
              <w:rPr>
                <w:rFonts w:ascii="Times New Roman" w:hAnsi="Times New Roman"/>
                <w:sz w:val="16"/>
                <w:szCs w:val="16"/>
              </w:rPr>
            </w:pPr>
            <w:r w:rsidRPr="00397851" w:rsidR="000E65E3">
              <w:rPr>
                <w:rFonts w:ascii="Times New Roman" w:hAnsi="Times New Roman"/>
                <w:sz w:val="16"/>
                <w:szCs w:val="16"/>
              </w:rPr>
              <w:t>P: a</w:t>
            </w:r>
          </w:p>
          <w:p w:rsidR="00C52EEC" w:rsidRPr="00397851" w:rsidP="00397851">
            <w:pPr>
              <w:bidi w:val="0"/>
              <w:suppressOverlap/>
              <w:jc w:val="both"/>
              <w:rPr>
                <w:rFonts w:ascii="Times New Roman" w:hAnsi="Times New Roman"/>
                <w:sz w:val="16"/>
                <w:szCs w:val="16"/>
              </w:rPr>
            </w:pPr>
          </w:p>
          <w:p w:rsidR="00E92F78" w:rsidRPr="00397851" w:rsidP="00397851">
            <w:pPr>
              <w:bidi w:val="0"/>
              <w:suppressOverlap/>
              <w:jc w:val="both"/>
              <w:rPr>
                <w:rFonts w:ascii="Times New Roman" w:hAnsi="Times New Roman"/>
                <w:sz w:val="16"/>
                <w:szCs w:val="16"/>
              </w:rPr>
            </w:pPr>
          </w:p>
          <w:p w:rsidR="00E92F78" w:rsidRPr="00397851" w:rsidP="00397851">
            <w:pPr>
              <w:bidi w:val="0"/>
              <w:suppressOverlap/>
              <w:jc w:val="both"/>
              <w:rPr>
                <w:rFonts w:ascii="Times New Roman" w:hAnsi="Times New Roman"/>
                <w:sz w:val="16"/>
                <w:szCs w:val="16"/>
              </w:rPr>
            </w:pPr>
          </w:p>
          <w:p w:rsidR="00E92F78"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59</w:t>
            </w:r>
          </w:p>
          <w:p w:rsidR="00E92F78"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xml:space="preserve">O: 5, 6 </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106F44"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(2) V oznámení podľa odseku 1 verejný obstarávateľ alebo obstarávateľ uvedie najmä </w:t>
            </w:r>
          </w:p>
          <w:p w:rsidR="00106F44"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a) použitie dynamického nákupného systému, jeho predpokladanú hodnotu a trvanie, </w:t>
            </w:r>
          </w:p>
          <w:p w:rsidR="00C52EEC" w:rsidRPr="00397851" w:rsidP="00397851">
            <w:pPr>
              <w:bidi w:val="0"/>
              <w:suppressOverlap/>
              <w:rPr>
                <w:rFonts w:ascii="Times New Roman" w:hAnsi="Times New Roman"/>
                <w:sz w:val="16"/>
                <w:szCs w:val="16"/>
              </w:rPr>
            </w:pPr>
          </w:p>
          <w:p w:rsidR="00E92F78" w:rsidRPr="00397851" w:rsidP="00397851">
            <w:pPr>
              <w:bidi w:val="0"/>
              <w:suppressOverlap/>
              <w:rPr>
                <w:rFonts w:ascii="Times New Roman" w:hAnsi="Times New Roman"/>
                <w:sz w:val="16"/>
                <w:szCs w:val="16"/>
              </w:rPr>
            </w:pPr>
          </w:p>
          <w:p w:rsidR="00E92F78" w:rsidRPr="00397851" w:rsidP="00397851">
            <w:pPr>
              <w:bidi w:val="0"/>
              <w:suppressOverlap/>
              <w:rPr>
                <w:rFonts w:ascii="Times New Roman" w:hAnsi="Times New Roman"/>
                <w:sz w:val="16"/>
                <w:szCs w:val="16"/>
              </w:rPr>
            </w:pPr>
            <w:r w:rsidRPr="00397851">
              <w:rPr>
                <w:rFonts w:ascii="Times New Roman" w:hAnsi="Times New Roman"/>
                <w:sz w:val="16"/>
                <w:szCs w:val="16"/>
              </w:rPr>
              <w:t>(5) Zmenu doby trvania dynamického nákupného systému verejný obstarávateľ alebo obstarávateľ oznamuje publikačnému úradu a úradu oznámením o vyhlásení verejného obstarávania alebo oznámením použitým ako výzva na súťaž.</w:t>
            </w:r>
          </w:p>
          <w:p w:rsidR="00E92F78" w:rsidRPr="00397851" w:rsidP="00397851">
            <w:pPr>
              <w:bidi w:val="0"/>
              <w:suppressOverlap/>
              <w:rPr>
                <w:rFonts w:ascii="Times New Roman" w:hAnsi="Times New Roman"/>
                <w:sz w:val="16"/>
                <w:szCs w:val="16"/>
              </w:rPr>
            </w:pPr>
          </w:p>
          <w:p w:rsidR="00E92F78" w:rsidRPr="00397851" w:rsidP="00397851">
            <w:pPr>
              <w:bidi w:val="0"/>
              <w:suppressOverlap/>
              <w:rPr>
                <w:rFonts w:ascii="Times New Roman" w:hAnsi="Times New Roman"/>
                <w:sz w:val="16"/>
                <w:szCs w:val="16"/>
              </w:rPr>
            </w:pPr>
            <w:r w:rsidRPr="00397851">
              <w:rPr>
                <w:rFonts w:ascii="Times New Roman" w:hAnsi="Times New Roman"/>
                <w:sz w:val="16"/>
                <w:szCs w:val="16"/>
              </w:rPr>
              <w:t>(6) Ak ide o ukončenie dynamického nákupného systému, verejný obstarávateľ alebo obstarávateľ túto skutočnosť oznamuje publikačnému úradu a úradu oznámením o výsledku verejného obstarávania.“.</w:t>
            </w:r>
          </w:p>
          <w:p w:rsidR="00E92F78" w:rsidRPr="00397851" w:rsidP="00397851">
            <w:pPr>
              <w:bidi w:val="0"/>
              <w:suppressOverlap/>
              <w:rPr>
                <w:rFonts w:ascii="Times New Roman" w:hAnsi="Times New Roman"/>
                <w:sz w:val="16"/>
                <w:szCs w:val="16"/>
              </w:rPr>
            </w:pPr>
          </w:p>
          <w:p w:rsidR="00C52EEC" w:rsidRPr="00397851" w:rsidP="00397851">
            <w:pPr>
              <w:bidi w:val="0"/>
              <w:suppressOverlap/>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Č: 34</w:t>
            </w:r>
          </w:p>
          <w:p w:rsidR="00C52EEC" w:rsidRPr="00397851" w:rsidP="00397851">
            <w:pPr>
              <w:bidi w:val="0"/>
              <w:suppressOverlap/>
              <w:rPr>
                <w:rFonts w:ascii="Times New Roman" w:hAnsi="Times New Roman"/>
                <w:sz w:val="16"/>
                <w:szCs w:val="16"/>
              </w:rPr>
            </w:pPr>
            <w:r w:rsidRPr="00397851">
              <w:rPr>
                <w:rFonts w:ascii="Times New Roman" w:hAnsi="Times New Roman"/>
                <w:sz w:val="16"/>
                <w:szCs w:val="16"/>
              </w:rPr>
              <w:t>O: 9</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Pr>
                <w:rFonts w:ascii="Times New Roman" w:hAnsi="Times New Roman"/>
                <w:sz w:val="16"/>
                <w:szCs w:val="16"/>
              </w:rPr>
              <w:t>Hospodárskym subjektom, ktoré majú záujem o dynamický nákupný systém alebo sú jeho stranami, sa pred obdobím platnosti dynamického nákupného systému alebo počas tohto obdobia nesmú účtovať žiadne poplatky.</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r w:rsidRPr="00397851" w:rsidR="00FB70DE">
              <w:rPr>
                <w:rFonts w:ascii="Times New Roman" w:hAnsi="Times New Roman"/>
                <w:sz w:val="16"/>
                <w:szCs w:val="16"/>
              </w:rPr>
              <w:t xml:space="preserve">Návrh zákona, </w:t>
            </w:r>
            <w:r w:rsidRPr="00397851" w:rsidR="00FC03B2">
              <w:rPr>
                <w:rFonts w:ascii="Times New Roman" w:hAnsi="Times New Roman"/>
                <w:sz w:val="16"/>
                <w:szCs w:val="16"/>
              </w:rPr>
              <w:t>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both"/>
              <w:rPr>
                <w:rFonts w:ascii="Times New Roman" w:hAnsi="Times New Roman"/>
                <w:sz w:val="16"/>
                <w:szCs w:val="16"/>
              </w:rPr>
            </w:pPr>
            <w:r w:rsidRPr="00397851" w:rsidR="000E65E3">
              <w:rPr>
                <w:rFonts w:ascii="Times New Roman" w:hAnsi="Times New Roman"/>
                <w:sz w:val="16"/>
                <w:szCs w:val="16"/>
              </w:rPr>
              <w:t xml:space="preserve">§: </w:t>
            </w:r>
            <w:r w:rsidRPr="00397851" w:rsidR="00E92F78">
              <w:rPr>
                <w:rFonts w:ascii="Times New Roman" w:hAnsi="Times New Roman"/>
                <w:sz w:val="16"/>
                <w:szCs w:val="16"/>
              </w:rPr>
              <w:t>60</w:t>
            </w:r>
          </w:p>
          <w:p w:rsidR="00C52EEC" w:rsidRPr="00397851" w:rsidP="00397851">
            <w:pPr>
              <w:bidi w:val="0"/>
              <w:suppressOverlap/>
              <w:jc w:val="both"/>
              <w:rPr>
                <w:rFonts w:ascii="Times New Roman" w:hAnsi="Times New Roman"/>
                <w:sz w:val="16"/>
                <w:szCs w:val="16"/>
              </w:rPr>
            </w:pPr>
            <w:r w:rsidRPr="00397851" w:rsidR="00E92F78">
              <w:rPr>
                <w:rFonts w:ascii="Times New Roman" w:hAnsi="Times New Roman"/>
                <w:sz w:val="16"/>
                <w:szCs w:val="16"/>
              </w:rPr>
              <w:t>O: 2</w:t>
            </w:r>
          </w:p>
          <w:p w:rsidR="00C52EEC" w:rsidRPr="00397851" w:rsidP="00397851">
            <w:pPr>
              <w:bidi w:val="0"/>
              <w:suppressOverlap/>
              <w:jc w:val="both"/>
              <w:rPr>
                <w:rFonts w:ascii="Times New Roman" w:hAnsi="Times New Roman"/>
                <w:sz w:val="16"/>
                <w:szCs w:val="16"/>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E92F78"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(2) Hospodárskym subjektom, </w:t>
            </w:r>
            <w:r w:rsidRPr="00397851" w:rsidR="00101880">
              <w:rPr>
                <w:rFonts w:ascii="Times New Roman" w:hAnsi="Times New Roman"/>
                <w:sz w:val="16"/>
                <w:szCs w:val="16"/>
              </w:rPr>
              <w:t>ktoré</w:t>
            </w:r>
            <w:r w:rsidRPr="00397851">
              <w:rPr>
                <w:rFonts w:ascii="Times New Roman" w:hAnsi="Times New Roman"/>
                <w:sz w:val="16"/>
                <w:szCs w:val="16"/>
              </w:rPr>
              <w:t xml:space="preserve"> majú záujem o zaradenie do dynamického nákupného systému, ani záujemcom zaradeným v dynamickom nákupnom systéme sa nesmú účtovať žiadne poplatky. </w:t>
            </w:r>
          </w:p>
          <w:p w:rsidR="00C52EEC" w:rsidRPr="00397851" w:rsidP="00397851">
            <w:pPr>
              <w:bidi w:val="0"/>
              <w:suppressOverlap/>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C52EEC"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C52EEC"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61BA3" w:rsidRPr="00397851" w:rsidP="00397851">
            <w:pPr>
              <w:bidi w:val="0"/>
              <w:suppressOverlap/>
              <w:rPr>
                <w:rFonts w:ascii="Times New Roman" w:hAnsi="Times New Roman"/>
                <w:sz w:val="16"/>
                <w:szCs w:val="16"/>
              </w:rPr>
            </w:pPr>
            <w:r w:rsidRPr="00397851" w:rsidR="00B02825">
              <w:rPr>
                <w:rFonts w:ascii="Times New Roman" w:hAnsi="Times New Roman"/>
                <w:sz w:val="16"/>
                <w:szCs w:val="16"/>
              </w:rPr>
              <w:t>Č: 36</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O: 6</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Verejní obstarávatelia môžu zadávať zákazky v rámci dynamického nákupného systému tak, že vyžadujú, aby sa ponuky týkajúce sa konkrétnej zákazky predkladali vo formáte elektronického katalógu.</w:t>
            </w:r>
          </w:p>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Verejní obstarávatelia môžu zároveň zadávať zákazky v rámci dynamického nákupného systému v súlade s odsekom 4 písm. b) a odsekom 5 za predpokladu, že žiadosť o účasť na dynamickom nákupnom systéme sprevádza elektronický katalóg v súlade s technickými špecifikáciami a formátom stanovenými verejným obstarávateľom. Záujemcovia následne skompletizujú takýto katalóg, keď im verejný obstarávateľ oznámi, že má v úmysle vytvoriť ponuky na základe postupu stanoveného v odseku 4 písm. b).</w:t>
            </w:r>
          </w:p>
          <w:p w:rsidR="00B61BA3" w:rsidRPr="00397851" w:rsidP="00397851">
            <w:pPr>
              <w:bidi w:val="0"/>
              <w:suppressOverlap/>
              <w:jc w:val="both"/>
              <w:rPr>
                <w:rFonts w:ascii="Times New Roman" w:hAnsi="Times New Roman"/>
                <w:sz w:val="16"/>
                <w:szCs w:val="16"/>
              </w:rPr>
            </w:pP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61BA3" w:rsidRPr="00397851" w:rsidP="00397851">
            <w:pPr>
              <w:bidi w:val="0"/>
              <w:suppressOverlap/>
              <w:jc w:val="center"/>
              <w:rPr>
                <w:rFonts w:ascii="Times New Roman" w:hAnsi="Times New Roman"/>
                <w:sz w:val="16"/>
                <w:szCs w:val="16"/>
              </w:rPr>
            </w:pPr>
            <w:r w:rsidRPr="00397851" w:rsidR="00B02825">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61BA3" w:rsidRPr="00397851" w:rsidP="00397851">
            <w:pPr>
              <w:bidi w:val="0"/>
              <w:suppressOverlap/>
              <w:rPr>
                <w:rFonts w:ascii="Times New Roman" w:hAnsi="Times New Roman"/>
                <w:sz w:val="16"/>
                <w:szCs w:val="16"/>
              </w:rPr>
            </w:pPr>
            <w:r w:rsidRPr="00397851" w:rsidR="00B02825">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61</w:t>
            </w:r>
          </w:p>
          <w:p w:rsidR="00B61BA3" w:rsidRPr="00397851" w:rsidP="00397851">
            <w:pPr>
              <w:bidi w:val="0"/>
              <w:suppressOverlap/>
              <w:jc w:val="both"/>
              <w:rPr>
                <w:rFonts w:ascii="Times New Roman" w:hAnsi="Times New Roman"/>
                <w:sz w:val="16"/>
                <w:szCs w:val="16"/>
              </w:rPr>
            </w:pPr>
            <w:r w:rsidRPr="00397851" w:rsidR="00B02825">
              <w:rPr>
                <w:rFonts w:ascii="Times New Roman" w:hAnsi="Times New Roman"/>
                <w:sz w:val="16"/>
                <w:szCs w:val="16"/>
              </w:rPr>
              <w:t>O: 6, 7, 8</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pStyle w:val="NoSpacing"/>
              <w:bidi w:val="0"/>
              <w:suppressOverlap/>
              <w:jc w:val="both"/>
              <w:rPr>
                <w:rFonts w:ascii="Times New Roman" w:hAnsi="Times New Roman"/>
                <w:sz w:val="16"/>
                <w:szCs w:val="16"/>
                <w:lang w:eastAsia="sk-SK"/>
              </w:rPr>
            </w:pPr>
            <w:r w:rsidRPr="00397851">
              <w:rPr>
                <w:rFonts w:ascii="Times New Roman" w:hAnsi="Times New Roman"/>
                <w:sz w:val="16"/>
                <w:szCs w:val="16"/>
                <w:lang w:eastAsia="sk-SK"/>
              </w:rPr>
              <w:t xml:space="preserve">(6) Verejný obstarávateľ alebo obstarávateľ môže vyžadovať, aby sa ponuka predkladala vo forme elektronického katalógu. </w:t>
            </w:r>
          </w:p>
          <w:p w:rsidR="00B02825" w:rsidRPr="00397851" w:rsidP="00397851">
            <w:pPr>
              <w:pStyle w:val="NoSpacing"/>
              <w:bidi w:val="0"/>
              <w:suppressOverlap/>
              <w:jc w:val="both"/>
              <w:rPr>
                <w:rFonts w:ascii="Times New Roman" w:hAnsi="Times New Roman"/>
                <w:sz w:val="16"/>
                <w:szCs w:val="16"/>
                <w:lang w:eastAsia="sk-SK"/>
              </w:rPr>
            </w:pPr>
          </w:p>
          <w:p w:rsidR="00B02825" w:rsidRPr="00397851" w:rsidP="00397851">
            <w:pPr>
              <w:pStyle w:val="NoSpacing"/>
              <w:bidi w:val="0"/>
              <w:suppressOverlap/>
              <w:rPr>
                <w:rFonts w:ascii="Times New Roman" w:hAnsi="Times New Roman"/>
                <w:sz w:val="16"/>
                <w:szCs w:val="16"/>
                <w:lang w:eastAsia="sk-SK"/>
              </w:rPr>
            </w:pPr>
            <w:r w:rsidRPr="00397851">
              <w:rPr>
                <w:rFonts w:ascii="Times New Roman" w:hAnsi="Times New Roman"/>
                <w:sz w:val="16"/>
                <w:szCs w:val="16"/>
                <w:lang w:eastAsia="sk-SK"/>
              </w:rPr>
              <w:t xml:space="preserve">(7) Verejný obstarávateľ alebo obstarávateľ môže zadávať zákazku v rámci dynamického nákupného systému aj spôsobom, že v oznámení podľa § 59 ods. 1 vyžaduje, aby záujemca o zaradenie do dynamického nákupného systému okrem žiadosti o účasť predložil aj elektronický katalóg. </w:t>
            </w:r>
          </w:p>
          <w:p w:rsidR="00B02825" w:rsidRPr="00397851" w:rsidP="00397851">
            <w:pPr>
              <w:pStyle w:val="NoSpacing"/>
              <w:bidi w:val="0"/>
              <w:suppressOverlap/>
              <w:jc w:val="both"/>
              <w:rPr>
                <w:rFonts w:ascii="Times New Roman" w:hAnsi="Times New Roman"/>
                <w:sz w:val="16"/>
                <w:szCs w:val="16"/>
                <w:lang w:eastAsia="sk-SK"/>
              </w:rPr>
            </w:pPr>
          </w:p>
          <w:p w:rsidR="00B02825" w:rsidRPr="00397851" w:rsidP="00397851">
            <w:pPr>
              <w:bidi w:val="0"/>
              <w:suppressOverlap/>
              <w:rPr>
                <w:rFonts w:ascii="Times New Roman" w:hAnsi="Times New Roman"/>
                <w:sz w:val="16"/>
                <w:szCs w:val="16"/>
              </w:rPr>
            </w:pP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(8) Ak sa verejný obstarávateľ alebo obstarávateľ rozhodne zadávať zákazku výberom z predložených elektronických katalógov prispôsobených požiadavkám konkrétnej zákazky, odošle každému záujemcovi zaradenému do dynamického nákupného systému výzvu na predloženie súhlasu záujemcu, v ktorej </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a) oznámi, že ide o výber z predložených elektronických katalógov prispôsobených požiadavkám konkrétnej zákazky, </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b) uvedie konkrétne požiadavky zákazky, </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c) oznámi dátum a čas konečného výberu z predložených elektronických katalógov na zadanie zákazky; lehota pre konečný výber z predložených elektronických katalógov pre zadanie zákazky musí byť primeraná podľa odseku 4, </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d) umožní zaradenému záujemcovi zamietnuť použitie ním predloženého katalógu v žiadosti o účasť; zamietnuté údaje z elektronického katalógu záujemcu sa pri konečnom výbere nepoužijú, </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e) umožní aktualizovať elektronický katalóg predložený v žiadosti o účasť. </w:t>
            </w:r>
          </w:p>
          <w:p w:rsidR="00B61BA3" w:rsidRPr="00397851" w:rsidP="00397851">
            <w:pPr>
              <w:bidi w:val="0"/>
              <w:suppressOverlap/>
              <w:rPr>
                <w:rFonts w:ascii="Times New Roman" w:hAnsi="Times New Roman"/>
                <w:sz w:val="16"/>
                <w:szCs w:val="16"/>
              </w:rPr>
            </w:pPr>
          </w:p>
          <w:p w:rsidR="000D704A"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(9) Ak verejný obstarávateľ alebo obstarávateľ postupuje podľa odseku 8, vyhodnotí výber z predložených elektronických katalógov prispôsobených požiadavkám konkrétnej zákazky podľa stanovených kritérií a určí úspešného uchádzača. </w:t>
            </w:r>
          </w:p>
          <w:p w:rsidR="000D704A" w:rsidRPr="00397851" w:rsidP="00397851">
            <w:pPr>
              <w:bidi w:val="0"/>
              <w:suppressOverlap/>
              <w:rPr>
                <w:rFonts w:ascii="Times New Roman" w:hAnsi="Times New Roman"/>
                <w:sz w:val="16"/>
                <w:szCs w:val="16"/>
              </w:rPr>
            </w:pPr>
          </w:p>
          <w:p w:rsidR="000D704A"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(10) Verejný obstarávateľ alebo obstarávateľ pred zadaním zákazky skompletizuje a predloží elektronický katalóg úspešnému uchádzačovi, aby potvrdil, že takto vytvorená ponuka neobsahuje vecné chyby alebo požiada o odstránenie vecných chýb. Po odsúhlasení ponuky úspešným uchádzačom zadá verejný obstarávateľ alebo obstarávateľ zákazku.“. </w:t>
            </w:r>
          </w:p>
          <w:p w:rsidR="000D704A" w:rsidRPr="00397851" w:rsidP="00397851">
            <w:pPr>
              <w:bidi w:val="0"/>
              <w:suppressOverlap/>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61BA3"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U</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61BA3"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Č: 37</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O: 1</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V: 1, 2</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Členské štáty môžu ustanoviť, že verejní obstarávatelia môžu nadobudnúť tovar a/alebo služby od centrálnej obstarávacej organizácie, ktorá ponúka centralizovanú obstarávaciu činnosť uvedenú v článku 2 ods. 1 bode 14 písm. a).</w:t>
            </w: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xml:space="preserve">Členské štáty tiež môžu ustanoviť, že verejní obstarávatelia môžu nadobudnúť práce, tovar a služby s využitím zákaziek zadaných centrálnou obstarávacou organizáciou, s využitím dynamických nákupných systémov prevádzkovaných centrálnou obstarávacou organizáciou alebo, v rozsahu stanovenom v článku 33 ods. 2 druhom pododseku, s využitím rámcovej dohody uzavretej centrálnou obstarávacou organizáciou, ktorá ponúka centralizovanú obstarávaciu činnosť uvedenú v článku 2 ods. 1 bode 14 písm. b). </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D</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15</w:t>
            </w:r>
          </w:p>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3</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(3) Verejný obstarávateľ alebo obstarávateľ môže</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a) nadobúdať tovary alebo služby od centrálnej obstarávacej organizácie,</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b) nadobúdať tovary, služby alebo stavebné práce na základe zákaziek zadaných centrálnou obstarávacou organizáciou,</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c) zadávať zákazky na základe dynamického nákupného systému prevádzkovaného centrálnou obstarávacou organizáciou alebo</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d) zadávať zákazky na základe rámcovej dohody uzavretej centrálnou obstarávacou organizáciou.</w:t>
            </w:r>
          </w:p>
          <w:p w:rsidR="00B02825" w:rsidRPr="00397851" w:rsidP="00397851">
            <w:pPr>
              <w:bidi w:val="0"/>
              <w:suppressOverlap/>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U</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02825" w:rsidRPr="00397851" w:rsidP="00397851">
            <w:pPr>
              <w:bidi w:val="0"/>
              <w:suppressOverlap/>
              <w:rPr>
                <w:rFonts w:ascii="Times New Roman" w:hAnsi="Times New Roman"/>
                <w:sz w:val="16"/>
                <w:szCs w:val="16"/>
              </w:rPr>
            </w:pPr>
          </w:p>
        </w:tc>
      </w:tr>
      <w:tr>
        <w:tblPrEx>
          <w:tblW w:w="15203" w:type="dxa"/>
          <w:tblLayout w:type="fixed"/>
          <w:tblLook w:val="01E0"/>
        </w:tblPrEx>
        <w:trPr>
          <w:trHeight w:val="69"/>
        </w:trPr>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Č: 57</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O: 4</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P: h</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Verejní obstarávatelia môžu z účasti na postupe obstarávania vylúčiť každý hospodárky subjekt alebo od nich môžu členské štáty požadovať, aby z účasti na postupe obstarávania vylúčili ktorýkoľvek hospodárky subjekt, a to v ktorejkoľvek z týchto situácií:</w:t>
            </w: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h) ak bol hospodársky subjekt vinný zo závažného skreslenia predložených informácií vyžadovaných na overenie neexistencie dôvodov na vylúčenie alebo splnenia podmienok účasti, ak zadržal takéto informácie alebo nie je schopný predložiť podporné dokumenty požadované podľa článku 59, alebo</w:t>
            </w:r>
          </w:p>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xml:space="preserve"> </w:t>
            </w: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p w:rsidR="00B02825" w:rsidRPr="00397851" w:rsidP="00397851">
            <w:pPr>
              <w:bidi w:val="0"/>
              <w:suppressOverlap/>
              <w:jc w:val="center"/>
              <w:rPr>
                <w:rFonts w:ascii="Times New Roman" w:hAnsi="Times New Roman"/>
                <w:sz w:val="16"/>
                <w:szCs w:val="16"/>
              </w:rPr>
            </w:pP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40</w:t>
            </w:r>
          </w:p>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6</w:t>
            </w:r>
          </w:p>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P: c</w:t>
            </w:r>
            <w:r w:rsidRPr="00397851" w:rsidR="00A44A38">
              <w:rPr>
                <w:rFonts w:ascii="Times New Roman" w:hAnsi="Times New Roman"/>
                <w:sz w:val="16"/>
                <w:szCs w:val="16"/>
              </w:rPr>
              <w:t>, m</w:t>
            </w: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Verejný obstarávateľ a obstarávateľ vylúčia z verejného obstarávania uchádzača alebo záujemcu, ak</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c) poskytol informácie alebo doklady, ktoré sú nepravdivé alebo pozmenené tak, že nezodpovedajú skutočnosti a majú vplyv na vyhodnotenie splnenia podmienok účasti alebo výber záujemcov,</w:t>
            </w:r>
          </w:p>
          <w:p w:rsidR="00A44A38" w:rsidRPr="00397851" w:rsidP="00397851">
            <w:pPr>
              <w:bidi w:val="0"/>
              <w:suppressOverlap/>
              <w:rPr>
                <w:rFonts w:ascii="Times New Roman" w:hAnsi="Times New Roman"/>
                <w:sz w:val="16"/>
                <w:szCs w:val="16"/>
              </w:rPr>
            </w:pPr>
            <w:r w:rsidRPr="00397851">
              <w:rPr>
                <w:rFonts w:ascii="Times New Roman" w:hAnsi="Times New Roman"/>
                <w:sz w:val="16"/>
                <w:szCs w:val="16"/>
              </w:rPr>
              <w:t>m)</w:t>
            </w:r>
            <w:r w:rsidRPr="00397851" w:rsidR="00F10B3C">
              <w:rPr>
                <w:rFonts w:ascii="Times New Roman" w:hAnsi="Times New Roman"/>
                <w:sz w:val="16"/>
                <w:szCs w:val="16"/>
              </w:rPr>
              <w:t xml:space="preserve"> nenahradil technikov, technické orgány alebo osoby určené na plnenie zmluvy alebo koncesnej zmluvy, alebo riadiacich zamestnancov, ktorí nespĺňajú podmienku účasti podľa § 34 ods. 1 písm. c) alebo písm. g), v určenej lehote novými osobami alebo orgánmi, ktoré spĺňajú túto podmienku účasti</w:t>
            </w: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 xml:space="preserve"> </w:t>
            </w:r>
          </w:p>
          <w:p w:rsidR="00B02825" w:rsidRPr="00397851" w:rsidP="00397851">
            <w:pPr>
              <w:bidi w:val="0"/>
              <w:suppressOverlap/>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02825"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Č: 57</w:t>
            </w:r>
          </w:p>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O: 6</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Každý hospodársky subjekt, ktorý sa nachádza v jednej zo situácií uvedených v odsekoch 1 a 4, môže poskytnúť dôkazy v tom zmysle, že opatrenia, ktoré tento hospodársky subjekt prijal, sú dostatočné na to, aby sa preukázala jeho spoľahlivosť napriek existencii relevantného dôvodu na vylúčenie. Ak sa tieto dôkazy považujú za dostatočné, dotknutý hospodársky subjekt sa nevylúči z postupu obstarávania.</w:t>
            </w:r>
          </w:p>
          <w:p w:rsidR="00B02825" w:rsidRPr="00397851" w:rsidP="00397851">
            <w:pPr>
              <w:bidi w:val="0"/>
              <w:suppressOverlap/>
              <w:jc w:val="both"/>
              <w:rPr>
                <w:rFonts w:ascii="Times New Roman" w:hAnsi="Times New Roman"/>
                <w:sz w:val="16"/>
                <w:szCs w:val="16"/>
              </w:rPr>
            </w:pPr>
          </w:p>
          <w:p w:rsidR="00B02825" w:rsidRPr="00397851" w:rsidP="00397851">
            <w:pPr>
              <w:bidi w:val="0"/>
              <w:suppressOverlap/>
              <w:jc w:val="both"/>
              <w:rPr>
                <w:rFonts w:ascii="Times New Roman" w:hAnsi="Times New Roman"/>
                <w:sz w:val="16"/>
                <w:szCs w:val="16"/>
              </w:rPr>
            </w:pP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rPr>
                <w:rFonts w:ascii="Times New Roman" w:hAnsi="Times New Roman"/>
                <w:sz w:val="16"/>
                <w:szCs w:val="16"/>
              </w:rPr>
            </w:pPr>
            <w:r w:rsidRPr="00397851">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40</w:t>
            </w:r>
          </w:p>
          <w:p w:rsidR="00B02825" w:rsidRPr="00397851" w:rsidP="00397851">
            <w:pPr>
              <w:bidi w:val="0"/>
              <w:suppressOverlap/>
              <w:jc w:val="both"/>
              <w:rPr>
                <w:rFonts w:ascii="Times New Roman" w:hAnsi="Times New Roman"/>
                <w:sz w:val="16"/>
                <w:szCs w:val="16"/>
              </w:rPr>
            </w:pPr>
            <w:r w:rsidRPr="00397851" w:rsidR="00492B6A">
              <w:rPr>
                <w:rFonts w:ascii="Times New Roman" w:hAnsi="Times New Roman"/>
                <w:sz w:val="16"/>
                <w:szCs w:val="16"/>
              </w:rPr>
              <w:t>O: 8</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both"/>
              <w:rPr>
                <w:rFonts w:ascii="Times New Roman" w:hAnsi="Times New Roman"/>
                <w:sz w:val="16"/>
                <w:szCs w:val="16"/>
              </w:rPr>
            </w:pPr>
            <w:r w:rsidRPr="00397851">
              <w:rPr>
                <w:rFonts w:ascii="Times New Roman" w:hAnsi="Times New Roman"/>
                <w:sz w:val="16"/>
                <w:szCs w:val="16"/>
              </w:rPr>
              <w:t>(8) Záujemca alebo uchádzač, ktorý nespĺňa podmienky účasti osobného postavenia  podľa § 32 ods. 1 písm. a), g) a h) alebo sa na neho vzťahuje dôvod na vylúčenie podľa odseku 6 písm. c) až g) a odseku 7, je oprávnený verejnému obstarávateľovi alebo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B02825" w:rsidRPr="00397851" w:rsidP="00397851">
            <w:pPr>
              <w:bidi w:val="0"/>
              <w:suppressOverlap/>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B02825"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Ú</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B02825"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492B6A" w:rsidRPr="00397851" w:rsidP="00397851">
            <w:pPr>
              <w:bidi w:val="0"/>
              <w:suppressOverlap/>
              <w:rPr>
                <w:rFonts w:ascii="Times New Roman" w:hAnsi="Times New Roman"/>
                <w:sz w:val="16"/>
                <w:szCs w:val="16"/>
              </w:rPr>
            </w:pPr>
            <w:r w:rsidRPr="00397851">
              <w:rPr>
                <w:rFonts w:ascii="Times New Roman" w:hAnsi="Times New Roman"/>
                <w:sz w:val="16"/>
                <w:szCs w:val="16"/>
              </w:rPr>
              <w:t>Č: 62</w:t>
            </w:r>
          </w:p>
          <w:p w:rsidR="00492B6A" w:rsidRPr="00397851" w:rsidP="00397851">
            <w:pPr>
              <w:bidi w:val="0"/>
              <w:suppressOverlap/>
              <w:rPr>
                <w:rFonts w:ascii="Times New Roman" w:hAnsi="Times New Roman"/>
                <w:sz w:val="16"/>
                <w:szCs w:val="16"/>
              </w:rPr>
            </w:pPr>
            <w:r w:rsidRPr="00397851">
              <w:rPr>
                <w:rFonts w:ascii="Times New Roman" w:hAnsi="Times New Roman"/>
                <w:sz w:val="16"/>
                <w:szCs w:val="16"/>
              </w:rPr>
              <w:t>O: 1</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92B6A"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Verejní obstarávatelia v prípade, že požadujú predloženie osvedčení, ktoré vystavili nezávislé orgány a ktorými sa preukazuje, že hospodársky subjekt spĺňa určité normy zabezpečenia kvality vrátane prístupnosti pre osoby s postihnutím, odkazujú na systémy zabezpečenia kvality založené na príslušných sériách európskych noriem a certifikované akreditovanými orgánmi. Uznávajú rovnocenné osvedčenia vydané orgánmi zriadenými v iných členských štátoch. Akceptujú aj iné dôkazy o rovnocenných opatreniach na zabezpečenie kvality, ak dotknutý hospodársky subjekt nemal možnosť získať takéto osvedčenia v stanovených lehotách z dôvodov, za ktoré tento hospodársky subjekt nenesie zodpovednosť, za predpokladu, že hospodársky subjekt dokáže, že navrhované opatrenia na zabezpečenie kvality sú v súlade s vyžadovanými normami zabezpečenia kvality</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92B6A"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92B6A" w:rsidRPr="00397851" w:rsidP="00397851">
            <w:pPr>
              <w:bidi w:val="0"/>
              <w:suppressOverlap/>
              <w:rPr>
                <w:rFonts w:ascii="Times New Roman" w:hAnsi="Times New Roman"/>
                <w:sz w:val="16"/>
                <w:szCs w:val="16"/>
              </w:rPr>
            </w:pPr>
            <w:r w:rsidRPr="00397851">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92B6A"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35</w:t>
            </w:r>
          </w:p>
          <w:p w:rsidR="00492B6A" w:rsidRPr="00397851" w:rsidP="00397851">
            <w:pPr>
              <w:bidi w:val="0"/>
              <w:suppressOverlap/>
              <w:jc w:val="both"/>
              <w:rPr>
                <w:rFonts w:ascii="Times New Roman" w:hAnsi="Times New Roman"/>
                <w:sz w:val="16"/>
                <w:szCs w:val="16"/>
              </w:rPr>
            </w:pP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92B6A"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Ak verejný obstarávateľ alebo obstarávateľ vyžaduje predloženie certifikátu systému manažérstva kvality vydaného nezávislou inštitúciou, ktorým sa potvrdzuje splnenie požiadaviek technických noriem na systém manažérstva kvality uchádzačom alebo záujemcom, vrátane dostupnosti pre osoby so zdravotným postihnutím, odkazuje na systém manažérstva kvality podľa technických noriem, ktorý je certifikovaný akreditovanou osobou</w:t>
            </w:r>
            <w:r w:rsidRPr="00397851">
              <w:rPr>
                <w:rFonts w:ascii="Times New Roman" w:hAnsi="Times New Roman"/>
                <w:sz w:val="16"/>
                <w:szCs w:val="16"/>
                <w:vertAlign w:val="superscript"/>
              </w:rPr>
              <w:t>48a)</w:t>
            </w:r>
            <w:r w:rsidRPr="00397851">
              <w:rPr>
                <w:rFonts w:ascii="Times New Roman" w:hAnsi="Times New Roman"/>
                <w:sz w:val="16"/>
                <w:szCs w:val="16"/>
              </w:rPr>
              <w:t>. Verejný obstarávateľ alebo obstarávateľ uzná ako rovnocenný certifikát systému manažérstva kvality vydaný príslušným orgánom členského štátu. Ak uchádzač alebo záujemca objektívne nemal možnosť získať príslušný certifikát v určených lehotách, verejný obstarávateľ a obstarávateľ musia prijať aj iné dôkazy o rovnocenných opatreniach na zabezpečenie systému manažérstva kvality predložené uchádzačom alebo záujemcom, ktorými preukáže, že ním navrhované opatrenia na zabezpečenie systému manažérstva kvality sú v súlade s požadovanými slovenskými technickými normami na systém manažérstva kvality.“.</w:t>
            </w:r>
          </w:p>
          <w:p w:rsidR="00492B6A" w:rsidRPr="00397851" w:rsidP="00397851">
            <w:pPr>
              <w:bidi w:val="0"/>
              <w:suppressOverlap/>
              <w:jc w:val="both"/>
              <w:rPr>
                <w:rFonts w:ascii="Times New Roman" w:hAnsi="Times New Roman"/>
                <w:sz w:val="16"/>
                <w:szCs w:val="16"/>
              </w:rPr>
            </w:pP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492B6A" w:rsidRPr="00397851" w:rsidP="00397851">
            <w:pPr>
              <w:bidi w:val="0"/>
              <w:suppressOverlap/>
              <w:jc w:val="center"/>
              <w:rPr>
                <w:rFonts w:ascii="Times New Roman" w:hAnsi="Times New Roman"/>
                <w:sz w:val="16"/>
                <w:szCs w:val="16"/>
              </w:rPr>
            </w:pP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492B6A"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Č: 69</w:t>
            </w:r>
          </w:p>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O: 2</w:t>
            </w:r>
          </w:p>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P: d</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Vysvetlenia uvedené v odseku 1 sa môžu vzťahovať najmä na:</w:t>
            </w:r>
          </w:p>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dodržiavanie povinností uvedených v článku 18 ods. 2</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53</w:t>
            </w:r>
          </w:p>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2</w:t>
            </w:r>
          </w:p>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P: d</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Ak sa pri určitej zákazke javí ponuka ako mimoriadne nízka vo vzťahu k tovaru, stavebným prácam alebo službe, komisia písomne požiada uchádzača o vysvetlenie týkajúce sa tej časti ponuky, ktoré sú pre jej cenu podstatné. Vysvetlenie sa môže týkať najmä:</w:t>
            </w:r>
          </w:p>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br/>
              <w:t xml:space="preserve">d) </w:t>
            </w:r>
            <w:r w:rsidRPr="00397851" w:rsidR="00B705AA">
              <w:rPr>
                <w:rFonts w:ascii="Times New Roman" w:hAnsi="Times New Roman"/>
                <w:sz w:val="16"/>
                <w:szCs w:val="16"/>
              </w:rPr>
              <w:t>53</w:t>
            </w:r>
            <w:r w:rsidRPr="00397851">
              <w:rPr>
                <w:rFonts w:ascii="Times New Roman" w:hAnsi="Times New Roman"/>
                <w:sz w:val="16"/>
                <w:szCs w:val="16"/>
              </w:rPr>
              <w:t>dodržiavania povinností v oblasti pracovného práva, najmä s ohľadom na dodržiavanie minimálnych mzdových nárokov, ochrany životného prostredia alebo sociálneho práva podľa osobitných predpisov.</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center"/>
              <w:rPr>
                <w:rFonts w:ascii="Times New Roman" w:hAnsi="Times New Roman"/>
                <w:sz w:val="16"/>
                <w:szCs w:val="16"/>
              </w:rPr>
            </w:pP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614EFF"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Č: 69</w:t>
            </w:r>
          </w:p>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O: 4</w:t>
            </w:r>
          </w:p>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V: 2</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Ak verejný obstarávateľ zamietne ponuku za uvedených okolností, informuje o tejto skutočnosti Komisiu.</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62</w:t>
            </w:r>
          </w:p>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1</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Verejný obstarávateľ a obstarávateľ sú povinní bezodkladne poslať Európskej komisii správu alebo jej časť podľa </w:t>
            </w:r>
            <w:r w:rsidRPr="00397851">
              <w:rPr>
                <w:rFonts w:ascii="Times New Roman" w:hAnsi="Times New Roman"/>
                <w:iCs/>
                <w:sz w:val="16"/>
                <w:szCs w:val="16"/>
              </w:rPr>
              <w:t>§ 24 ods. 3</w:t>
            </w:r>
            <w:r w:rsidRPr="00397851">
              <w:rPr>
                <w:rFonts w:ascii="Times New Roman" w:hAnsi="Times New Roman"/>
                <w:sz w:val="16"/>
                <w:szCs w:val="16"/>
              </w:rPr>
              <w:t>, ak vylúčia mimoriadne nízku ponuku podľa </w:t>
            </w:r>
            <w:r w:rsidRPr="00397851">
              <w:rPr>
                <w:rFonts w:ascii="Times New Roman" w:hAnsi="Times New Roman"/>
                <w:iCs/>
                <w:sz w:val="16"/>
                <w:szCs w:val="16"/>
              </w:rPr>
              <w:t>§ 53 ods. 5</w:t>
            </w:r>
            <w:r w:rsidRPr="00397851">
              <w:rPr>
                <w:rFonts w:ascii="Times New Roman" w:hAnsi="Times New Roman"/>
                <w:sz w:val="16"/>
                <w:szCs w:val="16"/>
              </w:rPr>
              <w:t>.</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U</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614EFF"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Č: 72</w:t>
            </w:r>
          </w:p>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O: 1</w:t>
            </w:r>
          </w:p>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P: b</w:t>
            </w:r>
          </w:p>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V: 2</w:t>
            </w:r>
          </w:p>
          <w:p w:rsidR="00614EFF" w:rsidRPr="00397851" w:rsidP="00397851">
            <w:pPr>
              <w:bidi w:val="0"/>
              <w:suppressOverlap/>
              <w:rPr>
                <w:rFonts w:ascii="Times New Roman" w:hAnsi="Times New Roman"/>
                <w:sz w:val="16"/>
                <w:szCs w:val="16"/>
              </w:rPr>
            </w:pP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Akékoľvek zvýšenie ceny však nesmie presiahnuť 50 % hodnoty pôvodnej zákazky. Ak sa vykoná niekoľko úprav nasledujúcich po sebe, uvedené obmedzenie sa vzťahuje na hodnotu každej úpravy. Účelom takýchto úprav nasledujúcich po sebe nesmie byť obchádzanie tejto smernice;</w:t>
            </w:r>
          </w:p>
          <w:p w:rsidR="00614EFF" w:rsidRPr="00397851" w:rsidP="00397851">
            <w:pPr>
              <w:bidi w:val="0"/>
              <w:suppressOverlap/>
              <w:jc w:val="both"/>
              <w:rPr>
                <w:rFonts w:ascii="Times New Roman" w:hAnsi="Times New Roman"/>
                <w:sz w:val="16"/>
                <w:szCs w:val="16"/>
              </w:rPr>
            </w:pP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18</w:t>
            </w:r>
          </w:p>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5</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Ak ide o verejného obstarávateľa, zmenou podľa odseku 1 písm. b) alebo písm. c), nemôže dôjsť k navýšeniu hodnoty plnenia o viac ako 50 % hodnoty pôvodnej zmluvy, rámcovej dohody alebo koncesnej zmluvy. Ak ide o opakované zmeny, obmedzenie podľa prvej vety sa vzťahuje na každú zmenu. Opakované zmeny zmluvy, rámcovej dohody alebo koncesnej zmluvy nie je možné vykonať s cieľom vyhnúť sa použitiu postupov podľa tohto zákona.“.</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U</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614EFF"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Č: 72</w:t>
            </w:r>
          </w:p>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O: 1</w:t>
            </w:r>
          </w:p>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P: c, iii)</w:t>
            </w:r>
          </w:p>
          <w:p w:rsidR="00614EFF" w:rsidRPr="00397851" w:rsidP="00397851">
            <w:pPr>
              <w:bidi w:val="0"/>
              <w:suppressOverlap/>
              <w:rPr>
                <w:rFonts w:ascii="Times New Roman" w:hAnsi="Times New Roman"/>
                <w:sz w:val="16"/>
                <w:szCs w:val="16"/>
              </w:rPr>
            </w:pP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akékoľvek zvýšenie ceny nie je vyššie ako 50 % hodnoty pôvodnej zákazky alebo rámcovej dohody. Ak sa vykoná niekoľko úprav nasledujúcich po sebe, uvedené obmedzenie sa vzťahuje na hodnotu každej úpravy. Účelom takýchto úprav nasledujúcich po sebe nesmie byť obchádzanie tejto smernice;</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18</w:t>
            </w:r>
          </w:p>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5</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Ak ide o verejného obstarávateľa, zmenou podľa odseku 1 písm. b) alebo písm. c), nemôže dôjsť k navýšeniu hodnoty plnenia o viac ako 50 % hodnoty pôvodnej zmluvy, rámcovej dohody alebo koncesnej zmluvy. Ak ide o opakované zmeny, obmedzenie podľa prvej vety sa vzťahuje na každú zmenu. Opakované zmeny zmluvy, rámcovej dohody alebo koncesnej zmluvy nie je možné vykonať s cieľom vyhnúť sa použitiu postupov podľa tohto zákona.“.</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U</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614EFF" w:rsidRPr="00397851" w:rsidP="00397851">
            <w:pPr>
              <w:bidi w:val="0"/>
              <w:suppressOverlap/>
              <w:rPr>
                <w:rFonts w:ascii="Times New Roman" w:hAnsi="Times New Roman"/>
                <w:sz w:val="16"/>
                <w:szCs w:val="16"/>
              </w:rPr>
            </w:pPr>
          </w:p>
        </w:tc>
      </w:tr>
      <w:tr>
        <w:tblPrEx>
          <w:tblW w:w="15203" w:type="dxa"/>
          <w:tblLayout w:type="fixed"/>
          <w:tblLook w:val="01E0"/>
        </w:tblPrEx>
        <w:tc>
          <w:tcPr>
            <w:tcW w:w="1203" w:type="dxa"/>
            <w:tcBorders>
              <w:top w:val="single" w:sz="2" w:space="0" w:color="auto"/>
              <w:left w:val="none" w:sz="0" w:space="0" w:color="auto"/>
              <w:bottom w:val="single" w:sz="2" w:space="0" w:color="auto"/>
              <w:right w:val="single" w:sz="2" w:space="0" w:color="auto"/>
            </w:tcBorders>
            <w:tcMar>
              <w:left w:w="57" w:type="dxa"/>
              <w:right w:w="28" w:type="dxa"/>
            </w:tcMar>
            <w:textDirection w:val="lrTb"/>
            <w:vAlign w:val="top"/>
          </w:tcPr>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Č: 72</w:t>
            </w:r>
          </w:p>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O: 2</w:t>
            </w:r>
          </w:p>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V: 1</w:t>
            </w:r>
          </w:p>
        </w:tc>
        <w:tc>
          <w:tcPr>
            <w:tcW w:w="479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Okrem toho, a bez akejkoľvek potreby overiť, či sú splnené podmienky stanovené v odseku 4 písm. a) až d), zmluvy možno rovnako upraviť bez toho, aby bol potrebný nový postup obstarávania v súlade s touto smernicou, ak hodnota úpravy je nižšia ako obe z týchto hodnôt:</w:t>
            </w:r>
          </w:p>
          <w:p w:rsidR="00614EFF" w:rsidRPr="00397851" w:rsidP="00397851">
            <w:pPr>
              <w:bidi w:val="0"/>
              <w:suppressOverlap/>
              <w:jc w:val="both"/>
              <w:rPr>
                <w:rFonts w:ascii="Times New Roman" w:hAnsi="Times New Roman"/>
                <w:sz w:val="16"/>
                <w:szCs w:val="16"/>
              </w:rPr>
            </w:pPr>
          </w:p>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i) finančný limit stanovený v článku 4, a</w:t>
            </w:r>
          </w:p>
          <w:p w:rsidR="00614EFF" w:rsidRPr="00397851" w:rsidP="00397851">
            <w:pPr>
              <w:bidi w:val="0"/>
              <w:suppressOverlap/>
              <w:jc w:val="both"/>
              <w:rPr>
                <w:rFonts w:ascii="Times New Roman" w:hAnsi="Times New Roman"/>
                <w:sz w:val="16"/>
                <w:szCs w:val="16"/>
              </w:rPr>
            </w:pPr>
          </w:p>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ii) 10 % hodnoty pôvodnej zákazky v prípade zákaziek na poskytnutie služieb a zákaziek na dodanie tovaru a menej ako 15 % pôvodnej hodnoty zákazky v prípade zákaziek na uskutočnenie stavebných prác.</w:t>
            </w:r>
          </w:p>
        </w:tc>
        <w:tc>
          <w:tcPr>
            <w:tcW w:w="524"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N</w:t>
            </w:r>
          </w:p>
        </w:tc>
        <w:tc>
          <w:tcPr>
            <w:tcW w:w="1096"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rPr>
                <w:rFonts w:ascii="Times New Roman" w:hAnsi="Times New Roman"/>
                <w:sz w:val="16"/>
                <w:szCs w:val="16"/>
              </w:rPr>
            </w:pPr>
            <w:r w:rsidRPr="00397851">
              <w:rPr>
                <w:rFonts w:ascii="Times New Roman" w:hAnsi="Times New Roman"/>
                <w:sz w:val="16"/>
                <w:szCs w:val="16"/>
              </w:rPr>
              <w:t>Návrh zákona, ktorým sa mení a dopĺňa zákon č. 343/2015 Z. z. o verejnom obstarávaní a o zmene a doplnení niektorých zákonov v znení neskorších predpisov a ktorým sa menia a dopĺňajú niektoré zákony</w:t>
            </w:r>
          </w:p>
        </w:tc>
        <w:tc>
          <w:tcPr>
            <w:tcW w:w="108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18</w:t>
            </w:r>
          </w:p>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O: 3</w:t>
            </w:r>
          </w:p>
        </w:tc>
        <w:tc>
          <w:tcPr>
            <w:tcW w:w="540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 xml:space="preserve">„(3) Zmluvu, rámcovú dohodu alebo koncesnú zmluvu možno zmeniť počas jej trvania bez nového verejného obstarávania aj vtedy, ak hodnota všetkých zmien je nižšia ako finančný limit podľa § 5 ods. 2 ak ide o zmluvu a rámcovú dohodu alebo § 5 ods. 7 ak ide o koncesnú zmluvu a zároveň je nižšia ako </w:t>
            </w:r>
          </w:p>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a) 15% hodnoty pôvodnej zmluvy alebo rámcovej dohody, ak ide o zákazku na uskutočnenie stavebných prác,</w:t>
            </w:r>
          </w:p>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b) 10% hodnoty pôvodnej zmluvy alebo rámcovej dohody, ak ide o zákazku na dodanie tovaru alebo na poskytnutie služby alebo</w:t>
            </w:r>
          </w:p>
          <w:p w:rsidR="00614EFF" w:rsidRPr="00397851" w:rsidP="00397851">
            <w:pPr>
              <w:bidi w:val="0"/>
              <w:suppressOverlap/>
              <w:jc w:val="both"/>
              <w:rPr>
                <w:rFonts w:ascii="Times New Roman" w:hAnsi="Times New Roman"/>
                <w:sz w:val="16"/>
                <w:szCs w:val="16"/>
              </w:rPr>
            </w:pPr>
            <w:r w:rsidRPr="00397851">
              <w:rPr>
                <w:rFonts w:ascii="Times New Roman" w:hAnsi="Times New Roman"/>
                <w:sz w:val="16"/>
                <w:szCs w:val="16"/>
              </w:rPr>
              <w:t>c) 10% hodnoty pôvodnej koncesnej zmluvy, ak ide o koncesiu.“.</w:t>
            </w:r>
          </w:p>
        </w:tc>
        <w:tc>
          <w:tcPr>
            <w:tcW w:w="360" w:type="dxa"/>
            <w:tcBorders>
              <w:top w:val="single" w:sz="2" w:space="0" w:color="auto"/>
              <w:left w:val="single" w:sz="2" w:space="0" w:color="auto"/>
              <w:bottom w:val="single" w:sz="2" w:space="0" w:color="auto"/>
              <w:right w:val="single" w:sz="2" w:space="0" w:color="auto"/>
            </w:tcBorders>
            <w:tcMar>
              <w:left w:w="28" w:type="dxa"/>
              <w:right w:w="28" w:type="dxa"/>
            </w:tcMar>
            <w:textDirection w:val="lrTb"/>
            <w:vAlign w:val="top"/>
          </w:tcPr>
          <w:p w:rsidR="00614EFF" w:rsidRPr="00397851" w:rsidP="00397851">
            <w:pPr>
              <w:bidi w:val="0"/>
              <w:suppressOverlap/>
              <w:jc w:val="center"/>
              <w:rPr>
                <w:rFonts w:ascii="Times New Roman" w:hAnsi="Times New Roman"/>
                <w:sz w:val="16"/>
                <w:szCs w:val="16"/>
              </w:rPr>
            </w:pPr>
            <w:r w:rsidRPr="00397851">
              <w:rPr>
                <w:rFonts w:ascii="Times New Roman" w:hAnsi="Times New Roman"/>
                <w:sz w:val="16"/>
                <w:szCs w:val="16"/>
              </w:rPr>
              <w:t>U</w:t>
            </w:r>
          </w:p>
        </w:tc>
        <w:tc>
          <w:tcPr>
            <w:tcW w:w="746" w:type="dxa"/>
            <w:tcBorders>
              <w:top w:val="single" w:sz="2" w:space="0" w:color="auto"/>
              <w:left w:val="single" w:sz="2" w:space="0" w:color="auto"/>
              <w:bottom w:val="single" w:sz="2" w:space="0" w:color="auto"/>
              <w:right w:val="none" w:sz="0" w:space="0" w:color="auto"/>
            </w:tcBorders>
            <w:tcMar>
              <w:left w:w="28" w:type="dxa"/>
              <w:right w:w="28" w:type="dxa"/>
            </w:tcMar>
            <w:textDirection w:val="lrTb"/>
            <w:vAlign w:val="top"/>
          </w:tcPr>
          <w:p w:rsidR="00614EFF" w:rsidRPr="00397851" w:rsidP="00397851">
            <w:pPr>
              <w:bidi w:val="0"/>
              <w:suppressOverlap/>
              <w:rPr>
                <w:rFonts w:ascii="Times New Roman" w:hAnsi="Times New Roman"/>
                <w:sz w:val="16"/>
                <w:szCs w:val="16"/>
              </w:rPr>
            </w:pPr>
          </w:p>
        </w:tc>
      </w:tr>
    </w:tbl>
    <w:p w:rsidR="008345EB" w:rsidRPr="001340E3" w:rsidP="001340E3">
      <w:pPr>
        <w:bidi w:val="0"/>
        <w:jc w:val="both"/>
        <w:rPr>
          <w:rFonts w:ascii="Times New Roman" w:hAnsi="Times New Roman"/>
          <w:sz w:val="16"/>
          <w:szCs w:val="16"/>
        </w:rPr>
      </w:pPr>
    </w:p>
    <w:sectPr w:rsidSect="00CF7605">
      <w:footerReference w:type="default" r:id="rId9"/>
      <w:pgSz w:w="16838" w:h="11906" w:orient="landscape"/>
      <w:pgMar w:top="1418" w:right="851" w:bottom="1134" w:left="851" w:header="709" w:footer="709" w:gutter="0"/>
      <w:pgBorders>
        <w:top w:val="single" w:sz="2" w:space="0" w:color="auto"/>
        <w:left w:val="single" w:sz="2" w:space="0" w:color="auto"/>
        <w:bottom w:val="single" w:sz="2" w:space="0" w:color="auto"/>
        <w:right w:val="single" w:sz="2" w:space="0" w:color="auto"/>
      </w:pgBorders>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Light">
    <w:panose1 w:val="020F0302020204030204"/>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Segoe UI">
    <w:panose1 w:val="020B0502040204020203"/>
    <w:charset w:val="00"/>
    <w:family w:val="swiss"/>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76CE" w:rsidRPr="00351503" w:rsidP="00DC3F62">
    <w:pPr>
      <w:pStyle w:val="Footer"/>
      <w:bidi w:val="0"/>
      <w:ind w:right="57"/>
      <w:jc w:val="right"/>
      <w:rPr>
        <w:rFonts w:ascii="Times New Roman" w:hAnsi="Times New Roman"/>
        <w:sz w:val="18"/>
        <w:szCs w:val="18"/>
      </w:rPr>
    </w:pPr>
    <w:r w:rsidRPr="00351503">
      <w:rPr>
        <w:rStyle w:val="PageNumber"/>
        <w:rFonts w:ascii="Times New Roman" w:hAnsi="Times New Roman"/>
        <w:sz w:val="18"/>
        <w:szCs w:val="18"/>
      </w:rPr>
      <w:fldChar w:fldCharType="begin"/>
    </w:r>
    <w:r w:rsidRPr="00351503">
      <w:rPr>
        <w:rStyle w:val="PageNumber"/>
        <w:rFonts w:ascii="Times New Roman" w:hAnsi="Times New Roman"/>
        <w:sz w:val="18"/>
        <w:szCs w:val="18"/>
      </w:rPr>
      <w:instrText xml:space="preserve"> PAGE </w:instrText>
    </w:r>
    <w:r w:rsidRPr="00351503">
      <w:rPr>
        <w:rStyle w:val="PageNumber"/>
        <w:rFonts w:ascii="Times New Roman" w:hAnsi="Times New Roman"/>
        <w:sz w:val="18"/>
        <w:szCs w:val="18"/>
      </w:rPr>
      <w:fldChar w:fldCharType="separate"/>
    </w:r>
    <w:r w:rsidR="005A2105">
      <w:rPr>
        <w:rStyle w:val="PageNumber"/>
        <w:rFonts w:ascii="Times New Roman" w:hAnsi="Times New Roman"/>
        <w:noProof/>
        <w:sz w:val="18"/>
        <w:szCs w:val="18"/>
      </w:rPr>
      <w:t>1</w:t>
    </w:r>
    <w:r w:rsidRPr="00351503">
      <w:rPr>
        <w:rStyle w:val="PageNumber"/>
        <w:rFonts w:ascii="Times New Roman" w:hAnsi="Times New Roman"/>
        <w:sz w:val="18"/>
        <w:szCs w:val="18"/>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6864"/>
    <w:multiLevelType w:val="multilevel"/>
    <w:tmpl w:val="4DC276D4"/>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720" w:hanging="360"/>
      </w:pPr>
      <w:rPr>
        <w:rFonts w:cs="Times New Roman"/>
        <w:rtl w:val="0"/>
        <w:cs w:val="0"/>
      </w:rPr>
    </w:lvl>
    <w:lvl w:ilvl="2">
      <w:start w:val="1"/>
      <w:numFmt w:val="lowerRoman"/>
      <w:lvlText w:val="%3)"/>
      <w:lvlJc w:val="left"/>
      <w:pPr>
        <w:ind w:left="1080" w:hanging="360"/>
      </w:pPr>
      <w:rPr>
        <w:rFonts w:cs="Times New Roman"/>
        <w:rtl w:val="0"/>
        <w:cs w:val="0"/>
      </w:rPr>
    </w:lvl>
    <w:lvl w:ilvl="3">
      <w:start w:val="1"/>
      <w:numFmt w:val="decimal"/>
      <w:lvlText w:val="(%4)"/>
      <w:lvlJc w:val="left"/>
      <w:pPr>
        <w:ind w:left="1440" w:hanging="360"/>
      </w:pPr>
      <w:rPr>
        <w:rFonts w:cs="Times New Roman"/>
        <w:rtl w:val="0"/>
        <w:cs w:val="0"/>
      </w:rPr>
    </w:lvl>
    <w:lvl w:ilvl="4">
      <w:start w:val="1"/>
      <w:numFmt w:val="lowerLetter"/>
      <w:lvlText w:val="(%5)"/>
      <w:lvlJc w:val="left"/>
      <w:pPr>
        <w:ind w:left="1800" w:hanging="360"/>
      </w:pPr>
      <w:rPr>
        <w:rFonts w:cs="Times New Roman"/>
        <w:rtl w:val="0"/>
        <w:cs w:val="0"/>
      </w:rPr>
    </w:lvl>
    <w:lvl w:ilvl="5">
      <w:start w:val="1"/>
      <w:numFmt w:val="lowerRoman"/>
      <w:lvlText w:val="(%6)"/>
      <w:lvlJc w:val="left"/>
      <w:pPr>
        <w:ind w:left="2160" w:hanging="360"/>
      </w:pPr>
      <w:rPr>
        <w:rFonts w:cs="Times New Roman"/>
        <w:rtl w:val="0"/>
        <w:cs w:val="0"/>
      </w:rPr>
    </w:lvl>
    <w:lvl w:ilvl="6">
      <w:start w:val="1"/>
      <w:numFmt w:val="decimal"/>
      <w:lvlText w:val="%7."/>
      <w:lvlJc w:val="left"/>
      <w:pPr>
        <w:ind w:left="2520" w:hanging="360"/>
      </w:pPr>
      <w:rPr>
        <w:rFonts w:cs="Times New Roman"/>
        <w:rtl w:val="0"/>
        <w:cs w:val="0"/>
      </w:rPr>
    </w:lvl>
    <w:lvl w:ilvl="7">
      <w:start w:val="1"/>
      <w:numFmt w:val="lowerLetter"/>
      <w:lvlText w:val="%8."/>
      <w:lvlJc w:val="left"/>
      <w:pPr>
        <w:ind w:left="2880" w:hanging="360"/>
      </w:pPr>
      <w:rPr>
        <w:rFonts w:cs="Times New Roman"/>
        <w:rtl w:val="0"/>
        <w:cs w:val="0"/>
      </w:rPr>
    </w:lvl>
    <w:lvl w:ilvl="8">
      <w:start w:val="1"/>
      <w:numFmt w:val="lowerRoman"/>
      <w:lvlText w:val="%9."/>
      <w:lvlJc w:val="left"/>
      <w:pPr>
        <w:ind w:left="3240" w:hanging="360"/>
      </w:pPr>
      <w:rPr>
        <w:rFonts w:cs="Times New Roman"/>
        <w:rtl w:val="0"/>
        <w:cs w:val="0"/>
      </w:rPr>
    </w:lvl>
  </w:abstractNum>
  <w:abstractNum w:abstractNumId="1">
    <w:nsid w:val="05B05BF8"/>
    <w:multiLevelType w:val="hybridMultilevel"/>
    <w:tmpl w:val="B2B8B360"/>
    <w:lvl w:ilvl="0">
      <w:start w:val="1"/>
      <w:numFmt w:val="lowerLetter"/>
      <w:lvlText w:val="%1)"/>
      <w:lvlJc w:val="left"/>
      <w:pPr>
        <w:tabs>
          <w:tab w:val="num" w:pos="795"/>
        </w:tabs>
        <w:ind w:left="795" w:hanging="435"/>
      </w:pPr>
      <w:rPr>
        <w:rFonts w:cs="Times New Roman" w:hint="default"/>
        <w:rtl w:val="0"/>
        <w:cs w:val="0"/>
      </w:rPr>
    </w:lvl>
    <w:lvl w:ilvl="1">
      <w:start w:val="1"/>
      <w:numFmt w:val="lowerLetter"/>
      <w:lvlText w:val="%2)"/>
      <w:lvlJc w:val="left"/>
      <w:pPr>
        <w:ind w:left="2055" w:hanging="975"/>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7806990"/>
    <w:multiLevelType w:val="hybridMultilevel"/>
    <w:tmpl w:val="33106F6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83044D0"/>
    <w:multiLevelType w:val="hybridMultilevel"/>
    <w:tmpl w:val="60B2FD20"/>
    <w:lvl w:ilvl="0">
      <w:start w:val="1"/>
      <w:numFmt w:val="lowerLetter"/>
      <w:lvlText w:val="%1)"/>
      <w:lvlJc w:val="left"/>
      <w:pPr>
        <w:ind w:left="1848" w:hanging="360"/>
      </w:pPr>
      <w:rPr>
        <w:rFonts w:cs="Times New Roman"/>
        <w:rtl w:val="0"/>
        <w:cs w:val="0"/>
      </w:rPr>
    </w:lvl>
    <w:lvl w:ilvl="1">
      <w:start w:val="1"/>
      <w:numFmt w:val="lowerLetter"/>
      <w:lvlText w:val="%2."/>
      <w:lvlJc w:val="left"/>
      <w:pPr>
        <w:ind w:left="2568" w:hanging="360"/>
      </w:pPr>
      <w:rPr>
        <w:rFonts w:cs="Times New Roman"/>
        <w:rtl w:val="0"/>
        <w:cs w:val="0"/>
      </w:rPr>
    </w:lvl>
    <w:lvl w:ilvl="2">
      <w:start w:val="1"/>
      <w:numFmt w:val="lowerRoman"/>
      <w:lvlText w:val="%3."/>
      <w:lvlJc w:val="right"/>
      <w:pPr>
        <w:ind w:left="3288" w:hanging="180"/>
      </w:pPr>
      <w:rPr>
        <w:rFonts w:cs="Times New Roman"/>
        <w:rtl w:val="0"/>
        <w:cs w:val="0"/>
      </w:rPr>
    </w:lvl>
    <w:lvl w:ilvl="3">
      <w:start w:val="1"/>
      <w:numFmt w:val="decimal"/>
      <w:lvlText w:val="%4."/>
      <w:lvlJc w:val="left"/>
      <w:pPr>
        <w:ind w:left="4008" w:hanging="360"/>
      </w:pPr>
      <w:rPr>
        <w:rFonts w:cs="Times New Roman"/>
        <w:rtl w:val="0"/>
        <w:cs w:val="0"/>
      </w:rPr>
    </w:lvl>
    <w:lvl w:ilvl="4">
      <w:start w:val="1"/>
      <w:numFmt w:val="lowerLetter"/>
      <w:lvlText w:val="%5."/>
      <w:lvlJc w:val="left"/>
      <w:pPr>
        <w:ind w:left="4728" w:hanging="360"/>
      </w:pPr>
      <w:rPr>
        <w:rFonts w:cs="Times New Roman"/>
        <w:rtl w:val="0"/>
        <w:cs w:val="0"/>
      </w:rPr>
    </w:lvl>
    <w:lvl w:ilvl="5">
      <w:start w:val="1"/>
      <w:numFmt w:val="lowerRoman"/>
      <w:lvlText w:val="%6."/>
      <w:lvlJc w:val="right"/>
      <w:pPr>
        <w:ind w:left="5448" w:hanging="180"/>
      </w:pPr>
      <w:rPr>
        <w:rFonts w:cs="Times New Roman"/>
        <w:rtl w:val="0"/>
        <w:cs w:val="0"/>
      </w:rPr>
    </w:lvl>
    <w:lvl w:ilvl="6">
      <w:start w:val="1"/>
      <w:numFmt w:val="decimal"/>
      <w:lvlText w:val="%7."/>
      <w:lvlJc w:val="left"/>
      <w:pPr>
        <w:ind w:left="6168" w:hanging="360"/>
      </w:pPr>
      <w:rPr>
        <w:rFonts w:cs="Times New Roman"/>
        <w:rtl w:val="0"/>
        <w:cs w:val="0"/>
      </w:rPr>
    </w:lvl>
    <w:lvl w:ilvl="7">
      <w:start w:val="1"/>
      <w:numFmt w:val="lowerLetter"/>
      <w:lvlText w:val="%8."/>
      <w:lvlJc w:val="left"/>
      <w:pPr>
        <w:ind w:left="6888" w:hanging="360"/>
      </w:pPr>
      <w:rPr>
        <w:rFonts w:cs="Times New Roman"/>
        <w:rtl w:val="0"/>
        <w:cs w:val="0"/>
      </w:rPr>
    </w:lvl>
    <w:lvl w:ilvl="8">
      <w:start w:val="1"/>
      <w:numFmt w:val="lowerRoman"/>
      <w:lvlText w:val="%9."/>
      <w:lvlJc w:val="right"/>
      <w:pPr>
        <w:ind w:left="7608" w:hanging="180"/>
      </w:pPr>
      <w:rPr>
        <w:rFonts w:cs="Times New Roman"/>
        <w:rtl w:val="0"/>
        <w:cs w:val="0"/>
      </w:rPr>
    </w:lvl>
  </w:abstractNum>
  <w:abstractNum w:abstractNumId="4">
    <w:nsid w:val="08CC2F65"/>
    <w:multiLevelType w:val="hybridMultilevel"/>
    <w:tmpl w:val="78E66E3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09967974"/>
    <w:multiLevelType w:val="hybridMultilevel"/>
    <w:tmpl w:val="D9A66C74"/>
    <w:lvl w:ilvl="0">
      <w:start w:val="1"/>
      <w:numFmt w:val="lowerLetter"/>
      <w:lvlText w:val="%1)"/>
      <w:lvlJc w:val="left"/>
      <w:pPr>
        <w:tabs>
          <w:tab w:val="num" w:pos="720"/>
        </w:tabs>
        <w:ind w:left="720" w:hanging="360"/>
      </w:pPr>
      <w:rPr>
        <w:rFonts w:cs="Times New Roman" w:hint="default"/>
        <w:strike/>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4"/>
      <w:numFmt w:val="bullet"/>
      <w:lvlText w:val="—"/>
      <w:lvlJc w:val="left"/>
      <w:pPr>
        <w:ind w:left="2880" w:hanging="360"/>
      </w:pPr>
      <w:rPr>
        <w:rFonts w:ascii="Times New Roman" w:eastAsia="Times New Roman" w:hAnsi="Times New Roman" w:hint="default"/>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09C2018C"/>
    <w:multiLevelType w:val="hybridMultilevel"/>
    <w:tmpl w:val="23F01ED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09C462B7"/>
    <w:multiLevelType w:val="hybridMultilevel"/>
    <w:tmpl w:val="42205B0A"/>
    <w:lvl w:ilvl="0">
      <w:start w:val="1"/>
      <w:numFmt w:val="lowerLetter"/>
      <w:lvlText w:val="%1)"/>
      <w:lvlJc w:val="left"/>
      <w:pPr>
        <w:tabs>
          <w:tab w:val="num" w:pos="1068"/>
        </w:tabs>
        <w:ind w:left="1068" w:hanging="360"/>
      </w:pPr>
      <w:rPr>
        <w:rFonts w:cs="Times New Roman" w:hint="default"/>
        <w:rtl w:val="0"/>
        <w:cs w:val="0"/>
      </w:rPr>
    </w:lvl>
    <w:lvl w:ilvl="1">
      <w:start w:val="1"/>
      <w:numFmt w:val="lowerLetter"/>
      <w:lvlText w:val="%2."/>
      <w:lvlJc w:val="left"/>
      <w:pPr>
        <w:tabs>
          <w:tab w:val="num" w:pos="1788"/>
        </w:tabs>
        <w:ind w:left="1788" w:hanging="360"/>
      </w:pPr>
      <w:rPr>
        <w:rFonts w:cs="Times New Roman"/>
        <w:rtl w:val="0"/>
        <w:cs w:val="0"/>
      </w:rPr>
    </w:lvl>
    <w:lvl w:ilvl="2">
      <w:start w:val="1"/>
      <w:numFmt w:val="lowerRoman"/>
      <w:lvlText w:val="%3."/>
      <w:lvlJc w:val="right"/>
      <w:pPr>
        <w:tabs>
          <w:tab w:val="num" w:pos="2508"/>
        </w:tabs>
        <w:ind w:left="2508" w:hanging="180"/>
      </w:pPr>
      <w:rPr>
        <w:rFonts w:cs="Times New Roman"/>
        <w:rtl w:val="0"/>
        <w:cs w:val="0"/>
      </w:rPr>
    </w:lvl>
    <w:lvl w:ilvl="3">
      <w:start w:val="1"/>
      <w:numFmt w:val="decimal"/>
      <w:lvlText w:val="%4."/>
      <w:lvlJc w:val="left"/>
      <w:pPr>
        <w:tabs>
          <w:tab w:val="num" w:pos="3228"/>
        </w:tabs>
        <w:ind w:left="3228" w:hanging="360"/>
      </w:pPr>
      <w:rPr>
        <w:rFonts w:cs="Times New Roman"/>
        <w:rtl w:val="0"/>
        <w:cs w:val="0"/>
      </w:rPr>
    </w:lvl>
    <w:lvl w:ilvl="4">
      <w:start w:val="1"/>
      <w:numFmt w:val="lowerLetter"/>
      <w:lvlText w:val="%5."/>
      <w:lvlJc w:val="left"/>
      <w:pPr>
        <w:tabs>
          <w:tab w:val="num" w:pos="3948"/>
        </w:tabs>
        <w:ind w:left="3948" w:hanging="360"/>
      </w:pPr>
      <w:rPr>
        <w:rFonts w:cs="Times New Roman"/>
        <w:rtl w:val="0"/>
        <w:cs w:val="0"/>
      </w:rPr>
    </w:lvl>
    <w:lvl w:ilvl="5">
      <w:start w:val="1"/>
      <w:numFmt w:val="lowerRoman"/>
      <w:lvlText w:val="%6."/>
      <w:lvlJc w:val="right"/>
      <w:pPr>
        <w:tabs>
          <w:tab w:val="num" w:pos="4668"/>
        </w:tabs>
        <w:ind w:left="4668" w:hanging="180"/>
      </w:pPr>
      <w:rPr>
        <w:rFonts w:cs="Times New Roman"/>
        <w:rtl w:val="0"/>
        <w:cs w:val="0"/>
      </w:rPr>
    </w:lvl>
    <w:lvl w:ilvl="6">
      <w:start w:val="1"/>
      <w:numFmt w:val="decimal"/>
      <w:lvlText w:val="%7."/>
      <w:lvlJc w:val="left"/>
      <w:pPr>
        <w:tabs>
          <w:tab w:val="num" w:pos="5388"/>
        </w:tabs>
        <w:ind w:left="5388" w:hanging="360"/>
      </w:pPr>
      <w:rPr>
        <w:rFonts w:cs="Times New Roman"/>
        <w:rtl w:val="0"/>
        <w:cs w:val="0"/>
      </w:rPr>
    </w:lvl>
    <w:lvl w:ilvl="7">
      <w:start w:val="1"/>
      <w:numFmt w:val="lowerLetter"/>
      <w:lvlText w:val="%8."/>
      <w:lvlJc w:val="left"/>
      <w:pPr>
        <w:tabs>
          <w:tab w:val="num" w:pos="6108"/>
        </w:tabs>
        <w:ind w:left="6108" w:hanging="360"/>
      </w:pPr>
      <w:rPr>
        <w:rFonts w:cs="Times New Roman"/>
        <w:rtl w:val="0"/>
        <w:cs w:val="0"/>
      </w:rPr>
    </w:lvl>
    <w:lvl w:ilvl="8">
      <w:start w:val="1"/>
      <w:numFmt w:val="lowerRoman"/>
      <w:lvlText w:val="%9."/>
      <w:lvlJc w:val="right"/>
      <w:pPr>
        <w:tabs>
          <w:tab w:val="num" w:pos="6828"/>
        </w:tabs>
        <w:ind w:left="6828" w:hanging="180"/>
      </w:pPr>
      <w:rPr>
        <w:rFonts w:cs="Times New Roman"/>
        <w:rtl w:val="0"/>
        <w:cs w:val="0"/>
      </w:rPr>
    </w:lvl>
  </w:abstractNum>
  <w:abstractNum w:abstractNumId="8">
    <w:nsid w:val="0E7252F2"/>
    <w:multiLevelType w:val="hybridMultilevel"/>
    <w:tmpl w:val="9348CDDE"/>
    <w:lvl w:ilvl="0">
      <w:start w:val="1"/>
      <w:numFmt w:val="lowerLetter"/>
      <w:lvlText w:val="%1)"/>
      <w:lvlJc w:val="left"/>
      <w:pPr>
        <w:ind w:left="698" w:hanging="360"/>
      </w:pPr>
      <w:rPr>
        <w:rFonts w:cs="Times New Roman"/>
        <w:rtl w:val="0"/>
        <w:cs w:val="0"/>
      </w:rPr>
    </w:lvl>
    <w:lvl w:ilvl="1">
      <w:start w:val="1"/>
      <w:numFmt w:val="lowerLetter"/>
      <w:lvlText w:val="%2."/>
      <w:lvlJc w:val="left"/>
      <w:pPr>
        <w:ind w:left="1418" w:hanging="360"/>
      </w:pPr>
      <w:rPr>
        <w:rFonts w:cs="Times New Roman"/>
        <w:rtl w:val="0"/>
        <w:cs w:val="0"/>
      </w:rPr>
    </w:lvl>
    <w:lvl w:ilvl="2">
      <w:start w:val="1"/>
      <w:numFmt w:val="lowerRoman"/>
      <w:lvlText w:val="%3."/>
      <w:lvlJc w:val="right"/>
      <w:pPr>
        <w:ind w:left="2138" w:hanging="180"/>
      </w:pPr>
      <w:rPr>
        <w:rFonts w:cs="Times New Roman"/>
        <w:rtl w:val="0"/>
        <w:cs w:val="0"/>
      </w:rPr>
    </w:lvl>
    <w:lvl w:ilvl="3">
      <w:start w:val="1"/>
      <w:numFmt w:val="decimal"/>
      <w:lvlText w:val="%4."/>
      <w:lvlJc w:val="left"/>
      <w:pPr>
        <w:ind w:left="2858" w:hanging="360"/>
      </w:pPr>
      <w:rPr>
        <w:rFonts w:cs="Times New Roman"/>
        <w:rtl w:val="0"/>
        <w:cs w:val="0"/>
      </w:rPr>
    </w:lvl>
    <w:lvl w:ilvl="4">
      <w:start w:val="1"/>
      <w:numFmt w:val="lowerLetter"/>
      <w:lvlText w:val="%5."/>
      <w:lvlJc w:val="left"/>
      <w:pPr>
        <w:ind w:left="3578" w:hanging="360"/>
      </w:pPr>
      <w:rPr>
        <w:rFonts w:cs="Times New Roman"/>
        <w:rtl w:val="0"/>
        <w:cs w:val="0"/>
      </w:rPr>
    </w:lvl>
    <w:lvl w:ilvl="5">
      <w:start w:val="1"/>
      <w:numFmt w:val="lowerRoman"/>
      <w:lvlText w:val="%6."/>
      <w:lvlJc w:val="right"/>
      <w:pPr>
        <w:ind w:left="4298" w:hanging="180"/>
      </w:pPr>
      <w:rPr>
        <w:rFonts w:cs="Times New Roman"/>
        <w:rtl w:val="0"/>
        <w:cs w:val="0"/>
      </w:rPr>
    </w:lvl>
    <w:lvl w:ilvl="6">
      <w:start w:val="1"/>
      <w:numFmt w:val="decimal"/>
      <w:lvlText w:val="%7."/>
      <w:lvlJc w:val="left"/>
      <w:pPr>
        <w:ind w:left="5018" w:hanging="360"/>
      </w:pPr>
      <w:rPr>
        <w:rFonts w:cs="Times New Roman"/>
        <w:rtl w:val="0"/>
        <w:cs w:val="0"/>
      </w:rPr>
    </w:lvl>
    <w:lvl w:ilvl="7">
      <w:start w:val="1"/>
      <w:numFmt w:val="lowerLetter"/>
      <w:lvlText w:val="%8."/>
      <w:lvlJc w:val="left"/>
      <w:pPr>
        <w:ind w:left="5738" w:hanging="360"/>
      </w:pPr>
      <w:rPr>
        <w:rFonts w:cs="Times New Roman"/>
        <w:rtl w:val="0"/>
        <w:cs w:val="0"/>
      </w:rPr>
    </w:lvl>
    <w:lvl w:ilvl="8">
      <w:start w:val="1"/>
      <w:numFmt w:val="lowerRoman"/>
      <w:lvlText w:val="%9."/>
      <w:lvlJc w:val="right"/>
      <w:pPr>
        <w:ind w:left="6458" w:hanging="180"/>
      </w:pPr>
      <w:rPr>
        <w:rFonts w:cs="Times New Roman"/>
        <w:rtl w:val="0"/>
        <w:cs w:val="0"/>
      </w:rPr>
    </w:lvl>
  </w:abstractNum>
  <w:abstractNum w:abstractNumId="9">
    <w:nsid w:val="0F5D1395"/>
    <w:multiLevelType w:val="hybridMultilevel"/>
    <w:tmpl w:val="16A2B68A"/>
    <w:lvl w:ilvl="0">
      <w:start w:val="1"/>
      <w:numFmt w:val="lowerLetter"/>
      <w:lvlText w:val="%1)"/>
      <w:lvlJc w:val="left"/>
      <w:pPr>
        <w:tabs>
          <w:tab w:val="num" w:pos="660"/>
        </w:tabs>
        <w:ind w:left="660" w:hanging="360"/>
      </w:pPr>
      <w:rPr>
        <w:rFonts w:cs="Times New Roman" w:hint="default"/>
        <w:rtl w:val="0"/>
        <w:cs w:val="0"/>
      </w:rPr>
    </w:lvl>
    <w:lvl w:ilvl="1">
      <w:start w:val="1"/>
      <w:numFmt w:val="lowerLetter"/>
      <w:lvlText w:val="%2."/>
      <w:lvlJc w:val="left"/>
      <w:pPr>
        <w:tabs>
          <w:tab w:val="num" w:pos="1380"/>
        </w:tabs>
        <w:ind w:left="1380" w:hanging="360"/>
      </w:pPr>
      <w:rPr>
        <w:rFonts w:cs="Times New Roman"/>
        <w:rtl w:val="0"/>
        <w:cs w:val="0"/>
      </w:rPr>
    </w:lvl>
    <w:lvl w:ilvl="2">
      <w:start w:val="1"/>
      <w:numFmt w:val="lowerRoman"/>
      <w:lvlText w:val="%3."/>
      <w:lvlJc w:val="right"/>
      <w:pPr>
        <w:tabs>
          <w:tab w:val="num" w:pos="2100"/>
        </w:tabs>
        <w:ind w:left="2100" w:hanging="180"/>
      </w:pPr>
      <w:rPr>
        <w:rFonts w:cs="Times New Roman"/>
        <w:rtl w:val="0"/>
        <w:cs w:val="0"/>
      </w:rPr>
    </w:lvl>
    <w:lvl w:ilvl="3">
      <w:start w:val="1"/>
      <w:numFmt w:val="decimal"/>
      <w:lvlText w:val="%4."/>
      <w:lvlJc w:val="left"/>
      <w:pPr>
        <w:tabs>
          <w:tab w:val="num" w:pos="2820"/>
        </w:tabs>
        <w:ind w:left="2820" w:hanging="360"/>
      </w:pPr>
      <w:rPr>
        <w:rFonts w:cs="Times New Roman"/>
        <w:rtl w:val="0"/>
        <w:cs w:val="0"/>
      </w:rPr>
    </w:lvl>
    <w:lvl w:ilvl="4">
      <w:start w:val="1"/>
      <w:numFmt w:val="lowerLetter"/>
      <w:lvlText w:val="%5."/>
      <w:lvlJc w:val="left"/>
      <w:pPr>
        <w:tabs>
          <w:tab w:val="num" w:pos="3540"/>
        </w:tabs>
        <w:ind w:left="3540" w:hanging="360"/>
      </w:pPr>
      <w:rPr>
        <w:rFonts w:cs="Times New Roman"/>
        <w:rtl w:val="0"/>
        <w:cs w:val="0"/>
      </w:rPr>
    </w:lvl>
    <w:lvl w:ilvl="5">
      <w:start w:val="1"/>
      <w:numFmt w:val="lowerRoman"/>
      <w:lvlText w:val="%6."/>
      <w:lvlJc w:val="right"/>
      <w:pPr>
        <w:tabs>
          <w:tab w:val="num" w:pos="4260"/>
        </w:tabs>
        <w:ind w:left="4260" w:hanging="180"/>
      </w:pPr>
      <w:rPr>
        <w:rFonts w:cs="Times New Roman"/>
        <w:rtl w:val="0"/>
        <w:cs w:val="0"/>
      </w:rPr>
    </w:lvl>
    <w:lvl w:ilvl="6">
      <w:start w:val="1"/>
      <w:numFmt w:val="decimal"/>
      <w:lvlText w:val="%7."/>
      <w:lvlJc w:val="left"/>
      <w:pPr>
        <w:tabs>
          <w:tab w:val="num" w:pos="4980"/>
        </w:tabs>
        <w:ind w:left="4980" w:hanging="360"/>
      </w:pPr>
      <w:rPr>
        <w:rFonts w:cs="Times New Roman"/>
        <w:rtl w:val="0"/>
        <w:cs w:val="0"/>
      </w:rPr>
    </w:lvl>
    <w:lvl w:ilvl="7">
      <w:start w:val="1"/>
      <w:numFmt w:val="lowerLetter"/>
      <w:lvlText w:val="%8."/>
      <w:lvlJc w:val="left"/>
      <w:pPr>
        <w:tabs>
          <w:tab w:val="num" w:pos="5700"/>
        </w:tabs>
        <w:ind w:left="5700" w:hanging="360"/>
      </w:pPr>
      <w:rPr>
        <w:rFonts w:cs="Times New Roman"/>
        <w:rtl w:val="0"/>
        <w:cs w:val="0"/>
      </w:rPr>
    </w:lvl>
    <w:lvl w:ilvl="8">
      <w:start w:val="1"/>
      <w:numFmt w:val="lowerRoman"/>
      <w:lvlText w:val="%9."/>
      <w:lvlJc w:val="right"/>
      <w:pPr>
        <w:tabs>
          <w:tab w:val="num" w:pos="6420"/>
        </w:tabs>
        <w:ind w:left="6420" w:hanging="180"/>
      </w:pPr>
      <w:rPr>
        <w:rFonts w:cs="Times New Roman"/>
        <w:rtl w:val="0"/>
        <w:cs w:val="0"/>
      </w:rPr>
    </w:lvl>
  </w:abstractNum>
  <w:abstractNum w:abstractNumId="10">
    <w:nsid w:val="0F87511F"/>
    <w:multiLevelType w:val="hybridMultilevel"/>
    <w:tmpl w:val="138AF358"/>
    <w:lvl w:ilvl="0">
      <w:start w:val="1"/>
      <w:numFmt w:val="decimal"/>
      <w:lvlText w:val="%1."/>
      <w:lvlJc w:val="left"/>
      <w:pPr>
        <w:tabs>
          <w:tab w:val="num" w:pos="1440"/>
        </w:tabs>
        <w:ind w:left="1440" w:hanging="360"/>
      </w:pPr>
      <w:rPr>
        <w:rFonts w:cs="Times New Roman" w:hint="default"/>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15547802"/>
    <w:multiLevelType w:val="hybridMultilevel"/>
    <w:tmpl w:val="6402F724"/>
    <w:lvl w:ilvl="0">
      <w:start w:val="1"/>
      <w:numFmt w:val="lowerLetter"/>
      <w:lvlText w:val="%1)"/>
      <w:lvlJc w:val="left"/>
      <w:pPr>
        <w:ind w:left="1065" w:hanging="705"/>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16B97857"/>
    <w:multiLevelType w:val="hybridMultilevel"/>
    <w:tmpl w:val="FD7040F4"/>
    <w:lvl w:ilvl="0">
      <w:start w:val="1"/>
      <w:numFmt w:val="decimal"/>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hint="default"/>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13">
    <w:nsid w:val="177C2B96"/>
    <w:multiLevelType w:val="hybridMultilevel"/>
    <w:tmpl w:val="29D0860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1C633C51"/>
    <w:multiLevelType w:val="hybridMultilevel"/>
    <w:tmpl w:val="4F409F1C"/>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1FB4030D"/>
    <w:multiLevelType w:val="hybridMultilevel"/>
    <w:tmpl w:val="9D5C700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208718BD"/>
    <w:multiLevelType w:val="hybridMultilevel"/>
    <w:tmpl w:val="C25E456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28573F0D"/>
    <w:multiLevelType w:val="hybridMultilevel"/>
    <w:tmpl w:val="3A7AD30E"/>
    <w:lvl w:ilvl="0">
      <w:start w:val="1"/>
      <w:numFmt w:val="decimal"/>
      <w:lvlText w:val="%1."/>
      <w:lvlJc w:val="left"/>
      <w:pPr>
        <w:ind w:left="1080" w:hanging="360"/>
      </w:pPr>
      <w:rPr>
        <w:rFonts w:cs="Times New Roman" w:hint="default"/>
        <w:strike w:val="0"/>
        <w:rtl w:val="0"/>
        <w:cs w:val="0"/>
      </w:rPr>
    </w:lvl>
    <w:lvl w:ilvl="1">
      <w:start w:val="1"/>
      <w:numFmt w:val="lowerLetter"/>
      <w:lvlText w:val="%2)"/>
      <w:lvlJc w:val="left"/>
      <w:pPr>
        <w:ind w:left="360" w:hanging="360"/>
      </w:pPr>
      <w:rPr>
        <w:rFonts w:cs="Times New Roman" w:hint="default"/>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18">
    <w:nsid w:val="28FB4D39"/>
    <w:multiLevelType w:val="hybridMultilevel"/>
    <w:tmpl w:val="FE606F3C"/>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2B8C4405"/>
    <w:multiLevelType w:val="hybridMultilevel"/>
    <w:tmpl w:val="75E2D6CA"/>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2E750DA7"/>
    <w:multiLevelType w:val="hybridMultilevel"/>
    <w:tmpl w:val="C2FCF6B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2F410645"/>
    <w:multiLevelType w:val="hybridMultilevel"/>
    <w:tmpl w:val="9086FEB4"/>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22">
    <w:nsid w:val="2FD133B2"/>
    <w:multiLevelType w:val="hybridMultilevel"/>
    <w:tmpl w:val="E07A4BD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3266401E"/>
    <w:multiLevelType w:val="hybridMultilevel"/>
    <w:tmpl w:val="DF60F950"/>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3298366C"/>
    <w:multiLevelType w:val="hybridMultilevel"/>
    <w:tmpl w:val="39B2B706"/>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3487524A"/>
    <w:multiLevelType w:val="hybridMultilevel"/>
    <w:tmpl w:val="5E5C4B4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6">
    <w:nsid w:val="36117673"/>
    <w:multiLevelType w:val="hybridMultilevel"/>
    <w:tmpl w:val="DB9216F2"/>
    <w:lvl w:ilvl="0">
      <w:start w:val="1"/>
      <w:numFmt w:val="lowerLetter"/>
      <w:lvlText w:val="%1)"/>
      <w:lvlJc w:val="left"/>
      <w:pPr>
        <w:ind w:left="1146" w:hanging="360"/>
      </w:pPr>
      <w:rPr>
        <w:rFonts w:cs="Times New Roman" w:hint="default"/>
        <w:sz w:val="22"/>
        <w:szCs w:val="22"/>
        <w:rtl w:val="0"/>
        <w:cs w:val="0"/>
      </w:rPr>
    </w:lvl>
    <w:lvl w:ilvl="1">
      <w:start w:val="1"/>
      <w:numFmt w:val="lowerLetter"/>
      <w:lvlText w:val="%2)"/>
      <w:lvlJc w:val="left"/>
      <w:pPr>
        <w:ind w:left="1866" w:hanging="360"/>
      </w:pPr>
      <w:rPr>
        <w:rFonts w:cs="Times New Roman"/>
        <w:rtl w:val="0"/>
        <w:cs w:val="0"/>
      </w:rPr>
    </w:lvl>
    <w:lvl w:ilvl="2">
      <w:start w:val="1"/>
      <w:numFmt w:val="lowerRoman"/>
      <w:lvlText w:val="%3."/>
      <w:lvlJc w:val="right"/>
      <w:pPr>
        <w:ind w:left="2586" w:hanging="180"/>
      </w:pPr>
      <w:rPr>
        <w:rFonts w:cs="Times New Roman"/>
        <w:rtl w:val="0"/>
        <w:cs w:val="0"/>
      </w:rPr>
    </w:lvl>
    <w:lvl w:ilvl="3">
      <w:start w:val="1"/>
      <w:numFmt w:val="decimal"/>
      <w:lvlText w:val="%4."/>
      <w:lvlJc w:val="left"/>
      <w:pPr>
        <w:ind w:left="3306" w:hanging="360"/>
      </w:pPr>
      <w:rPr>
        <w:rFonts w:cs="Times New Roman"/>
        <w:rtl w:val="0"/>
        <w:cs w:val="0"/>
      </w:rPr>
    </w:lvl>
    <w:lvl w:ilvl="4">
      <w:start w:val="1"/>
      <w:numFmt w:val="lowerLetter"/>
      <w:lvlText w:val="%5."/>
      <w:lvlJc w:val="left"/>
      <w:pPr>
        <w:ind w:left="4026" w:hanging="360"/>
      </w:pPr>
      <w:rPr>
        <w:rFonts w:cs="Times New Roman"/>
        <w:rtl w:val="0"/>
        <w:cs w:val="0"/>
      </w:rPr>
    </w:lvl>
    <w:lvl w:ilvl="5">
      <w:start w:val="1"/>
      <w:numFmt w:val="lowerRoman"/>
      <w:lvlText w:val="%6."/>
      <w:lvlJc w:val="right"/>
      <w:pPr>
        <w:ind w:left="4746" w:hanging="180"/>
      </w:pPr>
      <w:rPr>
        <w:rFonts w:cs="Times New Roman"/>
        <w:rtl w:val="0"/>
        <w:cs w:val="0"/>
      </w:rPr>
    </w:lvl>
    <w:lvl w:ilvl="6">
      <w:start w:val="1"/>
      <w:numFmt w:val="decimal"/>
      <w:lvlText w:val="%7."/>
      <w:lvlJc w:val="left"/>
      <w:pPr>
        <w:ind w:left="5466" w:hanging="360"/>
      </w:pPr>
      <w:rPr>
        <w:rFonts w:cs="Times New Roman"/>
        <w:rtl w:val="0"/>
        <w:cs w:val="0"/>
      </w:rPr>
    </w:lvl>
    <w:lvl w:ilvl="7">
      <w:start w:val="1"/>
      <w:numFmt w:val="lowerLetter"/>
      <w:lvlText w:val="%8."/>
      <w:lvlJc w:val="left"/>
      <w:pPr>
        <w:ind w:left="6186" w:hanging="360"/>
      </w:pPr>
      <w:rPr>
        <w:rFonts w:cs="Times New Roman"/>
        <w:rtl w:val="0"/>
        <w:cs w:val="0"/>
      </w:rPr>
    </w:lvl>
    <w:lvl w:ilvl="8">
      <w:start w:val="1"/>
      <w:numFmt w:val="lowerRoman"/>
      <w:lvlText w:val="%9."/>
      <w:lvlJc w:val="right"/>
      <w:pPr>
        <w:ind w:left="6906" w:hanging="180"/>
      </w:pPr>
      <w:rPr>
        <w:rFonts w:cs="Times New Roman"/>
        <w:rtl w:val="0"/>
        <w:cs w:val="0"/>
      </w:rPr>
    </w:lvl>
  </w:abstractNum>
  <w:abstractNum w:abstractNumId="27">
    <w:nsid w:val="36936A99"/>
    <w:multiLevelType w:val="hybridMultilevel"/>
    <w:tmpl w:val="61A0A74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36FA43C5"/>
    <w:multiLevelType w:val="hybridMultilevel"/>
    <w:tmpl w:val="D45431C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39BD4938"/>
    <w:multiLevelType w:val="hybridMultilevel"/>
    <w:tmpl w:val="B25E31C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3C4E329C"/>
    <w:multiLevelType w:val="hybridMultilevel"/>
    <w:tmpl w:val="6EA0683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3E8E07A1"/>
    <w:multiLevelType w:val="hybridMultilevel"/>
    <w:tmpl w:val="C69839BC"/>
    <w:lvl w:ilvl="0">
      <w:start w:val="1"/>
      <w:numFmt w:val="lowerLetter"/>
      <w:lvlText w:val="%1)"/>
      <w:lvlJc w:val="left"/>
      <w:pPr>
        <w:ind w:left="2345"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3FD21BC4"/>
    <w:multiLevelType w:val="hybridMultilevel"/>
    <w:tmpl w:val="B386CD36"/>
    <w:lvl w:ilvl="0">
      <w:start w:val="1"/>
      <w:numFmt w:val="decimal"/>
      <w:lvlText w:val="%1."/>
      <w:lvlJc w:val="left"/>
      <w:pPr>
        <w:tabs>
          <w:tab w:val="num" w:pos="1440"/>
        </w:tabs>
        <w:ind w:left="144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40CB7C84"/>
    <w:multiLevelType w:val="hybridMultilevel"/>
    <w:tmpl w:val="AEC40AEA"/>
    <w:lvl w:ilvl="0">
      <w:start w:val="1"/>
      <w:numFmt w:val="lowerLetter"/>
      <w:lvlText w:val="%1)"/>
      <w:lvlJc w:val="left"/>
      <w:pPr>
        <w:ind w:left="1488" w:hanging="360"/>
      </w:pPr>
      <w:rPr>
        <w:rFonts w:cs="Times New Roman"/>
        <w:rtl w:val="0"/>
        <w:cs w:val="0"/>
      </w:rPr>
    </w:lvl>
    <w:lvl w:ilvl="1">
      <w:start w:val="1"/>
      <w:numFmt w:val="lowerLetter"/>
      <w:lvlText w:val="%2."/>
      <w:lvlJc w:val="left"/>
      <w:pPr>
        <w:ind w:left="2208" w:hanging="360"/>
      </w:pPr>
      <w:rPr>
        <w:rFonts w:cs="Times New Roman"/>
        <w:rtl w:val="0"/>
        <w:cs w:val="0"/>
      </w:rPr>
    </w:lvl>
    <w:lvl w:ilvl="2">
      <w:start w:val="1"/>
      <w:numFmt w:val="lowerRoman"/>
      <w:lvlText w:val="%3."/>
      <w:lvlJc w:val="right"/>
      <w:pPr>
        <w:ind w:left="2928" w:hanging="180"/>
      </w:pPr>
      <w:rPr>
        <w:rFonts w:cs="Times New Roman"/>
        <w:rtl w:val="0"/>
        <w:cs w:val="0"/>
      </w:rPr>
    </w:lvl>
    <w:lvl w:ilvl="3">
      <w:start w:val="1"/>
      <w:numFmt w:val="decimal"/>
      <w:lvlText w:val="%4."/>
      <w:lvlJc w:val="left"/>
      <w:pPr>
        <w:ind w:left="3648" w:hanging="360"/>
      </w:pPr>
      <w:rPr>
        <w:rFonts w:cs="Times New Roman"/>
        <w:rtl w:val="0"/>
        <w:cs w:val="0"/>
      </w:rPr>
    </w:lvl>
    <w:lvl w:ilvl="4">
      <w:start w:val="1"/>
      <w:numFmt w:val="lowerLetter"/>
      <w:lvlText w:val="%5."/>
      <w:lvlJc w:val="left"/>
      <w:pPr>
        <w:ind w:left="4368" w:hanging="360"/>
      </w:pPr>
      <w:rPr>
        <w:rFonts w:cs="Times New Roman"/>
        <w:rtl w:val="0"/>
        <w:cs w:val="0"/>
      </w:rPr>
    </w:lvl>
    <w:lvl w:ilvl="5">
      <w:start w:val="1"/>
      <w:numFmt w:val="lowerRoman"/>
      <w:lvlText w:val="%6."/>
      <w:lvlJc w:val="right"/>
      <w:pPr>
        <w:ind w:left="5088" w:hanging="180"/>
      </w:pPr>
      <w:rPr>
        <w:rFonts w:cs="Times New Roman"/>
        <w:rtl w:val="0"/>
        <w:cs w:val="0"/>
      </w:rPr>
    </w:lvl>
    <w:lvl w:ilvl="6">
      <w:start w:val="1"/>
      <w:numFmt w:val="decimal"/>
      <w:lvlText w:val="%7."/>
      <w:lvlJc w:val="left"/>
      <w:pPr>
        <w:ind w:left="5808" w:hanging="360"/>
      </w:pPr>
      <w:rPr>
        <w:rFonts w:cs="Times New Roman"/>
        <w:rtl w:val="0"/>
        <w:cs w:val="0"/>
      </w:rPr>
    </w:lvl>
    <w:lvl w:ilvl="7">
      <w:start w:val="1"/>
      <w:numFmt w:val="lowerLetter"/>
      <w:lvlText w:val="%8."/>
      <w:lvlJc w:val="left"/>
      <w:pPr>
        <w:ind w:left="6528" w:hanging="360"/>
      </w:pPr>
      <w:rPr>
        <w:rFonts w:cs="Times New Roman"/>
        <w:rtl w:val="0"/>
        <w:cs w:val="0"/>
      </w:rPr>
    </w:lvl>
    <w:lvl w:ilvl="8">
      <w:start w:val="1"/>
      <w:numFmt w:val="lowerRoman"/>
      <w:lvlText w:val="%9."/>
      <w:lvlJc w:val="right"/>
      <w:pPr>
        <w:ind w:left="7248" w:hanging="180"/>
      </w:pPr>
      <w:rPr>
        <w:rFonts w:cs="Times New Roman"/>
        <w:rtl w:val="0"/>
        <w:cs w:val="0"/>
      </w:rPr>
    </w:lvl>
  </w:abstractNum>
  <w:abstractNum w:abstractNumId="34">
    <w:nsid w:val="40EE376A"/>
    <w:multiLevelType w:val="hybridMultilevel"/>
    <w:tmpl w:val="81B21FB6"/>
    <w:lvl w:ilvl="0">
      <w:start w:val="1"/>
      <w:numFmt w:val="lowerLetter"/>
      <w:lvlText w:val="%1)"/>
      <w:lvlJc w:val="left"/>
      <w:pPr>
        <w:tabs>
          <w:tab w:val="num" w:pos="1428"/>
        </w:tabs>
        <w:ind w:left="1428" w:hanging="360"/>
      </w:pPr>
      <w:rPr>
        <w:rFonts w:cs="Times New Roman"/>
        <w:rtl w:val="0"/>
        <w:cs w:val="0"/>
      </w:rPr>
    </w:lvl>
    <w:lvl w:ilvl="1">
      <w:start w:val="1"/>
      <w:numFmt w:val="lowerLetter"/>
      <w:lvlText w:val="%2."/>
      <w:lvlJc w:val="left"/>
      <w:pPr>
        <w:tabs>
          <w:tab w:val="num" w:pos="2148"/>
        </w:tabs>
        <w:ind w:left="2148" w:hanging="360"/>
      </w:pPr>
      <w:rPr>
        <w:rFonts w:cs="Times New Roman"/>
        <w:rtl w:val="0"/>
        <w:cs w:val="0"/>
      </w:rPr>
    </w:lvl>
    <w:lvl w:ilvl="2">
      <w:start w:val="1"/>
      <w:numFmt w:val="lowerRoman"/>
      <w:lvlText w:val="%3."/>
      <w:lvlJc w:val="right"/>
      <w:pPr>
        <w:tabs>
          <w:tab w:val="num" w:pos="2868"/>
        </w:tabs>
        <w:ind w:left="2868" w:hanging="180"/>
      </w:pPr>
      <w:rPr>
        <w:rFonts w:cs="Times New Roman"/>
        <w:rtl w:val="0"/>
        <w:cs w:val="0"/>
      </w:rPr>
    </w:lvl>
    <w:lvl w:ilvl="3">
      <w:start w:val="1"/>
      <w:numFmt w:val="decimal"/>
      <w:lvlText w:val="%4."/>
      <w:lvlJc w:val="left"/>
      <w:pPr>
        <w:tabs>
          <w:tab w:val="num" w:pos="3588"/>
        </w:tabs>
        <w:ind w:left="3588" w:hanging="360"/>
      </w:pPr>
      <w:rPr>
        <w:rFonts w:cs="Times New Roman"/>
        <w:rtl w:val="0"/>
        <w:cs w:val="0"/>
      </w:rPr>
    </w:lvl>
    <w:lvl w:ilvl="4">
      <w:start w:val="1"/>
      <w:numFmt w:val="lowerLetter"/>
      <w:lvlText w:val="%5."/>
      <w:lvlJc w:val="left"/>
      <w:pPr>
        <w:tabs>
          <w:tab w:val="num" w:pos="4308"/>
        </w:tabs>
        <w:ind w:left="4308" w:hanging="360"/>
      </w:pPr>
      <w:rPr>
        <w:rFonts w:cs="Times New Roman"/>
        <w:rtl w:val="0"/>
        <w:cs w:val="0"/>
      </w:rPr>
    </w:lvl>
    <w:lvl w:ilvl="5">
      <w:start w:val="1"/>
      <w:numFmt w:val="lowerRoman"/>
      <w:lvlText w:val="%6."/>
      <w:lvlJc w:val="right"/>
      <w:pPr>
        <w:tabs>
          <w:tab w:val="num" w:pos="5028"/>
        </w:tabs>
        <w:ind w:left="5028" w:hanging="180"/>
      </w:pPr>
      <w:rPr>
        <w:rFonts w:cs="Times New Roman"/>
        <w:rtl w:val="0"/>
        <w:cs w:val="0"/>
      </w:rPr>
    </w:lvl>
    <w:lvl w:ilvl="6">
      <w:start w:val="1"/>
      <w:numFmt w:val="decimal"/>
      <w:lvlText w:val="%7."/>
      <w:lvlJc w:val="left"/>
      <w:pPr>
        <w:tabs>
          <w:tab w:val="num" w:pos="5748"/>
        </w:tabs>
        <w:ind w:left="5748" w:hanging="360"/>
      </w:pPr>
      <w:rPr>
        <w:rFonts w:cs="Times New Roman"/>
        <w:rtl w:val="0"/>
        <w:cs w:val="0"/>
      </w:rPr>
    </w:lvl>
    <w:lvl w:ilvl="7">
      <w:start w:val="1"/>
      <w:numFmt w:val="lowerLetter"/>
      <w:lvlText w:val="%8."/>
      <w:lvlJc w:val="left"/>
      <w:pPr>
        <w:tabs>
          <w:tab w:val="num" w:pos="6468"/>
        </w:tabs>
        <w:ind w:left="6468" w:hanging="360"/>
      </w:pPr>
      <w:rPr>
        <w:rFonts w:cs="Times New Roman"/>
        <w:rtl w:val="0"/>
        <w:cs w:val="0"/>
      </w:rPr>
    </w:lvl>
    <w:lvl w:ilvl="8">
      <w:start w:val="1"/>
      <w:numFmt w:val="lowerRoman"/>
      <w:lvlText w:val="%9."/>
      <w:lvlJc w:val="right"/>
      <w:pPr>
        <w:tabs>
          <w:tab w:val="num" w:pos="7188"/>
        </w:tabs>
        <w:ind w:left="7188" w:hanging="180"/>
      </w:pPr>
      <w:rPr>
        <w:rFonts w:cs="Times New Roman"/>
        <w:rtl w:val="0"/>
        <w:cs w:val="0"/>
      </w:rPr>
    </w:lvl>
  </w:abstractNum>
  <w:abstractNum w:abstractNumId="35">
    <w:nsid w:val="46130D72"/>
    <w:multiLevelType w:val="hybridMultilevel"/>
    <w:tmpl w:val="8BD299E0"/>
    <w:lvl w:ilvl="0">
      <w:start w:val="1"/>
      <w:numFmt w:val="lowerLetter"/>
      <w:lvlText w:val="%1)"/>
      <w:lvlJc w:val="left"/>
      <w:pPr>
        <w:tabs>
          <w:tab w:val="num" w:pos="2115"/>
        </w:tabs>
        <w:ind w:left="2115" w:hanging="1410"/>
      </w:pPr>
      <w:rPr>
        <w:rFonts w:cs="Times New Roman" w:hint="default"/>
        <w:b w:val="0"/>
        <w:caps w:val="0"/>
        <w:rtl w:val="0"/>
        <w:cs w:val="0"/>
      </w:rPr>
    </w:lvl>
    <w:lvl w:ilvl="1">
      <w:start w:val="1"/>
      <w:numFmt w:val="lowerLetter"/>
      <w:lvlText w:val="%2)"/>
      <w:lvlJc w:val="left"/>
      <w:pPr>
        <w:ind w:left="1785" w:hanging="360"/>
      </w:pPr>
      <w:rPr>
        <w:rFonts w:cs="Times New Roman" w:hint="default"/>
        <w:rtl w:val="0"/>
        <w:cs w:val="0"/>
      </w:rPr>
    </w:lvl>
    <w:lvl w:ilvl="2">
      <w:start w:val="1"/>
      <w:numFmt w:val="decimal"/>
      <w:lvlText w:val="%3."/>
      <w:lvlJc w:val="left"/>
      <w:pPr>
        <w:ind w:left="2685" w:hanging="360"/>
      </w:pPr>
      <w:rPr>
        <w:rFonts w:cs="Times New Roman" w:hint="default"/>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36">
    <w:nsid w:val="46F30A48"/>
    <w:multiLevelType w:val="hybridMultilevel"/>
    <w:tmpl w:val="14D0BA6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7">
    <w:nsid w:val="46F56212"/>
    <w:multiLevelType w:val="hybridMultilevel"/>
    <w:tmpl w:val="03B0BC1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4A142105"/>
    <w:multiLevelType w:val="hybridMultilevel"/>
    <w:tmpl w:val="71E49FD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9">
    <w:nsid w:val="4B596C80"/>
    <w:multiLevelType w:val="hybridMultilevel"/>
    <w:tmpl w:val="5AD8A68A"/>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4B9C6A31"/>
    <w:multiLevelType w:val="hybridMultilevel"/>
    <w:tmpl w:val="3E5E1D4C"/>
    <w:lvl w:ilvl="0">
      <w:start w:val="1"/>
      <w:numFmt w:val="decimal"/>
      <w:lvlText w:val="%1."/>
      <w:lvlJc w:val="left"/>
      <w:pPr>
        <w:ind w:left="1080" w:hanging="360"/>
      </w:pPr>
      <w:rPr>
        <w:rFonts w:cs="Times New Roman"/>
        <w:rtl w:val="0"/>
        <w:cs w:val="0"/>
      </w:rPr>
    </w:lvl>
    <w:lvl w:ilvl="1">
      <w:start w:val="1"/>
      <w:numFmt w:val="lowerLetter"/>
      <w:lvlText w:val="%2)"/>
      <w:lvlJc w:val="left"/>
      <w:pPr>
        <w:ind w:left="1440"/>
      </w:pPr>
      <w:rPr>
        <w:rFonts w:cs="Times New Roman" w:hint="default"/>
        <w:sz w:val="22"/>
        <w:szCs w:val="22"/>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41">
    <w:nsid w:val="4D7133C8"/>
    <w:multiLevelType w:val="hybridMultilevel"/>
    <w:tmpl w:val="9C282CF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2">
    <w:nsid w:val="4D724731"/>
    <w:multiLevelType w:val="hybridMultilevel"/>
    <w:tmpl w:val="E1B2EC06"/>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43">
    <w:nsid w:val="4E3806DB"/>
    <w:multiLevelType w:val="hybridMultilevel"/>
    <w:tmpl w:val="403EEBBE"/>
    <w:lvl w:ilvl="0">
      <w:start w:val="1"/>
      <w:numFmt w:val="lowerLetter"/>
      <w:lvlText w:val="%1)"/>
      <w:lvlJc w:val="left"/>
      <w:pPr>
        <w:tabs>
          <w:tab w:val="num" w:pos="795"/>
        </w:tabs>
        <w:ind w:left="795" w:hanging="435"/>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4">
    <w:nsid w:val="4EC119F2"/>
    <w:multiLevelType w:val="hybridMultilevel"/>
    <w:tmpl w:val="9D0EBA3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5">
    <w:nsid w:val="4F79276C"/>
    <w:multiLevelType w:val="hybridMultilevel"/>
    <w:tmpl w:val="4A589D82"/>
    <w:lvl w:ilvl="0">
      <w:start w:val="1"/>
      <w:numFmt w:val="lowerLetter"/>
      <w:lvlText w:val="%1)"/>
      <w:lvlJc w:val="left"/>
      <w:pPr>
        <w:ind w:left="1488"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6">
    <w:nsid w:val="4F9B3C2A"/>
    <w:multiLevelType w:val="hybridMultilevel"/>
    <w:tmpl w:val="16A2B68A"/>
    <w:lvl w:ilvl="0">
      <w:start w:val="1"/>
      <w:numFmt w:val="lowerLetter"/>
      <w:lvlText w:val="%1)"/>
      <w:lvlJc w:val="left"/>
      <w:pPr>
        <w:tabs>
          <w:tab w:val="num" w:pos="660"/>
        </w:tabs>
        <w:ind w:left="660" w:hanging="360"/>
      </w:pPr>
      <w:rPr>
        <w:rFonts w:cs="Times New Roman" w:hint="default"/>
        <w:rtl w:val="0"/>
        <w:cs w:val="0"/>
      </w:rPr>
    </w:lvl>
    <w:lvl w:ilvl="1">
      <w:start w:val="1"/>
      <w:numFmt w:val="lowerLetter"/>
      <w:lvlText w:val="%2."/>
      <w:lvlJc w:val="left"/>
      <w:pPr>
        <w:tabs>
          <w:tab w:val="num" w:pos="1380"/>
        </w:tabs>
        <w:ind w:left="1380" w:hanging="360"/>
      </w:pPr>
      <w:rPr>
        <w:rFonts w:cs="Times New Roman"/>
        <w:rtl w:val="0"/>
        <w:cs w:val="0"/>
      </w:rPr>
    </w:lvl>
    <w:lvl w:ilvl="2">
      <w:start w:val="1"/>
      <w:numFmt w:val="lowerRoman"/>
      <w:lvlText w:val="%3."/>
      <w:lvlJc w:val="right"/>
      <w:pPr>
        <w:tabs>
          <w:tab w:val="num" w:pos="2100"/>
        </w:tabs>
        <w:ind w:left="2100" w:hanging="180"/>
      </w:pPr>
      <w:rPr>
        <w:rFonts w:cs="Times New Roman"/>
        <w:rtl w:val="0"/>
        <w:cs w:val="0"/>
      </w:rPr>
    </w:lvl>
    <w:lvl w:ilvl="3">
      <w:start w:val="1"/>
      <w:numFmt w:val="decimal"/>
      <w:lvlText w:val="%4."/>
      <w:lvlJc w:val="left"/>
      <w:pPr>
        <w:tabs>
          <w:tab w:val="num" w:pos="2820"/>
        </w:tabs>
        <w:ind w:left="2820" w:hanging="360"/>
      </w:pPr>
      <w:rPr>
        <w:rFonts w:cs="Times New Roman"/>
        <w:rtl w:val="0"/>
        <w:cs w:val="0"/>
      </w:rPr>
    </w:lvl>
    <w:lvl w:ilvl="4">
      <w:start w:val="1"/>
      <w:numFmt w:val="lowerLetter"/>
      <w:lvlText w:val="%5."/>
      <w:lvlJc w:val="left"/>
      <w:pPr>
        <w:tabs>
          <w:tab w:val="num" w:pos="3540"/>
        </w:tabs>
        <w:ind w:left="3540" w:hanging="360"/>
      </w:pPr>
      <w:rPr>
        <w:rFonts w:cs="Times New Roman"/>
        <w:rtl w:val="0"/>
        <w:cs w:val="0"/>
      </w:rPr>
    </w:lvl>
    <w:lvl w:ilvl="5">
      <w:start w:val="1"/>
      <w:numFmt w:val="lowerRoman"/>
      <w:lvlText w:val="%6."/>
      <w:lvlJc w:val="right"/>
      <w:pPr>
        <w:tabs>
          <w:tab w:val="num" w:pos="4260"/>
        </w:tabs>
        <w:ind w:left="4260" w:hanging="180"/>
      </w:pPr>
      <w:rPr>
        <w:rFonts w:cs="Times New Roman"/>
        <w:rtl w:val="0"/>
        <w:cs w:val="0"/>
      </w:rPr>
    </w:lvl>
    <w:lvl w:ilvl="6">
      <w:start w:val="1"/>
      <w:numFmt w:val="decimal"/>
      <w:lvlText w:val="%7."/>
      <w:lvlJc w:val="left"/>
      <w:pPr>
        <w:tabs>
          <w:tab w:val="num" w:pos="4980"/>
        </w:tabs>
        <w:ind w:left="4980" w:hanging="360"/>
      </w:pPr>
      <w:rPr>
        <w:rFonts w:cs="Times New Roman"/>
        <w:rtl w:val="0"/>
        <w:cs w:val="0"/>
      </w:rPr>
    </w:lvl>
    <w:lvl w:ilvl="7">
      <w:start w:val="1"/>
      <w:numFmt w:val="lowerLetter"/>
      <w:lvlText w:val="%8."/>
      <w:lvlJc w:val="left"/>
      <w:pPr>
        <w:tabs>
          <w:tab w:val="num" w:pos="5700"/>
        </w:tabs>
        <w:ind w:left="5700" w:hanging="360"/>
      </w:pPr>
      <w:rPr>
        <w:rFonts w:cs="Times New Roman"/>
        <w:rtl w:val="0"/>
        <w:cs w:val="0"/>
      </w:rPr>
    </w:lvl>
    <w:lvl w:ilvl="8">
      <w:start w:val="1"/>
      <w:numFmt w:val="lowerRoman"/>
      <w:lvlText w:val="%9."/>
      <w:lvlJc w:val="right"/>
      <w:pPr>
        <w:tabs>
          <w:tab w:val="num" w:pos="6420"/>
        </w:tabs>
        <w:ind w:left="6420" w:hanging="180"/>
      </w:pPr>
      <w:rPr>
        <w:rFonts w:cs="Times New Roman"/>
        <w:rtl w:val="0"/>
        <w:cs w:val="0"/>
      </w:rPr>
    </w:lvl>
  </w:abstractNum>
  <w:abstractNum w:abstractNumId="47">
    <w:nsid w:val="52A711A3"/>
    <w:multiLevelType w:val="hybridMultilevel"/>
    <w:tmpl w:val="04A81BB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8">
    <w:nsid w:val="53203783"/>
    <w:multiLevelType w:val="hybridMultilevel"/>
    <w:tmpl w:val="C902EC48"/>
    <w:lvl w:ilvl="0">
      <w:start w:val="1"/>
      <w:numFmt w:val="lowerLetter"/>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49">
    <w:nsid w:val="53262347"/>
    <w:multiLevelType w:val="hybridMultilevel"/>
    <w:tmpl w:val="2E5E347A"/>
    <w:lvl w:ilvl="0">
      <w:start w:val="1"/>
      <w:numFmt w:val="lowerLetter"/>
      <w:lvlText w:val="%1)"/>
      <w:lvlJc w:val="left"/>
      <w:pPr>
        <w:ind w:left="1428" w:hanging="360"/>
      </w:pPr>
      <w:rPr>
        <w:rFonts w:cs="Times New Roman"/>
        <w:rtl w:val="0"/>
        <w:cs w:val="0"/>
      </w:rPr>
    </w:lvl>
    <w:lvl w:ilvl="1">
      <w:start w:val="1"/>
      <w:numFmt w:val="lowerLetter"/>
      <w:lvlText w:val="%2."/>
      <w:lvlJc w:val="left"/>
      <w:pPr>
        <w:ind w:left="2148" w:hanging="360"/>
      </w:pPr>
      <w:rPr>
        <w:rFonts w:cs="Times New Roman"/>
        <w:rtl w:val="0"/>
        <w:cs w:val="0"/>
      </w:rPr>
    </w:lvl>
    <w:lvl w:ilvl="2">
      <w:start w:val="1"/>
      <w:numFmt w:val="lowerRoman"/>
      <w:lvlText w:val="%3."/>
      <w:lvlJc w:val="right"/>
      <w:pPr>
        <w:ind w:left="2868" w:hanging="180"/>
      </w:pPr>
      <w:rPr>
        <w:rFonts w:cs="Times New Roman"/>
        <w:rtl w:val="0"/>
        <w:cs w:val="0"/>
      </w:rPr>
    </w:lvl>
    <w:lvl w:ilvl="3">
      <w:start w:val="1"/>
      <w:numFmt w:val="decimal"/>
      <w:lvlText w:val="%4."/>
      <w:lvlJc w:val="left"/>
      <w:pPr>
        <w:ind w:left="3588" w:hanging="360"/>
      </w:pPr>
      <w:rPr>
        <w:rFonts w:cs="Times New Roman"/>
        <w:rtl w:val="0"/>
        <w:cs w:val="0"/>
      </w:rPr>
    </w:lvl>
    <w:lvl w:ilvl="4">
      <w:start w:val="1"/>
      <w:numFmt w:val="lowerLetter"/>
      <w:lvlText w:val="%5."/>
      <w:lvlJc w:val="left"/>
      <w:pPr>
        <w:ind w:left="4308" w:hanging="360"/>
      </w:pPr>
      <w:rPr>
        <w:rFonts w:cs="Times New Roman"/>
        <w:rtl w:val="0"/>
        <w:cs w:val="0"/>
      </w:rPr>
    </w:lvl>
    <w:lvl w:ilvl="5">
      <w:start w:val="1"/>
      <w:numFmt w:val="lowerRoman"/>
      <w:lvlText w:val="%6."/>
      <w:lvlJc w:val="right"/>
      <w:pPr>
        <w:ind w:left="5028" w:hanging="180"/>
      </w:pPr>
      <w:rPr>
        <w:rFonts w:cs="Times New Roman"/>
        <w:rtl w:val="0"/>
        <w:cs w:val="0"/>
      </w:rPr>
    </w:lvl>
    <w:lvl w:ilvl="6">
      <w:start w:val="1"/>
      <w:numFmt w:val="decimal"/>
      <w:lvlText w:val="%7."/>
      <w:lvlJc w:val="left"/>
      <w:pPr>
        <w:ind w:left="5748" w:hanging="360"/>
      </w:pPr>
      <w:rPr>
        <w:rFonts w:cs="Times New Roman"/>
        <w:rtl w:val="0"/>
        <w:cs w:val="0"/>
      </w:rPr>
    </w:lvl>
    <w:lvl w:ilvl="7">
      <w:start w:val="1"/>
      <w:numFmt w:val="lowerLetter"/>
      <w:lvlText w:val="%8."/>
      <w:lvlJc w:val="left"/>
      <w:pPr>
        <w:ind w:left="6468" w:hanging="360"/>
      </w:pPr>
      <w:rPr>
        <w:rFonts w:cs="Times New Roman"/>
        <w:rtl w:val="0"/>
        <w:cs w:val="0"/>
      </w:rPr>
    </w:lvl>
    <w:lvl w:ilvl="8">
      <w:start w:val="1"/>
      <w:numFmt w:val="lowerRoman"/>
      <w:lvlText w:val="%9."/>
      <w:lvlJc w:val="right"/>
      <w:pPr>
        <w:ind w:left="7188" w:hanging="180"/>
      </w:pPr>
      <w:rPr>
        <w:rFonts w:cs="Times New Roman"/>
        <w:rtl w:val="0"/>
        <w:cs w:val="0"/>
      </w:rPr>
    </w:lvl>
  </w:abstractNum>
  <w:abstractNum w:abstractNumId="50">
    <w:nsid w:val="5425650B"/>
    <w:multiLevelType w:val="hybridMultilevel"/>
    <w:tmpl w:val="F0BCF652"/>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1">
    <w:nsid w:val="54DC4BF0"/>
    <w:multiLevelType w:val="hybridMultilevel"/>
    <w:tmpl w:val="062AF6E0"/>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2">
    <w:nsid w:val="556009FB"/>
    <w:multiLevelType w:val="hybridMultilevel"/>
    <w:tmpl w:val="B04A95E4"/>
    <w:lvl w:ilvl="0">
      <w:start w:val="1"/>
      <w:numFmt w:val="lowerLetter"/>
      <w:lvlText w:val="%1)"/>
      <w:lvlJc w:val="left"/>
      <w:pPr>
        <w:ind w:left="780" w:hanging="42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3">
    <w:nsid w:val="5EBF1DB6"/>
    <w:multiLevelType w:val="hybridMultilevel"/>
    <w:tmpl w:val="1F3E1486"/>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4">
    <w:nsid w:val="5FC603CF"/>
    <w:multiLevelType w:val="hybridMultilevel"/>
    <w:tmpl w:val="8F4E2566"/>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2142"/>
        </w:tabs>
        <w:ind w:left="2142" w:hanging="360"/>
      </w:pPr>
      <w:rPr>
        <w:rFonts w:cs="Times New Roman" w:hint="default"/>
        <w:rtl w:val="0"/>
        <w:cs w:val="0"/>
      </w:rPr>
    </w:lvl>
    <w:lvl w:ilvl="2">
      <w:start w:val="1"/>
      <w:numFmt w:val="bullet"/>
      <w:lvlText w:val=""/>
      <w:lvlJc w:val="left"/>
      <w:pPr>
        <w:tabs>
          <w:tab w:val="num" w:pos="2862"/>
        </w:tabs>
        <w:ind w:left="2862" w:hanging="360"/>
      </w:pPr>
      <w:rPr>
        <w:rFonts w:ascii="Wingdings" w:hAnsi="Wingdings" w:hint="default"/>
      </w:rPr>
    </w:lvl>
    <w:lvl w:ilvl="3">
      <w:start w:val="1"/>
      <w:numFmt w:val="bullet"/>
      <w:lvlText w:val=""/>
      <w:lvlJc w:val="left"/>
      <w:pPr>
        <w:tabs>
          <w:tab w:val="num" w:pos="3582"/>
        </w:tabs>
        <w:ind w:left="3582" w:hanging="360"/>
      </w:pPr>
      <w:rPr>
        <w:rFonts w:ascii="Symbol" w:hAnsi="Symbol" w:hint="default"/>
      </w:rPr>
    </w:lvl>
    <w:lvl w:ilvl="4">
      <w:start w:val="1"/>
      <w:numFmt w:val="bullet"/>
      <w:lvlText w:val="o"/>
      <w:lvlJc w:val="left"/>
      <w:pPr>
        <w:tabs>
          <w:tab w:val="num" w:pos="4302"/>
        </w:tabs>
        <w:ind w:left="4302" w:hanging="360"/>
      </w:pPr>
      <w:rPr>
        <w:rFonts w:ascii="Courier New" w:hAnsi="Courier New" w:hint="default"/>
      </w:rPr>
    </w:lvl>
    <w:lvl w:ilvl="5">
      <w:start w:val="1"/>
      <w:numFmt w:val="bullet"/>
      <w:lvlText w:val=""/>
      <w:lvlJc w:val="left"/>
      <w:pPr>
        <w:tabs>
          <w:tab w:val="num" w:pos="5022"/>
        </w:tabs>
        <w:ind w:left="5022" w:hanging="360"/>
      </w:pPr>
      <w:rPr>
        <w:rFonts w:ascii="Wingdings" w:hAnsi="Wingdings" w:hint="default"/>
      </w:rPr>
    </w:lvl>
    <w:lvl w:ilvl="6">
      <w:start w:val="1"/>
      <w:numFmt w:val="bullet"/>
      <w:lvlText w:val=""/>
      <w:lvlJc w:val="left"/>
      <w:pPr>
        <w:tabs>
          <w:tab w:val="num" w:pos="5742"/>
        </w:tabs>
        <w:ind w:left="5742" w:hanging="360"/>
      </w:pPr>
      <w:rPr>
        <w:rFonts w:ascii="Symbol" w:hAnsi="Symbol" w:hint="default"/>
      </w:rPr>
    </w:lvl>
    <w:lvl w:ilvl="7">
      <w:start w:val="1"/>
      <w:numFmt w:val="bullet"/>
      <w:lvlText w:val="o"/>
      <w:lvlJc w:val="left"/>
      <w:pPr>
        <w:tabs>
          <w:tab w:val="num" w:pos="6462"/>
        </w:tabs>
        <w:ind w:left="6462" w:hanging="360"/>
      </w:pPr>
      <w:rPr>
        <w:rFonts w:ascii="Courier New" w:hAnsi="Courier New" w:hint="default"/>
      </w:rPr>
    </w:lvl>
    <w:lvl w:ilvl="8">
      <w:start w:val="1"/>
      <w:numFmt w:val="bullet"/>
      <w:lvlText w:val=""/>
      <w:lvlJc w:val="left"/>
      <w:pPr>
        <w:tabs>
          <w:tab w:val="num" w:pos="7182"/>
        </w:tabs>
        <w:ind w:left="7182" w:hanging="360"/>
      </w:pPr>
      <w:rPr>
        <w:rFonts w:ascii="Wingdings" w:hAnsi="Wingdings" w:hint="default"/>
      </w:rPr>
    </w:lvl>
  </w:abstractNum>
  <w:abstractNum w:abstractNumId="55">
    <w:nsid w:val="6042062A"/>
    <w:multiLevelType w:val="hybridMultilevel"/>
    <w:tmpl w:val="EAFC746A"/>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2142"/>
        </w:tabs>
        <w:ind w:left="2142" w:hanging="360"/>
      </w:pPr>
      <w:rPr>
        <w:rFonts w:cs="Times New Roman" w:hint="default"/>
        <w:rtl w:val="0"/>
        <w:cs w:val="0"/>
      </w:rPr>
    </w:lvl>
    <w:lvl w:ilvl="2">
      <w:start w:val="1"/>
      <w:numFmt w:val="bullet"/>
      <w:lvlText w:val=""/>
      <w:lvlJc w:val="left"/>
      <w:pPr>
        <w:tabs>
          <w:tab w:val="num" w:pos="2862"/>
        </w:tabs>
        <w:ind w:left="2862" w:hanging="360"/>
      </w:pPr>
      <w:rPr>
        <w:rFonts w:ascii="Wingdings" w:hAnsi="Wingdings" w:hint="default"/>
      </w:rPr>
    </w:lvl>
    <w:lvl w:ilvl="3">
      <w:start w:val="1"/>
      <w:numFmt w:val="bullet"/>
      <w:lvlText w:val=""/>
      <w:lvlJc w:val="left"/>
      <w:pPr>
        <w:tabs>
          <w:tab w:val="num" w:pos="3582"/>
        </w:tabs>
        <w:ind w:left="3582" w:hanging="360"/>
      </w:pPr>
      <w:rPr>
        <w:rFonts w:ascii="Symbol" w:hAnsi="Symbol" w:hint="default"/>
      </w:rPr>
    </w:lvl>
    <w:lvl w:ilvl="4">
      <w:start w:val="1"/>
      <w:numFmt w:val="bullet"/>
      <w:lvlText w:val="o"/>
      <w:lvlJc w:val="left"/>
      <w:pPr>
        <w:tabs>
          <w:tab w:val="num" w:pos="4302"/>
        </w:tabs>
        <w:ind w:left="4302" w:hanging="360"/>
      </w:pPr>
      <w:rPr>
        <w:rFonts w:ascii="Courier New" w:hAnsi="Courier New" w:hint="default"/>
      </w:rPr>
    </w:lvl>
    <w:lvl w:ilvl="5">
      <w:start w:val="1"/>
      <w:numFmt w:val="bullet"/>
      <w:lvlText w:val=""/>
      <w:lvlJc w:val="left"/>
      <w:pPr>
        <w:tabs>
          <w:tab w:val="num" w:pos="5022"/>
        </w:tabs>
        <w:ind w:left="5022" w:hanging="360"/>
      </w:pPr>
      <w:rPr>
        <w:rFonts w:ascii="Wingdings" w:hAnsi="Wingdings" w:hint="default"/>
      </w:rPr>
    </w:lvl>
    <w:lvl w:ilvl="6">
      <w:start w:val="1"/>
      <w:numFmt w:val="bullet"/>
      <w:lvlText w:val=""/>
      <w:lvlJc w:val="left"/>
      <w:pPr>
        <w:tabs>
          <w:tab w:val="num" w:pos="5742"/>
        </w:tabs>
        <w:ind w:left="5742" w:hanging="360"/>
      </w:pPr>
      <w:rPr>
        <w:rFonts w:ascii="Symbol" w:hAnsi="Symbol" w:hint="default"/>
      </w:rPr>
    </w:lvl>
    <w:lvl w:ilvl="7">
      <w:start w:val="1"/>
      <w:numFmt w:val="bullet"/>
      <w:lvlText w:val="o"/>
      <w:lvlJc w:val="left"/>
      <w:pPr>
        <w:tabs>
          <w:tab w:val="num" w:pos="6462"/>
        </w:tabs>
        <w:ind w:left="6462" w:hanging="360"/>
      </w:pPr>
      <w:rPr>
        <w:rFonts w:ascii="Courier New" w:hAnsi="Courier New" w:hint="default"/>
      </w:rPr>
    </w:lvl>
    <w:lvl w:ilvl="8">
      <w:start w:val="1"/>
      <w:numFmt w:val="bullet"/>
      <w:lvlText w:val=""/>
      <w:lvlJc w:val="left"/>
      <w:pPr>
        <w:tabs>
          <w:tab w:val="num" w:pos="7182"/>
        </w:tabs>
        <w:ind w:left="7182" w:hanging="360"/>
      </w:pPr>
      <w:rPr>
        <w:rFonts w:ascii="Wingdings" w:hAnsi="Wingdings" w:hint="default"/>
      </w:rPr>
    </w:lvl>
  </w:abstractNum>
  <w:abstractNum w:abstractNumId="56">
    <w:nsid w:val="709717F5"/>
    <w:multiLevelType w:val="hybridMultilevel"/>
    <w:tmpl w:val="5096EF8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7">
    <w:nsid w:val="70CC1D3F"/>
    <w:multiLevelType w:val="hybridMultilevel"/>
    <w:tmpl w:val="5AD04064"/>
    <w:lvl w:ilvl="0">
      <w:start w:val="1"/>
      <w:numFmt w:val="decimal"/>
      <w:lvlText w:val="%1."/>
      <w:lvlJc w:val="left"/>
      <w:pPr>
        <w:ind w:left="1440" w:hanging="360"/>
      </w:pPr>
      <w:rPr>
        <w:rFonts w:cs="Times New Roman"/>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58">
    <w:nsid w:val="70FE1B23"/>
    <w:multiLevelType w:val="hybridMultilevel"/>
    <w:tmpl w:val="16A2B68A"/>
    <w:lvl w:ilvl="0">
      <w:start w:val="1"/>
      <w:numFmt w:val="lowerLetter"/>
      <w:lvlText w:val="%1)"/>
      <w:lvlJc w:val="left"/>
      <w:pPr>
        <w:tabs>
          <w:tab w:val="num" w:pos="660"/>
        </w:tabs>
        <w:ind w:left="660" w:hanging="360"/>
      </w:pPr>
      <w:rPr>
        <w:rFonts w:cs="Times New Roman" w:hint="default"/>
        <w:rtl w:val="0"/>
        <w:cs w:val="0"/>
      </w:rPr>
    </w:lvl>
    <w:lvl w:ilvl="1">
      <w:start w:val="1"/>
      <w:numFmt w:val="lowerLetter"/>
      <w:lvlText w:val="%2."/>
      <w:lvlJc w:val="left"/>
      <w:pPr>
        <w:tabs>
          <w:tab w:val="num" w:pos="1380"/>
        </w:tabs>
        <w:ind w:left="1380" w:hanging="360"/>
      </w:pPr>
      <w:rPr>
        <w:rFonts w:cs="Times New Roman"/>
        <w:rtl w:val="0"/>
        <w:cs w:val="0"/>
      </w:rPr>
    </w:lvl>
    <w:lvl w:ilvl="2">
      <w:start w:val="1"/>
      <w:numFmt w:val="lowerRoman"/>
      <w:lvlText w:val="%3."/>
      <w:lvlJc w:val="right"/>
      <w:pPr>
        <w:tabs>
          <w:tab w:val="num" w:pos="2100"/>
        </w:tabs>
        <w:ind w:left="2100" w:hanging="180"/>
      </w:pPr>
      <w:rPr>
        <w:rFonts w:cs="Times New Roman"/>
        <w:rtl w:val="0"/>
        <w:cs w:val="0"/>
      </w:rPr>
    </w:lvl>
    <w:lvl w:ilvl="3">
      <w:start w:val="1"/>
      <w:numFmt w:val="decimal"/>
      <w:lvlText w:val="%4."/>
      <w:lvlJc w:val="left"/>
      <w:pPr>
        <w:tabs>
          <w:tab w:val="num" w:pos="2820"/>
        </w:tabs>
        <w:ind w:left="2820" w:hanging="360"/>
      </w:pPr>
      <w:rPr>
        <w:rFonts w:cs="Times New Roman"/>
        <w:rtl w:val="0"/>
        <w:cs w:val="0"/>
      </w:rPr>
    </w:lvl>
    <w:lvl w:ilvl="4">
      <w:start w:val="1"/>
      <w:numFmt w:val="lowerLetter"/>
      <w:lvlText w:val="%5."/>
      <w:lvlJc w:val="left"/>
      <w:pPr>
        <w:tabs>
          <w:tab w:val="num" w:pos="3540"/>
        </w:tabs>
        <w:ind w:left="3540" w:hanging="360"/>
      </w:pPr>
      <w:rPr>
        <w:rFonts w:cs="Times New Roman"/>
        <w:rtl w:val="0"/>
        <w:cs w:val="0"/>
      </w:rPr>
    </w:lvl>
    <w:lvl w:ilvl="5">
      <w:start w:val="1"/>
      <w:numFmt w:val="lowerRoman"/>
      <w:lvlText w:val="%6."/>
      <w:lvlJc w:val="right"/>
      <w:pPr>
        <w:tabs>
          <w:tab w:val="num" w:pos="4260"/>
        </w:tabs>
        <w:ind w:left="4260" w:hanging="180"/>
      </w:pPr>
      <w:rPr>
        <w:rFonts w:cs="Times New Roman"/>
        <w:rtl w:val="0"/>
        <w:cs w:val="0"/>
      </w:rPr>
    </w:lvl>
    <w:lvl w:ilvl="6">
      <w:start w:val="1"/>
      <w:numFmt w:val="decimal"/>
      <w:lvlText w:val="%7."/>
      <w:lvlJc w:val="left"/>
      <w:pPr>
        <w:tabs>
          <w:tab w:val="num" w:pos="4980"/>
        </w:tabs>
        <w:ind w:left="4980" w:hanging="360"/>
      </w:pPr>
      <w:rPr>
        <w:rFonts w:cs="Times New Roman"/>
        <w:rtl w:val="0"/>
        <w:cs w:val="0"/>
      </w:rPr>
    </w:lvl>
    <w:lvl w:ilvl="7">
      <w:start w:val="1"/>
      <w:numFmt w:val="lowerLetter"/>
      <w:lvlText w:val="%8."/>
      <w:lvlJc w:val="left"/>
      <w:pPr>
        <w:tabs>
          <w:tab w:val="num" w:pos="5700"/>
        </w:tabs>
        <w:ind w:left="5700" w:hanging="360"/>
      </w:pPr>
      <w:rPr>
        <w:rFonts w:cs="Times New Roman"/>
        <w:rtl w:val="0"/>
        <w:cs w:val="0"/>
      </w:rPr>
    </w:lvl>
    <w:lvl w:ilvl="8">
      <w:start w:val="1"/>
      <w:numFmt w:val="lowerRoman"/>
      <w:lvlText w:val="%9."/>
      <w:lvlJc w:val="right"/>
      <w:pPr>
        <w:tabs>
          <w:tab w:val="num" w:pos="6420"/>
        </w:tabs>
        <w:ind w:left="6420" w:hanging="180"/>
      </w:pPr>
      <w:rPr>
        <w:rFonts w:cs="Times New Roman"/>
        <w:rtl w:val="0"/>
        <w:cs w:val="0"/>
      </w:rPr>
    </w:lvl>
  </w:abstractNum>
  <w:abstractNum w:abstractNumId="59">
    <w:nsid w:val="7748461A"/>
    <w:multiLevelType w:val="hybridMultilevel"/>
    <w:tmpl w:val="D07CAE72"/>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0">
    <w:nsid w:val="7A335974"/>
    <w:multiLevelType w:val="hybridMultilevel"/>
    <w:tmpl w:val="E168081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1">
    <w:nsid w:val="7E170647"/>
    <w:multiLevelType w:val="hybridMultilevel"/>
    <w:tmpl w:val="106C3E82"/>
    <w:lvl w:ilvl="0">
      <w:start w:val="1"/>
      <w:numFmt w:val="lowerLetter"/>
      <w:lvlText w:val="%1)"/>
      <w:lvlJc w:val="left"/>
      <w:pPr>
        <w:ind w:left="2193" w:hanging="705"/>
      </w:pPr>
      <w:rPr>
        <w:rFonts w:cs="Times New Roman" w:hint="default"/>
        <w:rtl w:val="0"/>
        <w:cs w:val="0"/>
      </w:rPr>
    </w:lvl>
    <w:lvl w:ilvl="1">
      <w:start w:val="1"/>
      <w:numFmt w:val="lowerLetter"/>
      <w:lvlText w:val="%2."/>
      <w:lvlJc w:val="left"/>
      <w:pPr>
        <w:ind w:left="2568" w:hanging="360"/>
      </w:pPr>
      <w:rPr>
        <w:rFonts w:cs="Times New Roman"/>
        <w:rtl w:val="0"/>
        <w:cs w:val="0"/>
      </w:rPr>
    </w:lvl>
    <w:lvl w:ilvl="2">
      <w:start w:val="1"/>
      <w:numFmt w:val="lowerRoman"/>
      <w:lvlText w:val="%3."/>
      <w:lvlJc w:val="right"/>
      <w:pPr>
        <w:ind w:left="3288" w:hanging="180"/>
      </w:pPr>
      <w:rPr>
        <w:rFonts w:cs="Times New Roman"/>
        <w:rtl w:val="0"/>
        <w:cs w:val="0"/>
      </w:rPr>
    </w:lvl>
    <w:lvl w:ilvl="3">
      <w:start w:val="1"/>
      <w:numFmt w:val="decimal"/>
      <w:lvlText w:val="%4."/>
      <w:lvlJc w:val="left"/>
      <w:pPr>
        <w:ind w:left="4008" w:hanging="360"/>
      </w:pPr>
      <w:rPr>
        <w:rFonts w:cs="Times New Roman"/>
        <w:rtl w:val="0"/>
        <w:cs w:val="0"/>
      </w:rPr>
    </w:lvl>
    <w:lvl w:ilvl="4">
      <w:start w:val="1"/>
      <w:numFmt w:val="lowerLetter"/>
      <w:lvlText w:val="%5."/>
      <w:lvlJc w:val="left"/>
      <w:pPr>
        <w:ind w:left="4728" w:hanging="360"/>
      </w:pPr>
      <w:rPr>
        <w:rFonts w:cs="Times New Roman"/>
        <w:rtl w:val="0"/>
        <w:cs w:val="0"/>
      </w:rPr>
    </w:lvl>
    <w:lvl w:ilvl="5">
      <w:start w:val="1"/>
      <w:numFmt w:val="lowerRoman"/>
      <w:lvlText w:val="%6."/>
      <w:lvlJc w:val="right"/>
      <w:pPr>
        <w:ind w:left="5448" w:hanging="180"/>
      </w:pPr>
      <w:rPr>
        <w:rFonts w:cs="Times New Roman"/>
        <w:rtl w:val="0"/>
        <w:cs w:val="0"/>
      </w:rPr>
    </w:lvl>
    <w:lvl w:ilvl="6">
      <w:start w:val="1"/>
      <w:numFmt w:val="decimal"/>
      <w:lvlText w:val="%7."/>
      <w:lvlJc w:val="left"/>
      <w:pPr>
        <w:ind w:left="6168" w:hanging="360"/>
      </w:pPr>
      <w:rPr>
        <w:rFonts w:cs="Times New Roman"/>
        <w:rtl w:val="0"/>
        <w:cs w:val="0"/>
      </w:rPr>
    </w:lvl>
    <w:lvl w:ilvl="7">
      <w:start w:val="1"/>
      <w:numFmt w:val="lowerLetter"/>
      <w:lvlText w:val="%8."/>
      <w:lvlJc w:val="left"/>
      <w:pPr>
        <w:ind w:left="6888" w:hanging="360"/>
      </w:pPr>
      <w:rPr>
        <w:rFonts w:cs="Times New Roman"/>
        <w:rtl w:val="0"/>
        <w:cs w:val="0"/>
      </w:rPr>
    </w:lvl>
    <w:lvl w:ilvl="8">
      <w:start w:val="1"/>
      <w:numFmt w:val="lowerRoman"/>
      <w:lvlText w:val="%9."/>
      <w:lvlJc w:val="right"/>
      <w:pPr>
        <w:ind w:left="7608" w:hanging="180"/>
      </w:pPr>
      <w:rPr>
        <w:rFonts w:cs="Times New Roman"/>
        <w:rtl w:val="0"/>
        <w:cs w:val="0"/>
      </w:rPr>
    </w:lvl>
  </w:abstractNum>
  <w:num w:numId="1">
    <w:abstractNumId w:val="19"/>
  </w:num>
  <w:num w:numId="2">
    <w:abstractNumId w:val="9"/>
  </w:num>
  <w:num w:numId="3">
    <w:abstractNumId w:val="25"/>
  </w:num>
  <w:num w:numId="4">
    <w:abstractNumId w:val="7"/>
  </w:num>
  <w:num w:numId="5">
    <w:abstractNumId w:val="44"/>
  </w:num>
  <w:num w:numId="6">
    <w:abstractNumId w:val="20"/>
  </w:num>
  <w:num w:numId="7">
    <w:abstractNumId w:val="35"/>
  </w:num>
  <w:num w:numId="8">
    <w:abstractNumId w:val="13"/>
  </w:num>
  <w:num w:numId="9">
    <w:abstractNumId w:val="15"/>
  </w:num>
  <w:num w:numId="10">
    <w:abstractNumId w:val="30"/>
  </w:num>
  <w:num w:numId="11">
    <w:abstractNumId w:val="16"/>
  </w:num>
  <w:num w:numId="12">
    <w:abstractNumId w:val="29"/>
  </w:num>
  <w:num w:numId="13">
    <w:abstractNumId w:val="41"/>
  </w:num>
  <w:num w:numId="14">
    <w:abstractNumId w:val="56"/>
  </w:num>
  <w:num w:numId="15">
    <w:abstractNumId w:val="31"/>
  </w:num>
  <w:num w:numId="16">
    <w:abstractNumId w:val="17"/>
  </w:num>
  <w:num w:numId="17">
    <w:abstractNumId w:val="1"/>
  </w:num>
  <w:num w:numId="18">
    <w:abstractNumId w:val="43"/>
  </w:num>
  <w:num w:numId="19">
    <w:abstractNumId w:val="60"/>
  </w:num>
  <w:num w:numId="20">
    <w:abstractNumId w:val="49"/>
  </w:num>
  <w:num w:numId="21">
    <w:abstractNumId w:val="28"/>
  </w:num>
  <w:num w:numId="22">
    <w:abstractNumId w:val="26"/>
  </w:num>
  <w:num w:numId="23">
    <w:abstractNumId w:val="52"/>
  </w:num>
  <w:num w:numId="24">
    <w:abstractNumId w:val="50"/>
  </w:num>
  <w:num w:numId="25">
    <w:abstractNumId w:val="12"/>
  </w:num>
  <w:num w:numId="26">
    <w:abstractNumId w:val="39"/>
  </w:num>
  <w:num w:numId="27">
    <w:abstractNumId w:val="5"/>
  </w:num>
  <w:num w:numId="28">
    <w:abstractNumId w:val="37"/>
  </w:num>
  <w:num w:numId="29">
    <w:abstractNumId w:val="32"/>
  </w:num>
  <w:num w:numId="30">
    <w:abstractNumId w:val="40"/>
  </w:num>
  <w:num w:numId="31">
    <w:abstractNumId w:val="55"/>
  </w:num>
  <w:num w:numId="32">
    <w:abstractNumId w:val="53"/>
  </w:num>
  <w:num w:numId="33">
    <w:abstractNumId w:val="10"/>
  </w:num>
  <w:num w:numId="34">
    <w:abstractNumId w:val="8"/>
  </w:num>
  <w:num w:numId="35">
    <w:abstractNumId w:val="0"/>
  </w:num>
  <w:num w:numId="36">
    <w:abstractNumId w:val="51"/>
  </w:num>
  <w:num w:numId="37">
    <w:abstractNumId w:val="18"/>
  </w:num>
  <w:num w:numId="38">
    <w:abstractNumId w:val="4"/>
  </w:num>
  <w:num w:numId="39">
    <w:abstractNumId w:val="38"/>
  </w:num>
  <w:num w:numId="40">
    <w:abstractNumId w:val="34"/>
  </w:num>
  <w:num w:numId="41">
    <w:abstractNumId w:val="58"/>
  </w:num>
  <w:num w:numId="42">
    <w:abstractNumId w:val="46"/>
  </w:num>
  <w:num w:numId="43">
    <w:abstractNumId w:val="59"/>
  </w:num>
  <w:num w:numId="44">
    <w:abstractNumId w:val="22"/>
  </w:num>
  <w:num w:numId="45">
    <w:abstractNumId w:val="57"/>
  </w:num>
  <w:num w:numId="46">
    <w:abstractNumId w:val="21"/>
  </w:num>
  <w:num w:numId="47">
    <w:abstractNumId w:val="14"/>
  </w:num>
  <w:num w:numId="48">
    <w:abstractNumId w:val="27"/>
  </w:num>
  <w:num w:numId="49">
    <w:abstractNumId w:val="42"/>
  </w:num>
  <w:num w:numId="50">
    <w:abstractNumId w:val="6"/>
  </w:num>
  <w:num w:numId="51">
    <w:abstractNumId w:val="23"/>
  </w:num>
  <w:num w:numId="52">
    <w:abstractNumId w:val="24"/>
  </w:num>
  <w:num w:numId="53">
    <w:abstractNumId w:val="48"/>
  </w:num>
  <w:num w:numId="54">
    <w:abstractNumId w:val="36"/>
  </w:num>
  <w:num w:numId="55">
    <w:abstractNumId w:val="47"/>
  </w:num>
  <w:num w:numId="56">
    <w:abstractNumId w:val="2"/>
  </w:num>
  <w:num w:numId="57">
    <w:abstractNumId w:val="33"/>
  </w:num>
  <w:num w:numId="58">
    <w:abstractNumId w:val="45"/>
  </w:num>
  <w:num w:numId="59">
    <w:abstractNumId w:val="11"/>
  </w:num>
  <w:num w:numId="60">
    <w:abstractNumId w:val="61"/>
  </w:num>
  <w:num w:numId="61">
    <w:abstractNumId w:val="3"/>
  </w:num>
  <w:num w:numId="62">
    <w:abstractNumId w:val="5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lignBordersAndEdges/>
  <w:bordersDoNotSurroundHeader/>
  <w:doNotTrackMoves/>
  <w:defaultTabStop w:val="708"/>
  <w:hyphenationZone w:val="425"/>
  <w:doNotHyphenateCaps/>
  <w:characterSpacingControl w:val="doNotCompress"/>
  <w:doNotValidateAgainstSchema/>
  <w:doNotDemarcateInvalidXml/>
  <w:compat/>
  <w:rsids>
    <w:rsidRoot w:val="00763DCE"/>
    <w:rsid w:val="00001535"/>
    <w:rsid w:val="00001D95"/>
    <w:rsid w:val="00003670"/>
    <w:rsid w:val="00003CA1"/>
    <w:rsid w:val="000040DB"/>
    <w:rsid w:val="00004BB9"/>
    <w:rsid w:val="00004CEA"/>
    <w:rsid w:val="000069D3"/>
    <w:rsid w:val="00007063"/>
    <w:rsid w:val="000107F3"/>
    <w:rsid w:val="00010BA3"/>
    <w:rsid w:val="0001107E"/>
    <w:rsid w:val="0001143B"/>
    <w:rsid w:val="00011D9A"/>
    <w:rsid w:val="0001267B"/>
    <w:rsid w:val="00012F52"/>
    <w:rsid w:val="00012F6B"/>
    <w:rsid w:val="000135D8"/>
    <w:rsid w:val="00013EAA"/>
    <w:rsid w:val="000146C4"/>
    <w:rsid w:val="00015B39"/>
    <w:rsid w:val="00016139"/>
    <w:rsid w:val="00016148"/>
    <w:rsid w:val="00021024"/>
    <w:rsid w:val="00021950"/>
    <w:rsid w:val="00022D46"/>
    <w:rsid w:val="000237DD"/>
    <w:rsid w:val="0003164A"/>
    <w:rsid w:val="0003216E"/>
    <w:rsid w:val="000336E0"/>
    <w:rsid w:val="00033B81"/>
    <w:rsid w:val="000346A9"/>
    <w:rsid w:val="0003511F"/>
    <w:rsid w:val="0003642F"/>
    <w:rsid w:val="0003670D"/>
    <w:rsid w:val="000401CB"/>
    <w:rsid w:val="00040627"/>
    <w:rsid w:val="000409BA"/>
    <w:rsid w:val="00041755"/>
    <w:rsid w:val="00041947"/>
    <w:rsid w:val="000425D1"/>
    <w:rsid w:val="00042FBD"/>
    <w:rsid w:val="000445ED"/>
    <w:rsid w:val="00045A2F"/>
    <w:rsid w:val="000507EA"/>
    <w:rsid w:val="00050A7C"/>
    <w:rsid w:val="00050EC1"/>
    <w:rsid w:val="000519C9"/>
    <w:rsid w:val="00052A02"/>
    <w:rsid w:val="00052D33"/>
    <w:rsid w:val="00053727"/>
    <w:rsid w:val="000542A0"/>
    <w:rsid w:val="0005483E"/>
    <w:rsid w:val="000548A8"/>
    <w:rsid w:val="000552C1"/>
    <w:rsid w:val="00055E90"/>
    <w:rsid w:val="00056655"/>
    <w:rsid w:val="000569DC"/>
    <w:rsid w:val="00057226"/>
    <w:rsid w:val="00057B97"/>
    <w:rsid w:val="00064805"/>
    <w:rsid w:val="00065141"/>
    <w:rsid w:val="00065172"/>
    <w:rsid w:val="0006561B"/>
    <w:rsid w:val="00067131"/>
    <w:rsid w:val="00067698"/>
    <w:rsid w:val="000703C2"/>
    <w:rsid w:val="00070824"/>
    <w:rsid w:val="000711C9"/>
    <w:rsid w:val="000714A7"/>
    <w:rsid w:val="00072341"/>
    <w:rsid w:val="00073635"/>
    <w:rsid w:val="000736E6"/>
    <w:rsid w:val="00074487"/>
    <w:rsid w:val="000751CD"/>
    <w:rsid w:val="0007560C"/>
    <w:rsid w:val="00077C6F"/>
    <w:rsid w:val="00081710"/>
    <w:rsid w:val="00083F93"/>
    <w:rsid w:val="00085077"/>
    <w:rsid w:val="0008646D"/>
    <w:rsid w:val="00086AD7"/>
    <w:rsid w:val="00086DC4"/>
    <w:rsid w:val="00087B55"/>
    <w:rsid w:val="0009062D"/>
    <w:rsid w:val="000944EF"/>
    <w:rsid w:val="00095A1B"/>
    <w:rsid w:val="000A06B9"/>
    <w:rsid w:val="000A3589"/>
    <w:rsid w:val="000A35E8"/>
    <w:rsid w:val="000A4AC5"/>
    <w:rsid w:val="000A4F2D"/>
    <w:rsid w:val="000A5923"/>
    <w:rsid w:val="000A5D63"/>
    <w:rsid w:val="000A62BF"/>
    <w:rsid w:val="000A6AE9"/>
    <w:rsid w:val="000A7864"/>
    <w:rsid w:val="000A78FB"/>
    <w:rsid w:val="000A7A58"/>
    <w:rsid w:val="000A7A6D"/>
    <w:rsid w:val="000B00D4"/>
    <w:rsid w:val="000B19D6"/>
    <w:rsid w:val="000B1B07"/>
    <w:rsid w:val="000B1D7C"/>
    <w:rsid w:val="000B1FDD"/>
    <w:rsid w:val="000B21E0"/>
    <w:rsid w:val="000B47CE"/>
    <w:rsid w:val="000B5DF6"/>
    <w:rsid w:val="000B626B"/>
    <w:rsid w:val="000B6E49"/>
    <w:rsid w:val="000B6EFA"/>
    <w:rsid w:val="000B7184"/>
    <w:rsid w:val="000B76E0"/>
    <w:rsid w:val="000B7BDB"/>
    <w:rsid w:val="000B7C32"/>
    <w:rsid w:val="000C1FDA"/>
    <w:rsid w:val="000C247C"/>
    <w:rsid w:val="000C3DE5"/>
    <w:rsid w:val="000C45ED"/>
    <w:rsid w:val="000C4BD8"/>
    <w:rsid w:val="000C62BB"/>
    <w:rsid w:val="000D704A"/>
    <w:rsid w:val="000D710F"/>
    <w:rsid w:val="000D78BF"/>
    <w:rsid w:val="000D7DCC"/>
    <w:rsid w:val="000E0BAC"/>
    <w:rsid w:val="000E628B"/>
    <w:rsid w:val="000E65E3"/>
    <w:rsid w:val="000E711F"/>
    <w:rsid w:val="000E7667"/>
    <w:rsid w:val="000F1792"/>
    <w:rsid w:val="000F25AA"/>
    <w:rsid w:val="000F2A80"/>
    <w:rsid w:val="000F31A9"/>
    <w:rsid w:val="000F546D"/>
    <w:rsid w:val="000F640B"/>
    <w:rsid w:val="000F6E43"/>
    <w:rsid w:val="000F7A8A"/>
    <w:rsid w:val="001007ED"/>
    <w:rsid w:val="00101880"/>
    <w:rsid w:val="001036F3"/>
    <w:rsid w:val="00105043"/>
    <w:rsid w:val="00105869"/>
    <w:rsid w:val="00106DE6"/>
    <w:rsid w:val="00106F44"/>
    <w:rsid w:val="00111F49"/>
    <w:rsid w:val="00112210"/>
    <w:rsid w:val="0011419F"/>
    <w:rsid w:val="001152EC"/>
    <w:rsid w:val="001166EC"/>
    <w:rsid w:val="0012052C"/>
    <w:rsid w:val="0012132B"/>
    <w:rsid w:val="0012628B"/>
    <w:rsid w:val="00131A9E"/>
    <w:rsid w:val="0013211C"/>
    <w:rsid w:val="001336D6"/>
    <w:rsid w:val="001340E3"/>
    <w:rsid w:val="00137584"/>
    <w:rsid w:val="00137C0C"/>
    <w:rsid w:val="00140490"/>
    <w:rsid w:val="00141683"/>
    <w:rsid w:val="00141ECD"/>
    <w:rsid w:val="001420AB"/>
    <w:rsid w:val="00142D6A"/>
    <w:rsid w:val="00143989"/>
    <w:rsid w:val="0014563B"/>
    <w:rsid w:val="00145C50"/>
    <w:rsid w:val="00146293"/>
    <w:rsid w:val="00146438"/>
    <w:rsid w:val="001510A2"/>
    <w:rsid w:val="00152ED7"/>
    <w:rsid w:val="00157ABD"/>
    <w:rsid w:val="00157AD3"/>
    <w:rsid w:val="00162661"/>
    <w:rsid w:val="001634CB"/>
    <w:rsid w:val="00164204"/>
    <w:rsid w:val="00165C77"/>
    <w:rsid w:val="0016628E"/>
    <w:rsid w:val="00166A23"/>
    <w:rsid w:val="0016789D"/>
    <w:rsid w:val="00170407"/>
    <w:rsid w:val="00171874"/>
    <w:rsid w:val="00172625"/>
    <w:rsid w:val="001732E7"/>
    <w:rsid w:val="00173C79"/>
    <w:rsid w:val="00174635"/>
    <w:rsid w:val="00174963"/>
    <w:rsid w:val="0017598A"/>
    <w:rsid w:val="00177006"/>
    <w:rsid w:val="00177611"/>
    <w:rsid w:val="00180001"/>
    <w:rsid w:val="00181CF2"/>
    <w:rsid w:val="0018247F"/>
    <w:rsid w:val="00184460"/>
    <w:rsid w:val="00184D07"/>
    <w:rsid w:val="00184E44"/>
    <w:rsid w:val="00185EE0"/>
    <w:rsid w:val="00190BA3"/>
    <w:rsid w:val="00193319"/>
    <w:rsid w:val="00193AA8"/>
    <w:rsid w:val="001940D8"/>
    <w:rsid w:val="001943D1"/>
    <w:rsid w:val="001959D6"/>
    <w:rsid w:val="00197C28"/>
    <w:rsid w:val="00197FE8"/>
    <w:rsid w:val="001A00CF"/>
    <w:rsid w:val="001A01F1"/>
    <w:rsid w:val="001A025D"/>
    <w:rsid w:val="001A144A"/>
    <w:rsid w:val="001A1E40"/>
    <w:rsid w:val="001A2279"/>
    <w:rsid w:val="001A2311"/>
    <w:rsid w:val="001A24FF"/>
    <w:rsid w:val="001A3382"/>
    <w:rsid w:val="001A4532"/>
    <w:rsid w:val="001A5B52"/>
    <w:rsid w:val="001A652C"/>
    <w:rsid w:val="001A7AC2"/>
    <w:rsid w:val="001B0568"/>
    <w:rsid w:val="001B057C"/>
    <w:rsid w:val="001B1B45"/>
    <w:rsid w:val="001B1CF4"/>
    <w:rsid w:val="001B1E9E"/>
    <w:rsid w:val="001B3873"/>
    <w:rsid w:val="001B426D"/>
    <w:rsid w:val="001B4553"/>
    <w:rsid w:val="001B5FAB"/>
    <w:rsid w:val="001B612C"/>
    <w:rsid w:val="001B6767"/>
    <w:rsid w:val="001B69D4"/>
    <w:rsid w:val="001B6F96"/>
    <w:rsid w:val="001C08E8"/>
    <w:rsid w:val="001C0939"/>
    <w:rsid w:val="001C1203"/>
    <w:rsid w:val="001C24C1"/>
    <w:rsid w:val="001C3124"/>
    <w:rsid w:val="001C61DE"/>
    <w:rsid w:val="001C6EDE"/>
    <w:rsid w:val="001C7609"/>
    <w:rsid w:val="001C78C3"/>
    <w:rsid w:val="001D047E"/>
    <w:rsid w:val="001D0857"/>
    <w:rsid w:val="001D141E"/>
    <w:rsid w:val="001D18E3"/>
    <w:rsid w:val="001D4145"/>
    <w:rsid w:val="001D4BDF"/>
    <w:rsid w:val="001D55D8"/>
    <w:rsid w:val="001D6A62"/>
    <w:rsid w:val="001E0F90"/>
    <w:rsid w:val="001E1D0D"/>
    <w:rsid w:val="001E27B4"/>
    <w:rsid w:val="001E2FB7"/>
    <w:rsid w:val="001E32FC"/>
    <w:rsid w:val="001E32FD"/>
    <w:rsid w:val="001E34B2"/>
    <w:rsid w:val="001E51B6"/>
    <w:rsid w:val="001E7CB1"/>
    <w:rsid w:val="001F030C"/>
    <w:rsid w:val="001F0833"/>
    <w:rsid w:val="001F08CB"/>
    <w:rsid w:val="001F08E3"/>
    <w:rsid w:val="001F0FAE"/>
    <w:rsid w:val="001F3A52"/>
    <w:rsid w:val="001F63AE"/>
    <w:rsid w:val="002013D9"/>
    <w:rsid w:val="00202633"/>
    <w:rsid w:val="00202BCF"/>
    <w:rsid w:val="00202EEA"/>
    <w:rsid w:val="00203679"/>
    <w:rsid w:val="00206D66"/>
    <w:rsid w:val="002112FE"/>
    <w:rsid w:val="00213D5C"/>
    <w:rsid w:val="00214782"/>
    <w:rsid w:val="0021671A"/>
    <w:rsid w:val="002173DB"/>
    <w:rsid w:val="002200BB"/>
    <w:rsid w:val="00221FC6"/>
    <w:rsid w:val="00223E51"/>
    <w:rsid w:val="0022442D"/>
    <w:rsid w:val="00224723"/>
    <w:rsid w:val="00225C44"/>
    <w:rsid w:val="00227C81"/>
    <w:rsid w:val="00230B94"/>
    <w:rsid w:val="0023153E"/>
    <w:rsid w:val="0023287D"/>
    <w:rsid w:val="00234031"/>
    <w:rsid w:val="0023525D"/>
    <w:rsid w:val="0023639B"/>
    <w:rsid w:val="002367CA"/>
    <w:rsid w:val="002407AD"/>
    <w:rsid w:val="002407D0"/>
    <w:rsid w:val="0024130F"/>
    <w:rsid w:val="00242932"/>
    <w:rsid w:val="0024399A"/>
    <w:rsid w:val="00245607"/>
    <w:rsid w:val="00247076"/>
    <w:rsid w:val="0024762A"/>
    <w:rsid w:val="002478CD"/>
    <w:rsid w:val="00247F46"/>
    <w:rsid w:val="00252B4F"/>
    <w:rsid w:val="00254C55"/>
    <w:rsid w:val="00255AC4"/>
    <w:rsid w:val="0025604E"/>
    <w:rsid w:val="00257272"/>
    <w:rsid w:val="002577B2"/>
    <w:rsid w:val="00257BAD"/>
    <w:rsid w:val="00260CE6"/>
    <w:rsid w:val="00261374"/>
    <w:rsid w:val="002620C6"/>
    <w:rsid w:val="0026441A"/>
    <w:rsid w:val="00265900"/>
    <w:rsid w:val="0026642D"/>
    <w:rsid w:val="00266F15"/>
    <w:rsid w:val="00271611"/>
    <w:rsid w:val="0027256F"/>
    <w:rsid w:val="002729E4"/>
    <w:rsid w:val="00272AE1"/>
    <w:rsid w:val="00272D99"/>
    <w:rsid w:val="002735B1"/>
    <w:rsid w:val="00273E3E"/>
    <w:rsid w:val="0027664C"/>
    <w:rsid w:val="00276778"/>
    <w:rsid w:val="00276973"/>
    <w:rsid w:val="00282FDD"/>
    <w:rsid w:val="002848BF"/>
    <w:rsid w:val="002865C9"/>
    <w:rsid w:val="002875FC"/>
    <w:rsid w:val="00290A73"/>
    <w:rsid w:val="00291DEA"/>
    <w:rsid w:val="0029380D"/>
    <w:rsid w:val="00293D90"/>
    <w:rsid w:val="002945E3"/>
    <w:rsid w:val="00295B94"/>
    <w:rsid w:val="002A1D42"/>
    <w:rsid w:val="002A2285"/>
    <w:rsid w:val="002A265E"/>
    <w:rsid w:val="002A2C37"/>
    <w:rsid w:val="002A596C"/>
    <w:rsid w:val="002A67E5"/>
    <w:rsid w:val="002A73C3"/>
    <w:rsid w:val="002B0104"/>
    <w:rsid w:val="002B0D98"/>
    <w:rsid w:val="002B2285"/>
    <w:rsid w:val="002B2353"/>
    <w:rsid w:val="002B2F6F"/>
    <w:rsid w:val="002B3B60"/>
    <w:rsid w:val="002B41AF"/>
    <w:rsid w:val="002B4743"/>
    <w:rsid w:val="002B4C61"/>
    <w:rsid w:val="002B7910"/>
    <w:rsid w:val="002B7E55"/>
    <w:rsid w:val="002C2701"/>
    <w:rsid w:val="002C78E5"/>
    <w:rsid w:val="002C7A8F"/>
    <w:rsid w:val="002D12B3"/>
    <w:rsid w:val="002D2083"/>
    <w:rsid w:val="002D23BC"/>
    <w:rsid w:val="002D244B"/>
    <w:rsid w:val="002D286E"/>
    <w:rsid w:val="002D2B39"/>
    <w:rsid w:val="002D2F03"/>
    <w:rsid w:val="002D359F"/>
    <w:rsid w:val="002D547F"/>
    <w:rsid w:val="002D6442"/>
    <w:rsid w:val="002D670C"/>
    <w:rsid w:val="002D6EC3"/>
    <w:rsid w:val="002E116C"/>
    <w:rsid w:val="002E2B64"/>
    <w:rsid w:val="002E61F2"/>
    <w:rsid w:val="002E64E5"/>
    <w:rsid w:val="002F0294"/>
    <w:rsid w:val="002F15BA"/>
    <w:rsid w:val="002F1738"/>
    <w:rsid w:val="002F23D6"/>
    <w:rsid w:val="002F48DF"/>
    <w:rsid w:val="002F4BE2"/>
    <w:rsid w:val="002F4EE2"/>
    <w:rsid w:val="002F685E"/>
    <w:rsid w:val="002F728F"/>
    <w:rsid w:val="002F7297"/>
    <w:rsid w:val="00301140"/>
    <w:rsid w:val="003021AE"/>
    <w:rsid w:val="003022DD"/>
    <w:rsid w:val="00302403"/>
    <w:rsid w:val="00302D47"/>
    <w:rsid w:val="003030A3"/>
    <w:rsid w:val="00303296"/>
    <w:rsid w:val="00303B28"/>
    <w:rsid w:val="00304882"/>
    <w:rsid w:val="00305DCE"/>
    <w:rsid w:val="00307347"/>
    <w:rsid w:val="003118CD"/>
    <w:rsid w:val="003119B4"/>
    <w:rsid w:val="00311CEF"/>
    <w:rsid w:val="003132BF"/>
    <w:rsid w:val="00313FDF"/>
    <w:rsid w:val="00314996"/>
    <w:rsid w:val="00314D25"/>
    <w:rsid w:val="003152CD"/>
    <w:rsid w:val="00315C44"/>
    <w:rsid w:val="00316BC1"/>
    <w:rsid w:val="003171BE"/>
    <w:rsid w:val="00320775"/>
    <w:rsid w:val="003219BA"/>
    <w:rsid w:val="00324CAD"/>
    <w:rsid w:val="0032549A"/>
    <w:rsid w:val="003264BF"/>
    <w:rsid w:val="00326BC8"/>
    <w:rsid w:val="00326FA2"/>
    <w:rsid w:val="00327E9B"/>
    <w:rsid w:val="00332C39"/>
    <w:rsid w:val="00333F08"/>
    <w:rsid w:val="00334F7B"/>
    <w:rsid w:val="00334F91"/>
    <w:rsid w:val="00334FE4"/>
    <w:rsid w:val="00335A00"/>
    <w:rsid w:val="00337BF7"/>
    <w:rsid w:val="00340B3A"/>
    <w:rsid w:val="0034305A"/>
    <w:rsid w:val="00344A20"/>
    <w:rsid w:val="00345B7A"/>
    <w:rsid w:val="003469FA"/>
    <w:rsid w:val="00347913"/>
    <w:rsid w:val="00350055"/>
    <w:rsid w:val="00350154"/>
    <w:rsid w:val="003504CC"/>
    <w:rsid w:val="0035060B"/>
    <w:rsid w:val="003514AC"/>
    <w:rsid w:val="00351503"/>
    <w:rsid w:val="00351B16"/>
    <w:rsid w:val="00351D0E"/>
    <w:rsid w:val="003522BB"/>
    <w:rsid w:val="0035361F"/>
    <w:rsid w:val="0035468A"/>
    <w:rsid w:val="003560BD"/>
    <w:rsid w:val="00357F14"/>
    <w:rsid w:val="00361765"/>
    <w:rsid w:val="00362ADE"/>
    <w:rsid w:val="00362FE2"/>
    <w:rsid w:val="00363349"/>
    <w:rsid w:val="00363F03"/>
    <w:rsid w:val="00364556"/>
    <w:rsid w:val="00364B6F"/>
    <w:rsid w:val="003664AD"/>
    <w:rsid w:val="003664B9"/>
    <w:rsid w:val="00373192"/>
    <w:rsid w:val="0037408D"/>
    <w:rsid w:val="00374F55"/>
    <w:rsid w:val="00375162"/>
    <w:rsid w:val="003754F0"/>
    <w:rsid w:val="00375ED0"/>
    <w:rsid w:val="00376222"/>
    <w:rsid w:val="003768BA"/>
    <w:rsid w:val="0038101C"/>
    <w:rsid w:val="003812DE"/>
    <w:rsid w:val="003905D3"/>
    <w:rsid w:val="003919A5"/>
    <w:rsid w:val="00391BA7"/>
    <w:rsid w:val="00394979"/>
    <w:rsid w:val="0039557B"/>
    <w:rsid w:val="003963FC"/>
    <w:rsid w:val="00396F80"/>
    <w:rsid w:val="00397851"/>
    <w:rsid w:val="003A1D9F"/>
    <w:rsid w:val="003A2C2F"/>
    <w:rsid w:val="003A3000"/>
    <w:rsid w:val="003A4FF5"/>
    <w:rsid w:val="003A5101"/>
    <w:rsid w:val="003A6191"/>
    <w:rsid w:val="003A77EE"/>
    <w:rsid w:val="003B1947"/>
    <w:rsid w:val="003B1C72"/>
    <w:rsid w:val="003B2A60"/>
    <w:rsid w:val="003B33BE"/>
    <w:rsid w:val="003B5B18"/>
    <w:rsid w:val="003B5F7C"/>
    <w:rsid w:val="003B6E8C"/>
    <w:rsid w:val="003C11F4"/>
    <w:rsid w:val="003C1D81"/>
    <w:rsid w:val="003C30F2"/>
    <w:rsid w:val="003C39AA"/>
    <w:rsid w:val="003C4CD7"/>
    <w:rsid w:val="003C576E"/>
    <w:rsid w:val="003C7990"/>
    <w:rsid w:val="003D0CF1"/>
    <w:rsid w:val="003D2726"/>
    <w:rsid w:val="003D2C7F"/>
    <w:rsid w:val="003D3C8E"/>
    <w:rsid w:val="003D3FE8"/>
    <w:rsid w:val="003D4017"/>
    <w:rsid w:val="003E0FFD"/>
    <w:rsid w:val="003E2DDC"/>
    <w:rsid w:val="003E540C"/>
    <w:rsid w:val="003E567D"/>
    <w:rsid w:val="003E7EC2"/>
    <w:rsid w:val="003F0435"/>
    <w:rsid w:val="003F4267"/>
    <w:rsid w:val="003F4422"/>
    <w:rsid w:val="003F4C06"/>
    <w:rsid w:val="003F50EE"/>
    <w:rsid w:val="003F63CD"/>
    <w:rsid w:val="003F65D6"/>
    <w:rsid w:val="003F69DD"/>
    <w:rsid w:val="003F73E2"/>
    <w:rsid w:val="004009A4"/>
    <w:rsid w:val="0040184D"/>
    <w:rsid w:val="00402D9C"/>
    <w:rsid w:val="00404B91"/>
    <w:rsid w:val="00406AB5"/>
    <w:rsid w:val="00406B5B"/>
    <w:rsid w:val="00407084"/>
    <w:rsid w:val="004074D6"/>
    <w:rsid w:val="00410303"/>
    <w:rsid w:val="0041271F"/>
    <w:rsid w:val="00412857"/>
    <w:rsid w:val="00412C79"/>
    <w:rsid w:val="004139EE"/>
    <w:rsid w:val="004146D6"/>
    <w:rsid w:val="0041719A"/>
    <w:rsid w:val="00417D5D"/>
    <w:rsid w:val="00420640"/>
    <w:rsid w:val="00423104"/>
    <w:rsid w:val="0042448D"/>
    <w:rsid w:val="00424879"/>
    <w:rsid w:val="00430B80"/>
    <w:rsid w:val="00431B27"/>
    <w:rsid w:val="00431F6D"/>
    <w:rsid w:val="0043450E"/>
    <w:rsid w:val="00435D89"/>
    <w:rsid w:val="004367CB"/>
    <w:rsid w:val="004405FD"/>
    <w:rsid w:val="0044221C"/>
    <w:rsid w:val="00442F96"/>
    <w:rsid w:val="00445227"/>
    <w:rsid w:val="00445855"/>
    <w:rsid w:val="00446526"/>
    <w:rsid w:val="00446D52"/>
    <w:rsid w:val="004510B3"/>
    <w:rsid w:val="00451A00"/>
    <w:rsid w:val="00452346"/>
    <w:rsid w:val="00453723"/>
    <w:rsid w:val="00454211"/>
    <w:rsid w:val="00456504"/>
    <w:rsid w:val="00456965"/>
    <w:rsid w:val="00456B70"/>
    <w:rsid w:val="00456BD9"/>
    <w:rsid w:val="00461108"/>
    <w:rsid w:val="004611D0"/>
    <w:rsid w:val="0046161A"/>
    <w:rsid w:val="00461B7C"/>
    <w:rsid w:val="00462F84"/>
    <w:rsid w:val="00463246"/>
    <w:rsid w:val="0046349C"/>
    <w:rsid w:val="00463CA5"/>
    <w:rsid w:val="00464905"/>
    <w:rsid w:val="00466C01"/>
    <w:rsid w:val="00470133"/>
    <w:rsid w:val="004703C4"/>
    <w:rsid w:val="00471088"/>
    <w:rsid w:val="00471454"/>
    <w:rsid w:val="00472529"/>
    <w:rsid w:val="00472FCA"/>
    <w:rsid w:val="004736FB"/>
    <w:rsid w:val="00473D1C"/>
    <w:rsid w:val="00473D1E"/>
    <w:rsid w:val="00476BBA"/>
    <w:rsid w:val="004770B5"/>
    <w:rsid w:val="0048248E"/>
    <w:rsid w:val="00483D58"/>
    <w:rsid w:val="00483EDC"/>
    <w:rsid w:val="004854B1"/>
    <w:rsid w:val="004857CF"/>
    <w:rsid w:val="00486525"/>
    <w:rsid w:val="00486574"/>
    <w:rsid w:val="00486FFB"/>
    <w:rsid w:val="00490322"/>
    <w:rsid w:val="0049044D"/>
    <w:rsid w:val="00490894"/>
    <w:rsid w:val="00491FAE"/>
    <w:rsid w:val="00492B6A"/>
    <w:rsid w:val="00492BA5"/>
    <w:rsid w:val="00492D76"/>
    <w:rsid w:val="004933D9"/>
    <w:rsid w:val="0049362D"/>
    <w:rsid w:val="00496222"/>
    <w:rsid w:val="004A0E11"/>
    <w:rsid w:val="004A1834"/>
    <w:rsid w:val="004A1B12"/>
    <w:rsid w:val="004A1D4C"/>
    <w:rsid w:val="004A1F73"/>
    <w:rsid w:val="004A3658"/>
    <w:rsid w:val="004A72DD"/>
    <w:rsid w:val="004A74AB"/>
    <w:rsid w:val="004B0D67"/>
    <w:rsid w:val="004B0FD4"/>
    <w:rsid w:val="004B17DE"/>
    <w:rsid w:val="004B1897"/>
    <w:rsid w:val="004B294C"/>
    <w:rsid w:val="004B3A7D"/>
    <w:rsid w:val="004B4E4B"/>
    <w:rsid w:val="004B5275"/>
    <w:rsid w:val="004B549B"/>
    <w:rsid w:val="004B5A07"/>
    <w:rsid w:val="004B6335"/>
    <w:rsid w:val="004B7363"/>
    <w:rsid w:val="004C0B12"/>
    <w:rsid w:val="004C1BC6"/>
    <w:rsid w:val="004C3808"/>
    <w:rsid w:val="004C6B8E"/>
    <w:rsid w:val="004C7C23"/>
    <w:rsid w:val="004D03D7"/>
    <w:rsid w:val="004D2989"/>
    <w:rsid w:val="004D2AE0"/>
    <w:rsid w:val="004D52E4"/>
    <w:rsid w:val="004D744C"/>
    <w:rsid w:val="004E043D"/>
    <w:rsid w:val="004E1217"/>
    <w:rsid w:val="004E2237"/>
    <w:rsid w:val="004E30CF"/>
    <w:rsid w:val="004E3E6A"/>
    <w:rsid w:val="004E4C0F"/>
    <w:rsid w:val="004E506D"/>
    <w:rsid w:val="004E5380"/>
    <w:rsid w:val="004E5A86"/>
    <w:rsid w:val="004E67B3"/>
    <w:rsid w:val="004E6846"/>
    <w:rsid w:val="004F0994"/>
    <w:rsid w:val="004F114F"/>
    <w:rsid w:val="004F15EB"/>
    <w:rsid w:val="004F1784"/>
    <w:rsid w:val="004F1A81"/>
    <w:rsid w:val="004F328B"/>
    <w:rsid w:val="00500C45"/>
    <w:rsid w:val="00501260"/>
    <w:rsid w:val="00501A09"/>
    <w:rsid w:val="00501F6A"/>
    <w:rsid w:val="0050287D"/>
    <w:rsid w:val="00502DFB"/>
    <w:rsid w:val="00503FE4"/>
    <w:rsid w:val="00504785"/>
    <w:rsid w:val="00511026"/>
    <w:rsid w:val="00512839"/>
    <w:rsid w:val="00513C7F"/>
    <w:rsid w:val="00515C11"/>
    <w:rsid w:val="00516A2F"/>
    <w:rsid w:val="00516A3D"/>
    <w:rsid w:val="00517490"/>
    <w:rsid w:val="00517B81"/>
    <w:rsid w:val="00520C5A"/>
    <w:rsid w:val="005211BE"/>
    <w:rsid w:val="00523764"/>
    <w:rsid w:val="00523DBA"/>
    <w:rsid w:val="00524F66"/>
    <w:rsid w:val="005255BE"/>
    <w:rsid w:val="00526098"/>
    <w:rsid w:val="005261D8"/>
    <w:rsid w:val="005264F8"/>
    <w:rsid w:val="00527B03"/>
    <w:rsid w:val="00527F66"/>
    <w:rsid w:val="00530EE8"/>
    <w:rsid w:val="005339CF"/>
    <w:rsid w:val="00533F00"/>
    <w:rsid w:val="00534616"/>
    <w:rsid w:val="00534811"/>
    <w:rsid w:val="00534888"/>
    <w:rsid w:val="0053536A"/>
    <w:rsid w:val="00536C81"/>
    <w:rsid w:val="00536E67"/>
    <w:rsid w:val="00537F82"/>
    <w:rsid w:val="0054166D"/>
    <w:rsid w:val="00541B89"/>
    <w:rsid w:val="005421BB"/>
    <w:rsid w:val="00542E8D"/>
    <w:rsid w:val="00542EA6"/>
    <w:rsid w:val="0054605C"/>
    <w:rsid w:val="00546573"/>
    <w:rsid w:val="00550115"/>
    <w:rsid w:val="0055044E"/>
    <w:rsid w:val="00550601"/>
    <w:rsid w:val="00551047"/>
    <w:rsid w:val="00553BB6"/>
    <w:rsid w:val="005551E6"/>
    <w:rsid w:val="005554DB"/>
    <w:rsid w:val="00555882"/>
    <w:rsid w:val="00556494"/>
    <w:rsid w:val="00557E8E"/>
    <w:rsid w:val="005607EA"/>
    <w:rsid w:val="00561AB6"/>
    <w:rsid w:val="00563579"/>
    <w:rsid w:val="00564839"/>
    <w:rsid w:val="00565A8D"/>
    <w:rsid w:val="0056683D"/>
    <w:rsid w:val="005673FF"/>
    <w:rsid w:val="00567DCE"/>
    <w:rsid w:val="00574353"/>
    <w:rsid w:val="0057552E"/>
    <w:rsid w:val="00576DF6"/>
    <w:rsid w:val="00577061"/>
    <w:rsid w:val="005772B2"/>
    <w:rsid w:val="005778AF"/>
    <w:rsid w:val="00580557"/>
    <w:rsid w:val="00580A97"/>
    <w:rsid w:val="00582B0F"/>
    <w:rsid w:val="00586DF4"/>
    <w:rsid w:val="00587426"/>
    <w:rsid w:val="00587712"/>
    <w:rsid w:val="00590762"/>
    <w:rsid w:val="0059305C"/>
    <w:rsid w:val="0059684F"/>
    <w:rsid w:val="0059723C"/>
    <w:rsid w:val="00597B72"/>
    <w:rsid w:val="005A04D9"/>
    <w:rsid w:val="005A0F72"/>
    <w:rsid w:val="005A2105"/>
    <w:rsid w:val="005A2B44"/>
    <w:rsid w:val="005A38E0"/>
    <w:rsid w:val="005A3AB6"/>
    <w:rsid w:val="005A4B5E"/>
    <w:rsid w:val="005A580F"/>
    <w:rsid w:val="005A6EBF"/>
    <w:rsid w:val="005A7C59"/>
    <w:rsid w:val="005B30AB"/>
    <w:rsid w:val="005B4F7E"/>
    <w:rsid w:val="005B5AF5"/>
    <w:rsid w:val="005B5F10"/>
    <w:rsid w:val="005B6B89"/>
    <w:rsid w:val="005B6DE2"/>
    <w:rsid w:val="005B71F8"/>
    <w:rsid w:val="005C0048"/>
    <w:rsid w:val="005C146D"/>
    <w:rsid w:val="005C3789"/>
    <w:rsid w:val="005C49A3"/>
    <w:rsid w:val="005C61A2"/>
    <w:rsid w:val="005D17EF"/>
    <w:rsid w:val="005D209D"/>
    <w:rsid w:val="005D21E4"/>
    <w:rsid w:val="005D2423"/>
    <w:rsid w:val="005D6909"/>
    <w:rsid w:val="005D6B73"/>
    <w:rsid w:val="005D6EC5"/>
    <w:rsid w:val="005D7005"/>
    <w:rsid w:val="005D785B"/>
    <w:rsid w:val="005E53C4"/>
    <w:rsid w:val="005F0D71"/>
    <w:rsid w:val="005F1C53"/>
    <w:rsid w:val="005F262C"/>
    <w:rsid w:val="005F2968"/>
    <w:rsid w:val="005F2A5B"/>
    <w:rsid w:val="005F2B2D"/>
    <w:rsid w:val="005F3308"/>
    <w:rsid w:val="005F3AD4"/>
    <w:rsid w:val="005F4237"/>
    <w:rsid w:val="005F42F7"/>
    <w:rsid w:val="005F4B34"/>
    <w:rsid w:val="005F6596"/>
    <w:rsid w:val="005F73D0"/>
    <w:rsid w:val="005F79B5"/>
    <w:rsid w:val="006030CD"/>
    <w:rsid w:val="006069B1"/>
    <w:rsid w:val="00606A93"/>
    <w:rsid w:val="006073FE"/>
    <w:rsid w:val="006105AA"/>
    <w:rsid w:val="00610E1F"/>
    <w:rsid w:val="0061191C"/>
    <w:rsid w:val="00611D6A"/>
    <w:rsid w:val="0061479B"/>
    <w:rsid w:val="00614EFF"/>
    <w:rsid w:val="00616D7D"/>
    <w:rsid w:val="00616E3E"/>
    <w:rsid w:val="0061713E"/>
    <w:rsid w:val="00617184"/>
    <w:rsid w:val="00621604"/>
    <w:rsid w:val="006216B8"/>
    <w:rsid w:val="006218DD"/>
    <w:rsid w:val="00622838"/>
    <w:rsid w:val="006250AB"/>
    <w:rsid w:val="006257E3"/>
    <w:rsid w:val="00626C04"/>
    <w:rsid w:val="006271CE"/>
    <w:rsid w:val="006279D7"/>
    <w:rsid w:val="006305FC"/>
    <w:rsid w:val="006319AB"/>
    <w:rsid w:val="0063291E"/>
    <w:rsid w:val="006346E6"/>
    <w:rsid w:val="00634C50"/>
    <w:rsid w:val="006374E7"/>
    <w:rsid w:val="00637B64"/>
    <w:rsid w:val="00640D0F"/>
    <w:rsid w:val="00641C7B"/>
    <w:rsid w:val="0064267D"/>
    <w:rsid w:val="00643D3B"/>
    <w:rsid w:val="00647041"/>
    <w:rsid w:val="006474D9"/>
    <w:rsid w:val="0064774D"/>
    <w:rsid w:val="00650D63"/>
    <w:rsid w:val="00652748"/>
    <w:rsid w:val="0065298D"/>
    <w:rsid w:val="00653AB5"/>
    <w:rsid w:val="00654A34"/>
    <w:rsid w:val="00655997"/>
    <w:rsid w:val="006565DE"/>
    <w:rsid w:val="00656C1E"/>
    <w:rsid w:val="00656E70"/>
    <w:rsid w:val="00657157"/>
    <w:rsid w:val="006574B5"/>
    <w:rsid w:val="00657ED0"/>
    <w:rsid w:val="0066037C"/>
    <w:rsid w:val="00660486"/>
    <w:rsid w:val="006606A9"/>
    <w:rsid w:val="006626CF"/>
    <w:rsid w:val="00664D88"/>
    <w:rsid w:val="00665D55"/>
    <w:rsid w:val="0067015D"/>
    <w:rsid w:val="006701DE"/>
    <w:rsid w:val="00670236"/>
    <w:rsid w:val="00670910"/>
    <w:rsid w:val="00671247"/>
    <w:rsid w:val="00671ED3"/>
    <w:rsid w:val="00672C7F"/>
    <w:rsid w:val="006737C8"/>
    <w:rsid w:val="006741B8"/>
    <w:rsid w:val="00675D44"/>
    <w:rsid w:val="006764AB"/>
    <w:rsid w:val="006772D0"/>
    <w:rsid w:val="00677B55"/>
    <w:rsid w:val="006800C8"/>
    <w:rsid w:val="00681114"/>
    <w:rsid w:val="006816E0"/>
    <w:rsid w:val="006821EA"/>
    <w:rsid w:val="0068484A"/>
    <w:rsid w:val="00685736"/>
    <w:rsid w:val="00686876"/>
    <w:rsid w:val="00690255"/>
    <w:rsid w:val="00692AE0"/>
    <w:rsid w:val="0069366E"/>
    <w:rsid w:val="006946AB"/>
    <w:rsid w:val="00694D0B"/>
    <w:rsid w:val="0069663B"/>
    <w:rsid w:val="00697BCB"/>
    <w:rsid w:val="006A1AA9"/>
    <w:rsid w:val="006A1BD6"/>
    <w:rsid w:val="006A1FDE"/>
    <w:rsid w:val="006A2717"/>
    <w:rsid w:val="006A3212"/>
    <w:rsid w:val="006A4D44"/>
    <w:rsid w:val="006A5F59"/>
    <w:rsid w:val="006A6C76"/>
    <w:rsid w:val="006A725B"/>
    <w:rsid w:val="006A797B"/>
    <w:rsid w:val="006A7E65"/>
    <w:rsid w:val="006A7F97"/>
    <w:rsid w:val="006B0373"/>
    <w:rsid w:val="006B056D"/>
    <w:rsid w:val="006B4866"/>
    <w:rsid w:val="006B4E45"/>
    <w:rsid w:val="006B4FFC"/>
    <w:rsid w:val="006B5D98"/>
    <w:rsid w:val="006B665F"/>
    <w:rsid w:val="006C0374"/>
    <w:rsid w:val="006C0EF0"/>
    <w:rsid w:val="006C0FDC"/>
    <w:rsid w:val="006C151A"/>
    <w:rsid w:val="006C1CE9"/>
    <w:rsid w:val="006C27AF"/>
    <w:rsid w:val="006C28B2"/>
    <w:rsid w:val="006C3314"/>
    <w:rsid w:val="006C3BD0"/>
    <w:rsid w:val="006C5816"/>
    <w:rsid w:val="006C5BAB"/>
    <w:rsid w:val="006C7323"/>
    <w:rsid w:val="006D0909"/>
    <w:rsid w:val="006D2932"/>
    <w:rsid w:val="006D4335"/>
    <w:rsid w:val="006D4EF7"/>
    <w:rsid w:val="006D5026"/>
    <w:rsid w:val="006D57E5"/>
    <w:rsid w:val="006D5ECB"/>
    <w:rsid w:val="006D6731"/>
    <w:rsid w:val="006D69CC"/>
    <w:rsid w:val="006D6DBB"/>
    <w:rsid w:val="006D6E17"/>
    <w:rsid w:val="006D798D"/>
    <w:rsid w:val="006E0252"/>
    <w:rsid w:val="006E05AC"/>
    <w:rsid w:val="006E0FA9"/>
    <w:rsid w:val="006E1DAF"/>
    <w:rsid w:val="006E226A"/>
    <w:rsid w:val="006E2842"/>
    <w:rsid w:val="006E4109"/>
    <w:rsid w:val="006E461B"/>
    <w:rsid w:val="006E4A44"/>
    <w:rsid w:val="006E4D18"/>
    <w:rsid w:val="006E7910"/>
    <w:rsid w:val="006F0253"/>
    <w:rsid w:val="006F0387"/>
    <w:rsid w:val="006F0FA2"/>
    <w:rsid w:val="006F11EF"/>
    <w:rsid w:val="006F1E95"/>
    <w:rsid w:val="006F299C"/>
    <w:rsid w:val="006F328C"/>
    <w:rsid w:val="006F3679"/>
    <w:rsid w:val="006F443D"/>
    <w:rsid w:val="006F493B"/>
    <w:rsid w:val="006F5268"/>
    <w:rsid w:val="006F5287"/>
    <w:rsid w:val="006F5F6B"/>
    <w:rsid w:val="006F6686"/>
    <w:rsid w:val="006F66DD"/>
    <w:rsid w:val="007006C1"/>
    <w:rsid w:val="00702AA0"/>
    <w:rsid w:val="007037AF"/>
    <w:rsid w:val="0070777F"/>
    <w:rsid w:val="00711CA5"/>
    <w:rsid w:val="00712397"/>
    <w:rsid w:val="007137B4"/>
    <w:rsid w:val="00716C4A"/>
    <w:rsid w:val="00720A57"/>
    <w:rsid w:val="00721F4C"/>
    <w:rsid w:val="007224FA"/>
    <w:rsid w:val="00722EFA"/>
    <w:rsid w:val="007231F8"/>
    <w:rsid w:val="00723507"/>
    <w:rsid w:val="00724B33"/>
    <w:rsid w:val="00725272"/>
    <w:rsid w:val="00725BEB"/>
    <w:rsid w:val="007269AF"/>
    <w:rsid w:val="007277F4"/>
    <w:rsid w:val="00727DDB"/>
    <w:rsid w:val="00730DB9"/>
    <w:rsid w:val="00731F90"/>
    <w:rsid w:val="0073202E"/>
    <w:rsid w:val="00733B2B"/>
    <w:rsid w:val="00733EC8"/>
    <w:rsid w:val="007340EA"/>
    <w:rsid w:val="00736299"/>
    <w:rsid w:val="0074164F"/>
    <w:rsid w:val="00742962"/>
    <w:rsid w:val="00743108"/>
    <w:rsid w:val="00743BB2"/>
    <w:rsid w:val="0074440A"/>
    <w:rsid w:val="00745108"/>
    <w:rsid w:val="007457CA"/>
    <w:rsid w:val="007466C4"/>
    <w:rsid w:val="0074687F"/>
    <w:rsid w:val="00746BEF"/>
    <w:rsid w:val="0074788C"/>
    <w:rsid w:val="00747AFB"/>
    <w:rsid w:val="00747B6C"/>
    <w:rsid w:val="00752475"/>
    <w:rsid w:val="007525B2"/>
    <w:rsid w:val="0075380C"/>
    <w:rsid w:val="00754476"/>
    <w:rsid w:val="007550D7"/>
    <w:rsid w:val="0075618A"/>
    <w:rsid w:val="00756E08"/>
    <w:rsid w:val="007570D1"/>
    <w:rsid w:val="007576C0"/>
    <w:rsid w:val="00757781"/>
    <w:rsid w:val="00761B10"/>
    <w:rsid w:val="007620DF"/>
    <w:rsid w:val="00762822"/>
    <w:rsid w:val="00763B08"/>
    <w:rsid w:val="00763DCE"/>
    <w:rsid w:val="007652A1"/>
    <w:rsid w:val="0076586B"/>
    <w:rsid w:val="00765B99"/>
    <w:rsid w:val="0076757A"/>
    <w:rsid w:val="00770D2E"/>
    <w:rsid w:val="00771201"/>
    <w:rsid w:val="0077153C"/>
    <w:rsid w:val="00771E70"/>
    <w:rsid w:val="00773CF0"/>
    <w:rsid w:val="00775A0E"/>
    <w:rsid w:val="00775F62"/>
    <w:rsid w:val="00776859"/>
    <w:rsid w:val="00777899"/>
    <w:rsid w:val="00777DD5"/>
    <w:rsid w:val="00777F1E"/>
    <w:rsid w:val="007803EB"/>
    <w:rsid w:val="007812C8"/>
    <w:rsid w:val="00781476"/>
    <w:rsid w:val="007833E2"/>
    <w:rsid w:val="00784528"/>
    <w:rsid w:val="007851CF"/>
    <w:rsid w:val="00785894"/>
    <w:rsid w:val="00786599"/>
    <w:rsid w:val="00786D71"/>
    <w:rsid w:val="0078746F"/>
    <w:rsid w:val="00790639"/>
    <w:rsid w:val="00792F7A"/>
    <w:rsid w:val="00793213"/>
    <w:rsid w:val="00794384"/>
    <w:rsid w:val="00794683"/>
    <w:rsid w:val="00795532"/>
    <w:rsid w:val="00796C83"/>
    <w:rsid w:val="00796FCC"/>
    <w:rsid w:val="007973AE"/>
    <w:rsid w:val="007A1089"/>
    <w:rsid w:val="007A1648"/>
    <w:rsid w:val="007A1DF1"/>
    <w:rsid w:val="007A2A0B"/>
    <w:rsid w:val="007A2E43"/>
    <w:rsid w:val="007A4C56"/>
    <w:rsid w:val="007A4DB0"/>
    <w:rsid w:val="007A4FE2"/>
    <w:rsid w:val="007A595A"/>
    <w:rsid w:val="007A5BF0"/>
    <w:rsid w:val="007A6831"/>
    <w:rsid w:val="007A6AC2"/>
    <w:rsid w:val="007A6C56"/>
    <w:rsid w:val="007A6D42"/>
    <w:rsid w:val="007B0997"/>
    <w:rsid w:val="007B2EE5"/>
    <w:rsid w:val="007B430B"/>
    <w:rsid w:val="007B4A6F"/>
    <w:rsid w:val="007B4E59"/>
    <w:rsid w:val="007B7B71"/>
    <w:rsid w:val="007B7B86"/>
    <w:rsid w:val="007C15E6"/>
    <w:rsid w:val="007C3349"/>
    <w:rsid w:val="007C4537"/>
    <w:rsid w:val="007C5E07"/>
    <w:rsid w:val="007C7746"/>
    <w:rsid w:val="007D0302"/>
    <w:rsid w:val="007D0389"/>
    <w:rsid w:val="007D1680"/>
    <w:rsid w:val="007D18DD"/>
    <w:rsid w:val="007D1ECD"/>
    <w:rsid w:val="007D3563"/>
    <w:rsid w:val="007D3BEC"/>
    <w:rsid w:val="007D3C6B"/>
    <w:rsid w:val="007D449D"/>
    <w:rsid w:val="007D45EC"/>
    <w:rsid w:val="007D75EC"/>
    <w:rsid w:val="007E14F9"/>
    <w:rsid w:val="007E3E87"/>
    <w:rsid w:val="007E460A"/>
    <w:rsid w:val="007E4D62"/>
    <w:rsid w:val="007E4E01"/>
    <w:rsid w:val="007E55B8"/>
    <w:rsid w:val="007E5720"/>
    <w:rsid w:val="007E5CBA"/>
    <w:rsid w:val="007E7351"/>
    <w:rsid w:val="007E77B6"/>
    <w:rsid w:val="007E79A9"/>
    <w:rsid w:val="007F0CD6"/>
    <w:rsid w:val="007F109D"/>
    <w:rsid w:val="007F1D0E"/>
    <w:rsid w:val="007F2D0D"/>
    <w:rsid w:val="007F2EA4"/>
    <w:rsid w:val="007F62FD"/>
    <w:rsid w:val="007F73FC"/>
    <w:rsid w:val="00800694"/>
    <w:rsid w:val="008006E5"/>
    <w:rsid w:val="008007F2"/>
    <w:rsid w:val="0080103D"/>
    <w:rsid w:val="00801874"/>
    <w:rsid w:val="0080207B"/>
    <w:rsid w:val="008025EE"/>
    <w:rsid w:val="00802845"/>
    <w:rsid w:val="00802C6B"/>
    <w:rsid w:val="00803363"/>
    <w:rsid w:val="008035D2"/>
    <w:rsid w:val="00806A6C"/>
    <w:rsid w:val="00807493"/>
    <w:rsid w:val="0080781B"/>
    <w:rsid w:val="00807A59"/>
    <w:rsid w:val="00807B04"/>
    <w:rsid w:val="008101D6"/>
    <w:rsid w:val="0081094C"/>
    <w:rsid w:val="00811D13"/>
    <w:rsid w:val="00811E23"/>
    <w:rsid w:val="00812C43"/>
    <w:rsid w:val="00814ACF"/>
    <w:rsid w:val="008179D1"/>
    <w:rsid w:val="00817E00"/>
    <w:rsid w:val="0082348E"/>
    <w:rsid w:val="00823D7F"/>
    <w:rsid w:val="0082489C"/>
    <w:rsid w:val="00825594"/>
    <w:rsid w:val="00827BAB"/>
    <w:rsid w:val="00827FC8"/>
    <w:rsid w:val="008303F9"/>
    <w:rsid w:val="0083227D"/>
    <w:rsid w:val="008338DC"/>
    <w:rsid w:val="008345EB"/>
    <w:rsid w:val="00834C95"/>
    <w:rsid w:val="00835162"/>
    <w:rsid w:val="00835943"/>
    <w:rsid w:val="008376E3"/>
    <w:rsid w:val="00840320"/>
    <w:rsid w:val="0084058D"/>
    <w:rsid w:val="008425AE"/>
    <w:rsid w:val="00842967"/>
    <w:rsid w:val="008433F1"/>
    <w:rsid w:val="008435D4"/>
    <w:rsid w:val="008441A9"/>
    <w:rsid w:val="0084602E"/>
    <w:rsid w:val="008461BA"/>
    <w:rsid w:val="00850E1F"/>
    <w:rsid w:val="0085381D"/>
    <w:rsid w:val="00860AAA"/>
    <w:rsid w:val="00860FF7"/>
    <w:rsid w:val="00861287"/>
    <w:rsid w:val="00862817"/>
    <w:rsid w:val="0086296B"/>
    <w:rsid w:val="00863B7C"/>
    <w:rsid w:val="00864040"/>
    <w:rsid w:val="00864569"/>
    <w:rsid w:val="00870570"/>
    <w:rsid w:val="0087221D"/>
    <w:rsid w:val="0087255A"/>
    <w:rsid w:val="008728E2"/>
    <w:rsid w:val="00872CD7"/>
    <w:rsid w:val="00874C5C"/>
    <w:rsid w:val="00874E83"/>
    <w:rsid w:val="00877652"/>
    <w:rsid w:val="00880057"/>
    <w:rsid w:val="00880595"/>
    <w:rsid w:val="008812D2"/>
    <w:rsid w:val="008813F4"/>
    <w:rsid w:val="00881C00"/>
    <w:rsid w:val="008839D0"/>
    <w:rsid w:val="00883F7A"/>
    <w:rsid w:val="008847F0"/>
    <w:rsid w:val="00884B9F"/>
    <w:rsid w:val="00886E70"/>
    <w:rsid w:val="00887B12"/>
    <w:rsid w:val="00887EE0"/>
    <w:rsid w:val="008908A1"/>
    <w:rsid w:val="008918CB"/>
    <w:rsid w:val="00893013"/>
    <w:rsid w:val="00893C85"/>
    <w:rsid w:val="00893DA1"/>
    <w:rsid w:val="00894329"/>
    <w:rsid w:val="008A062B"/>
    <w:rsid w:val="008A1ABE"/>
    <w:rsid w:val="008A2007"/>
    <w:rsid w:val="008A2A89"/>
    <w:rsid w:val="008A3090"/>
    <w:rsid w:val="008A49CD"/>
    <w:rsid w:val="008A6FB3"/>
    <w:rsid w:val="008A7746"/>
    <w:rsid w:val="008B02D2"/>
    <w:rsid w:val="008B0B48"/>
    <w:rsid w:val="008B0CAA"/>
    <w:rsid w:val="008B1BB4"/>
    <w:rsid w:val="008B2445"/>
    <w:rsid w:val="008B44FD"/>
    <w:rsid w:val="008B5219"/>
    <w:rsid w:val="008B60C9"/>
    <w:rsid w:val="008B64B1"/>
    <w:rsid w:val="008B6FCB"/>
    <w:rsid w:val="008B749F"/>
    <w:rsid w:val="008B7B5D"/>
    <w:rsid w:val="008C0292"/>
    <w:rsid w:val="008C04DC"/>
    <w:rsid w:val="008C05F2"/>
    <w:rsid w:val="008C0A28"/>
    <w:rsid w:val="008C17F8"/>
    <w:rsid w:val="008C1A80"/>
    <w:rsid w:val="008C218F"/>
    <w:rsid w:val="008C2D88"/>
    <w:rsid w:val="008C52ED"/>
    <w:rsid w:val="008C625C"/>
    <w:rsid w:val="008C6E27"/>
    <w:rsid w:val="008D028B"/>
    <w:rsid w:val="008D0871"/>
    <w:rsid w:val="008D2940"/>
    <w:rsid w:val="008D2CC7"/>
    <w:rsid w:val="008D312D"/>
    <w:rsid w:val="008D47BC"/>
    <w:rsid w:val="008D5C99"/>
    <w:rsid w:val="008D6C57"/>
    <w:rsid w:val="008D74E6"/>
    <w:rsid w:val="008D7D1C"/>
    <w:rsid w:val="008E059F"/>
    <w:rsid w:val="008E14FC"/>
    <w:rsid w:val="008E2A07"/>
    <w:rsid w:val="008E2A50"/>
    <w:rsid w:val="008E3286"/>
    <w:rsid w:val="008E352B"/>
    <w:rsid w:val="008E36FF"/>
    <w:rsid w:val="008F05FC"/>
    <w:rsid w:val="008F06A0"/>
    <w:rsid w:val="008F1ABD"/>
    <w:rsid w:val="008F28DA"/>
    <w:rsid w:val="008F2FFA"/>
    <w:rsid w:val="008F3BA7"/>
    <w:rsid w:val="008F40B6"/>
    <w:rsid w:val="008F55FB"/>
    <w:rsid w:val="009029C8"/>
    <w:rsid w:val="00903673"/>
    <w:rsid w:val="0090594F"/>
    <w:rsid w:val="009059E9"/>
    <w:rsid w:val="00905A67"/>
    <w:rsid w:val="00905DD9"/>
    <w:rsid w:val="00905FE1"/>
    <w:rsid w:val="0090645D"/>
    <w:rsid w:val="0090675E"/>
    <w:rsid w:val="009074D1"/>
    <w:rsid w:val="00907EFB"/>
    <w:rsid w:val="009106C0"/>
    <w:rsid w:val="00914090"/>
    <w:rsid w:val="009153DD"/>
    <w:rsid w:val="00916B20"/>
    <w:rsid w:val="009200D7"/>
    <w:rsid w:val="009209DE"/>
    <w:rsid w:val="00922450"/>
    <w:rsid w:val="00922770"/>
    <w:rsid w:val="009232F7"/>
    <w:rsid w:val="0092481F"/>
    <w:rsid w:val="009253CF"/>
    <w:rsid w:val="009255D4"/>
    <w:rsid w:val="0092591A"/>
    <w:rsid w:val="00927423"/>
    <w:rsid w:val="0093078A"/>
    <w:rsid w:val="009309AC"/>
    <w:rsid w:val="009334BA"/>
    <w:rsid w:val="009335B8"/>
    <w:rsid w:val="0093477B"/>
    <w:rsid w:val="00936170"/>
    <w:rsid w:val="0093760D"/>
    <w:rsid w:val="009400DA"/>
    <w:rsid w:val="009402CB"/>
    <w:rsid w:val="009405A3"/>
    <w:rsid w:val="00942841"/>
    <w:rsid w:val="00942AF7"/>
    <w:rsid w:val="00942B85"/>
    <w:rsid w:val="00942DCE"/>
    <w:rsid w:val="00942F00"/>
    <w:rsid w:val="009455D9"/>
    <w:rsid w:val="009456F8"/>
    <w:rsid w:val="00945E9C"/>
    <w:rsid w:val="00947854"/>
    <w:rsid w:val="00947899"/>
    <w:rsid w:val="00947FDA"/>
    <w:rsid w:val="00952086"/>
    <w:rsid w:val="009550D6"/>
    <w:rsid w:val="00955C87"/>
    <w:rsid w:val="009603BC"/>
    <w:rsid w:val="0096053D"/>
    <w:rsid w:val="00960AF5"/>
    <w:rsid w:val="00960F0D"/>
    <w:rsid w:val="009612E1"/>
    <w:rsid w:val="009613BF"/>
    <w:rsid w:val="0096255A"/>
    <w:rsid w:val="00962AEB"/>
    <w:rsid w:val="00966373"/>
    <w:rsid w:val="009710B6"/>
    <w:rsid w:val="009720A6"/>
    <w:rsid w:val="00972504"/>
    <w:rsid w:val="00972A5B"/>
    <w:rsid w:val="009730A3"/>
    <w:rsid w:val="00973934"/>
    <w:rsid w:val="00973DE8"/>
    <w:rsid w:val="00974990"/>
    <w:rsid w:val="00974BD3"/>
    <w:rsid w:val="0097582C"/>
    <w:rsid w:val="00975F3E"/>
    <w:rsid w:val="00976338"/>
    <w:rsid w:val="00976DAB"/>
    <w:rsid w:val="00977BF9"/>
    <w:rsid w:val="00981591"/>
    <w:rsid w:val="00981883"/>
    <w:rsid w:val="00981A78"/>
    <w:rsid w:val="00982A76"/>
    <w:rsid w:val="009845A0"/>
    <w:rsid w:val="00984B9C"/>
    <w:rsid w:val="00985CD7"/>
    <w:rsid w:val="009862D7"/>
    <w:rsid w:val="009863E2"/>
    <w:rsid w:val="00987012"/>
    <w:rsid w:val="00987C42"/>
    <w:rsid w:val="00991604"/>
    <w:rsid w:val="00992CB0"/>
    <w:rsid w:val="00993696"/>
    <w:rsid w:val="009A0E4B"/>
    <w:rsid w:val="009A12AA"/>
    <w:rsid w:val="009A2B7E"/>
    <w:rsid w:val="009A2ED2"/>
    <w:rsid w:val="009A3940"/>
    <w:rsid w:val="009A3B5F"/>
    <w:rsid w:val="009A400C"/>
    <w:rsid w:val="009A5F46"/>
    <w:rsid w:val="009A753A"/>
    <w:rsid w:val="009A795F"/>
    <w:rsid w:val="009B2F5D"/>
    <w:rsid w:val="009B4C6C"/>
    <w:rsid w:val="009B524D"/>
    <w:rsid w:val="009B5460"/>
    <w:rsid w:val="009B5A44"/>
    <w:rsid w:val="009B5B87"/>
    <w:rsid w:val="009B631F"/>
    <w:rsid w:val="009B6BEE"/>
    <w:rsid w:val="009B7387"/>
    <w:rsid w:val="009C0CDA"/>
    <w:rsid w:val="009C0E15"/>
    <w:rsid w:val="009C1242"/>
    <w:rsid w:val="009C2502"/>
    <w:rsid w:val="009C284B"/>
    <w:rsid w:val="009C3996"/>
    <w:rsid w:val="009C3B0C"/>
    <w:rsid w:val="009C42A0"/>
    <w:rsid w:val="009C43F9"/>
    <w:rsid w:val="009C5C95"/>
    <w:rsid w:val="009C659B"/>
    <w:rsid w:val="009C701B"/>
    <w:rsid w:val="009C7247"/>
    <w:rsid w:val="009C7BBF"/>
    <w:rsid w:val="009D2B05"/>
    <w:rsid w:val="009D5FF9"/>
    <w:rsid w:val="009D6B59"/>
    <w:rsid w:val="009D6C0D"/>
    <w:rsid w:val="009D6CE9"/>
    <w:rsid w:val="009E0FA8"/>
    <w:rsid w:val="009E1008"/>
    <w:rsid w:val="009E4F7C"/>
    <w:rsid w:val="009E5384"/>
    <w:rsid w:val="009E55C8"/>
    <w:rsid w:val="009E5C4C"/>
    <w:rsid w:val="009F1AE7"/>
    <w:rsid w:val="009F1F3E"/>
    <w:rsid w:val="009F292C"/>
    <w:rsid w:val="009F2BEB"/>
    <w:rsid w:val="009F33C9"/>
    <w:rsid w:val="009F3543"/>
    <w:rsid w:val="009F50F7"/>
    <w:rsid w:val="009F7236"/>
    <w:rsid w:val="009F7870"/>
    <w:rsid w:val="00A00A39"/>
    <w:rsid w:val="00A00EAF"/>
    <w:rsid w:val="00A00EE3"/>
    <w:rsid w:val="00A017D2"/>
    <w:rsid w:val="00A04C45"/>
    <w:rsid w:val="00A06D5B"/>
    <w:rsid w:val="00A07151"/>
    <w:rsid w:val="00A116AE"/>
    <w:rsid w:val="00A1221A"/>
    <w:rsid w:val="00A129AE"/>
    <w:rsid w:val="00A13ADE"/>
    <w:rsid w:val="00A147A2"/>
    <w:rsid w:val="00A16A69"/>
    <w:rsid w:val="00A2086E"/>
    <w:rsid w:val="00A208B2"/>
    <w:rsid w:val="00A22B94"/>
    <w:rsid w:val="00A22CE2"/>
    <w:rsid w:val="00A23D4E"/>
    <w:rsid w:val="00A23E0B"/>
    <w:rsid w:val="00A25839"/>
    <w:rsid w:val="00A25DA4"/>
    <w:rsid w:val="00A2697D"/>
    <w:rsid w:val="00A27313"/>
    <w:rsid w:val="00A27E21"/>
    <w:rsid w:val="00A301A6"/>
    <w:rsid w:val="00A31CE3"/>
    <w:rsid w:val="00A32189"/>
    <w:rsid w:val="00A32781"/>
    <w:rsid w:val="00A3352E"/>
    <w:rsid w:val="00A339B5"/>
    <w:rsid w:val="00A33E0F"/>
    <w:rsid w:val="00A34000"/>
    <w:rsid w:val="00A3466D"/>
    <w:rsid w:val="00A34D1C"/>
    <w:rsid w:val="00A36B88"/>
    <w:rsid w:val="00A36B8B"/>
    <w:rsid w:val="00A36CB3"/>
    <w:rsid w:val="00A4036F"/>
    <w:rsid w:val="00A424B4"/>
    <w:rsid w:val="00A42886"/>
    <w:rsid w:val="00A43075"/>
    <w:rsid w:val="00A44A38"/>
    <w:rsid w:val="00A45C28"/>
    <w:rsid w:val="00A45E05"/>
    <w:rsid w:val="00A478AE"/>
    <w:rsid w:val="00A47C3C"/>
    <w:rsid w:val="00A47C84"/>
    <w:rsid w:val="00A513D2"/>
    <w:rsid w:val="00A51962"/>
    <w:rsid w:val="00A5251E"/>
    <w:rsid w:val="00A52AE7"/>
    <w:rsid w:val="00A5411D"/>
    <w:rsid w:val="00A55E9D"/>
    <w:rsid w:val="00A57A16"/>
    <w:rsid w:val="00A6038E"/>
    <w:rsid w:val="00A61905"/>
    <w:rsid w:val="00A61959"/>
    <w:rsid w:val="00A62435"/>
    <w:rsid w:val="00A640B9"/>
    <w:rsid w:val="00A64240"/>
    <w:rsid w:val="00A64714"/>
    <w:rsid w:val="00A64E4C"/>
    <w:rsid w:val="00A652A9"/>
    <w:rsid w:val="00A6569D"/>
    <w:rsid w:val="00A664D9"/>
    <w:rsid w:val="00A679FE"/>
    <w:rsid w:val="00A67D09"/>
    <w:rsid w:val="00A7096E"/>
    <w:rsid w:val="00A70DBB"/>
    <w:rsid w:val="00A71742"/>
    <w:rsid w:val="00A72222"/>
    <w:rsid w:val="00A72846"/>
    <w:rsid w:val="00A72B61"/>
    <w:rsid w:val="00A72F04"/>
    <w:rsid w:val="00A747DD"/>
    <w:rsid w:val="00A75B52"/>
    <w:rsid w:val="00A7642C"/>
    <w:rsid w:val="00A77CC5"/>
    <w:rsid w:val="00A77DB7"/>
    <w:rsid w:val="00A813CD"/>
    <w:rsid w:val="00A83E79"/>
    <w:rsid w:val="00A86AFF"/>
    <w:rsid w:val="00A8718C"/>
    <w:rsid w:val="00A873F8"/>
    <w:rsid w:val="00A90FB4"/>
    <w:rsid w:val="00A9158D"/>
    <w:rsid w:val="00A92A87"/>
    <w:rsid w:val="00A93FB6"/>
    <w:rsid w:val="00A95E59"/>
    <w:rsid w:val="00A978F0"/>
    <w:rsid w:val="00AA0608"/>
    <w:rsid w:val="00AA0B5C"/>
    <w:rsid w:val="00AA1135"/>
    <w:rsid w:val="00AA1340"/>
    <w:rsid w:val="00AA1CC4"/>
    <w:rsid w:val="00AA2DD8"/>
    <w:rsid w:val="00AA38C9"/>
    <w:rsid w:val="00AA3FC8"/>
    <w:rsid w:val="00AA51C8"/>
    <w:rsid w:val="00AA5951"/>
    <w:rsid w:val="00AA5FD8"/>
    <w:rsid w:val="00AA75FF"/>
    <w:rsid w:val="00AA77B1"/>
    <w:rsid w:val="00AA79B0"/>
    <w:rsid w:val="00AB079A"/>
    <w:rsid w:val="00AB0DE7"/>
    <w:rsid w:val="00AB502C"/>
    <w:rsid w:val="00AB54CA"/>
    <w:rsid w:val="00AB54E5"/>
    <w:rsid w:val="00AB5968"/>
    <w:rsid w:val="00AB6771"/>
    <w:rsid w:val="00AB6F35"/>
    <w:rsid w:val="00AB7295"/>
    <w:rsid w:val="00AC1975"/>
    <w:rsid w:val="00AC2854"/>
    <w:rsid w:val="00AC2B6C"/>
    <w:rsid w:val="00AC3CC7"/>
    <w:rsid w:val="00AC3E76"/>
    <w:rsid w:val="00AC4867"/>
    <w:rsid w:val="00AC49FB"/>
    <w:rsid w:val="00AC5CF0"/>
    <w:rsid w:val="00AC64A8"/>
    <w:rsid w:val="00AD0664"/>
    <w:rsid w:val="00AD247C"/>
    <w:rsid w:val="00AD24E1"/>
    <w:rsid w:val="00AD3292"/>
    <w:rsid w:val="00AD32E0"/>
    <w:rsid w:val="00AD3452"/>
    <w:rsid w:val="00AD401D"/>
    <w:rsid w:val="00AD4D58"/>
    <w:rsid w:val="00AD6039"/>
    <w:rsid w:val="00AD771E"/>
    <w:rsid w:val="00AE3369"/>
    <w:rsid w:val="00AE678D"/>
    <w:rsid w:val="00AE69CC"/>
    <w:rsid w:val="00AE7E85"/>
    <w:rsid w:val="00AF0160"/>
    <w:rsid w:val="00AF06B3"/>
    <w:rsid w:val="00AF0E96"/>
    <w:rsid w:val="00AF1701"/>
    <w:rsid w:val="00AF206E"/>
    <w:rsid w:val="00AF22A4"/>
    <w:rsid w:val="00AF3C3B"/>
    <w:rsid w:val="00AF4B6C"/>
    <w:rsid w:val="00AF53C0"/>
    <w:rsid w:val="00AF62C4"/>
    <w:rsid w:val="00AF66D7"/>
    <w:rsid w:val="00AF6A66"/>
    <w:rsid w:val="00AF7B5A"/>
    <w:rsid w:val="00B00709"/>
    <w:rsid w:val="00B00F0C"/>
    <w:rsid w:val="00B02825"/>
    <w:rsid w:val="00B03737"/>
    <w:rsid w:val="00B03CB8"/>
    <w:rsid w:val="00B040A4"/>
    <w:rsid w:val="00B04104"/>
    <w:rsid w:val="00B04B6E"/>
    <w:rsid w:val="00B05884"/>
    <w:rsid w:val="00B063DD"/>
    <w:rsid w:val="00B06647"/>
    <w:rsid w:val="00B066B9"/>
    <w:rsid w:val="00B105B5"/>
    <w:rsid w:val="00B105D6"/>
    <w:rsid w:val="00B1089C"/>
    <w:rsid w:val="00B115C4"/>
    <w:rsid w:val="00B13533"/>
    <w:rsid w:val="00B14BB9"/>
    <w:rsid w:val="00B16AF2"/>
    <w:rsid w:val="00B16DCA"/>
    <w:rsid w:val="00B171C7"/>
    <w:rsid w:val="00B20824"/>
    <w:rsid w:val="00B20DD0"/>
    <w:rsid w:val="00B22426"/>
    <w:rsid w:val="00B22C2B"/>
    <w:rsid w:val="00B241DF"/>
    <w:rsid w:val="00B243D7"/>
    <w:rsid w:val="00B24615"/>
    <w:rsid w:val="00B2486A"/>
    <w:rsid w:val="00B3112B"/>
    <w:rsid w:val="00B311BB"/>
    <w:rsid w:val="00B32A60"/>
    <w:rsid w:val="00B32B00"/>
    <w:rsid w:val="00B3350B"/>
    <w:rsid w:val="00B337B2"/>
    <w:rsid w:val="00B33918"/>
    <w:rsid w:val="00B341F0"/>
    <w:rsid w:val="00B346D1"/>
    <w:rsid w:val="00B34A72"/>
    <w:rsid w:val="00B35BA8"/>
    <w:rsid w:val="00B35E50"/>
    <w:rsid w:val="00B36D96"/>
    <w:rsid w:val="00B36F4D"/>
    <w:rsid w:val="00B3711C"/>
    <w:rsid w:val="00B3740B"/>
    <w:rsid w:val="00B40C4A"/>
    <w:rsid w:val="00B416E3"/>
    <w:rsid w:val="00B43397"/>
    <w:rsid w:val="00B452A7"/>
    <w:rsid w:val="00B456D1"/>
    <w:rsid w:val="00B45706"/>
    <w:rsid w:val="00B46905"/>
    <w:rsid w:val="00B47164"/>
    <w:rsid w:val="00B50D57"/>
    <w:rsid w:val="00B51861"/>
    <w:rsid w:val="00B5360A"/>
    <w:rsid w:val="00B54B03"/>
    <w:rsid w:val="00B574B6"/>
    <w:rsid w:val="00B576F9"/>
    <w:rsid w:val="00B61218"/>
    <w:rsid w:val="00B6126E"/>
    <w:rsid w:val="00B6162A"/>
    <w:rsid w:val="00B61BA3"/>
    <w:rsid w:val="00B62888"/>
    <w:rsid w:val="00B62CC4"/>
    <w:rsid w:val="00B63ACB"/>
    <w:rsid w:val="00B64963"/>
    <w:rsid w:val="00B6782E"/>
    <w:rsid w:val="00B705AA"/>
    <w:rsid w:val="00B71302"/>
    <w:rsid w:val="00B7195E"/>
    <w:rsid w:val="00B73306"/>
    <w:rsid w:val="00B7464A"/>
    <w:rsid w:val="00B75B06"/>
    <w:rsid w:val="00B8265B"/>
    <w:rsid w:val="00B82BFC"/>
    <w:rsid w:val="00B8303B"/>
    <w:rsid w:val="00B84B62"/>
    <w:rsid w:val="00B86155"/>
    <w:rsid w:val="00B912A0"/>
    <w:rsid w:val="00B91674"/>
    <w:rsid w:val="00B92DA3"/>
    <w:rsid w:val="00B92F4A"/>
    <w:rsid w:val="00B93D09"/>
    <w:rsid w:val="00B946B1"/>
    <w:rsid w:val="00B96DBA"/>
    <w:rsid w:val="00B9749C"/>
    <w:rsid w:val="00BA116D"/>
    <w:rsid w:val="00BA18DF"/>
    <w:rsid w:val="00BA394B"/>
    <w:rsid w:val="00BA63C1"/>
    <w:rsid w:val="00BA7AC5"/>
    <w:rsid w:val="00BB0963"/>
    <w:rsid w:val="00BB2DE8"/>
    <w:rsid w:val="00BB3363"/>
    <w:rsid w:val="00BB362F"/>
    <w:rsid w:val="00BB5AFF"/>
    <w:rsid w:val="00BB6E1A"/>
    <w:rsid w:val="00BC0E5C"/>
    <w:rsid w:val="00BC125C"/>
    <w:rsid w:val="00BC1B52"/>
    <w:rsid w:val="00BC25F3"/>
    <w:rsid w:val="00BC2B23"/>
    <w:rsid w:val="00BC3D9F"/>
    <w:rsid w:val="00BC4612"/>
    <w:rsid w:val="00BC7166"/>
    <w:rsid w:val="00BC7B80"/>
    <w:rsid w:val="00BD265D"/>
    <w:rsid w:val="00BD28C7"/>
    <w:rsid w:val="00BD5492"/>
    <w:rsid w:val="00BD6FCF"/>
    <w:rsid w:val="00BE3417"/>
    <w:rsid w:val="00BE4066"/>
    <w:rsid w:val="00BE5DDF"/>
    <w:rsid w:val="00BE6E9F"/>
    <w:rsid w:val="00BE7D04"/>
    <w:rsid w:val="00BE7E7D"/>
    <w:rsid w:val="00BF062E"/>
    <w:rsid w:val="00BF1D4E"/>
    <w:rsid w:val="00BF3CB0"/>
    <w:rsid w:val="00BF778D"/>
    <w:rsid w:val="00BF7DBE"/>
    <w:rsid w:val="00C01117"/>
    <w:rsid w:val="00C0187F"/>
    <w:rsid w:val="00C02058"/>
    <w:rsid w:val="00C0290A"/>
    <w:rsid w:val="00C04705"/>
    <w:rsid w:val="00C04F67"/>
    <w:rsid w:val="00C05F7D"/>
    <w:rsid w:val="00C0625A"/>
    <w:rsid w:val="00C06EA7"/>
    <w:rsid w:val="00C10E05"/>
    <w:rsid w:val="00C11AC5"/>
    <w:rsid w:val="00C11F08"/>
    <w:rsid w:val="00C1520D"/>
    <w:rsid w:val="00C159CB"/>
    <w:rsid w:val="00C15C2D"/>
    <w:rsid w:val="00C15D43"/>
    <w:rsid w:val="00C16802"/>
    <w:rsid w:val="00C16BD0"/>
    <w:rsid w:val="00C20507"/>
    <w:rsid w:val="00C20E6A"/>
    <w:rsid w:val="00C226CD"/>
    <w:rsid w:val="00C2287F"/>
    <w:rsid w:val="00C23A42"/>
    <w:rsid w:val="00C23CDA"/>
    <w:rsid w:val="00C24C10"/>
    <w:rsid w:val="00C24F78"/>
    <w:rsid w:val="00C2570A"/>
    <w:rsid w:val="00C26528"/>
    <w:rsid w:val="00C26AE7"/>
    <w:rsid w:val="00C2740D"/>
    <w:rsid w:val="00C30960"/>
    <w:rsid w:val="00C30C31"/>
    <w:rsid w:val="00C30CF2"/>
    <w:rsid w:val="00C3525C"/>
    <w:rsid w:val="00C3743F"/>
    <w:rsid w:val="00C3748F"/>
    <w:rsid w:val="00C375C0"/>
    <w:rsid w:val="00C418A1"/>
    <w:rsid w:val="00C425A7"/>
    <w:rsid w:val="00C428C3"/>
    <w:rsid w:val="00C44587"/>
    <w:rsid w:val="00C450BA"/>
    <w:rsid w:val="00C4510C"/>
    <w:rsid w:val="00C46524"/>
    <w:rsid w:val="00C46925"/>
    <w:rsid w:val="00C47601"/>
    <w:rsid w:val="00C47786"/>
    <w:rsid w:val="00C52EEC"/>
    <w:rsid w:val="00C53694"/>
    <w:rsid w:val="00C53B13"/>
    <w:rsid w:val="00C55920"/>
    <w:rsid w:val="00C55B4C"/>
    <w:rsid w:val="00C57911"/>
    <w:rsid w:val="00C57D6C"/>
    <w:rsid w:val="00C601FC"/>
    <w:rsid w:val="00C604A5"/>
    <w:rsid w:val="00C61BF0"/>
    <w:rsid w:val="00C64170"/>
    <w:rsid w:val="00C65333"/>
    <w:rsid w:val="00C71498"/>
    <w:rsid w:val="00C7211B"/>
    <w:rsid w:val="00C725EF"/>
    <w:rsid w:val="00C755D8"/>
    <w:rsid w:val="00C757FE"/>
    <w:rsid w:val="00C768EB"/>
    <w:rsid w:val="00C773AB"/>
    <w:rsid w:val="00C77BB2"/>
    <w:rsid w:val="00C77FFD"/>
    <w:rsid w:val="00C80950"/>
    <w:rsid w:val="00C8127C"/>
    <w:rsid w:val="00C81333"/>
    <w:rsid w:val="00C81E53"/>
    <w:rsid w:val="00C83239"/>
    <w:rsid w:val="00C8402F"/>
    <w:rsid w:val="00C867E1"/>
    <w:rsid w:val="00C87309"/>
    <w:rsid w:val="00C90632"/>
    <w:rsid w:val="00C90C2B"/>
    <w:rsid w:val="00C91C52"/>
    <w:rsid w:val="00C93BAF"/>
    <w:rsid w:val="00C93C54"/>
    <w:rsid w:val="00C94774"/>
    <w:rsid w:val="00C964FC"/>
    <w:rsid w:val="00C96F57"/>
    <w:rsid w:val="00CA0331"/>
    <w:rsid w:val="00CA1CB0"/>
    <w:rsid w:val="00CA1E83"/>
    <w:rsid w:val="00CA2648"/>
    <w:rsid w:val="00CA2B09"/>
    <w:rsid w:val="00CA3C41"/>
    <w:rsid w:val="00CA3F41"/>
    <w:rsid w:val="00CA413C"/>
    <w:rsid w:val="00CA65B3"/>
    <w:rsid w:val="00CA68E1"/>
    <w:rsid w:val="00CA6E51"/>
    <w:rsid w:val="00CA703F"/>
    <w:rsid w:val="00CA7101"/>
    <w:rsid w:val="00CB02F5"/>
    <w:rsid w:val="00CB080B"/>
    <w:rsid w:val="00CB2C23"/>
    <w:rsid w:val="00CB393E"/>
    <w:rsid w:val="00CB5DCB"/>
    <w:rsid w:val="00CB7367"/>
    <w:rsid w:val="00CB7F6F"/>
    <w:rsid w:val="00CC0B06"/>
    <w:rsid w:val="00CC0BB5"/>
    <w:rsid w:val="00CC182A"/>
    <w:rsid w:val="00CC220C"/>
    <w:rsid w:val="00CC294E"/>
    <w:rsid w:val="00CC4D9D"/>
    <w:rsid w:val="00CC53FB"/>
    <w:rsid w:val="00CC6239"/>
    <w:rsid w:val="00CC705A"/>
    <w:rsid w:val="00CC786E"/>
    <w:rsid w:val="00CD092D"/>
    <w:rsid w:val="00CD1F01"/>
    <w:rsid w:val="00CD2925"/>
    <w:rsid w:val="00CD381F"/>
    <w:rsid w:val="00CD46EE"/>
    <w:rsid w:val="00CD5E8D"/>
    <w:rsid w:val="00CD6784"/>
    <w:rsid w:val="00CD6DB9"/>
    <w:rsid w:val="00CE10AA"/>
    <w:rsid w:val="00CE1945"/>
    <w:rsid w:val="00CE2690"/>
    <w:rsid w:val="00CE29E3"/>
    <w:rsid w:val="00CE3138"/>
    <w:rsid w:val="00CE36B4"/>
    <w:rsid w:val="00CE375D"/>
    <w:rsid w:val="00CE4B6E"/>
    <w:rsid w:val="00CE50B4"/>
    <w:rsid w:val="00CE67A1"/>
    <w:rsid w:val="00CF027D"/>
    <w:rsid w:val="00CF052E"/>
    <w:rsid w:val="00CF2F24"/>
    <w:rsid w:val="00CF2FC3"/>
    <w:rsid w:val="00CF49C6"/>
    <w:rsid w:val="00CF4DAD"/>
    <w:rsid w:val="00CF59EC"/>
    <w:rsid w:val="00CF5D2E"/>
    <w:rsid w:val="00CF5F61"/>
    <w:rsid w:val="00CF705B"/>
    <w:rsid w:val="00CF73CA"/>
    <w:rsid w:val="00CF7605"/>
    <w:rsid w:val="00D02D9F"/>
    <w:rsid w:val="00D04ED6"/>
    <w:rsid w:val="00D052D9"/>
    <w:rsid w:val="00D05401"/>
    <w:rsid w:val="00D0653B"/>
    <w:rsid w:val="00D07053"/>
    <w:rsid w:val="00D109D5"/>
    <w:rsid w:val="00D10F3C"/>
    <w:rsid w:val="00D114E1"/>
    <w:rsid w:val="00D12608"/>
    <w:rsid w:val="00D127EA"/>
    <w:rsid w:val="00D1312A"/>
    <w:rsid w:val="00D148DD"/>
    <w:rsid w:val="00D14B95"/>
    <w:rsid w:val="00D159A9"/>
    <w:rsid w:val="00D170E8"/>
    <w:rsid w:val="00D17CCD"/>
    <w:rsid w:val="00D22474"/>
    <w:rsid w:val="00D224CB"/>
    <w:rsid w:val="00D2322A"/>
    <w:rsid w:val="00D2450A"/>
    <w:rsid w:val="00D31172"/>
    <w:rsid w:val="00D3279C"/>
    <w:rsid w:val="00D334D1"/>
    <w:rsid w:val="00D33A10"/>
    <w:rsid w:val="00D36E10"/>
    <w:rsid w:val="00D37DCB"/>
    <w:rsid w:val="00D4010B"/>
    <w:rsid w:val="00D40401"/>
    <w:rsid w:val="00D40682"/>
    <w:rsid w:val="00D40766"/>
    <w:rsid w:val="00D42731"/>
    <w:rsid w:val="00D45282"/>
    <w:rsid w:val="00D45FF3"/>
    <w:rsid w:val="00D469F5"/>
    <w:rsid w:val="00D46A68"/>
    <w:rsid w:val="00D47C81"/>
    <w:rsid w:val="00D50912"/>
    <w:rsid w:val="00D50A66"/>
    <w:rsid w:val="00D52E93"/>
    <w:rsid w:val="00D530A6"/>
    <w:rsid w:val="00D532F9"/>
    <w:rsid w:val="00D53447"/>
    <w:rsid w:val="00D5348A"/>
    <w:rsid w:val="00D5461A"/>
    <w:rsid w:val="00D55008"/>
    <w:rsid w:val="00D5561A"/>
    <w:rsid w:val="00D55834"/>
    <w:rsid w:val="00D55D8A"/>
    <w:rsid w:val="00D562DD"/>
    <w:rsid w:val="00D63137"/>
    <w:rsid w:val="00D6391B"/>
    <w:rsid w:val="00D641CD"/>
    <w:rsid w:val="00D64A2A"/>
    <w:rsid w:val="00D64CE6"/>
    <w:rsid w:val="00D653A4"/>
    <w:rsid w:val="00D65AC4"/>
    <w:rsid w:val="00D66539"/>
    <w:rsid w:val="00D66B42"/>
    <w:rsid w:val="00D66D68"/>
    <w:rsid w:val="00D71026"/>
    <w:rsid w:val="00D757D3"/>
    <w:rsid w:val="00D75E13"/>
    <w:rsid w:val="00D766FD"/>
    <w:rsid w:val="00D76F9C"/>
    <w:rsid w:val="00D7724A"/>
    <w:rsid w:val="00D776CE"/>
    <w:rsid w:val="00D81054"/>
    <w:rsid w:val="00D8262A"/>
    <w:rsid w:val="00D83BAF"/>
    <w:rsid w:val="00D85CF6"/>
    <w:rsid w:val="00D85D22"/>
    <w:rsid w:val="00D86A08"/>
    <w:rsid w:val="00D8716D"/>
    <w:rsid w:val="00D872E1"/>
    <w:rsid w:val="00D91ED6"/>
    <w:rsid w:val="00D9279E"/>
    <w:rsid w:val="00D9284C"/>
    <w:rsid w:val="00D92D11"/>
    <w:rsid w:val="00D937C7"/>
    <w:rsid w:val="00D93805"/>
    <w:rsid w:val="00D93EA0"/>
    <w:rsid w:val="00D94277"/>
    <w:rsid w:val="00D9441B"/>
    <w:rsid w:val="00D94522"/>
    <w:rsid w:val="00D95768"/>
    <w:rsid w:val="00D965E7"/>
    <w:rsid w:val="00D96A7F"/>
    <w:rsid w:val="00D96E77"/>
    <w:rsid w:val="00D970FF"/>
    <w:rsid w:val="00D974C6"/>
    <w:rsid w:val="00D97632"/>
    <w:rsid w:val="00DA14CA"/>
    <w:rsid w:val="00DA1AE0"/>
    <w:rsid w:val="00DA1C3C"/>
    <w:rsid w:val="00DA2140"/>
    <w:rsid w:val="00DA4329"/>
    <w:rsid w:val="00DA61B9"/>
    <w:rsid w:val="00DA6B0C"/>
    <w:rsid w:val="00DA73D6"/>
    <w:rsid w:val="00DA7FD1"/>
    <w:rsid w:val="00DB0FE9"/>
    <w:rsid w:val="00DB1976"/>
    <w:rsid w:val="00DB3433"/>
    <w:rsid w:val="00DB4B28"/>
    <w:rsid w:val="00DB508C"/>
    <w:rsid w:val="00DB5A07"/>
    <w:rsid w:val="00DB5FCD"/>
    <w:rsid w:val="00DB6376"/>
    <w:rsid w:val="00DB7142"/>
    <w:rsid w:val="00DC0978"/>
    <w:rsid w:val="00DC0E39"/>
    <w:rsid w:val="00DC14FB"/>
    <w:rsid w:val="00DC1F3C"/>
    <w:rsid w:val="00DC3F62"/>
    <w:rsid w:val="00DC780D"/>
    <w:rsid w:val="00DD1F62"/>
    <w:rsid w:val="00DD424D"/>
    <w:rsid w:val="00DD5819"/>
    <w:rsid w:val="00DD60E1"/>
    <w:rsid w:val="00DD6AE7"/>
    <w:rsid w:val="00DD7910"/>
    <w:rsid w:val="00DE14D4"/>
    <w:rsid w:val="00DE1821"/>
    <w:rsid w:val="00DE2128"/>
    <w:rsid w:val="00DE3DAE"/>
    <w:rsid w:val="00DE3E75"/>
    <w:rsid w:val="00DE5F53"/>
    <w:rsid w:val="00DE6761"/>
    <w:rsid w:val="00DE67E1"/>
    <w:rsid w:val="00DF2330"/>
    <w:rsid w:val="00DF2B6B"/>
    <w:rsid w:val="00DF4158"/>
    <w:rsid w:val="00DF59F0"/>
    <w:rsid w:val="00DF73C0"/>
    <w:rsid w:val="00DF7968"/>
    <w:rsid w:val="00DF7B6C"/>
    <w:rsid w:val="00E01970"/>
    <w:rsid w:val="00E02AAE"/>
    <w:rsid w:val="00E03678"/>
    <w:rsid w:val="00E04844"/>
    <w:rsid w:val="00E05D44"/>
    <w:rsid w:val="00E06892"/>
    <w:rsid w:val="00E071B4"/>
    <w:rsid w:val="00E122B7"/>
    <w:rsid w:val="00E149A0"/>
    <w:rsid w:val="00E17A4B"/>
    <w:rsid w:val="00E17AD8"/>
    <w:rsid w:val="00E20183"/>
    <w:rsid w:val="00E21846"/>
    <w:rsid w:val="00E223F3"/>
    <w:rsid w:val="00E22579"/>
    <w:rsid w:val="00E237CE"/>
    <w:rsid w:val="00E23A20"/>
    <w:rsid w:val="00E245E1"/>
    <w:rsid w:val="00E2469B"/>
    <w:rsid w:val="00E24810"/>
    <w:rsid w:val="00E249C8"/>
    <w:rsid w:val="00E25C4B"/>
    <w:rsid w:val="00E26D5D"/>
    <w:rsid w:val="00E2787F"/>
    <w:rsid w:val="00E27A74"/>
    <w:rsid w:val="00E27BB6"/>
    <w:rsid w:val="00E27ED0"/>
    <w:rsid w:val="00E30210"/>
    <w:rsid w:val="00E305F2"/>
    <w:rsid w:val="00E3354B"/>
    <w:rsid w:val="00E36C93"/>
    <w:rsid w:val="00E4123A"/>
    <w:rsid w:val="00E4248F"/>
    <w:rsid w:val="00E42FA2"/>
    <w:rsid w:val="00E43410"/>
    <w:rsid w:val="00E4413A"/>
    <w:rsid w:val="00E45F41"/>
    <w:rsid w:val="00E469CD"/>
    <w:rsid w:val="00E475DC"/>
    <w:rsid w:val="00E52373"/>
    <w:rsid w:val="00E527CA"/>
    <w:rsid w:val="00E5294B"/>
    <w:rsid w:val="00E531FC"/>
    <w:rsid w:val="00E53661"/>
    <w:rsid w:val="00E53DFF"/>
    <w:rsid w:val="00E557A0"/>
    <w:rsid w:val="00E567DE"/>
    <w:rsid w:val="00E57695"/>
    <w:rsid w:val="00E6566A"/>
    <w:rsid w:val="00E662CD"/>
    <w:rsid w:val="00E6785A"/>
    <w:rsid w:val="00E67CF8"/>
    <w:rsid w:val="00E70659"/>
    <w:rsid w:val="00E70AEE"/>
    <w:rsid w:val="00E70FC6"/>
    <w:rsid w:val="00E7244E"/>
    <w:rsid w:val="00E73CA8"/>
    <w:rsid w:val="00E75E8C"/>
    <w:rsid w:val="00E76090"/>
    <w:rsid w:val="00E769F8"/>
    <w:rsid w:val="00E77B97"/>
    <w:rsid w:val="00E80F55"/>
    <w:rsid w:val="00E81454"/>
    <w:rsid w:val="00E81D81"/>
    <w:rsid w:val="00E8349B"/>
    <w:rsid w:val="00E83698"/>
    <w:rsid w:val="00E91938"/>
    <w:rsid w:val="00E92DF3"/>
    <w:rsid w:val="00E92F78"/>
    <w:rsid w:val="00E9480D"/>
    <w:rsid w:val="00E9494D"/>
    <w:rsid w:val="00E957DF"/>
    <w:rsid w:val="00E96461"/>
    <w:rsid w:val="00EA0EC8"/>
    <w:rsid w:val="00EA2BA0"/>
    <w:rsid w:val="00EA3B1E"/>
    <w:rsid w:val="00EA3D11"/>
    <w:rsid w:val="00EA448F"/>
    <w:rsid w:val="00EA6824"/>
    <w:rsid w:val="00EA6CF2"/>
    <w:rsid w:val="00EA7044"/>
    <w:rsid w:val="00EA75DE"/>
    <w:rsid w:val="00EB0DAB"/>
    <w:rsid w:val="00EB1E36"/>
    <w:rsid w:val="00EB2A2A"/>
    <w:rsid w:val="00EB6CFD"/>
    <w:rsid w:val="00EB7B57"/>
    <w:rsid w:val="00EB7FCC"/>
    <w:rsid w:val="00EC1AC7"/>
    <w:rsid w:val="00EC1D07"/>
    <w:rsid w:val="00EC3574"/>
    <w:rsid w:val="00EC3829"/>
    <w:rsid w:val="00EC3F79"/>
    <w:rsid w:val="00EC49D2"/>
    <w:rsid w:val="00EC5257"/>
    <w:rsid w:val="00EC58F9"/>
    <w:rsid w:val="00EC5F29"/>
    <w:rsid w:val="00EC66A1"/>
    <w:rsid w:val="00EC6786"/>
    <w:rsid w:val="00ED017A"/>
    <w:rsid w:val="00ED08D6"/>
    <w:rsid w:val="00ED0A4E"/>
    <w:rsid w:val="00ED197F"/>
    <w:rsid w:val="00ED1CD3"/>
    <w:rsid w:val="00ED21FB"/>
    <w:rsid w:val="00ED2A90"/>
    <w:rsid w:val="00ED4264"/>
    <w:rsid w:val="00ED48CD"/>
    <w:rsid w:val="00ED490D"/>
    <w:rsid w:val="00ED5637"/>
    <w:rsid w:val="00ED6280"/>
    <w:rsid w:val="00ED632A"/>
    <w:rsid w:val="00EE1720"/>
    <w:rsid w:val="00EE4F17"/>
    <w:rsid w:val="00EE5748"/>
    <w:rsid w:val="00EE66D3"/>
    <w:rsid w:val="00EF06CD"/>
    <w:rsid w:val="00EF0961"/>
    <w:rsid w:val="00EF1DBA"/>
    <w:rsid w:val="00EF2DD8"/>
    <w:rsid w:val="00EF5F20"/>
    <w:rsid w:val="00EF6174"/>
    <w:rsid w:val="00EF6193"/>
    <w:rsid w:val="00EF620B"/>
    <w:rsid w:val="00EF6DC2"/>
    <w:rsid w:val="00EF6E18"/>
    <w:rsid w:val="00F002C5"/>
    <w:rsid w:val="00F014F8"/>
    <w:rsid w:val="00F02309"/>
    <w:rsid w:val="00F025AE"/>
    <w:rsid w:val="00F032F3"/>
    <w:rsid w:val="00F038E7"/>
    <w:rsid w:val="00F042D5"/>
    <w:rsid w:val="00F06260"/>
    <w:rsid w:val="00F0689A"/>
    <w:rsid w:val="00F071A2"/>
    <w:rsid w:val="00F07D5A"/>
    <w:rsid w:val="00F10B3C"/>
    <w:rsid w:val="00F10EB8"/>
    <w:rsid w:val="00F11DE3"/>
    <w:rsid w:val="00F12035"/>
    <w:rsid w:val="00F1269E"/>
    <w:rsid w:val="00F12889"/>
    <w:rsid w:val="00F132C0"/>
    <w:rsid w:val="00F14A0E"/>
    <w:rsid w:val="00F16D2C"/>
    <w:rsid w:val="00F17F0E"/>
    <w:rsid w:val="00F20FAD"/>
    <w:rsid w:val="00F21BB6"/>
    <w:rsid w:val="00F21C2D"/>
    <w:rsid w:val="00F21FE6"/>
    <w:rsid w:val="00F24E84"/>
    <w:rsid w:val="00F259D4"/>
    <w:rsid w:val="00F269A0"/>
    <w:rsid w:val="00F26BE0"/>
    <w:rsid w:val="00F301EF"/>
    <w:rsid w:val="00F3104A"/>
    <w:rsid w:val="00F3114C"/>
    <w:rsid w:val="00F311C0"/>
    <w:rsid w:val="00F32334"/>
    <w:rsid w:val="00F34053"/>
    <w:rsid w:val="00F351E0"/>
    <w:rsid w:val="00F354A4"/>
    <w:rsid w:val="00F3666E"/>
    <w:rsid w:val="00F372FA"/>
    <w:rsid w:val="00F40B86"/>
    <w:rsid w:val="00F4156E"/>
    <w:rsid w:val="00F41BF6"/>
    <w:rsid w:val="00F41F3A"/>
    <w:rsid w:val="00F427E9"/>
    <w:rsid w:val="00F4419D"/>
    <w:rsid w:val="00F46C26"/>
    <w:rsid w:val="00F46D28"/>
    <w:rsid w:val="00F46EF1"/>
    <w:rsid w:val="00F51A62"/>
    <w:rsid w:val="00F51D77"/>
    <w:rsid w:val="00F52754"/>
    <w:rsid w:val="00F5322C"/>
    <w:rsid w:val="00F60FF1"/>
    <w:rsid w:val="00F64462"/>
    <w:rsid w:val="00F65EA8"/>
    <w:rsid w:val="00F66094"/>
    <w:rsid w:val="00F679C2"/>
    <w:rsid w:val="00F707CA"/>
    <w:rsid w:val="00F70B24"/>
    <w:rsid w:val="00F71E69"/>
    <w:rsid w:val="00F72593"/>
    <w:rsid w:val="00F73F8B"/>
    <w:rsid w:val="00F74040"/>
    <w:rsid w:val="00F76D8D"/>
    <w:rsid w:val="00F77C8B"/>
    <w:rsid w:val="00F81360"/>
    <w:rsid w:val="00F81476"/>
    <w:rsid w:val="00F817B7"/>
    <w:rsid w:val="00F81D84"/>
    <w:rsid w:val="00F81DA9"/>
    <w:rsid w:val="00F8202A"/>
    <w:rsid w:val="00F83045"/>
    <w:rsid w:val="00F83F27"/>
    <w:rsid w:val="00F85817"/>
    <w:rsid w:val="00F85C87"/>
    <w:rsid w:val="00F86692"/>
    <w:rsid w:val="00F872A2"/>
    <w:rsid w:val="00F9000C"/>
    <w:rsid w:val="00F91034"/>
    <w:rsid w:val="00F9339C"/>
    <w:rsid w:val="00F93563"/>
    <w:rsid w:val="00F93B1E"/>
    <w:rsid w:val="00F957DB"/>
    <w:rsid w:val="00F95F0C"/>
    <w:rsid w:val="00F95FD1"/>
    <w:rsid w:val="00F9747F"/>
    <w:rsid w:val="00F974BE"/>
    <w:rsid w:val="00FA1246"/>
    <w:rsid w:val="00FA1DD2"/>
    <w:rsid w:val="00FA39FA"/>
    <w:rsid w:val="00FA3BD3"/>
    <w:rsid w:val="00FA5D6E"/>
    <w:rsid w:val="00FB0332"/>
    <w:rsid w:val="00FB0AC1"/>
    <w:rsid w:val="00FB0CC5"/>
    <w:rsid w:val="00FB0CE6"/>
    <w:rsid w:val="00FB0EE9"/>
    <w:rsid w:val="00FB12FB"/>
    <w:rsid w:val="00FB14CC"/>
    <w:rsid w:val="00FB18DA"/>
    <w:rsid w:val="00FB2057"/>
    <w:rsid w:val="00FB2A49"/>
    <w:rsid w:val="00FB2DFA"/>
    <w:rsid w:val="00FB2E51"/>
    <w:rsid w:val="00FB3440"/>
    <w:rsid w:val="00FB3CC0"/>
    <w:rsid w:val="00FB4078"/>
    <w:rsid w:val="00FB61A0"/>
    <w:rsid w:val="00FB70DE"/>
    <w:rsid w:val="00FC03B2"/>
    <w:rsid w:val="00FC185C"/>
    <w:rsid w:val="00FC21E0"/>
    <w:rsid w:val="00FC32C1"/>
    <w:rsid w:val="00FC37B8"/>
    <w:rsid w:val="00FC39CB"/>
    <w:rsid w:val="00FC5258"/>
    <w:rsid w:val="00FC7D57"/>
    <w:rsid w:val="00FD12DD"/>
    <w:rsid w:val="00FD1544"/>
    <w:rsid w:val="00FD1C23"/>
    <w:rsid w:val="00FD2A64"/>
    <w:rsid w:val="00FD47C6"/>
    <w:rsid w:val="00FD538C"/>
    <w:rsid w:val="00FE1A06"/>
    <w:rsid w:val="00FE3B68"/>
    <w:rsid w:val="00FE50E9"/>
    <w:rsid w:val="00FE5838"/>
    <w:rsid w:val="00FE6241"/>
    <w:rsid w:val="00FF0556"/>
    <w:rsid w:val="00FF167F"/>
    <w:rsid w:val="00FF1C7D"/>
    <w:rsid w:val="00FF246F"/>
    <w:rsid w:val="00FF400A"/>
    <w:rsid w:val="00FF598F"/>
    <w:rsid w:val="00FF5BE1"/>
    <w:rsid w:val="00FF60B8"/>
    <w:rsid w:val="00FF6171"/>
    <w:rsid w:val="00FF68A2"/>
    <w:rsid w:val="00FF6FB8"/>
    <w:rsid w:val="00FF7D48"/>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435"/>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rsid w:val="00A23D4E"/>
    <w:pPr>
      <w:keepNext/>
      <w:spacing w:before="240" w:after="60"/>
      <w:jc w:val="left"/>
      <w:outlineLvl w:val="0"/>
    </w:pPr>
    <w:rPr>
      <w:rFonts w:ascii="Arial" w:hAnsi="Arial" w:cs="Arial"/>
      <w:b/>
      <w:bCs/>
      <w:kern w:val="32"/>
      <w:sz w:val="32"/>
      <w:szCs w:val="32"/>
    </w:rPr>
  </w:style>
  <w:style w:type="paragraph" w:styleId="Heading2">
    <w:name w:val="heading 2"/>
    <w:basedOn w:val="Normal"/>
    <w:next w:val="Normal"/>
    <w:link w:val="Nadpis2Char"/>
    <w:uiPriority w:val="99"/>
    <w:qFormat/>
    <w:rsid w:val="00247076"/>
    <w:pPr>
      <w:keepNext/>
      <w:jc w:val="both"/>
      <w:outlineLvl w:val="1"/>
    </w:pPr>
    <w:rPr>
      <w:b/>
      <w:bCs/>
      <w:lang w:eastAsia="cs-CZ"/>
    </w:rPr>
  </w:style>
  <w:style w:type="paragraph" w:styleId="Heading5">
    <w:name w:val="heading 5"/>
    <w:basedOn w:val="Normal"/>
    <w:next w:val="Normal"/>
    <w:link w:val="Nadpis5Char"/>
    <w:uiPriority w:val="99"/>
    <w:qFormat/>
    <w:rsid w:val="006F328C"/>
    <w:pPr>
      <w:spacing w:before="240" w:after="60"/>
      <w:jc w:val="left"/>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link w:val="Heading1"/>
    <w:uiPriority w:val="9"/>
    <w:locked/>
    <w:rPr>
      <w:rFonts w:ascii="Calibri Light" w:hAnsi="Calibri Light" w:cs="Calibri Light"/>
      <w:b/>
      <w:kern w:val="32"/>
      <w:sz w:val="32"/>
    </w:rPr>
  </w:style>
  <w:style w:type="character" w:customStyle="1" w:styleId="Nadpis2Char">
    <w:name w:val="Nadpis 2 Char"/>
    <w:link w:val="Heading2"/>
    <w:uiPriority w:val="9"/>
    <w:semiHidden/>
    <w:locked/>
    <w:rPr>
      <w:rFonts w:ascii="Calibri Light" w:hAnsi="Calibri Light" w:cs="Calibri Light"/>
      <w:b/>
      <w:i/>
      <w:sz w:val="28"/>
    </w:rPr>
  </w:style>
  <w:style w:type="character" w:customStyle="1" w:styleId="Nadpis5Char">
    <w:name w:val="Nadpis 5 Char"/>
    <w:link w:val="Heading5"/>
    <w:uiPriority w:val="9"/>
    <w:semiHidden/>
    <w:locked/>
    <w:rPr>
      <w:rFonts w:ascii="Calibri" w:hAnsi="Calibri" w:cs="Calibri"/>
      <w:b/>
      <w:i/>
      <w:sz w:val="26"/>
    </w:rPr>
  </w:style>
  <w:style w:type="table" w:styleId="TableGrid">
    <w:name w:val="Table Grid"/>
    <w:basedOn w:val="TableNormal"/>
    <w:uiPriority w:val="99"/>
    <w:rsid w:val="00763D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TextpoznmkypodiarouChar"/>
    <w:semiHidden/>
    <w:rsid w:val="00671247"/>
    <w:pPr>
      <w:jc w:val="left"/>
    </w:pPr>
    <w:rPr>
      <w:sz w:val="20"/>
      <w:szCs w:val="20"/>
      <w:lang w:val="en-US"/>
    </w:rPr>
  </w:style>
  <w:style w:type="character" w:customStyle="1" w:styleId="TextpoznmkypodiarouChar">
    <w:name w:val="Text poznámky pod čiarou Char"/>
    <w:link w:val="FootnoteText"/>
    <w:semiHidden/>
    <w:locked/>
    <w:rPr>
      <w:sz w:val="20"/>
    </w:rPr>
  </w:style>
  <w:style w:type="character" w:styleId="FootnoteReference">
    <w:name w:val="footnote reference"/>
    <w:semiHidden/>
    <w:rsid w:val="00671247"/>
    <w:rPr>
      <w:vertAlign w:val="superscript"/>
    </w:rPr>
  </w:style>
  <w:style w:type="paragraph" w:customStyle="1" w:styleId="JASPInormlny">
    <w:name w:val="JASPI normálny"/>
    <w:basedOn w:val="Normal"/>
    <w:uiPriority w:val="99"/>
    <w:rsid w:val="00743108"/>
    <w:pPr>
      <w:jc w:val="both"/>
    </w:pPr>
    <w:rPr>
      <w:lang w:eastAsia="cs-CZ"/>
    </w:rPr>
  </w:style>
  <w:style w:type="paragraph" w:styleId="Header">
    <w:name w:val="header"/>
    <w:basedOn w:val="Normal"/>
    <w:link w:val="HlavikaChar"/>
    <w:uiPriority w:val="99"/>
    <w:rsid w:val="00F34053"/>
    <w:pPr>
      <w:tabs>
        <w:tab w:val="center" w:pos="4536"/>
        <w:tab w:val="right" w:pos="9072"/>
      </w:tabs>
      <w:jc w:val="left"/>
    </w:pPr>
  </w:style>
  <w:style w:type="character" w:customStyle="1" w:styleId="HlavikaChar">
    <w:name w:val="Hlavička Char"/>
    <w:link w:val="Header"/>
    <w:uiPriority w:val="99"/>
    <w:semiHidden/>
    <w:locked/>
    <w:rPr>
      <w:sz w:val="24"/>
    </w:rPr>
  </w:style>
  <w:style w:type="paragraph" w:styleId="Footer">
    <w:name w:val="footer"/>
    <w:basedOn w:val="Normal"/>
    <w:link w:val="PtaChar"/>
    <w:uiPriority w:val="99"/>
    <w:rsid w:val="00F34053"/>
    <w:pPr>
      <w:tabs>
        <w:tab w:val="center" w:pos="4536"/>
        <w:tab w:val="right" w:pos="9072"/>
      </w:tabs>
      <w:jc w:val="left"/>
    </w:pPr>
  </w:style>
  <w:style w:type="character" w:customStyle="1" w:styleId="PtaChar">
    <w:name w:val="Päta Char"/>
    <w:link w:val="Footer"/>
    <w:uiPriority w:val="99"/>
    <w:semiHidden/>
    <w:locked/>
    <w:rPr>
      <w:sz w:val="24"/>
    </w:rPr>
  </w:style>
  <w:style w:type="character" w:styleId="PageNumber">
    <w:name w:val="page number"/>
    <w:basedOn w:val="DefaultParagraphFont"/>
    <w:uiPriority w:val="99"/>
    <w:rsid w:val="00F34053"/>
    <w:rPr>
      <w:rFonts w:cs="Times New Roman"/>
      <w:rtl w:val="0"/>
      <w:cs w:val="0"/>
    </w:rPr>
  </w:style>
  <w:style w:type="paragraph" w:styleId="BodyTextIndent">
    <w:name w:val="Body Text Indent"/>
    <w:basedOn w:val="Normal"/>
    <w:link w:val="ZarkazkladnhotextuChar"/>
    <w:uiPriority w:val="99"/>
    <w:rsid w:val="00406AB5"/>
    <w:pPr>
      <w:ind w:firstLine="705"/>
      <w:jc w:val="both"/>
    </w:pPr>
    <w:rPr>
      <w:lang w:eastAsia="cs-CZ"/>
    </w:rPr>
  </w:style>
  <w:style w:type="character" w:customStyle="1" w:styleId="ZarkazkladnhotextuChar">
    <w:name w:val="Zarážka základného textu Char"/>
    <w:link w:val="BodyTextIndent"/>
    <w:uiPriority w:val="99"/>
    <w:semiHidden/>
    <w:locked/>
    <w:rPr>
      <w:sz w:val="24"/>
    </w:rPr>
  </w:style>
  <w:style w:type="paragraph" w:styleId="BodyTextIndent2">
    <w:name w:val="Body Text Indent 2"/>
    <w:basedOn w:val="Normal"/>
    <w:link w:val="Zarkazkladnhotextu2Char"/>
    <w:uiPriority w:val="99"/>
    <w:rsid w:val="000E7667"/>
    <w:pPr>
      <w:spacing w:after="120" w:line="480" w:lineRule="auto"/>
      <w:ind w:left="283"/>
      <w:jc w:val="left"/>
    </w:pPr>
  </w:style>
  <w:style w:type="character" w:customStyle="1" w:styleId="Zarkazkladnhotextu2Char">
    <w:name w:val="Zarážka základného textu 2 Char"/>
    <w:link w:val="BodyTextIndent2"/>
    <w:uiPriority w:val="99"/>
    <w:semiHidden/>
    <w:locked/>
    <w:rPr>
      <w:sz w:val="24"/>
    </w:rPr>
  </w:style>
  <w:style w:type="paragraph" w:styleId="BodyText3">
    <w:name w:val="Body Text 3"/>
    <w:basedOn w:val="Normal"/>
    <w:link w:val="Zkladntext3Char"/>
    <w:uiPriority w:val="99"/>
    <w:rsid w:val="00247076"/>
    <w:pPr>
      <w:spacing w:after="120"/>
      <w:jc w:val="left"/>
    </w:pPr>
    <w:rPr>
      <w:sz w:val="16"/>
      <w:szCs w:val="16"/>
    </w:rPr>
  </w:style>
  <w:style w:type="character" w:customStyle="1" w:styleId="Zkladntext3Char">
    <w:name w:val="Základný text 3 Char"/>
    <w:link w:val="BodyText3"/>
    <w:uiPriority w:val="99"/>
    <w:semiHidden/>
    <w:locked/>
    <w:rPr>
      <w:sz w:val="16"/>
    </w:rPr>
  </w:style>
  <w:style w:type="paragraph" w:styleId="BodyText">
    <w:name w:val="Body Text"/>
    <w:basedOn w:val="Normal"/>
    <w:link w:val="ZkladntextChar"/>
    <w:uiPriority w:val="99"/>
    <w:rsid w:val="00AD401D"/>
    <w:pPr>
      <w:spacing w:after="120"/>
      <w:jc w:val="left"/>
    </w:pPr>
  </w:style>
  <w:style w:type="character" w:customStyle="1" w:styleId="ZkladntextChar">
    <w:name w:val="Základný text Char"/>
    <w:link w:val="BodyText"/>
    <w:uiPriority w:val="99"/>
    <w:semiHidden/>
    <w:locked/>
    <w:rPr>
      <w:sz w:val="24"/>
    </w:rPr>
  </w:style>
  <w:style w:type="character" w:customStyle="1" w:styleId="new">
    <w:name w:val="new"/>
    <w:basedOn w:val="DefaultParagraphFont"/>
    <w:uiPriority w:val="99"/>
    <w:rsid w:val="007973AE"/>
    <w:rPr>
      <w:rFonts w:cs="Times New Roman"/>
      <w:rtl w:val="0"/>
      <w:cs w:val="0"/>
    </w:rPr>
  </w:style>
  <w:style w:type="paragraph" w:styleId="NormalWeb">
    <w:name w:val="Normal (Web)"/>
    <w:basedOn w:val="Normal"/>
    <w:uiPriority w:val="99"/>
    <w:rsid w:val="00CE50B4"/>
    <w:pPr>
      <w:spacing w:before="131" w:after="131"/>
      <w:ind w:left="589" w:right="458"/>
      <w:jc w:val="left"/>
    </w:pPr>
    <w:rPr>
      <w:sz w:val="19"/>
      <w:szCs w:val="19"/>
    </w:rPr>
  </w:style>
  <w:style w:type="paragraph" w:styleId="BodyTextIndent3">
    <w:name w:val="Body Text Indent 3"/>
    <w:basedOn w:val="Normal"/>
    <w:link w:val="Zarkazkladnhotextu3Char"/>
    <w:uiPriority w:val="99"/>
    <w:rsid w:val="00F93563"/>
    <w:pPr>
      <w:spacing w:after="120"/>
      <w:ind w:left="283"/>
      <w:jc w:val="left"/>
    </w:pPr>
    <w:rPr>
      <w:sz w:val="16"/>
      <w:szCs w:val="16"/>
    </w:rPr>
  </w:style>
  <w:style w:type="character" w:customStyle="1" w:styleId="Zarkazkladnhotextu3Char">
    <w:name w:val="Zarážka základného textu 3 Char"/>
    <w:link w:val="BodyTextIndent3"/>
    <w:uiPriority w:val="99"/>
    <w:semiHidden/>
    <w:locked/>
    <w:rPr>
      <w:sz w:val="16"/>
    </w:rPr>
  </w:style>
  <w:style w:type="paragraph" w:styleId="ListParagraph">
    <w:name w:val="List Paragraph"/>
    <w:basedOn w:val="Normal"/>
    <w:uiPriority w:val="99"/>
    <w:qFormat/>
    <w:rsid w:val="00ED6280"/>
    <w:pPr>
      <w:ind w:left="720"/>
      <w:jc w:val="left"/>
    </w:pPr>
  </w:style>
  <w:style w:type="paragraph" w:styleId="NoSpacing">
    <w:name w:val="No Spacing"/>
    <w:uiPriority w:val="1"/>
    <w:qFormat/>
    <w:rsid w:val="000736E6"/>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character" w:styleId="Hyperlink">
    <w:name w:val="Hyperlink"/>
    <w:uiPriority w:val="99"/>
    <w:unhideWhenUsed/>
    <w:rsid w:val="006F0FA2"/>
    <w:rPr>
      <w:color w:val="0563C1"/>
      <w:u w:val="single"/>
    </w:rPr>
  </w:style>
  <w:style w:type="character" w:customStyle="1" w:styleId="bold">
    <w:name w:val="bold"/>
    <w:rsid w:val="00A00EE3"/>
    <w:rPr>
      <w:b/>
    </w:rPr>
  </w:style>
  <w:style w:type="character" w:customStyle="1" w:styleId="italic">
    <w:name w:val="italic"/>
    <w:rsid w:val="00A00EE3"/>
    <w:rPr>
      <w:i/>
    </w:rPr>
  </w:style>
  <w:style w:type="paragraph" w:customStyle="1" w:styleId="ti-grseq-1">
    <w:name w:val="ti-grseq-1"/>
    <w:basedOn w:val="Normal"/>
    <w:rsid w:val="00A00EE3"/>
    <w:pPr>
      <w:spacing w:before="240" w:after="120"/>
      <w:jc w:val="both"/>
    </w:pPr>
    <w:rPr>
      <w:b/>
      <w:bCs/>
    </w:rPr>
  </w:style>
  <w:style w:type="paragraph" w:customStyle="1" w:styleId="Normlny1">
    <w:name w:val="Normálny1"/>
    <w:basedOn w:val="Normal"/>
    <w:rsid w:val="00A00EE3"/>
    <w:pPr>
      <w:spacing w:before="120"/>
      <w:jc w:val="both"/>
    </w:pPr>
  </w:style>
  <w:style w:type="paragraph" w:styleId="BalloonText">
    <w:name w:val="Balloon Text"/>
    <w:basedOn w:val="Normal"/>
    <w:link w:val="TextbublinyChar"/>
    <w:uiPriority w:val="99"/>
    <w:semiHidden/>
    <w:unhideWhenUsed/>
    <w:rsid w:val="009B524D"/>
    <w:pPr>
      <w:jc w:val="left"/>
    </w:pPr>
    <w:rPr>
      <w:rFonts w:ascii="Segoe UI" w:hAnsi="Segoe UI" w:cs="Segoe UI"/>
      <w:sz w:val="18"/>
      <w:szCs w:val="18"/>
    </w:rPr>
  </w:style>
  <w:style w:type="character" w:customStyle="1" w:styleId="TextbublinyChar">
    <w:name w:val="Text bubliny Char"/>
    <w:link w:val="BalloonText"/>
    <w:uiPriority w:val="99"/>
    <w:semiHidden/>
    <w:locked/>
    <w:rsid w:val="009B524D"/>
    <w:rPr>
      <w:rFonts w:ascii="Segoe UI" w:hAnsi="Segoe UI" w:cs="Segoe UI"/>
      <w:sz w:val="18"/>
    </w:rPr>
  </w:style>
</w:styles>
</file>

<file path=word/webSettings.xml><?xml version="1.0" encoding="utf-8"?>
<w:webSettings xmlns:r="http://schemas.openxmlformats.org/officeDocument/2006/relationships" xmlns:w="http://schemas.openxmlformats.org/wordprocessingml/2006/main">
  <w:relyOnVML/>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f:fields xmlns:f="http://schemas.fabasoft.com/folio/2007/fields">
  <f:record ref="">
    <f:field ref="objname" par="" edit="true" text="TabZh_2014_24"/>
    <f:field ref="objsubject" par="" edit="true" text=""/>
    <f:field ref="objcreatedby" par="" text="Čurilla, Marián, JUDr."/>
    <f:field ref="objcreatedat" par="" text="17.8.2017 15:45:22"/>
    <f:field ref="objchangedby" par="" text="Administrator, System"/>
    <f:field ref="objmodifiedat" par="" text="18.8.2017 14:29:49"/>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7a63ae98c9331042c85a0ce3caf3b722">
  <xsd:schema xmlns:xsd="http://www.w3.org/2001/XMLSchema" xmlns:p="http://schemas.microsoft.com/office/2006/metadata/properties" targetNamespace="http://schemas.microsoft.com/office/2006/metadata/properties" ma:root="true" ma:fieldsID="643ad641ad674e858ec36190b61f65c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1406215-C1F1-4370-B072-AA4D071EB76A}">
  <ds:schemaRefs>
    <ds:schemaRef ds:uri="http://schemas.microsoft.com/sharepoint/v3/contenttype/forms"/>
  </ds:schemaRefs>
</ds:datastoreItem>
</file>

<file path=customXml/itemProps2.xml><?xml version="1.0" encoding="utf-8"?>
<ds:datastoreItem xmlns:ds="http://schemas.openxmlformats.org/officeDocument/2006/customXml" ds:itemID="{D1B23442-F822-40FC-87E2-AEE25B6EB80E}">
  <ds:schemaRefs>
    <ds:schemaRef ds:uri="http://schemas.microsoft.com/office/2006/metadata/properties"/>
  </ds:schemaRefs>
</ds:datastoreItem>
</file>

<file path=customXml/itemProps3.xml><?xml version="1.0" encoding="utf-8"?>
<ds:datastoreItem xmlns:ds="http://schemas.openxmlformats.org/officeDocument/2006/customXml" ds:itemID="{4E8A9591-F074-446B-902F-511FF79C122F}">
  <ds:schemaRefs>
    <ds:schemaRef ds:uri="http://schemas.fabasoft.com/folio/2007/fields"/>
  </ds:schemaRefs>
</ds:datastoreItem>
</file>

<file path=customXml/itemProps4.xml><?xml version="1.0" encoding="utf-8"?>
<ds:datastoreItem xmlns:ds="http://schemas.openxmlformats.org/officeDocument/2006/customXml" ds:itemID="{5B03A6B0-987E-48C8-A83E-5763CC9A1A9D}">
  <ds:schemaRefs>
    <ds:schemaRef ds:uri="http://schemas.openxmlformats.org/officeDocument/2006/bibliography"/>
  </ds:schemaRefs>
</ds:datastoreItem>
</file>

<file path=customXml/itemProps5.xml><?xml version="1.0" encoding="utf-8"?>
<ds:datastoreItem xmlns:ds="http://schemas.openxmlformats.org/officeDocument/2006/customXml" ds:itemID="{3A8ECCE5-A5C9-4CBD-AD5C-B4CEB663E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otalTime>1</TotalTime>
  <Pages>11</Pages>
  <Words>5437</Words>
  <Characters>30991</Characters>
  <Application>Microsoft Office Word</Application>
  <DocSecurity>0</DocSecurity>
  <Lines>0</Lines>
  <Paragraphs>0</Paragraphs>
  <ScaleCrop>false</ScaleCrop>
  <Company>UVO</Company>
  <LinksUpToDate>false</LinksUpToDate>
  <CharactersWithSpaces>36356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Admin</dc:creator>
  <cp:lastModifiedBy>Holic Ivan</cp:lastModifiedBy>
  <cp:revision>2</cp:revision>
  <cp:lastPrinted>2018-08-20T14:42:00Z</cp:lastPrinted>
  <dcterms:created xsi:type="dcterms:W3CDTF">2018-08-24T18:57:00Z</dcterms:created>
  <dcterms:modified xsi:type="dcterms:W3CDTF">2018-08-24T18:57:00Z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SYSTEM@1.1:Container">
    <vt:lpwstr>COO.2145.1000.3.2127617</vt:lpwstr>
  </property>
  <property fmtid="{D5CDD505-2E9C-101B-9397-08002B2CF9AE}" pid="3" name="FSC#FSCFOLIO@1.1001:docpropproject">
    <vt:lpwstr/>
  </property>
  <property fmtid="{D5CDD505-2E9C-101B-9397-08002B2CF9AE}" pid="4" name="FSC#SKEDITIONSLOVLEX@103.510:aktualnyrok">
    <vt:lpwstr>2018</vt:lpwstr>
  </property>
  <property fmtid="{D5CDD505-2E9C-101B-9397-08002B2CF9AE}" pid="5" name="FSC#SKEDITIONSLOVLEX@103.510:AttrDateDocPropUkonceniePKK">
    <vt:lpwstr>16. 8. 2017</vt:lpwstr>
  </property>
  <property fmtid="{D5CDD505-2E9C-101B-9397-08002B2CF9AE}" pid="6" name="FSC#SKEDITIONSLOVLEX@103.510:AttrDateDocPropZaciatokPKK">
    <vt:lpwstr>9. 8. 2017</vt:lpwstr>
  </property>
  <property fmtid="{D5CDD505-2E9C-101B-9397-08002B2CF9AE}" pid="7" name="FSC#SKEDITIONSLOVLEX@103.510:AttrStrDocPropVplyvNaInformatizaciu">
    <vt:lpwstr>Žiadne</vt:lpwstr>
  </property>
  <property fmtid="{D5CDD505-2E9C-101B-9397-08002B2CF9AE}" pid="8" name="FSC#SKEDITIONSLOVLEX@103.510:AttrStrDocPropVplyvNaZivotProstr">
    <vt:lpwstr>Žiadne</vt:lpwstr>
  </property>
  <property fmtid="{D5CDD505-2E9C-101B-9397-08002B2CF9AE}" pid="9" name="FSC#SKEDITIONSLOVLEX@103.510:AttrStrDocPropVplyvPodnikatelskeProstr">
    <vt:lpwstr>Negatívne</vt:lpwstr>
  </property>
  <property fmtid="{D5CDD505-2E9C-101B-9397-08002B2CF9AE}" pid="10" name="FSC#SKEDITIONSLOVLEX@103.510:AttrStrDocPropVplyvRozpocetVS">
    <vt:lpwstr>Pozitívne</vt:lpwstr>
  </property>
  <property fmtid="{D5CDD505-2E9C-101B-9397-08002B2CF9AE}" pid="11" name="FSC#SKEDITIONSLOVLEX@103.510:AttrStrDocPropVplyvSocialny">
    <vt:lpwstr>Pozitívne</vt:lpwstr>
  </property>
  <property fmtid="{D5CDD505-2E9C-101B-9397-08002B2CF9AE}" pid="12" name="FSC#SKEDITIONSLOVLEX@103.510:AttrStrListDocPropAltRiesenia">
    <vt:lpwstr>Nepredkladajú sa </vt:lpwstr>
  </property>
  <property fmtid="{D5CDD505-2E9C-101B-9397-08002B2CF9AE}" pid="13" name="FSC#SKEDITIONSLOVLEX@103.510:AttrStrListDocPropDopadyPrijatiaZmluvy">
    <vt:lpwstr/>
  </property>
  <property fmtid="{D5CDD505-2E9C-101B-9397-08002B2CF9AE}" pid="14" name="FSC#SKEDITIONSLOVLEX@103.510:AttrStrListDocPropGestorSpolupRezorty">
    <vt:lpwstr>Úrad pre verejné obstarávanie</vt:lpwstr>
  </property>
  <property fmtid="{D5CDD505-2E9C-101B-9397-08002B2CF9AE}" pid="15" name="FSC#SKEDITIONSLOVLEX@103.510:AttrStrListDocPropInfoUzPreberanePP">
    <vt:lpwstr/>
  </property>
  <property fmtid="{D5CDD505-2E9C-101B-9397-08002B2CF9AE}" pid="16" name="FSC#SKEDITIONSLOVLEX@103.510:AttrStrListDocPropInfoZaciatokKonania">
    <vt:lpwstr/>
  </property>
  <property fmtid="{D5CDD505-2E9C-101B-9397-08002B2CF9AE}" pid="17" name="FSC#SKEDITIONSLOVLEX@103.510:AttrStrListDocPropKategoriaZmluvy74">
    <vt:lpwstr/>
  </property>
  <property fmtid="{D5CDD505-2E9C-101B-9397-08002B2CF9AE}" pid="18" name="FSC#SKEDITIONSLOVLEX@103.510:AttrStrListDocPropKategoriaZmluvy75">
    <vt:lpwstr/>
  </property>
  <property fmtid="{D5CDD505-2E9C-101B-9397-08002B2CF9AE}" pid="19" name="FSC#SKEDITIONSLOVLEX@103.510:AttrStrListDocPropLehotaNaPredlozenie">
    <vt:lpwstr/>
  </property>
  <property fmtid="{D5CDD505-2E9C-101B-9397-08002B2CF9AE}" pid="20" name="FSC#SKEDITIONSLOVLEX@103.510:AttrStrListDocPropLehotaPrebratieSmernice">
    <vt:lpwstr/>
  </property>
  <property fmtid="{D5CDD505-2E9C-101B-9397-08002B2CF9AE}" pid="21" name="FSC#SKEDITIONSLOVLEX@103.510:AttrStrListDocPropNazovPredpisuEU">
    <vt:lpwstr/>
  </property>
  <property fmtid="{D5CDD505-2E9C-101B-9397-08002B2CF9AE}" pid="22" name="FSC#SKEDITIONSLOVLEX@103.510:AttrStrListDocPropPoznamkaVplyv">
    <vt:lpwstr/>
  </property>
  <property fmtid="{D5CDD505-2E9C-101B-9397-08002B2CF9AE}" pid="23" name="FSC#SKEDITIONSLOVLEX@103.510:AttrStrListDocPropPrimarnePravoEU">
    <vt:lpwstr>čl. 26 a 114 Zmluvy o fungovaní Európskej únie</vt:lpwstr>
  </property>
  <property fmtid="{D5CDD505-2E9C-101B-9397-08002B2CF9AE}" pid="24" name="FSC#SKEDITIONSLOVLEX@103.510:AttrStrListDocPropProblematikaPPa">
    <vt:lpwstr>je upravená v práve Európskej únie</vt:lpwstr>
  </property>
  <property fmtid="{D5CDD505-2E9C-101B-9397-08002B2CF9AE}" pid="25" name="FSC#SKEDITIONSLOVLEX@103.510:AttrStrListDocPropProblematikaPPb">
    <vt:lpwstr>nie je obsiahnutá v judikatúre Súdneho dvora Európskej únie</vt:lpwstr>
  </property>
  <property fmtid="{D5CDD505-2E9C-101B-9397-08002B2CF9AE}" pid="26" name="FSC#SKEDITIONSLOVLEX@103.510:AttrStrListDocPropSekundarneLegPravoDO">
    <vt:lpwstr/>
  </property>
  <property fmtid="{D5CDD505-2E9C-101B-9397-08002B2CF9AE}" pid="27" name="FSC#SKEDITIONSLOVLEX@103.510:AttrStrListDocPropSekundarneLegPravoPO">
    <vt:lpwstr>Smernica Európskeho parlamentu a Rady 2014/24/EÚ z 26. 02. 2014 o verejnom obstarávaní a zrušení smernice 2004/18/ES
Smernica Európskeho parlamentu a Rady 2014/23/EÚ z 26. 02. 2014 o udeľovaní koncesií
Smernica Európskeho parlamentu a Rady 2014/25/EÚ z </vt:lpwstr>
  </property>
  <property fmtid="{D5CDD505-2E9C-101B-9397-08002B2CF9AE}" pid="28" name="FSC#SKEDITIONSLOVLEX@103.510:AttrStrListDocPropSekundarneNelegPravoPO">
    <vt:lpwstr/>
  </property>
  <property fmtid="{D5CDD505-2E9C-101B-9397-08002B2CF9AE}" pid="29" name="FSC#SKEDITIONSLOVLEX@103.510:AttrStrListDocPropStanoviskoGest">
    <vt:lpwstr>Komisia uplatnila k materiálu nasledovné pripomienky a odporúčania:K doložke vybraných vplyvovVzhľadom na to, že predložený návrh zákona predpokladá najmä sociálne vplyvy, Komisia odporúča v bode 2. a 3. doplniť text týkajúci sa opatrení predloženého návr</vt:lpwstr>
  </property>
  <property fmtid="{D5CDD505-2E9C-101B-9397-08002B2CF9AE}" pid="30" name="FSC#SKEDITIONSLOVLEX@103.510:AttrStrListDocPropStupenZlucitelnostiPP">
    <vt:lpwstr>úplný</vt:lpwstr>
  </property>
  <property fmtid="{D5CDD505-2E9C-101B-9397-08002B2CF9AE}" pid="31" name="FSC#SKEDITIONSLOVLEX@103.510:AttrStrListDocPropTextKomunike">
    <vt:lpwstr>Vláda Slovenskej republiky na svojom rokovaní dňa ....................... prerokovala a schválila návrh zákona ktorým sa mení a dopĺňa zákon č. 343/2015 Z. z. o verejnom obstarávaní a o zmene a doplnení niektorých zákonov v znení neskorších predpisov a kt</vt:lpwstr>
  </property>
  <property fmtid="{D5CDD505-2E9C-101B-9397-08002B2CF9AE}" pid="32" name="FSC#SKEDITIONSLOVLEX@103.510:AttrStrListDocPropTextPredklSpravy">
    <vt:lpwstr>&lt;p style="text-align: justify; margin-left: 18pt;"&gt;&amp;nbsp;&amp;nbsp;&amp;nbsp; Návrh novely zákona č. 343/2015 Z. z. o&amp;nbsp;verejnom obstarávaní a&amp;nbsp;o&amp;nbsp;zmene a&amp;nbsp;doplnení niektorých zákonov v&amp;nbsp;znení neskorších predpisov (ďalej len „zákon o verejnom o</vt:lpwstr>
  </property>
  <property fmtid="{D5CDD505-2E9C-101B-9397-08002B2CF9AE}" pid="33" name="FSC#SKEDITIONSLOVLEX@103.510:AttrStrListDocPropTextVseobPrilohy">
    <vt:lpwstr/>
  </property>
  <property fmtid="{D5CDD505-2E9C-101B-9397-08002B2CF9AE}" pid="34" name="FSC#SKEDITIONSLOVLEX@103.510:AttrStrListDocPropUcelPredmetZmluvy">
    <vt:lpwstr/>
  </property>
  <property fmtid="{D5CDD505-2E9C-101B-9397-08002B2CF9AE}" pid="35" name="FSC#SKEDITIONSLOVLEX@103.510:AttrStrListDocPropUpravaPravFOPRO">
    <vt:lpwstr/>
  </property>
  <property fmtid="{D5CDD505-2E9C-101B-9397-08002B2CF9AE}" pid="36" name="FSC#SKEDITIONSLOVLEX@103.510:AttrStrListDocPropUpravaPredmetuZmluvy">
    <vt:lpwstr/>
  </property>
  <property fmtid="{D5CDD505-2E9C-101B-9397-08002B2CF9AE}" pid="37" name="FSC#SKEDITIONSLOVLEX@103.510:AttrStrListDocPropUznesenieBODA1">
    <vt:lpwstr/>
  </property>
  <property fmtid="{D5CDD505-2E9C-101B-9397-08002B2CF9AE}" pid="38" name="FSC#SKEDITIONSLOVLEX@103.510:AttrStrListDocPropUznesenieBODA3">
    <vt:lpwstr/>
  </property>
  <property fmtid="{D5CDD505-2E9C-101B-9397-08002B2CF9AE}" pid="39" name="FSC#SKEDITIONSLOVLEX@103.510:AttrStrListDocPropUznesenieBODA4">
    <vt:lpwstr/>
  </property>
  <property fmtid="{D5CDD505-2E9C-101B-9397-08002B2CF9AE}" pid="40" name="FSC#SKEDITIONSLOVLEX@103.510:AttrStrListDocPropUznesenieBODB1">
    <vt:lpwstr/>
  </property>
  <property fmtid="{D5CDD505-2E9C-101B-9397-08002B2CF9AE}" pid="41" name="FSC#SKEDITIONSLOVLEX@103.510:AttrStrListDocPropUznesenieBODB2">
    <vt:lpwstr/>
  </property>
  <property fmtid="{D5CDD505-2E9C-101B-9397-08002B2CF9AE}" pid="42" name="FSC#SKEDITIONSLOVLEX@103.510:AttrStrListDocPropUznesenieBODB3">
    <vt:lpwstr/>
  </property>
  <property fmtid="{D5CDD505-2E9C-101B-9397-08002B2CF9AE}" pid="43" name="FSC#SKEDITIONSLOVLEX@103.510:AttrStrListDocPropUznesenieBODB4">
    <vt:lpwstr/>
  </property>
  <property fmtid="{D5CDD505-2E9C-101B-9397-08002B2CF9AE}" pid="44" name="FSC#SKEDITIONSLOVLEX@103.510:AttrStrListDocPropUznesenieBODC1">
    <vt:lpwstr/>
  </property>
  <property fmtid="{D5CDD505-2E9C-101B-9397-08002B2CF9AE}" pid="45" name="FSC#SKEDITIONSLOVLEX@103.510:AttrStrListDocPropUznesenieBODC2">
    <vt:lpwstr/>
  </property>
  <property fmtid="{D5CDD505-2E9C-101B-9397-08002B2CF9AE}" pid="46" name="FSC#SKEDITIONSLOVLEX@103.510:AttrStrListDocPropUznesenieBODC3">
    <vt:lpwstr/>
  </property>
  <property fmtid="{D5CDD505-2E9C-101B-9397-08002B2CF9AE}" pid="47" name="FSC#SKEDITIONSLOVLEX@103.510:AttrStrListDocPropUznesenieBODC4">
    <vt:lpwstr/>
  </property>
  <property fmtid="{D5CDD505-2E9C-101B-9397-08002B2CF9AE}" pid="48" name="FSC#SKEDITIONSLOVLEX@103.510:AttrStrListDocPropUznesenieBODD1">
    <vt:lpwstr/>
  </property>
  <property fmtid="{D5CDD505-2E9C-101B-9397-08002B2CF9AE}" pid="49" name="FSC#SKEDITIONSLOVLEX@103.510:AttrStrListDocPropUznesenieBODD2">
    <vt:lpwstr/>
  </property>
  <property fmtid="{D5CDD505-2E9C-101B-9397-08002B2CF9AE}" pid="50" name="FSC#SKEDITIONSLOVLEX@103.510:AttrStrListDocPropUznesenieBODD3">
    <vt:lpwstr/>
  </property>
  <property fmtid="{D5CDD505-2E9C-101B-9397-08002B2CF9AE}" pid="51" name="FSC#SKEDITIONSLOVLEX@103.510:AttrStrListDocPropUznesenieBODD4">
    <vt:lpwstr/>
  </property>
  <property fmtid="{D5CDD505-2E9C-101B-9397-08002B2CF9AE}" pid="52" name="FSC#SKEDITIONSLOVLEX@103.510:AttrStrListDocPropUznesenieCastA">
    <vt:lpwstr/>
  </property>
  <property fmtid="{D5CDD505-2E9C-101B-9397-08002B2CF9AE}" pid="53" name="FSC#SKEDITIONSLOVLEX@103.510:AttrStrListDocPropUznesenieCastB">
    <vt:lpwstr/>
  </property>
  <property fmtid="{D5CDD505-2E9C-101B-9397-08002B2CF9AE}" pid="54" name="FSC#SKEDITIONSLOVLEX@103.510:AttrStrListDocPropUznesenieCastC">
    <vt:lpwstr/>
  </property>
  <property fmtid="{D5CDD505-2E9C-101B-9397-08002B2CF9AE}" pid="55" name="FSC#SKEDITIONSLOVLEX@103.510:AttrStrListDocPropUznesenieCastD">
    <vt:lpwstr/>
  </property>
  <property fmtid="{D5CDD505-2E9C-101B-9397-08002B2CF9AE}" pid="56" name="FSC#SKEDITIONSLOVLEX@103.510:AttrStrListDocPropUznesenieNaVedomie">
    <vt:lpwstr>predseda Národnej rady Slovenskej republiky</vt:lpwstr>
  </property>
  <property fmtid="{D5CDD505-2E9C-101B-9397-08002B2CF9AE}" pid="57" name="FSC#SKEDITIONSLOVLEX@103.510:AttrStrListDocPropUznesenieTerminA1">
    <vt:lpwstr/>
  </property>
  <property fmtid="{D5CDD505-2E9C-101B-9397-08002B2CF9AE}" pid="58" name="FSC#SKEDITIONSLOVLEX@103.510:AttrStrListDocPropUznesenieTerminA2">
    <vt:lpwstr/>
  </property>
  <property fmtid="{D5CDD505-2E9C-101B-9397-08002B2CF9AE}" pid="59" name="FSC#SKEDITIONSLOVLEX@103.510:AttrStrListDocPropUznesenieTerminA3">
    <vt:lpwstr/>
  </property>
  <property fmtid="{D5CDD505-2E9C-101B-9397-08002B2CF9AE}" pid="60" name="FSC#SKEDITIONSLOVLEX@103.510:AttrStrListDocPropUznesenieTerminA4">
    <vt:lpwstr/>
  </property>
  <property fmtid="{D5CDD505-2E9C-101B-9397-08002B2CF9AE}" pid="61" name="FSC#SKEDITIONSLOVLEX@103.510:AttrStrListDocPropUznesenieTerminB1">
    <vt:lpwstr/>
  </property>
  <property fmtid="{D5CDD505-2E9C-101B-9397-08002B2CF9AE}" pid="62" name="FSC#SKEDITIONSLOVLEX@103.510:AttrStrListDocPropUznesenieTerminB2">
    <vt:lpwstr/>
  </property>
  <property fmtid="{D5CDD505-2E9C-101B-9397-08002B2CF9AE}" pid="63" name="FSC#SKEDITIONSLOVLEX@103.510:AttrStrListDocPropUznesenieTerminB3">
    <vt:lpwstr/>
  </property>
  <property fmtid="{D5CDD505-2E9C-101B-9397-08002B2CF9AE}" pid="64" name="FSC#SKEDITIONSLOVLEX@103.510:AttrStrListDocPropUznesenieTerminB4">
    <vt:lpwstr/>
  </property>
  <property fmtid="{D5CDD505-2E9C-101B-9397-08002B2CF9AE}" pid="65" name="FSC#SKEDITIONSLOVLEX@103.510:AttrStrListDocPropUznesenieTerminC1">
    <vt:lpwstr/>
  </property>
  <property fmtid="{D5CDD505-2E9C-101B-9397-08002B2CF9AE}" pid="66" name="FSC#SKEDITIONSLOVLEX@103.510:AttrStrListDocPropUznesenieTerminC2">
    <vt:lpwstr/>
  </property>
  <property fmtid="{D5CDD505-2E9C-101B-9397-08002B2CF9AE}" pid="67" name="FSC#SKEDITIONSLOVLEX@103.510:AttrStrListDocPropUznesenieTerminC3">
    <vt:lpwstr/>
  </property>
  <property fmtid="{D5CDD505-2E9C-101B-9397-08002B2CF9AE}" pid="68" name="FSC#SKEDITIONSLOVLEX@103.510:AttrStrListDocPropUznesenieTerminC4">
    <vt:lpwstr/>
  </property>
  <property fmtid="{D5CDD505-2E9C-101B-9397-08002B2CF9AE}" pid="69" name="FSC#SKEDITIONSLOVLEX@103.510:AttrStrListDocPropUznesenieTerminD1">
    <vt:lpwstr/>
  </property>
  <property fmtid="{D5CDD505-2E9C-101B-9397-08002B2CF9AE}" pid="70" name="FSC#SKEDITIONSLOVLEX@103.510:AttrStrListDocPropUznesenieTerminD2">
    <vt:lpwstr/>
  </property>
  <property fmtid="{D5CDD505-2E9C-101B-9397-08002B2CF9AE}" pid="71" name="FSC#SKEDITIONSLOVLEX@103.510:AttrStrListDocPropUznesenieTerminD3">
    <vt:lpwstr/>
  </property>
  <property fmtid="{D5CDD505-2E9C-101B-9397-08002B2CF9AE}" pid="72" name="FSC#SKEDITIONSLOVLEX@103.510:AttrStrListDocPropUznesenieTerminD4">
    <vt:lpwstr/>
  </property>
  <property fmtid="{D5CDD505-2E9C-101B-9397-08002B2CF9AE}" pid="73" name="FSC#SKEDITIONSLOVLEX@103.510:AttrStrListDocPropUznesenieTextA1">
    <vt:lpwstr/>
  </property>
  <property fmtid="{D5CDD505-2E9C-101B-9397-08002B2CF9AE}" pid="74" name="FSC#SKEDITIONSLOVLEX@103.510:AttrStrListDocPropUznesenieTextA2">
    <vt:lpwstr/>
  </property>
  <property fmtid="{D5CDD505-2E9C-101B-9397-08002B2CF9AE}" pid="75" name="FSC#SKEDITIONSLOVLEX@103.510:AttrStrListDocPropUznesenieTextA3">
    <vt:lpwstr/>
  </property>
  <property fmtid="{D5CDD505-2E9C-101B-9397-08002B2CF9AE}" pid="76" name="FSC#SKEDITIONSLOVLEX@103.510:AttrStrListDocPropUznesenieTextA4">
    <vt:lpwstr/>
  </property>
  <property fmtid="{D5CDD505-2E9C-101B-9397-08002B2CF9AE}" pid="77" name="FSC#SKEDITIONSLOVLEX@103.510:AttrStrListDocPropUznesenieTextB1">
    <vt:lpwstr/>
  </property>
  <property fmtid="{D5CDD505-2E9C-101B-9397-08002B2CF9AE}" pid="78" name="FSC#SKEDITIONSLOVLEX@103.510:AttrStrListDocPropUznesenieTextB2">
    <vt:lpwstr/>
  </property>
  <property fmtid="{D5CDD505-2E9C-101B-9397-08002B2CF9AE}" pid="79" name="FSC#SKEDITIONSLOVLEX@103.510:AttrStrListDocPropUznesenieTextB3">
    <vt:lpwstr/>
  </property>
  <property fmtid="{D5CDD505-2E9C-101B-9397-08002B2CF9AE}" pid="80" name="FSC#SKEDITIONSLOVLEX@103.510:AttrStrListDocPropUznesenieTextB4">
    <vt:lpwstr/>
  </property>
  <property fmtid="{D5CDD505-2E9C-101B-9397-08002B2CF9AE}" pid="81" name="FSC#SKEDITIONSLOVLEX@103.510:AttrStrListDocPropUznesenieTextC1">
    <vt:lpwstr/>
  </property>
  <property fmtid="{D5CDD505-2E9C-101B-9397-08002B2CF9AE}" pid="82" name="FSC#SKEDITIONSLOVLEX@103.510:AttrStrListDocPropUznesenieTextC2">
    <vt:lpwstr/>
  </property>
  <property fmtid="{D5CDD505-2E9C-101B-9397-08002B2CF9AE}" pid="83" name="FSC#SKEDITIONSLOVLEX@103.510:AttrStrListDocPropUznesenieTextC3">
    <vt:lpwstr/>
  </property>
  <property fmtid="{D5CDD505-2E9C-101B-9397-08002B2CF9AE}" pid="84" name="FSC#SKEDITIONSLOVLEX@103.510:AttrStrListDocPropUznesenieTextC4">
    <vt:lpwstr/>
  </property>
  <property fmtid="{D5CDD505-2E9C-101B-9397-08002B2CF9AE}" pid="85" name="FSC#SKEDITIONSLOVLEX@103.510:AttrStrListDocPropUznesenieTextD1">
    <vt:lpwstr/>
  </property>
  <property fmtid="{D5CDD505-2E9C-101B-9397-08002B2CF9AE}" pid="86" name="FSC#SKEDITIONSLOVLEX@103.510:AttrStrListDocPropUznesenieTextD2">
    <vt:lpwstr/>
  </property>
  <property fmtid="{D5CDD505-2E9C-101B-9397-08002B2CF9AE}" pid="87" name="FSC#SKEDITIONSLOVLEX@103.510:AttrStrListDocPropUznesenieTextD3">
    <vt:lpwstr/>
  </property>
  <property fmtid="{D5CDD505-2E9C-101B-9397-08002B2CF9AE}" pid="88" name="FSC#SKEDITIONSLOVLEX@103.510:AttrStrListDocPropUznesenieTextD4">
    <vt:lpwstr/>
  </property>
  <property fmtid="{D5CDD505-2E9C-101B-9397-08002B2CF9AE}" pid="89" name="FSC#SKEDITIONSLOVLEX@103.510:AttrStrListDocPropUznesenieVykonaju">
    <vt:lpwstr>predseda vlády Slovenskej republiky
Predseda Úradu pre verejné obstarávanie </vt:lpwstr>
  </property>
  <property fmtid="{D5CDD505-2E9C-101B-9397-08002B2CF9AE}" pid="90" name="FSC#SKEDITIONSLOVLEX@103.510:AttrStrListDocPropUznesenieZodpovednyA1">
    <vt:lpwstr/>
  </property>
  <property fmtid="{D5CDD505-2E9C-101B-9397-08002B2CF9AE}" pid="91" name="FSC#SKEDITIONSLOVLEX@103.510:AttrStrListDocPropUznesenieZodpovednyA2">
    <vt:lpwstr/>
  </property>
  <property fmtid="{D5CDD505-2E9C-101B-9397-08002B2CF9AE}" pid="92" name="FSC#SKEDITIONSLOVLEX@103.510:AttrStrListDocPropUznesenieZodpovednyA3">
    <vt:lpwstr/>
  </property>
  <property fmtid="{D5CDD505-2E9C-101B-9397-08002B2CF9AE}" pid="93" name="FSC#SKEDITIONSLOVLEX@103.510:AttrStrListDocPropUznesenieZodpovednyA4">
    <vt:lpwstr/>
  </property>
  <property fmtid="{D5CDD505-2E9C-101B-9397-08002B2CF9AE}" pid="94" name="FSC#SKEDITIONSLOVLEX@103.510:AttrStrListDocPropUznesenieZodpovednyB1">
    <vt:lpwstr/>
  </property>
  <property fmtid="{D5CDD505-2E9C-101B-9397-08002B2CF9AE}" pid="95" name="FSC#SKEDITIONSLOVLEX@103.510:AttrStrListDocPropUznesenieZodpovednyB2">
    <vt:lpwstr/>
  </property>
  <property fmtid="{D5CDD505-2E9C-101B-9397-08002B2CF9AE}" pid="96" name="FSC#SKEDITIONSLOVLEX@103.510:AttrStrListDocPropUznesenieZodpovednyB3">
    <vt:lpwstr/>
  </property>
  <property fmtid="{D5CDD505-2E9C-101B-9397-08002B2CF9AE}" pid="97" name="FSC#SKEDITIONSLOVLEX@103.510:AttrStrListDocPropUznesenieZodpovednyB4">
    <vt:lpwstr/>
  </property>
  <property fmtid="{D5CDD505-2E9C-101B-9397-08002B2CF9AE}" pid="98" name="FSC#SKEDITIONSLOVLEX@103.510:AttrStrListDocPropUznesenieZodpovednyC1">
    <vt:lpwstr/>
  </property>
  <property fmtid="{D5CDD505-2E9C-101B-9397-08002B2CF9AE}" pid="99" name="FSC#SKEDITIONSLOVLEX@103.510:AttrStrListDocPropUznesenieZodpovednyC2">
    <vt:lpwstr/>
  </property>
  <property fmtid="{D5CDD505-2E9C-101B-9397-08002B2CF9AE}" pid="100" name="FSC#SKEDITIONSLOVLEX@103.510:AttrStrListDocPropUznesenieZodpovednyC3">
    <vt:lpwstr/>
  </property>
  <property fmtid="{D5CDD505-2E9C-101B-9397-08002B2CF9AE}" pid="101" name="FSC#SKEDITIONSLOVLEX@103.510:AttrStrListDocPropUznesenieZodpovednyC4">
    <vt:lpwstr/>
  </property>
  <property fmtid="{D5CDD505-2E9C-101B-9397-08002B2CF9AE}" pid="102" name="FSC#SKEDITIONSLOVLEX@103.510:AttrStrListDocPropUznesenieZodpovednyD1">
    <vt:lpwstr/>
  </property>
  <property fmtid="{D5CDD505-2E9C-101B-9397-08002B2CF9AE}" pid="103" name="FSC#SKEDITIONSLOVLEX@103.510:AttrStrListDocPropUznesenieZodpovednyD2">
    <vt:lpwstr/>
  </property>
  <property fmtid="{D5CDD505-2E9C-101B-9397-08002B2CF9AE}" pid="104" name="FSC#SKEDITIONSLOVLEX@103.510:AttrStrListDocPropUznesenieZodpovednyD3">
    <vt:lpwstr/>
  </property>
  <property fmtid="{D5CDD505-2E9C-101B-9397-08002B2CF9AE}" pid="105" name="FSC#SKEDITIONSLOVLEX@103.510:AttrStrListDocPropUznesenieZodpovednyD4">
    <vt:lpwstr/>
  </property>
  <property fmtid="{D5CDD505-2E9C-101B-9397-08002B2CF9AE}" pid="106" name="FSC#SKEDITIONSLOVLEX@103.510:autorpredpis">
    <vt:lpwstr/>
  </property>
  <property fmtid="{D5CDD505-2E9C-101B-9397-08002B2CF9AE}" pid="107" name="FSC#SKEDITIONSLOVLEX@103.510:cislolp">
    <vt:lpwstr>LP/2017/620</vt:lpwstr>
  </property>
  <property fmtid="{D5CDD505-2E9C-101B-9397-08002B2CF9AE}" pid="108" name="FSC#SKEDITIONSLOVLEX@103.510:cisloparlamenttlac">
    <vt:lpwstr/>
  </property>
  <property fmtid="{D5CDD505-2E9C-101B-9397-08002B2CF9AE}" pid="109" name="FSC#SKEDITIONSLOVLEX@103.510:cislopartlac">
    <vt:lpwstr/>
  </property>
  <property fmtid="{D5CDD505-2E9C-101B-9397-08002B2CF9AE}" pid="110" name="FSC#SKEDITIONSLOVLEX@103.510:cislopredpis">
    <vt:lpwstr/>
  </property>
  <property fmtid="{D5CDD505-2E9C-101B-9397-08002B2CF9AE}" pid="111" name="FSC#SKEDITIONSLOVLEX@103.510:citaciapredpis">
    <vt:lpwstr/>
  </property>
  <property fmtid="{D5CDD505-2E9C-101B-9397-08002B2CF9AE}" pid="112" name="FSC#SKEDITIONSLOVLEX@103.510:dalsipredkladatel">
    <vt:lpwstr/>
  </property>
  <property fmtid="{D5CDD505-2E9C-101B-9397-08002B2CF9AE}" pid="113" name="FSC#SKEDITIONSLOVLEX@103.510:datumplatnosti">
    <vt:lpwstr/>
  </property>
  <property fmtid="{D5CDD505-2E9C-101B-9397-08002B2CF9AE}" pid="114" name="FSC#SKEDITIONSLOVLEX@103.510:datumschvalpredpis">
    <vt:lpwstr/>
  </property>
  <property fmtid="{D5CDD505-2E9C-101B-9397-08002B2CF9AE}" pid="115" name="FSC#SKEDITIONSLOVLEX@103.510:funkciaDalsiPred">
    <vt:lpwstr/>
  </property>
  <property fmtid="{D5CDD505-2E9C-101B-9397-08002B2CF9AE}" pid="116" name="FSC#SKEDITIONSLOVLEX@103.510:funkciaDalsiPredAkuzativ">
    <vt:lpwstr/>
  </property>
  <property fmtid="{D5CDD505-2E9C-101B-9397-08002B2CF9AE}" pid="117" name="FSC#SKEDITIONSLOVLEX@103.510:funkciaDalsiPredDativ">
    <vt:lpwstr/>
  </property>
  <property fmtid="{D5CDD505-2E9C-101B-9397-08002B2CF9AE}" pid="118" name="FSC#SKEDITIONSLOVLEX@103.510:funkciaPred">
    <vt:lpwstr>referent</vt:lpwstr>
  </property>
  <property fmtid="{D5CDD505-2E9C-101B-9397-08002B2CF9AE}" pid="119" name="FSC#SKEDITIONSLOVLEX@103.510:funkciaPredAkuzativ">
    <vt:lpwstr>referenta</vt:lpwstr>
  </property>
  <property fmtid="{D5CDD505-2E9C-101B-9397-08002B2CF9AE}" pid="120" name="FSC#SKEDITIONSLOVLEX@103.510:funkciaPredDativ">
    <vt:lpwstr>referentovi</vt:lpwstr>
  </property>
  <property fmtid="{D5CDD505-2E9C-101B-9397-08002B2CF9AE}" pid="121" name="FSC#SKEDITIONSLOVLEX@103.510:funkciaZodpPred">
    <vt:lpwstr>Predseda úradu</vt:lpwstr>
  </property>
  <property fmtid="{D5CDD505-2E9C-101B-9397-08002B2CF9AE}" pid="122" name="FSC#SKEDITIONSLOVLEX@103.510:funkciaZodpPredAkuzativ">
    <vt:lpwstr>Predsedovi úradu</vt:lpwstr>
  </property>
  <property fmtid="{D5CDD505-2E9C-101B-9397-08002B2CF9AE}" pid="123" name="FSC#SKEDITIONSLOVLEX@103.510:funkciaZodpPredDativ">
    <vt:lpwstr>Predsedu úradu</vt:lpwstr>
  </property>
  <property fmtid="{D5CDD505-2E9C-101B-9397-08002B2CF9AE}" pid="124" name="FSC#SKEDITIONSLOVLEX@103.510:legoblast">
    <vt:lpwstr>Správne právo</vt:lpwstr>
  </property>
  <property fmtid="{D5CDD505-2E9C-101B-9397-08002B2CF9AE}" pid="125" name="FSC#SKEDITIONSLOVLEX@103.510:nazovpredpis">
    <vt:lpwstr> ktorým sa mení a dopĺňa zákon č. 343/2015 Z. z. o verejnom obstarávaní a o zmene a doplnení niektorých zákonov v znení neskorších predpisov a ktorým sa menia a dopĺňajú niektoré zákony</vt:lpwstr>
  </property>
  <property fmtid="{D5CDD505-2E9C-101B-9397-08002B2CF9AE}" pid="126" name="FSC#SKEDITIONSLOVLEX@103.510:nazovpredpis1">
    <vt:lpwstr/>
  </property>
  <property fmtid="{D5CDD505-2E9C-101B-9397-08002B2CF9AE}" pid="127" name="FSC#SKEDITIONSLOVLEX@103.510:nazovpredpis2">
    <vt:lpwstr/>
  </property>
  <property fmtid="{D5CDD505-2E9C-101B-9397-08002B2CF9AE}" pid="128" name="FSC#SKEDITIONSLOVLEX@103.510:nazovpredpis3">
    <vt:lpwstr/>
  </property>
  <property fmtid="{D5CDD505-2E9C-101B-9397-08002B2CF9AE}" pid="129" name="FSC#SKEDITIONSLOVLEX@103.510:platnedo">
    <vt:lpwstr/>
  </property>
  <property fmtid="{D5CDD505-2E9C-101B-9397-08002B2CF9AE}" pid="130" name="FSC#SKEDITIONSLOVLEX@103.510:platneod">
    <vt:lpwstr/>
  </property>
  <property fmtid="{D5CDD505-2E9C-101B-9397-08002B2CF9AE}" pid="131" name="FSC#SKEDITIONSLOVLEX@103.510:plnynazovpredpis">
    <vt:lpwstr> Zákon ktorým sa mení a dopĺňa zákon č. 343/2015 Z. z. o verejnom obstarávaní a o zmene a doplnení niektorých zákonov v znení neskorších predpisov a ktorým sa menia a dopĺňajú niektoré zákony</vt:lpwstr>
  </property>
  <property fmtid="{D5CDD505-2E9C-101B-9397-08002B2CF9AE}" pid="132" name="FSC#SKEDITIONSLOVLEX@103.510:plnynazovpredpis1">
    <vt:lpwstr/>
  </property>
  <property fmtid="{D5CDD505-2E9C-101B-9397-08002B2CF9AE}" pid="133" name="FSC#SKEDITIONSLOVLEX@103.510:plnynazovpredpis2">
    <vt:lpwstr/>
  </property>
  <property fmtid="{D5CDD505-2E9C-101B-9397-08002B2CF9AE}" pid="134" name="FSC#SKEDITIONSLOVLEX@103.510:plnynazovpredpis3">
    <vt:lpwstr/>
  </property>
  <property fmtid="{D5CDD505-2E9C-101B-9397-08002B2CF9AE}" pid="135" name="FSC#SKEDITIONSLOVLEX@103.510:podnetpredpis">
    <vt:lpwstr>Plán legislatívnych úloh vlády Slovenskej republiky na rok 2017 a uznesenie vlády Slovenskej republiky č. 277 zo 7. júna 2017</vt:lpwstr>
  </property>
  <property fmtid="{D5CDD505-2E9C-101B-9397-08002B2CF9AE}" pid="136" name="FSC#SKEDITIONSLOVLEX@103.510:povodpredpis">
    <vt:lpwstr>Slovlex (eLeg)</vt:lpwstr>
  </property>
  <property fmtid="{D5CDD505-2E9C-101B-9397-08002B2CF9AE}" pid="137" name="FSC#SKEDITIONSLOVLEX@103.510:predkladatel">
    <vt:lpwstr>JUDr. Marián Čurilla</vt:lpwstr>
  </property>
  <property fmtid="{D5CDD505-2E9C-101B-9397-08002B2CF9AE}" pid="138" name="FSC#SKEDITIONSLOVLEX@103.510:predkladateliaObalSD">
    <vt:lpwstr>Ing. Zita Táborská
Predseda úradu</vt:lpwstr>
  </property>
  <property fmtid="{D5CDD505-2E9C-101B-9397-08002B2CF9AE}" pid="139" name="FSC#SKEDITIONSLOVLEX@103.510:pripomienkovatelia">
    <vt:lpwstr/>
  </property>
  <property fmtid="{D5CDD505-2E9C-101B-9397-08002B2CF9AE}" pid="140" name="FSC#SKEDITIONSLOVLEX@103.510:rezortcislopredpis">
    <vt:lpwstr>14228-P/2017</vt:lpwstr>
  </property>
  <property fmtid="{D5CDD505-2E9C-101B-9397-08002B2CF9AE}" pid="141" name="FSC#SKEDITIONSLOVLEX@103.510:spiscislouv">
    <vt:lpwstr/>
  </property>
  <property fmtid="{D5CDD505-2E9C-101B-9397-08002B2CF9AE}" pid="142" name="FSC#SKEDITIONSLOVLEX@103.510:spravaucastverej">
    <vt:lpwstr>&lt;em&gt;Úrad pre verejné obstarávanie v&amp;nbsp;rámci prípravy novelizácie&amp;nbsp;v&amp;nbsp;mesiaci január tohto roku zverejnil na svojej webovej stránke výzvu, ktorou vyzval širokú verejnosť na zasielanie podnetov na novelizáciu zákona o&amp;nbsp;verejnom obstarávaní. N</vt:lpwstr>
  </property>
  <property fmtid="{D5CDD505-2E9C-101B-9397-08002B2CF9AE}" pid="143" name="FSC#SKEDITIONSLOVLEX@103.510:stavpredpis">
    <vt:lpwstr>Vyhodnotenie medzirezortného pripomienkového konania</vt:lpwstr>
  </property>
  <property fmtid="{D5CDD505-2E9C-101B-9397-08002B2CF9AE}" pid="144" name="FSC#SKEDITIONSLOVLEX@103.510:typpredpis">
    <vt:lpwstr>Zákon</vt:lpwstr>
  </property>
  <property fmtid="{D5CDD505-2E9C-101B-9397-08002B2CF9AE}" pid="145" name="FSC#SKEDITIONSLOVLEX@103.510:typsprievdok">
    <vt:lpwstr/>
  </property>
  <property fmtid="{D5CDD505-2E9C-101B-9397-08002B2CF9AE}" pid="146" name="FSC#SKEDITIONSLOVLEX@103.510:ucinnostdo">
    <vt:lpwstr/>
  </property>
  <property fmtid="{D5CDD505-2E9C-101B-9397-08002B2CF9AE}" pid="147" name="FSC#SKEDITIONSLOVLEX@103.510:ucinnostod">
    <vt:lpwstr/>
  </property>
  <property fmtid="{D5CDD505-2E9C-101B-9397-08002B2CF9AE}" pid="148" name="FSC#SKEDITIONSLOVLEX@103.510:uzemplat">
    <vt:lpwstr/>
  </property>
  <property fmtid="{D5CDD505-2E9C-101B-9397-08002B2CF9AE}" pid="149" name="FSC#SKEDITIONSLOVLEX@103.510:vytvorenedna">
    <vt:lpwstr>17. 8. 2017</vt:lpwstr>
  </property>
  <property fmtid="{D5CDD505-2E9C-101B-9397-08002B2CF9AE}" pid="150" name="FSC#SKEDITIONSLOVLEX@103.510:vztahypredpis">
    <vt:lpwstr/>
  </property>
  <property fmtid="{D5CDD505-2E9C-101B-9397-08002B2CF9AE}" pid="151" name="FSC#SKEDITIONSLOVLEX@103.510:zodpinstitucia">
    <vt:lpwstr>Úrad pre verejné obstarávanie</vt:lpwstr>
  </property>
  <property fmtid="{D5CDD505-2E9C-101B-9397-08002B2CF9AE}" pid="152" name="FSC#SKEDITIONSLOVLEX@103.510:zodppredkladatel">
    <vt:lpwstr>Ing. Zita Táborská</vt:lpwstr>
  </property>
</Properties>
</file>