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41A8D" w:rsidRPr="00641A8D" w:rsidP="00641A8D">
      <w:pPr>
        <w:bidi w:val="0"/>
        <w:spacing w:after="0" w:line="276" w:lineRule="auto"/>
        <w:jc w:val="center"/>
        <w:rPr>
          <w:rFonts w:ascii="Times New Roman" w:hAnsi="Times New Roman" w:cs="Times New Roman"/>
          <w:b/>
          <w:sz w:val="24"/>
          <w:szCs w:val="24"/>
        </w:rPr>
      </w:pPr>
      <w:r w:rsidRPr="00641A8D">
        <w:rPr>
          <w:rFonts w:ascii="Times New Roman" w:hAnsi="Times New Roman" w:cs="Times New Roman"/>
          <w:b/>
          <w:sz w:val="24"/>
          <w:szCs w:val="24"/>
        </w:rPr>
        <w:t>Dôvodová správa</w:t>
      </w:r>
    </w:p>
    <w:p w:rsidR="00641A8D" w:rsidRPr="00641A8D" w:rsidP="00641A8D">
      <w:pPr>
        <w:bidi w:val="0"/>
        <w:spacing w:after="0" w:line="276" w:lineRule="auto"/>
        <w:jc w:val="center"/>
        <w:rPr>
          <w:rFonts w:ascii="Times New Roman" w:hAnsi="Times New Roman" w:cs="Times New Roman"/>
          <w:b/>
          <w:sz w:val="24"/>
          <w:szCs w:val="24"/>
        </w:rPr>
      </w:pPr>
    </w:p>
    <w:p w:rsidR="00641A8D" w:rsidRPr="00641A8D" w:rsidP="00641A8D">
      <w:pPr>
        <w:bidi w:val="0"/>
        <w:spacing w:after="0" w:line="240" w:lineRule="auto"/>
        <w:rPr>
          <w:rFonts w:ascii="Times New Roman" w:hAnsi="Times New Roman" w:cs="Times New Roman"/>
          <w:b/>
          <w:sz w:val="24"/>
          <w:szCs w:val="24"/>
        </w:rPr>
      </w:pPr>
      <w:r w:rsidRPr="00641A8D">
        <w:rPr>
          <w:rFonts w:ascii="Times New Roman" w:hAnsi="Times New Roman" w:cs="Times New Roman"/>
          <w:b/>
          <w:sz w:val="24"/>
          <w:szCs w:val="24"/>
        </w:rPr>
        <w:t>A. Všeobecná časť</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lang w:eastAsia="sk-SK"/>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Návrh novely zákona č. 343/2015 Z. z. o verejnom obstarávaní a o zmene a doplnení niektorých zákonov v znení neskorších predpisov (ďalej len „záko</w:t>
      </w:r>
      <w:r w:rsidR="008D2349">
        <w:rPr>
          <w:rFonts w:ascii="Times New Roman" w:hAnsi="Times New Roman" w:cs="Times New Roman"/>
          <w:sz w:val="24"/>
          <w:szCs w:val="24"/>
        </w:rPr>
        <w:t xml:space="preserve">n o verejnom obstarávaní“) bol </w:t>
      </w:r>
      <w:r w:rsidRPr="00641A8D">
        <w:rPr>
          <w:rFonts w:ascii="Times New Roman" w:hAnsi="Times New Roman" w:cs="Times New Roman"/>
          <w:sz w:val="24"/>
          <w:szCs w:val="24"/>
        </w:rPr>
        <w:t xml:space="preserve">do legislatívneho procesu predložený na základe plánu legislatívnych úloh vlády Slovenskej republiky na rok 2018.  </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Cieľom navrhovanej úpravy je zefektívnenie, zjednodušenie postupov verejného obstarávania pre verejných obstarávateľov a obstarávateľov, ako i pre hospodárske subjekty. Návrhom novely zákona o verejnom obstarávaní sa taktiež sleduje odstránenie niektorých problémov aplikačnej praxe. V kontexte uvedeného sa zavádza koncepčná zmena delenia zákaziek, v rámci ktorej sa ustanovuje nový druh zákaziek, na ktoré sa do určitého finančného limitu zákon o verejnom obstarávaní nebude vzťahovať. </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V rámci zjednodušenia postupov jednotlivých druhov zákaziek došlo k vyprecizovaniu postupu zadávania zákaziek s nízkou hodnotou a taktiež sa zavádza nové zjednodušené paragrafové znenie postupu pre zadávanie podlimitných zákaziek. Navrhuje sa možnosť fakultatívneho zriadenia komisie na vyhodnocovanie ponúk, umožnenie predloženia aj „jednoduchého“ čestného vyhlásenia na účely predbežného nahradenia dokladov preukazujúcich splnenie podmienok účasti.</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Navrhovanou právnou úpravou sa ďalej „zjemňuje“ prílišná tvrdosť súčasnej úpravy uzatvárania dodatkov na úroveň európskych smerníc - </w:t>
      </w:r>
      <w:r w:rsidRPr="00641A8D">
        <w:rPr>
          <w:rFonts w:ascii="Times New Roman" w:hAnsi="Times New Roman" w:cs="Times New Roman"/>
          <w:sz w:val="24"/>
          <w:szCs w:val="24"/>
          <w:lang w:eastAsia="cs-CZ"/>
        </w:rPr>
        <w:t xml:space="preserve">Smernica Európskeho parlamentu a Rady </w:t>
      </w:r>
      <w:r w:rsidRPr="00641A8D">
        <w:rPr>
          <w:rFonts w:ascii="Times New Roman" w:hAnsi="Times New Roman" w:cs="Times New Roman"/>
          <w:sz w:val="24"/>
          <w:szCs w:val="24"/>
        </w:rPr>
        <w:t>2014/23/EÚ o udeľovaní koncesií (Ú. v. EÚ L 94</w:t>
      </w:r>
      <w:r w:rsidRPr="00641A8D">
        <w:rPr>
          <w:rFonts w:ascii="Times New Roman" w:hAnsi="Times New Roman" w:cs="Times New Roman"/>
          <w:sz w:val="24"/>
          <w:szCs w:val="24"/>
          <w:lang w:val="en-US"/>
        </w:rPr>
        <w:t>;</w:t>
      </w:r>
      <w:r w:rsidRPr="00641A8D">
        <w:rPr>
          <w:rFonts w:ascii="Times New Roman" w:hAnsi="Times New Roman" w:cs="Times New Roman"/>
          <w:sz w:val="24"/>
          <w:szCs w:val="24"/>
        </w:rPr>
        <w:t xml:space="preserve"> </w:t>
      </w:r>
      <w:r w:rsidRPr="00641A8D">
        <w:rPr>
          <w:rFonts w:ascii="Times New Roman" w:hAnsi="Times New Roman" w:cs="Times New Roman"/>
          <w:iCs/>
          <w:sz w:val="24"/>
          <w:szCs w:val="24"/>
        </w:rPr>
        <w:t>28.3.2014</w:t>
      </w:r>
      <w:r w:rsidRPr="00641A8D">
        <w:rPr>
          <w:rFonts w:ascii="Times New Roman" w:hAnsi="Times New Roman" w:cs="Times New Roman"/>
          <w:sz w:val="24"/>
          <w:szCs w:val="24"/>
        </w:rPr>
        <w:t xml:space="preserve">) v platnom znení, </w:t>
      </w:r>
      <w:r w:rsidRPr="00641A8D">
        <w:rPr>
          <w:rFonts w:ascii="Times New Roman" w:hAnsi="Times New Roman" w:cs="Times New Roman"/>
          <w:sz w:val="24"/>
          <w:szCs w:val="24"/>
          <w:lang w:eastAsia="cs-CZ"/>
        </w:rPr>
        <w:t xml:space="preserve">Smernica Európskeho parlamentu a Rady </w:t>
      </w:r>
      <w:r w:rsidRPr="00641A8D">
        <w:rPr>
          <w:rFonts w:ascii="Times New Roman" w:hAnsi="Times New Roman" w:cs="Times New Roman"/>
          <w:sz w:val="24"/>
          <w:szCs w:val="24"/>
        </w:rPr>
        <w:t>2014/24/EÚ o verejnom obstarávaní a o zrušení smernice 2004/18/ES (Ú. v. EÚ L 94</w:t>
      </w:r>
      <w:r w:rsidRPr="00641A8D">
        <w:rPr>
          <w:rFonts w:ascii="Times New Roman" w:hAnsi="Times New Roman" w:cs="Times New Roman"/>
          <w:sz w:val="24"/>
          <w:szCs w:val="24"/>
          <w:lang w:val="en-US"/>
        </w:rPr>
        <w:t>;</w:t>
      </w:r>
      <w:r w:rsidRPr="00641A8D">
        <w:rPr>
          <w:rFonts w:ascii="Times New Roman" w:hAnsi="Times New Roman" w:cs="Times New Roman"/>
          <w:sz w:val="24"/>
          <w:szCs w:val="24"/>
        </w:rPr>
        <w:t xml:space="preserve"> </w:t>
      </w:r>
      <w:r w:rsidRPr="00641A8D">
        <w:rPr>
          <w:rFonts w:ascii="Times New Roman" w:hAnsi="Times New Roman" w:cs="Times New Roman"/>
          <w:iCs/>
          <w:sz w:val="24"/>
          <w:szCs w:val="24"/>
        </w:rPr>
        <w:t>28.3.2014</w:t>
      </w:r>
      <w:r w:rsidRPr="00641A8D">
        <w:rPr>
          <w:rFonts w:ascii="Times New Roman" w:hAnsi="Times New Roman" w:cs="Times New Roman"/>
          <w:sz w:val="24"/>
          <w:szCs w:val="24"/>
        </w:rPr>
        <w:t xml:space="preserve">) v platnom znení, </w:t>
      </w:r>
      <w:r w:rsidRPr="00641A8D">
        <w:rPr>
          <w:rFonts w:ascii="Times New Roman" w:hAnsi="Times New Roman" w:cs="Times New Roman"/>
          <w:sz w:val="24"/>
          <w:szCs w:val="24"/>
          <w:lang w:eastAsia="cs-CZ"/>
        </w:rPr>
        <w:t xml:space="preserve">Smernica Európskeho parlamentu a Rady </w:t>
      </w:r>
      <w:r w:rsidRPr="00641A8D">
        <w:rPr>
          <w:rFonts w:ascii="Times New Roman" w:hAnsi="Times New Roman" w:cs="Times New Roman"/>
          <w:sz w:val="24"/>
          <w:szCs w:val="24"/>
        </w:rPr>
        <w:t>2014/25/EÚ o obstarávaní vykonávanom subjektmi pôsobiacimi v odvetviach vodného hospodárstva, energetiky, dopravy a poštových služieb a o zrušení smernice 2004/17/ES (Ú. v. EÚ L 94</w:t>
      </w:r>
      <w:r w:rsidRPr="00641A8D">
        <w:rPr>
          <w:rFonts w:ascii="Times New Roman" w:hAnsi="Times New Roman" w:cs="Times New Roman"/>
          <w:sz w:val="24"/>
          <w:szCs w:val="24"/>
          <w:lang w:val="en-US"/>
        </w:rPr>
        <w:t>;</w:t>
      </w:r>
      <w:r w:rsidRPr="00641A8D">
        <w:rPr>
          <w:rFonts w:ascii="Times New Roman" w:hAnsi="Times New Roman" w:cs="Times New Roman"/>
          <w:sz w:val="24"/>
          <w:szCs w:val="24"/>
        </w:rPr>
        <w:t xml:space="preserve"> </w:t>
      </w:r>
      <w:r w:rsidRPr="00641A8D">
        <w:rPr>
          <w:rFonts w:ascii="Times New Roman" w:hAnsi="Times New Roman" w:cs="Times New Roman"/>
          <w:iCs/>
          <w:sz w:val="24"/>
          <w:szCs w:val="24"/>
        </w:rPr>
        <w:t>28.3.2014</w:t>
      </w:r>
      <w:r w:rsidRPr="00641A8D">
        <w:rPr>
          <w:rFonts w:ascii="Times New Roman" w:hAnsi="Times New Roman" w:cs="Times New Roman"/>
          <w:sz w:val="24"/>
          <w:szCs w:val="24"/>
        </w:rPr>
        <w:t>) v platnom znení,</w:t>
      </w:r>
      <w:r w:rsidRPr="00641A8D">
        <w:rPr>
          <w:rFonts w:ascii="Times New Roman" w:hAnsi="Times New Roman" w:cs="Times New Roman"/>
          <w:sz w:val="24"/>
          <w:szCs w:val="24"/>
        </w:rPr>
        <w:t xml:space="preserve"> spočívajúca v možnosti opakovanej zmeny zmluvy a uvoľnenia pravidla „de minimis“ pri zadávaní podlimitných zákaziek. </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Ďalej sa zavádza nové znenie právnej úpravy pri dynamickom nákupnom systéme (ďalej len „DNS“). V tejto súvislosti nastáva rozšírenie výnimky na odkladnú lehotu pri uzatváraní zmluvy na zmluvy uzavreté v rámci DNS, ako aj rozšírenie dôvodov na podanie určovacej žaloby na zadávanie zákazky v rámci DNS. V súvislosti s podávaním určovacej žaloby sa navrhuje zníženie výšky súdneho poplatku.</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Novelou zákona o verejnom obstarávaní dochádza aj k zmenám v obsahových náležitostiach evidencie referencií, k upresneniu postupu vyhotovovania referencií a k vypusteniu ustanovenia o výslednej hodnotiacej známke.</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Cieľom navrhovanej právnej úpravy je aj zníženie náročnosti jednotlivých inštitútov, prípadne ich vypustenie. Za týmto účelom dochádza k úprave dôvodov na vrátenie zábezpeky, </w:t>
        <w:br/>
        <w:t xml:space="preserve">k vypusteniu percentuálnej kvantifikácie mimoriadne nízkej ponuky, či k návrhu </w:t>
        <w:br/>
        <w:t xml:space="preserve">na obmedzenie lehoty viazanosti ponúk. Zároveň sa úplne vypúšťa koncept dvojobálkového predkladania ponúk, ktorý sa v praxi verejného obstarávania neosvedčil a ktorý spôsoboval predovšetkým zvýšenú administratívnu záťaž pre verejných obstarávateľov a obstarávateľov a zbytočné predlžovanie procesu verejného obstarávania. V súvislosti s vypustením dvojobálkového konceptu predkladania ponúk sa v predkladanom návrhu zákona taktiež reviduje procesná úprava revíznych postupov, ktorá bola previazaná s dvojobálkovým predkladaním ponúk. </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V rámci koncepčných zmien predložená novela upravuje podmienky používania elektronického trhoviska, a síce vypúšťa z elektronického trhoviska stavebné práce, resp. znemožňuje zadávať zákazky na uskutočnenie stavebných prác prostredníctvom elektronického trhoviska. </w:t>
      </w: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p>
    <w:p w:rsidR="00641A8D" w:rsidRPr="00641A8D" w:rsidP="00641A8D">
      <w:pPr>
        <w:autoSpaceDE w:val="0"/>
        <w:autoSpaceDN w:val="0"/>
        <w:bidi w:val="0"/>
        <w:adjustRightInd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Navrhovaná právna úprava si v neposlednom rade kladie za cieľ zefektívniť a zjednodušiť revízne postupy. Za týmto účelom došlo k zredukovaniu obsahových náležitosti žiadosti o nápravu, ako aj k úprave lehoty na podanie žiadosti o nápravu. Ďalej sa navrhuje úprava výšky a výpočtu kaucie a zavedenie koncentračnej zásady v konaní o námietkach. </w:t>
      </w:r>
    </w:p>
    <w:p w:rsidR="00641A8D" w:rsidRPr="00641A8D" w:rsidP="00641A8D">
      <w:pPr>
        <w:bidi w:val="0"/>
        <w:spacing w:after="0" w:line="276" w:lineRule="auto"/>
        <w:jc w:val="both"/>
        <w:rPr>
          <w:rFonts w:ascii="Times New Roman" w:hAnsi="Times New Roman" w:cs="Times New Roman"/>
          <w:sz w:val="24"/>
          <w:szCs w:val="24"/>
        </w:rPr>
      </w:pPr>
    </w:p>
    <w:p w:rsidR="00641A8D" w:rsidRPr="00641A8D" w:rsidP="00641A8D">
      <w:pPr>
        <w:bidi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 xml:space="preserve">Čo sa týka úpravy sankčného mechanizmu pri porušení ustanovení zákona o verejnom obstarávaní, pripravovanou novelou nastáva zjednodušenie právnej úpravy správnych deliktov podľa § 182 ods. 2 zákona o verejnom obstarávaní. Nová právna úprava zároveň prináša možnosť uznať spáchaný správny delikt, čo bude mať za následok rozhodovanie úradu v tzv. skrátenom konaní a uloženie zníženej sankcie. </w:t>
      </w:r>
    </w:p>
    <w:p w:rsidR="00641A8D" w:rsidRPr="00641A8D" w:rsidP="00641A8D">
      <w:pPr>
        <w:pStyle w:val="NormalWeb"/>
        <w:bidi w:val="0"/>
        <w:spacing w:after="0" w:afterAutospacing="0" w:line="276" w:lineRule="auto"/>
        <w:jc w:val="both"/>
        <w:rPr>
          <w:rFonts w:ascii="Times New Roman" w:hAnsi="Times New Roman"/>
        </w:rPr>
      </w:pPr>
      <w:r w:rsidRPr="00641A8D">
        <w:rPr>
          <w:rFonts w:ascii="Times New Roman" w:hAnsi="Times New Roman"/>
        </w:rPr>
        <w:t>Predkladaný návrh zákona je v súlade s Ústavou Slovenskej republiky, ústavnými zákonmi a nálezmi Ústavného súdu SR, zákonmi, medzinárodnými zmluvami a inými medzinárodnými dokumentmi, ktorými je Slovenská republika viazaná a súčasne je v súlade s právom Európskej únie.</w:t>
      </w:r>
    </w:p>
    <w:p w:rsidR="00641A8D" w:rsidRPr="00641A8D" w:rsidP="00641A8D">
      <w:pPr>
        <w:pStyle w:val="NormalWeb"/>
        <w:bidi w:val="0"/>
        <w:spacing w:line="276" w:lineRule="auto"/>
        <w:jc w:val="both"/>
        <w:rPr>
          <w:rFonts w:ascii="Times New Roman" w:hAnsi="Times New Roman"/>
        </w:rPr>
      </w:pPr>
      <w:r w:rsidRPr="00641A8D">
        <w:rPr>
          <w:rFonts w:ascii="Times New Roman" w:hAnsi="Times New Roman"/>
        </w:rPr>
        <w:t>Predložený návrh zákona nebude mať dopad na životné prostredie, informatizáciu spoločnosti, sociálne vplyvy a služby verejnej správy pre občana. Predložený návrh zákona vytvára predpoklady pre možný vplyv na verejné financie, ktorý môže byť pozitívny ale aj negatívny a to v závislosti od okolností, ktoré nie je možné predikovať. V rámci predloženého materiálu je možné exaktne určiť dopad v nadväznosti na opatrenia súvisiace s elektronizáciou verejného obstarávania, ktoré sú bližšie kvantifikované v tabuľke „</w:t>
      </w:r>
      <w:r w:rsidRPr="00641A8D">
        <w:rPr>
          <w:rFonts w:ascii="Times New Roman" w:hAnsi="Times New Roman"/>
          <w:i/>
        </w:rPr>
        <w:t>Analýza vplyvov na rozpočet verejnej správy, na zamestnanosť vo verejnej správe a financovanie návrhu“.</w:t>
      </w:r>
    </w:p>
    <w:p w:rsidR="00641A8D" w:rsidRPr="00641A8D" w:rsidP="00641A8D">
      <w:pPr>
        <w:bidi w:val="0"/>
        <w:spacing w:after="0" w:line="276" w:lineRule="auto"/>
        <w:jc w:val="both"/>
        <w:rPr>
          <w:rFonts w:ascii="Times New Roman" w:hAnsi="Times New Roman" w:cs="Times New Roman"/>
          <w:sz w:val="24"/>
          <w:szCs w:val="24"/>
        </w:rPr>
      </w:pPr>
      <w:r w:rsidRPr="00641A8D">
        <w:rPr>
          <w:rFonts w:ascii="Times New Roman" w:hAnsi="Times New Roman" w:cs="Times New Roman"/>
          <w:sz w:val="24"/>
          <w:szCs w:val="24"/>
        </w:rPr>
        <w:t>Predložený návrh zákona bude mať pozitívny vplyv na podnikateľské prostredie.</w:t>
      </w:r>
    </w:p>
    <w:p w:rsidR="007A2E52">
      <w:pPr>
        <w:bidi w:val="0"/>
        <w:rPr>
          <w:sz w:val="24"/>
          <w:szCs w:val="24"/>
        </w:rPr>
      </w:pPr>
    </w:p>
    <w:p w:rsidR="006F72F6" w:rsidRPr="006F72F6" w:rsidP="006F72F6">
      <w:pPr>
        <w:bidi w:val="0"/>
        <w:rPr>
          <w:rFonts w:ascii="Times New Roman" w:hAnsi="Times New Roman" w:cs="Times New Roman"/>
          <w:sz w:val="24"/>
          <w:szCs w:val="24"/>
          <w:lang w:eastAsia="sk-SK"/>
        </w:rPr>
      </w:pPr>
      <w:r w:rsidRPr="006F72F6">
        <w:rPr>
          <w:rFonts w:ascii="Times New Roman" w:hAnsi="Times New Roman" w:cs="Times New Roman"/>
          <w:sz w:val="24"/>
          <w:szCs w:val="24"/>
          <w:lang w:eastAsia="sk-SK"/>
        </w:rPr>
        <w:t>Vláda Slovenskej republiky preroko</w:t>
      </w:r>
      <w:r>
        <w:rPr>
          <w:rFonts w:ascii="Times New Roman" w:hAnsi="Times New Roman" w:cs="Times New Roman"/>
          <w:sz w:val="24"/>
          <w:szCs w:val="24"/>
          <w:lang w:eastAsia="sk-SK"/>
        </w:rPr>
        <w:t>vala a schválila návrh zákona 22</w:t>
      </w:r>
      <w:r w:rsidRPr="006F72F6">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augusta </w:t>
      </w:r>
      <w:r w:rsidRPr="006F72F6">
        <w:rPr>
          <w:rFonts w:ascii="Times New Roman" w:hAnsi="Times New Roman" w:cs="Times New Roman"/>
          <w:sz w:val="24"/>
          <w:szCs w:val="24"/>
          <w:lang w:eastAsia="sk-SK"/>
        </w:rPr>
        <w:t>2018.</w:t>
      </w:r>
    </w:p>
    <w:sectPr w:rsidSect="008C5CF1">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00"/>
    <w:family w:val="swiss"/>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8D" w:rsidRPr="00641A8D">
    <w:pPr>
      <w:pStyle w:val="Footer"/>
      <w:bidi w:val="0"/>
      <w:jc w:val="center"/>
      <w:rPr>
        <w:rFonts w:ascii="Times New Roman" w:hAnsi="Times New Roman" w:cs="Times New Roman"/>
        <w:sz w:val="24"/>
        <w:szCs w:val="24"/>
      </w:rPr>
    </w:pPr>
    <w:r w:rsidRPr="00641A8D">
      <w:rPr>
        <w:rFonts w:ascii="Times New Roman" w:hAnsi="Times New Roman" w:cs="Times New Roman"/>
        <w:sz w:val="24"/>
        <w:szCs w:val="24"/>
      </w:rPr>
      <w:fldChar w:fldCharType="begin"/>
    </w:r>
    <w:r w:rsidRPr="00641A8D">
      <w:rPr>
        <w:rFonts w:ascii="Times New Roman" w:hAnsi="Times New Roman" w:cs="Times New Roman"/>
        <w:sz w:val="24"/>
        <w:szCs w:val="24"/>
      </w:rPr>
      <w:instrText>PAGE   \* MERGEFORMAT</w:instrText>
    </w:r>
    <w:r w:rsidRPr="00641A8D">
      <w:rPr>
        <w:rFonts w:ascii="Times New Roman" w:hAnsi="Times New Roman" w:cs="Times New Roman"/>
        <w:sz w:val="24"/>
        <w:szCs w:val="24"/>
      </w:rPr>
      <w:fldChar w:fldCharType="separate"/>
    </w:r>
    <w:r w:rsidR="008D2349">
      <w:rPr>
        <w:rFonts w:ascii="Times New Roman" w:hAnsi="Times New Roman" w:cs="Times New Roman"/>
        <w:noProof/>
        <w:sz w:val="24"/>
        <w:szCs w:val="24"/>
      </w:rPr>
      <w:t>2</w:t>
    </w:r>
    <w:r w:rsidRPr="00641A8D">
      <w:rPr>
        <w:rFonts w:ascii="Times New Roman" w:hAnsi="Times New Roman" w:cs="Times New Roman"/>
        <w:sz w:val="24"/>
        <w:szCs w:val="24"/>
      </w:rPr>
      <w:fldChar w:fldCharType="end"/>
    </w:r>
  </w:p>
  <w:p w:rsidR="00641A8D">
    <w:pPr>
      <w:pStyle w:val="Footer"/>
      <w:bidi w:val="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641A8D"/>
    <w:rsid w:val="005D0787"/>
    <w:rsid w:val="00641A8D"/>
    <w:rsid w:val="00647E25"/>
    <w:rsid w:val="006F72F6"/>
    <w:rsid w:val="007A2E52"/>
    <w:rsid w:val="00863697"/>
    <w:rsid w:val="008C5CF1"/>
    <w:rsid w:val="008D2349"/>
    <w:rsid w:val="00990074"/>
    <w:rsid w:val="00A1089E"/>
    <w:rsid w:val="00CB3D56"/>
    <w:rsid w:val="00DB73DB"/>
    <w:rsid w:val="00F912EF"/>
    <w:rsid w:val="00FD3B8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A8D"/>
    <w:pPr>
      <w:framePr w:wrap="auto"/>
      <w:widowControl/>
      <w:autoSpaceDE/>
      <w:autoSpaceDN/>
      <w:adjustRightInd/>
      <w:spacing w:after="160" w:line="259"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641A8D"/>
    <w:pPr>
      <w:spacing w:before="100" w:beforeAutospacing="1" w:after="100" w:afterAutospacing="1" w:line="240" w:lineRule="auto"/>
      <w:jc w:val="left"/>
    </w:pPr>
    <w:rPr>
      <w:rFonts w:ascii="Times New Roman" w:hAnsi="Times New Roman" w:cs="Times New Roman"/>
      <w:sz w:val="24"/>
      <w:szCs w:val="24"/>
      <w:lang w:eastAsia="sk-SK"/>
    </w:rPr>
  </w:style>
  <w:style w:type="paragraph" w:styleId="Header">
    <w:name w:val="header"/>
    <w:basedOn w:val="Normal"/>
    <w:link w:val="HlavikaChar"/>
    <w:uiPriority w:val="99"/>
    <w:unhideWhenUsed/>
    <w:rsid w:val="00641A8D"/>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641A8D"/>
    <w:rPr>
      <w:rFonts w:cs="Times New Roman"/>
      <w:rtl w:val="0"/>
      <w:cs w:val="0"/>
    </w:rPr>
  </w:style>
  <w:style w:type="paragraph" w:styleId="Footer">
    <w:name w:val="footer"/>
    <w:basedOn w:val="Normal"/>
    <w:link w:val="PtaChar"/>
    <w:uiPriority w:val="99"/>
    <w:unhideWhenUsed/>
    <w:rsid w:val="00641A8D"/>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641A8D"/>
    <w:rPr>
      <w:rFonts w:cs="Times New Roman"/>
      <w:rtl w:val="0"/>
      <w:cs w:val="0"/>
    </w:rPr>
  </w:style>
  <w:style w:type="paragraph" w:styleId="BalloonText">
    <w:name w:val="Balloon Text"/>
    <w:basedOn w:val="Normal"/>
    <w:link w:val="TextbublinyChar"/>
    <w:uiPriority w:val="99"/>
    <w:semiHidden/>
    <w:unhideWhenUsed/>
    <w:rsid w:val="008C5CF1"/>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8C5CF1"/>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2</Pages>
  <Words>818</Words>
  <Characters>4667</Characters>
  <Application>Microsoft Office Word</Application>
  <DocSecurity>0</DocSecurity>
  <Lines>0</Lines>
  <Paragraphs>0</Paragraphs>
  <ScaleCrop>false</ScaleCrop>
  <Company/>
  <LinksUpToDate>false</LinksUpToDate>
  <CharactersWithSpaces>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 Orszaghova</dc:creator>
  <cp:lastModifiedBy>Holic Ivan</cp:lastModifiedBy>
  <cp:revision>3</cp:revision>
  <cp:lastPrinted>2018-08-23T12:42:00Z</cp:lastPrinted>
  <dcterms:created xsi:type="dcterms:W3CDTF">2018-08-24T18:55:00Z</dcterms:created>
  <dcterms:modified xsi:type="dcterms:W3CDTF">2018-08-24T18:55:00Z</dcterms:modified>
</cp:coreProperties>
</file>