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227A" w:rsidRPr="00E31096" w:rsidP="00E31096">
      <w:pPr>
        <w:pStyle w:val="NormalWeb"/>
        <w:bidi w:val="0"/>
        <w:spacing w:before="120" w:after="0" w:line="276" w:lineRule="auto"/>
        <w:jc w:val="center"/>
        <w:rPr>
          <w:rFonts w:ascii="Book Antiqua" w:hAnsi="Book Antiqua"/>
          <w:sz w:val="22"/>
          <w:szCs w:val="22"/>
        </w:rPr>
      </w:pPr>
      <w:r w:rsidRPr="00A71585">
        <w:rPr>
          <w:rFonts w:ascii="Book Antiqua" w:hAnsi="Book Antiqua"/>
          <w:b/>
          <w:caps/>
          <w:spacing w:val="30"/>
          <w:sz w:val="22"/>
          <w:szCs w:val="22"/>
        </w:rPr>
        <w:t>Dôvodová správa</w:t>
      </w:r>
      <w:r w:rsidRPr="00A71585">
        <w:rPr>
          <w:rFonts w:ascii="Book Antiqua" w:hAnsi="Book Antiqua"/>
          <w:b/>
          <w:bCs/>
          <w:sz w:val="22"/>
          <w:szCs w:val="22"/>
        </w:rPr>
        <w:t> </w:t>
      </w:r>
    </w:p>
    <w:p w:rsidR="0079227A" w:rsidRPr="00A71585" w:rsidP="00A71585">
      <w:pPr>
        <w:pStyle w:val="Heading1"/>
        <w:bidi w:val="0"/>
        <w:spacing w:before="120" w:line="276" w:lineRule="auto"/>
        <w:jc w:val="left"/>
        <w:rPr>
          <w:rFonts w:ascii="Book Antiqua" w:hAnsi="Book Antiqua" w:cs="Times New Roman"/>
          <w:bCs w:val="0"/>
          <w:sz w:val="22"/>
          <w:szCs w:val="22"/>
        </w:rPr>
      </w:pPr>
      <w:r w:rsidRPr="00A71585">
        <w:rPr>
          <w:rFonts w:ascii="Book Antiqua" w:hAnsi="Book Antiqua" w:cs="Times New Roman"/>
          <w:bCs w:val="0"/>
          <w:sz w:val="22"/>
          <w:szCs w:val="22"/>
        </w:rPr>
        <w:t>A. Všeobecná časť</w:t>
      </w:r>
    </w:p>
    <w:p w:rsidR="009F2CCF" w:rsidRPr="00A71585" w:rsidP="00A71585">
      <w:pPr>
        <w:bidi w:val="0"/>
        <w:spacing w:before="120" w:line="276" w:lineRule="auto"/>
        <w:ind w:firstLine="708"/>
        <w:jc w:val="both"/>
        <w:rPr>
          <w:rFonts w:ascii="Book Antiqua" w:hAnsi="Book Antiqua"/>
          <w:sz w:val="22"/>
          <w:szCs w:val="22"/>
        </w:rPr>
      </w:pPr>
      <w:r w:rsidRPr="00A71585" w:rsidR="0079227A">
        <w:rPr>
          <w:rFonts w:ascii="Book Antiqua" w:hAnsi="Book Antiqua"/>
          <w:sz w:val="22"/>
          <w:szCs w:val="22"/>
        </w:rPr>
        <w:t xml:space="preserve">Návrh zákona, ktorým sa </w:t>
      </w:r>
      <w:r w:rsidRPr="00A71585" w:rsidR="002A3DCD">
        <w:rPr>
          <w:rFonts w:ascii="Book Antiqua" w:hAnsi="Book Antiqua" w:cs="Book Antiqua"/>
          <w:bCs/>
          <w:sz w:val="22"/>
          <w:szCs w:val="22"/>
        </w:rPr>
        <w:t xml:space="preserve">mení a dopĺňa </w:t>
      </w:r>
      <w:r w:rsidRPr="00A71585" w:rsidR="002A3DCD">
        <w:rPr>
          <w:rFonts w:ascii="Book Antiqua" w:hAnsi="Book Antiqua"/>
          <w:sz w:val="22"/>
          <w:szCs w:val="22"/>
        </w:rPr>
        <w:t xml:space="preserve">zákon č. 289/2008 Z. z. </w:t>
      </w:r>
      <w:r w:rsidRPr="00A71585" w:rsidR="002A3DCD">
        <w:rPr>
          <w:rFonts w:ascii="Book Antiqua" w:hAnsi="Book Antiqua" w:cs="Helvetica"/>
          <w:sz w:val="22"/>
          <w:szCs w:val="22"/>
        </w:rPr>
        <w:t xml:space="preserve">o používaní elektronickej registračnej pokladnice a o zmene a doplnení zákona Slovenskej národnej rady č. </w:t>
      </w:r>
      <w:hyperlink r:id="rId4" w:tooltip="Odkaz na predpis alebo ustanovenie" w:history="1">
        <w:r w:rsidRPr="00A71585" w:rsidR="002A3DCD">
          <w:rPr>
            <w:rFonts w:ascii="Book Antiqua" w:hAnsi="Book Antiqua" w:cs="Helvetica"/>
            <w:bCs/>
            <w:sz w:val="22"/>
            <w:szCs w:val="22"/>
          </w:rPr>
          <w:t>511/1992 Zb.</w:t>
        </w:r>
      </w:hyperlink>
      <w:r w:rsidRPr="00A71585" w:rsidR="002A3DCD">
        <w:rPr>
          <w:rFonts w:ascii="Book Antiqua" w:hAnsi="Book Antiqua" w:cs="Helvetica"/>
          <w:sz w:val="22"/>
          <w:szCs w:val="22"/>
        </w:rPr>
        <w:t xml:space="preserve"> o správe daní a poplatkov a o zmenách v sústave územných finančných orgánov v znení neskorších predpisov</w:t>
      </w:r>
      <w:r w:rsidRPr="00A71585" w:rsidR="0079227A">
        <w:rPr>
          <w:rFonts w:ascii="Book Antiqua" w:hAnsi="Book Antiqua"/>
          <w:sz w:val="22"/>
          <w:szCs w:val="22"/>
        </w:rPr>
        <w:t xml:space="preserve"> (ďalej len „návrh zákona“) predkladá skupina poslancov Národnej rady Slovenskej</w:t>
      </w:r>
      <w:r w:rsidR="00A71585">
        <w:rPr>
          <w:rFonts w:ascii="Book Antiqua" w:hAnsi="Book Antiqua"/>
          <w:sz w:val="22"/>
          <w:szCs w:val="22"/>
        </w:rPr>
        <w:t xml:space="preserve"> republiky (ďalej len „NR SR“).</w:t>
      </w:r>
    </w:p>
    <w:p w:rsidR="009F2CCF" w:rsidRPr="00A71585" w:rsidP="00A71585">
      <w:pPr>
        <w:pStyle w:val="NormalWeb"/>
        <w:shd w:val="clear" w:color="auto" w:fill="FFFFFF"/>
        <w:bidi w:val="0"/>
        <w:spacing w:before="120" w:after="0" w:line="276" w:lineRule="auto"/>
        <w:ind w:firstLine="708"/>
        <w:jc w:val="both"/>
        <w:rPr>
          <w:rFonts w:ascii="Book Antiqua" w:hAnsi="Book Antiqua"/>
          <w:sz w:val="22"/>
          <w:szCs w:val="22"/>
        </w:rPr>
      </w:pPr>
      <w:r w:rsidRPr="00A71585">
        <w:rPr>
          <w:rFonts w:ascii="Book Antiqua" w:hAnsi="Book Antiqua"/>
          <w:sz w:val="22"/>
          <w:szCs w:val="22"/>
        </w:rPr>
        <w:t>Na Slovensku je napriek mnohým mechanizmom boja proti daňovým únikom stále vysoká medzera vo výbere DPH. Jednou z oblastí úniku sú aj registračné pokladnice. Zavádzanie a vylepšovanie systému kontroly registračných pokladníc majú na Slovensku od roku 2011, resp. 2012 dlhú tradíciu. Systém však stále obsahuje bezpečnostné diery, ktoré umožňujú podvodné ko</w:t>
      </w:r>
      <w:r w:rsidR="00A71585">
        <w:rPr>
          <w:rFonts w:ascii="Book Antiqua" w:hAnsi="Book Antiqua"/>
          <w:sz w:val="22"/>
          <w:szCs w:val="22"/>
        </w:rPr>
        <w:t xml:space="preserve">nania vedúce ku kráteniu dane. </w:t>
      </w:r>
    </w:p>
    <w:p w:rsidR="009F2CCF" w:rsidRPr="00E31096" w:rsidP="00E31096">
      <w:pPr>
        <w:pStyle w:val="NormalWeb"/>
        <w:shd w:val="clear" w:color="auto" w:fill="FFFFFF"/>
        <w:bidi w:val="0"/>
        <w:spacing w:before="120" w:after="0" w:line="276" w:lineRule="auto"/>
        <w:ind w:firstLine="708"/>
        <w:jc w:val="both"/>
        <w:rPr>
          <w:rFonts w:ascii="Book Antiqua" w:hAnsi="Book Antiqua"/>
          <w:b/>
          <w:sz w:val="22"/>
          <w:szCs w:val="22"/>
        </w:rPr>
      </w:pPr>
      <w:r w:rsidRPr="00A71585">
        <w:rPr>
          <w:rFonts w:ascii="Book Antiqua" w:hAnsi="Book Antiqua"/>
          <w:b/>
          <w:sz w:val="22"/>
          <w:szCs w:val="22"/>
        </w:rPr>
        <w:t xml:space="preserve">Hlavným cieľom tohto </w:t>
      </w:r>
      <w:r w:rsidR="00A71585">
        <w:rPr>
          <w:rFonts w:ascii="Book Antiqua" w:hAnsi="Book Antiqua"/>
          <w:b/>
          <w:sz w:val="22"/>
          <w:szCs w:val="22"/>
        </w:rPr>
        <w:t xml:space="preserve">návrhu </w:t>
      </w:r>
      <w:r w:rsidRPr="00A71585">
        <w:rPr>
          <w:rFonts w:ascii="Book Antiqua" w:hAnsi="Book Antiqua"/>
          <w:b/>
          <w:sz w:val="22"/>
          <w:szCs w:val="22"/>
        </w:rPr>
        <w:t>zákona je zlepšiť systém kontroly elektrických registračných pokladníc, nakoľko je ešte stále možné obchádzať bezpečnostné prvky pri vydávaní daňového dokladu. Zavedenie navrhovaného opatrenia bude viesť k zníženiu počtu podvodných konaní, čo bude mať za následok zvýšený výber daní. Druhým cieľom zákona je vypustiť zo zákona tie ustanovenia, ktoré sa v praxi nevyužívajú vôbec alebo už nie sú potrebné na systém kontroly fungovania elektrických regist</w:t>
      </w:r>
      <w:r w:rsidR="00A71585">
        <w:rPr>
          <w:rFonts w:ascii="Book Antiqua" w:hAnsi="Book Antiqua"/>
          <w:b/>
          <w:sz w:val="22"/>
          <w:szCs w:val="22"/>
        </w:rPr>
        <w:t>račných pokladníc.</w:t>
      </w:r>
    </w:p>
    <w:p w:rsidR="00A71585" w:rsidP="00A71585">
      <w:pPr>
        <w:pStyle w:val="NormalWeb"/>
        <w:shd w:val="clear" w:color="auto" w:fill="FFFFFF"/>
        <w:bidi w:val="0"/>
        <w:spacing w:before="120" w:after="0" w:line="276" w:lineRule="auto"/>
        <w:ind w:firstLine="708"/>
        <w:jc w:val="both"/>
        <w:rPr>
          <w:rFonts w:ascii="Book Antiqua" w:hAnsi="Book Antiqua"/>
          <w:sz w:val="22"/>
          <w:szCs w:val="22"/>
        </w:rPr>
      </w:pPr>
      <w:r w:rsidRPr="00A71585" w:rsidR="009F2CCF">
        <w:rPr>
          <w:rFonts w:ascii="Book Antiqua" w:hAnsi="Book Antiqua"/>
          <w:sz w:val="22"/>
          <w:szCs w:val="22"/>
        </w:rPr>
        <w:t>Uloženie presnej kópie všetkých daňových aj nedaňových d</w:t>
      </w:r>
      <w:r>
        <w:rPr>
          <w:rFonts w:ascii="Book Antiqua" w:hAnsi="Book Antiqua"/>
          <w:sz w:val="22"/>
          <w:szCs w:val="22"/>
        </w:rPr>
        <w:t>okladov do fiskálnej pamäti by malo zabrániť</w:t>
      </w:r>
      <w:r w:rsidRPr="00A71585" w:rsidR="009F2CCF">
        <w:rPr>
          <w:rFonts w:ascii="Book Antiqua" w:hAnsi="Book Antiqua"/>
          <w:sz w:val="22"/>
          <w:szCs w:val="22"/>
        </w:rPr>
        <w:t xml:space="preserve"> tlači falošných d</w:t>
      </w:r>
      <w:r>
        <w:rPr>
          <w:rFonts w:ascii="Book Antiqua" w:hAnsi="Book Antiqua"/>
          <w:sz w:val="22"/>
          <w:szCs w:val="22"/>
        </w:rPr>
        <w:t xml:space="preserve">okladov a následne aj </w:t>
      </w:r>
      <w:r w:rsidRPr="00A71585" w:rsidR="009F2CCF">
        <w:rPr>
          <w:rFonts w:ascii="Book Antiqua" w:hAnsi="Book Antiqua"/>
          <w:sz w:val="22"/>
          <w:szCs w:val="22"/>
        </w:rPr>
        <w:t>únikom na DPH a dani z p</w:t>
      </w:r>
      <w:r>
        <w:rPr>
          <w:rFonts w:ascii="Book Antiqua" w:hAnsi="Book Antiqua"/>
          <w:sz w:val="22"/>
          <w:szCs w:val="22"/>
        </w:rPr>
        <w:t>ríjmov. Každá zmena dokladu sa zazname</w:t>
      </w:r>
      <w:r w:rsidRPr="00A71585" w:rsidR="009F2CCF">
        <w:rPr>
          <w:rFonts w:ascii="Book Antiqua" w:hAnsi="Book Antiqua"/>
          <w:sz w:val="22"/>
          <w:szCs w:val="22"/>
        </w:rPr>
        <w:t>ná v pamäti. Po odoslaní takýchto údajov na Finančnú správu</w:t>
      </w:r>
      <w:r>
        <w:rPr>
          <w:rFonts w:ascii="Book Antiqua" w:hAnsi="Book Antiqua"/>
          <w:sz w:val="22"/>
          <w:szCs w:val="22"/>
        </w:rPr>
        <w:t xml:space="preserve"> Slovenskej republiky</w:t>
      </w:r>
      <w:r w:rsidRPr="00A71585" w:rsidR="009F2CCF">
        <w:rPr>
          <w:rFonts w:ascii="Book Antiqua" w:hAnsi="Book Antiqua"/>
          <w:sz w:val="22"/>
          <w:szCs w:val="22"/>
        </w:rPr>
        <w:t xml:space="preserve"> bude ľahké analýzou týchto dát zistiť, na ktorej pokladnici sa majiteľ pokúsil o krátenie daňovej povinnosti. Práve to, že bude každý doklad zaznamenaný, bude odstrašujúcim prvkom akéhokoľvek pokusu o krátenie daňovej povinnosti. Takýto zásah spôsobí rast v</w:t>
      </w:r>
      <w:r>
        <w:rPr>
          <w:rFonts w:ascii="Book Antiqua" w:hAnsi="Book Antiqua"/>
          <w:sz w:val="22"/>
          <w:szCs w:val="22"/>
        </w:rPr>
        <w:t>o výbere DPH i dani z príjmov.</w:t>
      </w:r>
    </w:p>
    <w:p w:rsidR="00E31096" w:rsidRPr="00E31096" w:rsidP="00A71585">
      <w:pPr>
        <w:pStyle w:val="NormalWeb"/>
        <w:shd w:val="clear" w:color="auto" w:fill="FFFFFF"/>
        <w:bidi w:val="0"/>
        <w:spacing w:before="120" w:after="0" w:line="276" w:lineRule="auto"/>
        <w:ind w:firstLine="708"/>
        <w:jc w:val="both"/>
        <w:rPr>
          <w:rFonts w:ascii="Book Antiqua" w:hAnsi="Book Antiqua"/>
          <w:b/>
          <w:sz w:val="22"/>
          <w:szCs w:val="22"/>
        </w:rPr>
      </w:pPr>
      <w:r w:rsidRPr="00E31096" w:rsidR="00A71585">
        <w:rPr>
          <w:rFonts w:ascii="Book Antiqua" w:hAnsi="Book Antiqua"/>
          <w:b/>
          <w:sz w:val="22"/>
          <w:szCs w:val="22"/>
        </w:rPr>
        <w:t xml:space="preserve">Návrh zákona </w:t>
      </w:r>
      <w:r w:rsidRPr="00E31096" w:rsidR="009F2CCF">
        <w:rPr>
          <w:rFonts w:ascii="Book Antiqua" w:hAnsi="Book Antiqua"/>
          <w:b/>
          <w:sz w:val="22"/>
          <w:szCs w:val="22"/>
        </w:rPr>
        <w:t>tiež prináša zníženie administr</w:t>
      </w:r>
      <w:r w:rsidRPr="00E31096">
        <w:rPr>
          <w:rFonts w:ascii="Book Antiqua" w:hAnsi="Book Antiqua"/>
          <w:b/>
          <w:sz w:val="22"/>
          <w:szCs w:val="22"/>
        </w:rPr>
        <w:t>atívnej záťaže pre podnikateľov, a to konkrétne:</w:t>
      </w:r>
    </w:p>
    <w:p w:rsidR="00E31096" w:rsidRPr="00E31096" w:rsidP="00E31096">
      <w:pPr>
        <w:pStyle w:val="NormalWeb"/>
        <w:numPr>
          <w:numId w:val="2"/>
        </w:numPr>
        <w:shd w:val="clear" w:color="auto" w:fill="FFFFFF"/>
        <w:bidi w:val="0"/>
        <w:spacing w:before="120" w:after="0" w:line="276" w:lineRule="auto"/>
        <w:jc w:val="both"/>
        <w:rPr>
          <w:rFonts w:ascii="Book Antiqua" w:hAnsi="Book Antiqua"/>
          <w:b/>
          <w:sz w:val="22"/>
          <w:szCs w:val="22"/>
        </w:rPr>
      </w:pPr>
      <w:r w:rsidRPr="00E31096">
        <w:rPr>
          <w:rFonts w:ascii="Book Antiqua" w:hAnsi="Book Antiqua"/>
          <w:b/>
          <w:sz w:val="22"/>
          <w:szCs w:val="22"/>
        </w:rPr>
        <w:t xml:space="preserve">vypustenie povinnosti </w:t>
      </w:r>
      <w:r w:rsidRPr="00E31096">
        <w:rPr>
          <w:rFonts w:ascii="Book Antiqua" w:hAnsi="Book Antiqua"/>
          <w:b/>
          <w:sz w:val="22"/>
          <w:szCs w:val="22"/>
        </w:rPr>
        <w:t>mať na predajnom mieste umiestnený komunikačný kábel k elektronickej registračnej pokladnici a poskytnúť ho</w:t>
      </w:r>
      <w:r w:rsidRPr="00E31096">
        <w:rPr>
          <w:rFonts w:ascii="Book Antiqua" w:hAnsi="Book Antiqua"/>
          <w:b/>
          <w:sz w:val="22"/>
          <w:szCs w:val="22"/>
        </w:rPr>
        <w:t xml:space="preserve"> orgánu finančnej správy (týmto káblom totiž disponuje finančná správa),</w:t>
      </w:r>
    </w:p>
    <w:p w:rsidR="00E31096" w:rsidRPr="00E31096" w:rsidP="00E31096">
      <w:pPr>
        <w:pStyle w:val="NormalWeb"/>
        <w:numPr>
          <w:numId w:val="2"/>
        </w:numPr>
        <w:shd w:val="clear" w:color="auto" w:fill="FFFFFF"/>
        <w:bidi w:val="0"/>
        <w:spacing w:before="120" w:after="0" w:line="276" w:lineRule="auto"/>
        <w:jc w:val="both"/>
        <w:rPr>
          <w:rFonts w:ascii="Book Antiqua" w:hAnsi="Book Antiqua"/>
          <w:b/>
          <w:sz w:val="22"/>
          <w:szCs w:val="22"/>
        </w:rPr>
      </w:pPr>
      <w:r w:rsidRPr="00E31096">
        <w:rPr>
          <w:rFonts w:ascii="Book Antiqua" w:hAnsi="Book Antiqua"/>
          <w:b/>
          <w:sz w:val="22"/>
          <w:szCs w:val="22"/>
        </w:rPr>
        <w:t>vypustenie povinnosti sprístupniť na každom predajnom mieste vyobrazenie pokladničného dokladu,</w:t>
      </w:r>
    </w:p>
    <w:p w:rsidR="00E31096" w:rsidRPr="00E31096" w:rsidP="00E31096">
      <w:pPr>
        <w:pStyle w:val="NormalWeb"/>
        <w:numPr>
          <w:numId w:val="2"/>
        </w:numPr>
        <w:shd w:val="clear" w:color="auto" w:fill="FFFFFF"/>
        <w:bidi w:val="0"/>
        <w:spacing w:before="120" w:after="0" w:line="276" w:lineRule="auto"/>
        <w:jc w:val="both"/>
        <w:rPr>
          <w:rFonts w:ascii="Book Antiqua" w:hAnsi="Book Antiqua"/>
          <w:b/>
          <w:sz w:val="22"/>
          <w:szCs w:val="22"/>
        </w:rPr>
      </w:pPr>
      <w:r w:rsidRPr="00E31096">
        <w:rPr>
          <w:rFonts w:ascii="Book Antiqua" w:hAnsi="Book Antiqua"/>
          <w:b/>
          <w:sz w:val="22"/>
          <w:szCs w:val="22"/>
        </w:rPr>
        <w:t xml:space="preserve">vypustenie povinnosti </w:t>
      </w:r>
      <w:r w:rsidRPr="00E31096">
        <w:rPr>
          <w:rFonts w:ascii="Book Antiqua" w:hAnsi="Book Antiqua"/>
          <w:b/>
          <w:sz w:val="22"/>
          <w:szCs w:val="22"/>
        </w:rPr>
        <w:t>zabezpečiť vykonanie povinnej údržby servisnou organizáciou minimálne raz za päť rokov</w:t>
      </w:r>
      <w:r w:rsidRPr="00E31096">
        <w:rPr>
          <w:rFonts w:ascii="Book Antiqua" w:hAnsi="Book Antiqua"/>
          <w:b/>
          <w:sz w:val="22"/>
          <w:szCs w:val="22"/>
        </w:rPr>
        <w:t>.</w:t>
      </w:r>
    </w:p>
    <w:p w:rsidR="00E31096" w:rsidP="00E31096">
      <w:pPr>
        <w:pStyle w:val="NormalWeb"/>
        <w:shd w:val="clear" w:color="auto" w:fill="FFFFFF"/>
        <w:bidi w:val="0"/>
        <w:spacing w:before="120" w:after="0" w:line="276" w:lineRule="auto"/>
        <w:ind w:firstLine="708"/>
        <w:jc w:val="both"/>
        <w:rPr>
          <w:rFonts w:ascii="Book Antiqua" w:hAnsi="Book Antiqua"/>
          <w:sz w:val="22"/>
          <w:szCs w:val="22"/>
        </w:rPr>
      </w:pPr>
      <w:r w:rsidRPr="00E31096">
        <w:rPr>
          <w:rFonts w:ascii="Book Antiqua" w:hAnsi="Book Antiqua"/>
          <w:b/>
          <w:sz w:val="22"/>
          <w:szCs w:val="22"/>
        </w:rPr>
        <w:t>Poslednou navrhovanou zmenou je úprava, ktorá umožní podnikateľovi zmenu adresy prevádzky bez potreby zmeny pamäte a servisného zásahu. Toto výrazne zjednoduší manipuláciu s registračnou pokladni</w:t>
      </w:r>
      <w:r w:rsidRPr="00E31096">
        <w:rPr>
          <w:rFonts w:ascii="Book Antiqua" w:hAnsi="Book Antiqua"/>
          <w:b/>
          <w:sz w:val="22"/>
          <w:szCs w:val="22"/>
        </w:rPr>
        <w:t>cou pri presťahovaní prevádzky.</w:t>
      </w:r>
    </w:p>
    <w:p w:rsidR="00E31096" w:rsidP="00E31096">
      <w:pPr>
        <w:pStyle w:val="NormalWeb"/>
        <w:shd w:val="clear" w:color="auto" w:fill="FFFFFF"/>
        <w:bidi w:val="0"/>
        <w:spacing w:before="120" w:after="0" w:line="276" w:lineRule="auto"/>
        <w:ind w:firstLine="708"/>
        <w:jc w:val="both"/>
        <w:rPr>
          <w:rFonts w:ascii="Book Antiqua" w:hAnsi="Book Antiqua"/>
          <w:sz w:val="22"/>
          <w:szCs w:val="22"/>
        </w:rPr>
      </w:pPr>
      <w:r w:rsidRPr="00E31096">
        <w:rPr>
          <w:rFonts w:ascii="Book Antiqua" w:hAnsi="Book Antiqua"/>
          <w:sz w:val="22"/>
          <w:szCs w:val="22"/>
        </w:rPr>
        <w:t xml:space="preserve">Návrh zákona má výrazný pozitívny vplyv na rozpočet verejnej správy. Od návrhu zákona sa očakávajú pozitívne </w:t>
      </w:r>
      <w:r w:rsidR="004E3C1D">
        <w:rPr>
          <w:rFonts w:ascii="Book Antiqua" w:hAnsi="Book Antiqua"/>
          <w:sz w:val="22"/>
          <w:szCs w:val="22"/>
        </w:rPr>
        <w:t xml:space="preserve">aj negatívne </w:t>
      </w:r>
      <w:r w:rsidRPr="00E31096">
        <w:rPr>
          <w:rFonts w:ascii="Book Antiqua" w:hAnsi="Book Antiqua"/>
          <w:sz w:val="22"/>
          <w:szCs w:val="22"/>
        </w:rPr>
        <w:t xml:space="preserve">vplyvy na podnikateľské prostredie. Návrh zákona nebude mať žiadne sociálne vplyvy a ani žiadny vplyv na životné prostredie a informatizáciu spoločnosti. </w:t>
      </w:r>
    </w:p>
    <w:p w:rsidR="00E31096" w:rsidP="00E31096">
      <w:pPr>
        <w:pStyle w:val="NormalWeb"/>
        <w:shd w:val="clear" w:color="auto" w:fill="FFFFFF"/>
        <w:bidi w:val="0"/>
        <w:spacing w:before="120" w:after="0" w:line="276" w:lineRule="auto"/>
        <w:ind w:firstLine="708"/>
        <w:jc w:val="both"/>
        <w:rPr>
          <w:rFonts w:ascii="Book Antiqua" w:hAnsi="Book Antiqua"/>
          <w:sz w:val="22"/>
          <w:szCs w:val="22"/>
        </w:rPr>
      </w:pPr>
      <w:r w:rsidRPr="00A71585">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E31096" w:rsidP="00E31096">
      <w:pPr>
        <w:pStyle w:val="NormalWeb"/>
        <w:shd w:val="clear" w:color="auto" w:fill="FFFFFF"/>
        <w:bidi w:val="0"/>
        <w:spacing w:before="120" w:after="0" w:line="276" w:lineRule="auto"/>
        <w:jc w:val="both"/>
        <w:rPr>
          <w:rFonts w:ascii="Book Antiqua" w:hAnsi="Book Antiqua"/>
          <w:sz w:val="22"/>
          <w:szCs w:val="22"/>
        </w:rPr>
      </w:pPr>
    </w:p>
    <w:p w:rsidR="009F2CCF" w:rsidRPr="00A71585" w:rsidP="00E31096">
      <w:pPr>
        <w:pStyle w:val="NormalWeb"/>
        <w:shd w:val="clear" w:color="auto" w:fill="FFFFFF"/>
        <w:bidi w:val="0"/>
        <w:spacing w:before="120" w:after="0" w:line="276" w:lineRule="auto"/>
        <w:jc w:val="both"/>
        <w:rPr>
          <w:rFonts w:ascii="Book Antiqua" w:hAnsi="Book Antiqua"/>
          <w:sz w:val="22"/>
          <w:szCs w:val="22"/>
        </w:rPr>
      </w:pPr>
      <w:r w:rsidRPr="00A71585">
        <w:rPr>
          <w:rFonts w:ascii="Book Antiqua" w:hAnsi="Book Antiqua"/>
          <w:sz w:val="22"/>
          <w:szCs w:val="22"/>
        </w:rPr>
        <w:t> </w:t>
      </w:r>
    </w:p>
    <w:p w:rsidR="009F2CCF" w:rsidRPr="00A71585" w:rsidP="00A71585">
      <w:pPr>
        <w:pStyle w:val="NormalWeb"/>
        <w:shd w:val="clear" w:color="auto" w:fill="FFFFFF"/>
        <w:bidi w:val="0"/>
        <w:spacing w:before="120" w:after="0" w:line="276" w:lineRule="auto"/>
        <w:ind w:firstLine="708"/>
        <w:jc w:val="both"/>
        <w:rPr>
          <w:rFonts w:ascii="Book Antiqua" w:hAnsi="Book Antiqua"/>
          <w:sz w:val="22"/>
          <w:szCs w:val="22"/>
        </w:rPr>
      </w:pPr>
    </w:p>
    <w:p w:rsidR="009F2CCF" w:rsidRPr="00A71585" w:rsidP="00A71585">
      <w:pPr>
        <w:pStyle w:val="NormalWeb"/>
        <w:shd w:val="clear" w:color="auto" w:fill="FFFFFF"/>
        <w:bidi w:val="0"/>
        <w:spacing w:before="120" w:after="0" w:line="276" w:lineRule="auto"/>
        <w:ind w:firstLine="708"/>
        <w:jc w:val="both"/>
        <w:rPr>
          <w:rFonts w:ascii="Book Antiqua" w:hAnsi="Book Antiqua"/>
          <w:sz w:val="22"/>
          <w:szCs w:val="22"/>
        </w:rPr>
      </w:pPr>
    </w:p>
    <w:p w:rsidR="002A3DCD" w:rsidRPr="00A71585" w:rsidP="00A71585">
      <w:pPr>
        <w:pStyle w:val="NormalWeb"/>
        <w:bidi w:val="0"/>
        <w:spacing w:before="120" w:after="0" w:line="276" w:lineRule="auto"/>
        <w:jc w:val="both"/>
        <w:rPr>
          <w:rFonts w:ascii="Book Antiqua" w:hAnsi="Book Antiqua"/>
          <w:b/>
          <w:sz w:val="22"/>
          <w:szCs w:val="22"/>
        </w:rPr>
      </w:pPr>
    </w:p>
    <w:p w:rsidR="002A3DCD" w:rsidRPr="00A71585" w:rsidP="00A71585">
      <w:pPr>
        <w:pStyle w:val="NormalWeb"/>
        <w:bidi w:val="0"/>
        <w:spacing w:before="120" w:after="0" w:line="276" w:lineRule="auto"/>
        <w:jc w:val="both"/>
        <w:rPr>
          <w:rFonts w:ascii="Book Antiqua" w:hAnsi="Book Antiqua"/>
          <w:b/>
          <w:sz w:val="22"/>
          <w:szCs w:val="22"/>
        </w:rPr>
      </w:pPr>
    </w:p>
    <w:p w:rsidR="002A3DCD" w:rsidRPr="00A71585" w:rsidP="00A71585">
      <w:pPr>
        <w:pStyle w:val="NormalWeb"/>
        <w:bidi w:val="0"/>
        <w:spacing w:before="120" w:after="0" w:line="276" w:lineRule="auto"/>
        <w:jc w:val="both"/>
        <w:rPr>
          <w:rFonts w:ascii="Book Antiqua" w:hAnsi="Book Antiqua"/>
          <w:b/>
          <w:sz w:val="22"/>
          <w:szCs w:val="22"/>
        </w:rPr>
      </w:pPr>
    </w:p>
    <w:p w:rsidR="002A3DCD" w:rsidRPr="00A71585" w:rsidP="00A71585">
      <w:pPr>
        <w:pStyle w:val="NormalWeb"/>
        <w:bidi w:val="0"/>
        <w:spacing w:before="120" w:after="0" w:line="276" w:lineRule="auto"/>
        <w:jc w:val="both"/>
        <w:rPr>
          <w:rFonts w:ascii="Book Antiqua" w:hAnsi="Book Antiqua"/>
          <w:b/>
          <w:sz w:val="22"/>
          <w:szCs w:val="22"/>
        </w:rPr>
      </w:pPr>
    </w:p>
    <w:p w:rsidR="002A3DCD" w:rsidRPr="00A71585" w:rsidP="00A71585">
      <w:pPr>
        <w:pStyle w:val="NormalWeb"/>
        <w:bidi w:val="0"/>
        <w:spacing w:before="120" w:after="0" w:line="276" w:lineRule="auto"/>
        <w:jc w:val="both"/>
        <w:rPr>
          <w:rFonts w:ascii="Book Antiqua" w:hAnsi="Book Antiqua"/>
          <w:b/>
          <w:sz w:val="22"/>
          <w:szCs w:val="22"/>
        </w:rPr>
      </w:pPr>
    </w:p>
    <w:p w:rsidR="002A3DCD" w:rsidP="00A71585">
      <w:pPr>
        <w:pStyle w:val="NormalWeb"/>
        <w:bidi w:val="0"/>
        <w:spacing w:before="120" w:after="0" w:line="276" w:lineRule="auto"/>
        <w:jc w:val="both"/>
        <w:rPr>
          <w:rFonts w:ascii="Book Antiqua" w:hAnsi="Book Antiqua"/>
          <w:b/>
          <w:sz w:val="22"/>
          <w:szCs w:val="22"/>
        </w:rPr>
      </w:pPr>
    </w:p>
    <w:p w:rsidR="00A71585" w:rsidRPr="00A71585"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A3755E" w:rsidP="00A71585">
      <w:pPr>
        <w:pStyle w:val="NormalWeb"/>
        <w:bidi w:val="0"/>
        <w:spacing w:before="120" w:after="0" w:line="276" w:lineRule="auto"/>
        <w:jc w:val="both"/>
        <w:rPr>
          <w:rFonts w:ascii="Book Antiqua" w:hAnsi="Book Antiqua"/>
          <w:b/>
          <w:sz w:val="22"/>
          <w:szCs w:val="22"/>
        </w:rPr>
      </w:pPr>
    </w:p>
    <w:p w:rsidR="0079227A" w:rsidRPr="00A71585" w:rsidP="00A71585">
      <w:pPr>
        <w:pStyle w:val="NormalWeb"/>
        <w:bidi w:val="0"/>
        <w:spacing w:before="120" w:after="0" w:line="276" w:lineRule="auto"/>
        <w:jc w:val="both"/>
        <w:rPr>
          <w:rFonts w:ascii="Book Antiqua" w:hAnsi="Book Antiqua"/>
          <w:sz w:val="22"/>
          <w:szCs w:val="22"/>
        </w:rPr>
      </w:pPr>
      <w:r w:rsidRPr="00A71585">
        <w:rPr>
          <w:rFonts w:ascii="Book Antiqua" w:hAnsi="Book Antiqua"/>
          <w:b/>
          <w:sz w:val="22"/>
          <w:szCs w:val="22"/>
        </w:rPr>
        <w:t>B. Osobitná časť</w:t>
      </w:r>
    </w:p>
    <w:p w:rsidR="0079227A" w:rsidRPr="00A71585" w:rsidP="00A71585">
      <w:pPr>
        <w:pStyle w:val="NormalWeb"/>
        <w:bidi w:val="0"/>
        <w:spacing w:before="120" w:after="0" w:line="276" w:lineRule="auto"/>
        <w:jc w:val="both"/>
        <w:rPr>
          <w:rFonts w:ascii="Book Antiqua" w:hAnsi="Book Antiqua"/>
          <w:sz w:val="22"/>
          <w:szCs w:val="22"/>
        </w:rPr>
      </w:pPr>
    </w:p>
    <w:p w:rsidR="0079227A" w:rsidRPr="00A71585" w:rsidP="00A71585">
      <w:pPr>
        <w:pStyle w:val="NormalWeb"/>
        <w:bidi w:val="0"/>
        <w:spacing w:before="120" w:after="0" w:line="276" w:lineRule="auto"/>
        <w:jc w:val="both"/>
        <w:rPr>
          <w:rFonts w:ascii="Book Antiqua" w:hAnsi="Book Antiqua"/>
          <w:sz w:val="22"/>
          <w:szCs w:val="22"/>
        </w:rPr>
      </w:pPr>
      <w:r w:rsidRPr="00A71585">
        <w:rPr>
          <w:rFonts w:ascii="Book Antiqua" w:hAnsi="Book Antiqua"/>
          <w:b/>
          <w:sz w:val="22"/>
          <w:szCs w:val="22"/>
        </w:rPr>
        <w:t>K Čl. I</w:t>
      </w:r>
    </w:p>
    <w:p w:rsidR="0079227A" w:rsidRPr="00A71585" w:rsidP="00A71585">
      <w:pPr>
        <w:pStyle w:val="NormalWeb"/>
        <w:bidi w:val="0"/>
        <w:spacing w:before="120" w:after="0" w:line="276" w:lineRule="auto"/>
        <w:jc w:val="both"/>
        <w:rPr>
          <w:rFonts w:ascii="Book Antiqua" w:hAnsi="Book Antiqua"/>
          <w:sz w:val="22"/>
          <w:szCs w:val="22"/>
        </w:rPr>
      </w:pPr>
      <w:r w:rsidRPr="00A71585" w:rsidR="00F0567E">
        <w:rPr>
          <w:rFonts w:ascii="Book Antiqua" w:hAnsi="Book Antiqua"/>
          <w:sz w:val="22"/>
          <w:szCs w:val="22"/>
          <w:u w:val="single"/>
        </w:rPr>
        <w:t>K bodom</w:t>
      </w:r>
      <w:r w:rsidRPr="00A71585">
        <w:rPr>
          <w:rFonts w:ascii="Book Antiqua" w:hAnsi="Book Antiqua"/>
          <w:sz w:val="22"/>
          <w:szCs w:val="22"/>
          <w:u w:val="single"/>
        </w:rPr>
        <w:t xml:space="preserve"> 1</w:t>
      </w:r>
      <w:r w:rsidRPr="00A71585" w:rsidR="00543055">
        <w:rPr>
          <w:rFonts w:ascii="Book Antiqua" w:hAnsi="Book Antiqua"/>
          <w:sz w:val="22"/>
          <w:szCs w:val="22"/>
          <w:u w:val="single"/>
        </w:rPr>
        <w:t>,</w:t>
      </w:r>
      <w:r w:rsidRPr="00A71585" w:rsidR="00F0567E">
        <w:rPr>
          <w:rFonts w:ascii="Book Antiqua" w:hAnsi="Book Antiqua"/>
          <w:sz w:val="22"/>
          <w:szCs w:val="22"/>
          <w:u w:val="single"/>
        </w:rPr>
        <w:t xml:space="preserve"> </w:t>
      </w:r>
      <w:r w:rsidRPr="00A71585" w:rsidR="00543055">
        <w:rPr>
          <w:rFonts w:ascii="Book Antiqua" w:hAnsi="Book Antiqua"/>
          <w:sz w:val="22"/>
          <w:szCs w:val="22"/>
          <w:u w:val="single"/>
        </w:rPr>
        <w:t xml:space="preserve">2 </w:t>
      </w:r>
      <w:r w:rsidRPr="00A71585" w:rsidR="00527DA5">
        <w:rPr>
          <w:rFonts w:ascii="Book Antiqua" w:hAnsi="Book Antiqua"/>
          <w:sz w:val="22"/>
          <w:szCs w:val="22"/>
          <w:u w:val="single"/>
        </w:rPr>
        <w:t>a 8</w:t>
      </w:r>
    </w:p>
    <w:p w:rsidR="00E31096" w:rsidRPr="00E31096" w:rsidP="00E31096">
      <w:pPr>
        <w:bidi w:val="0"/>
        <w:spacing w:before="120" w:line="276" w:lineRule="auto"/>
        <w:ind w:firstLine="708"/>
        <w:jc w:val="both"/>
        <w:rPr>
          <w:rFonts w:ascii="Book Antiqua" w:hAnsi="Book Antiqua" w:cs="Calibri"/>
          <w:sz w:val="22"/>
          <w:szCs w:val="22"/>
        </w:rPr>
      </w:pPr>
      <w:r w:rsidRPr="00A71585" w:rsidR="0079227A">
        <w:rPr>
          <w:rFonts w:ascii="Book Antiqua" w:hAnsi="Book Antiqua" w:cs="Calibri"/>
          <w:sz w:val="22"/>
          <w:szCs w:val="22"/>
        </w:rPr>
        <w:t>V súčasnosti dochádza ku kráteniu dane na elektronickej registračnej pokladnice (ďalej len „pokladniciach“). Podvody sú softvérového typu. Tí, ktorí vlastnia</w:t>
      </w:r>
      <w:r w:rsidRPr="00A71585" w:rsidR="00C935B3">
        <w:rPr>
          <w:rFonts w:ascii="Book Antiqua" w:hAnsi="Book Antiqua" w:cs="Calibri"/>
          <w:sz w:val="22"/>
          <w:szCs w:val="22"/>
        </w:rPr>
        <w:t xml:space="preserve"> a tí, ktorí servisujú</w:t>
      </w:r>
      <w:r w:rsidRPr="00A71585" w:rsidR="0079227A">
        <w:rPr>
          <w:rFonts w:ascii="Book Antiqua" w:hAnsi="Book Antiqua" w:cs="Calibri"/>
          <w:sz w:val="22"/>
          <w:szCs w:val="22"/>
        </w:rPr>
        <w:t xml:space="preserve"> pokladne vedia, čo zadať do softvéru, aby sa daňový doklad neuložil </w:t>
      </w:r>
      <w:r w:rsidRPr="00A71585" w:rsidR="00C935B3">
        <w:rPr>
          <w:rFonts w:ascii="Book Antiqua" w:hAnsi="Book Antiqua" w:cs="Calibri"/>
          <w:sz w:val="22"/>
          <w:szCs w:val="22"/>
        </w:rPr>
        <w:t xml:space="preserve">na kontrolné účely </w:t>
      </w:r>
      <w:r w:rsidRPr="00A71585" w:rsidR="0079227A">
        <w:rPr>
          <w:rFonts w:ascii="Book Antiqua" w:hAnsi="Book Antiqua" w:cs="Calibri"/>
          <w:sz w:val="22"/>
          <w:szCs w:val="22"/>
        </w:rPr>
        <w:t>správne, prípadne neuložil vôbec. Daňový doklad sa buď neuloží správne, alebo podvodníci vytlačia falošný (nedaňový) doklad o ktorom v kontrolnom zariadení nie je záznam. Tlačiareň, ktorá doklad tlačí</w:t>
      </w:r>
      <w:r>
        <w:rPr>
          <w:rFonts w:ascii="Book Antiqua" w:hAnsi="Book Antiqua" w:cs="Calibri"/>
          <w:sz w:val="22"/>
          <w:szCs w:val="22"/>
        </w:rPr>
        <w:t>,</w:t>
      </w:r>
      <w:r w:rsidRPr="00A71585" w:rsidR="0079227A">
        <w:rPr>
          <w:rFonts w:ascii="Book Antiqua" w:hAnsi="Book Antiqua" w:cs="Calibri"/>
          <w:sz w:val="22"/>
          <w:szCs w:val="22"/>
        </w:rPr>
        <w:t xml:space="preserve"> má zariadenie, ktoré </w:t>
      </w:r>
      <w:r w:rsidRPr="00A71585" w:rsidR="00C935B3">
        <w:rPr>
          <w:rFonts w:ascii="Book Antiqua" w:hAnsi="Book Antiqua" w:cs="Calibri"/>
          <w:sz w:val="22"/>
          <w:szCs w:val="22"/>
        </w:rPr>
        <w:t xml:space="preserve">môže </w:t>
      </w:r>
      <w:r>
        <w:rPr>
          <w:rFonts w:ascii="Book Antiqua" w:hAnsi="Book Antiqua" w:cs="Calibri"/>
          <w:sz w:val="22"/>
          <w:szCs w:val="22"/>
        </w:rPr>
        <w:t>daňové doklady ukladať</w:t>
      </w:r>
      <w:r w:rsidRPr="00E31096" w:rsidR="0079227A">
        <w:rPr>
          <w:rFonts w:ascii="Book Antiqua" w:hAnsi="Book Antiqua" w:cs="Calibri"/>
          <w:sz w:val="22"/>
          <w:szCs w:val="22"/>
        </w:rPr>
        <w:t xml:space="preserve"> do </w:t>
      </w:r>
      <w:r w:rsidRPr="00E31096" w:rsidR="00C935B3">
        <w:rPr>
          <w:rFonts w:ascii="Book Antiqua" w:hAnsi="Book Antiqua" w:cs="Calibri"/>
          <w:sz w:val="22"/>
          <w:szCs w:val="22"/>
        </w:rPr>
        <w:t xml:space="preserve">nezmazateľnej </w:t>
      </w:r>
      <w:r w:rsidRPr="00E31096" w:rsidR="0079227A">
        <w:rPr>
          <w:rFonts w:ascii="Book Antiqua" w:hAnsi="Book Antiqua" w:cs="Calibri"/>
          <w:sz w:val="22"/>
          <w:szCs w:val="22"/>
        </w:rPr>
        <w:t>pamäte. Toto zariadenie sa volá fi</w:t>
      </w:r>
      <w:r>
        <w:rPr>
          <w:rFonts w:ascii="Book Antiqua" w:hAnsi="Book Antiqua" w:cs="Calibri"/>
          <w:sz w:val="22"/>
          <w:szCs w:val="22"/>
        </w:rPr>
        <w:t>s</w:t>
      </w:r>
      <w:r w:rsidRPr="00E31096" w:rsidR="0079227A">
        <w:rPr>
          <w:rFonts w:ascii="Book Antiqua" w:hAnsi="Book Antiqua" w:cs="Calibri"/>
          <w:sz w:val="22"/>
          <w:szCs w:val="22"/>
        </w:rPr>
        <w:t>kálny modul. V ňom je fi</w:t>
      </w:r>
      <w:r>
        <w:rPr>
          <w:rFonts w:ascii="Book Antiqua" w:hAnsi="Book Antiqua" w:cs="Calibri"/>
          <w:sz w:val="22"/>
          <w:szCs w:val="22"/>
        </w:rPr>
        <w:t>s</w:t>
      </w:r>
      <w:r w:rsidRPr="00E31096" w:rsidR="0079227A">
        <w:rPr>
          <w:rFonts w:ascii="Book Antiqua" w:hAnsi="Book Antiqua" w:cs="Calibri"/>
          <w:sz w:val="22"/>
          <w:szCs w:val="22"/>
        </w:rPr>
        <w:t>kálna pamäť. Tá slúži pri kontrole transakcií Finančnej správe</w:t>
      </w:r>
      <w:r>
        <w:rPr>
          <w:rFonts w:ascii="Book Antiqua" w:hAnsi="Book Antiqua" w:cs="Calibri"/>
          <w:sz w:val="22"/>
          <w:szCs w:val="22"/>
        </w:rPr>
        <w:t xml:space="preserve"> SR</w:t>
      </w:r>
      <w:r w:rsidRPr="00E31096" w:rsidR="0079227A">
        <w:rPr>
          <w:rFonts w:ascii="Book Antiqua" w:hAnsi="Book Antiqua" w:cs="Calibri"/>
          <w:sz w:val="22"/>
          <w:szCs w:val="22"/>
        </w:rPr>
        <w:t xml:space="preserve">. </w:t>
      </w:r>
      <w:r w:rsidRPr="00A71585">
        <w:rPr>
          <w:rFonts w:ascii="Book Antiqua" w:hAnsi="Book Antiqua"/>
          <w:sz w:val="22"/>
          <w:szCs w:val="22"/>
        </w:rPr>
        <w:t>Dnes je na trhu ešte rádovo 5 tisíc registračných pokladníc, ktoré umožňujú taký softwarový zásah do ich fungovania, ktorý spôsobuje únik na DPH i dani z príjmu.</w:t>
      </w:r>
      <w:r>
        <w:rPr>
          <w:rFonts w:ascii="Book Antiqua" w:hAnsi="Book Antiqua"/>
          <w:sz w:val="22"/>
          <w:szCs w:val="22"/>
        </w:rPr>
        <w:t xml:space="preserve"> Podľa platného zákona sa vo fiskálnej pamäti v súčasnosti uchováva</w:t>
      </w:r>
      <w:r w:rsidRPr="00A71585">
        <w:rPr>
          <w:rFonts w:ascii="Book Antiqua" w:hAnsi="Book Antiqua"/>
          <w:sz w:val="22"/>
          <w:szCs w:val="22"/>
        </w:rPr>
        <w:t xml:space="preserve"> iba denná uzávierka a v prevádzkovej pamäti daňové doklady (tzv. bločky). Všetky ostatné doklady, ktoré je schopná registračná pokladnica tlačiť</w:t>
      </w:r>
      <w:r>
        <w:rPr>
          <w:rFonts w:ascii="Book Antiqua" w:hAnsi="Book Antiqua"/>
          <w:sz w:val="22"/>
          <w:szCs w:val="22"/>
        </w:rPr>
        <w:t>,</w:t>
      </w:r>
      <w:r w:rsidRPr="00A71585">
        <w:rPr>
          <w:rFonts w:ascii="Book Antiqua" w:hAnsi="Book Antiqua"/>
          <w:sz w:val="22"/>
          <w:szCs w:val="22"/>
        </w:rPr>
        <w:t xml:space="preserve"> sa dnes vo fiskálnej pamäti neuchovávajú</w:t>
      </w:r>
      <w:r>
        <w:rPr>
          <w:rFonts w:ascii="Book Antiqua" w:hAnsi="Book Antiqua"/>
          <w:sz w:val="22"/>
          <w:szCs w:val="22"/>
        </w:rPr>
        <w:t>.</w:t>
      </w:r>
      <w:r>
        <w:rPr>
          <w:rFonts w:ascii="Book Antiqua" w:hAnsi="Book Antiqua"/>
          <w:sz w:val="22"/>
          <w:szCs w:val="22"/>
        </w:rPr>
        <w:t xml:space="preserve"> </w:t>
      </w:r>
      <w:r w:rsidRPr="00E31096" w:rsidR="00C935B3">
        <w:rPr>
          <w:rFonts w:ascii="Book Antiqua" w:hAnsi="Book Antiqua" w:cs="Calibri"/>
          <w:sz w:val="22"/>
          <w:szCs w:val="22"/>
        </w:rPr>
        <w:t xml:space="preserve">Ak </w:t>
      </w:r>
      <w:r>
        <w:rPr>
          <w:rFonts w:ascii="Book Antiqua" w:hAnsi="Book Antiqua" w:cs="Calibri"/>
          <w:sz w:val="22"/>
          <w:szCs w:val="22"/>
        </w:rPr>
        <w:t xml:space="preserve">však budú </w:t>
      </w:r>
      <w:r w:rsidRPr="00E31096" w:rsidR="008A4A21">
        <w:rPr>
          <w:rFonts w:ascii="Book Antiqua" w:hAnsi="Book Antiqua" w:cs="Calibri"/>
          <w:sz w:val="22"/>
          <w:szCs w:val="22"/>
        </w:rPr>
        <w:t>vo fiskálnej pamäti</w:t>
      </w:r>
      <w:r>
        <w:rPr>
          <w:rFonts w:ascii="Book Antiqua" w:hAnsi="Book Antiqua" w:cs="Calibri"/>
          <w:sz w:val="22"/>
          <w:szCs w:val="22"/>
        </w:rPr>
        <w:t xml:space="preserve"> uložené </w:t>
      </w:r>
      <w:r w:rsidRPr="00E31096" w:rsidR="00C935B3">
        <w:rPr>
          <w:rFonts w:ascii="Book Antiqua" w:hAnsi="Book Antiqua" w:cs="Calibri"/>
          <w:sz w:val="22"/>
          <w:szCs w:val="22"/>
        </w:rPr>
        <w:t xml:space="preserve">všetky </w:t>
      </w:r>
      <w:r w:rsidRPr="00E31096" w:rsidR="008A4A21">
        <w:rPr>
          <w:rFonts w:ascii="Book Antiqua" w:hAnsi="Book Antiqua" w:cs="Calibri"/>
          <w:sz w:val="22"/>
          <w:szCs w:val="22"/>
        </w:rPr>
        <w:t>doklady, nielen denná uzávier</w:t>
      </w:r>
      <w:r>
        <w:rPr>
          <w:rFonts w:ascii="Book Antiqua" w:hAnsi="Book Antiqua" w:cs="Calibri"/>
          <w:sz w:val="22"/>
          <w:szCs w:val="22"/>
        </w:rPr>
        <w:t>ka</w:t>
      </w:r>
      <w:r w:rsidRPr="00E31096" w:rsidR="008A4A21">
        <w:rPr>
          <w:rFonts w:ascii="Book Antiqua" w:hAnsi="Book Antiqua" w:cs="Calibri"/>
          <w:sz w:val="22"/>
          <w:szCs w:val="22"/>
        </w:rPr>
        <w:t>, finančná správa pri kontrole ľahko identifikuje pokus o podvod.</w:t>
      </w:r>
    </w:p>
    <w:p w:rsidR="0079227A" w:rsidRPr="00E31096" w:rsidP="00A71585">
      <w:pPr>
        <w:pStyle w:val="NormalWeb"/>
        <w:bidi w:val="0"/>
        <w:spacing w:before="120" w:after="0" w:line="276" w:lineRule="auto"/>
        <w:ind w:firstLine="708"/>
        <w:jc w:val="both"/>
        <w:rPr>
          <w:rFonts w:ascii="Book Antiqua" w:hAnsi="Book Antiqua" w:cs="Calibri"/>
          <w:sz w:val="22"/>
          <w:szCs w:val="22"/>
        </w:rPr>
      </w:pPr>
      <w:r w:rsidR="00E31096">
        <w:rPr>
          <w:rFonts w:ascii="Book Antiqua" w:hAnsi="Book Antiqua" w:cs="Calibri"/>
          <w:sz w:val="22"/>
          <w:szCs w:val="22"/>
        </w:rPr>
        <w:t xml:space="preserve">Podvodníci </w:t>
      </w:r>
      <w:r w:rsidRPr="00E31096">
        <w:rPr>
          <w:rFonts w:ascii="Book Antiqua" w:hAnsi="Book Antiqua" w:cs="Calibri"/>
          <w:sz w:val="22"/>
          <w:szCs w:val="22"/>
        </w:rPr>
        <w:t xml:space="preserve">vedia </w:t>
      </w:r>
      <w:r w:rsidR="00E31096">
        <w:rPr>
          <w:rFonts w:ascii="Book Antiqua" w:hAnsi="Book Antiqua" w:cs="Calibri"/>
          <w:sz w:val="22"/>
          <w:szCs w:val="22"/>
        </w:rPr>
        <w:t xml:space="preserve">neraz </w:t>
      </w:r>
      <w:r w:rsidRPr="00E31096">
        <w:rPr>
          <w:rFonts w:ascii="Book Antiqua" w:hAnsi="Book Antiqua" w:cs="Calibri"/>
          <w:sz w:val="22"/>
          <w:szCs w:val="22"/>
        </w:rPr>
        <w:t>zneužiť softvér. V ňom sa dá rôznymi spôsobmi obísť uloženie dokladu vo fi</w:t>
      </w:r>
      <w:r w:rsidR="00E31096">
        <w:rPr>
          <w:rFonts w:ascii="Book Antiqua" w:hAnsi="Book Antiqua" w:cs="Calibri"/>
          <w:sz w:val="22"/>
          <w:szCs w:val="22"/>
        </w:rPr>
        <w:t>s</w:t>
      </w:r>
      <w:r w:rsidRPr="00E31096">
        <w:rPr>
          <w:rFonts w:ascii="Book Antiqua" w:hAnsi="Book Antiqua" w:cs="Calibri"/>
          <w:sz w:val="22"/>
          <w:szCs w:val="22"/>
        </w:rPr>
        <w:t>kálnej pamäti. Fi</w:t>
      </w:r>
      <w:r w:rsidR="00E31096">
        <w:rPr>
          <w:rFonts w:ascii="Book Antiqua" w:hAnsi="Book Antiqua" w:cs="Calibri"/>
          <w:sz w:val="22"/>
          <w:szCs w:val="22"/>
        </w:rPr>
        <w:t>s</w:t>
      </w:r>
      <w:r w:rsidRPr="00E31096">
        <w:rPr>
          <w:rFonts w:ascii="Book Antiqua" w:hAnsi="Book Antiqua" w:cs="Calibri"/>
          <w:sz w:val="22"/>
          <w:szCs w:val="22"/>
        </w:rPr>
        <w:t>kálna pamäť je hardwarové zariadenie, ktoré slúži na kontrolu, či boli všetky tržby správne zúčtované a zdanené. Finančná správa pri podozrení z krátenia dane vie podnikateľa skontrolovať práve tým, že si pozrie elektronické záznamy vydaných dokladov vo fi</w:t>
      </w:r>
      <w:r w:rsidR="00E31096">
        <w:rPr>
          <w:rFonts w:ascii="Book Antiqua" w:hAnsi="Book Antiqua" w:cs="Calibri"/>
          <w:sz w:val="22"/>
          <w:szCs w:val="22"/>
        </w:rPr>
        <w:t>s</w:t>
      </w:r>
      <w:r w:rsidRPr="00E31096">
        <w:rPr>
          <w:rFonts w:ascii="Book Antiqua" w:hAnsi="Book Antiqua" w:cs="Calibri"/>
          <w:sz w:val="22"/>
          <w:szCs w:val="22"/>
        </w:rPr>
        <w:t>kálnej pamäti. Problém nastáva, ak podnikateľ obchádzal fi</w:t>
      </w:r>
      <w:r w:rsidR="00E31096">
        <w:rPr>
          <w:rFonts w:ascii="Book Antiqua" w:hAnsi="Book Antiqua" w:cs="Calibri"/>
          <w:sz w:val="22"/>
          <w:szCs w:val="22"/>
        </w:rPr>
        <w:t>s</w:t>
      </w:r>
      <w:r w:rsidRPr="00E31096">
        <w:rPr>
          <w:rFonts w:ascii="Book Antiqua" w:hAnsi="Book Antiqua" w:cs="Calibri"/>
          <w:sz w:val="22"/>
          <w:szCs w:val="22"/>
        </w:rPr>
        <w:t>kálnu pamäť takým spôso</w:t>
      </w:r>
      <w:r w:rsidR="00E31096">
        <w:rPr>
          <w:rFonts w:ascii="Book Antiqua" w:hAnsi="Book Antiqua" w:cs="Calibri"/>
          <w:sz w:val="22"/>
          <w:szCs w:val="22"/>
        </w:rPr>
        <w:t xml:space="preserve">bom, že to, čo tlačil sa do nej </w:t>
      </w:r>
      <w:r w:rsidRPr="00E31096" w:rsidR="008A4A21">
        <w:rPr>
          <w:rFonts w:ascii="Book Antiqua" w:hAnsi="Book Antiqua" w:cs="Calibri"/>
          <w:sz w:val="22"/>
          <w:szCs w:val="22"/>
        </w:rPr>
        <w:t>neuložilo</w:t>
      </w:r>
      <w:r w:rsidRPr="00E31096">
        <w:rPr>
          <w:rFonts w:ascii="Book Antiqua" w:hAnsi="Book Antiqua" w:cs="Calibri"/>
          <w:sz w:val="22"/>
          <w:szCs w:val="22"/>
        </w:rPr>
        <w:t xml:space="preserve">, alebo uložilo nedostatočne. Finančná správa </w:t>
      </w:r>
      <w:r w:rsidR="00E31096">
        <w:rPr>
          <w:rFonts w:ascii="Book Antiqua" w:hAnsi="Book Antiqua" w:cs="Calibri"/>
          <w:sz w:val="22"/>
          <w:szCs w:val="22"/>
        </w:rPr>
        <w:t xml:space="preserve">SR pri podozrení z podvodu </w:t>
      </w:r>
      <w:r w:rsidRPr="00E31096">
        <w:rPr>
          <w:rFonts w:ascii="Book Antiqua" w:hAnsi="Book Antiqua" w:cs="Calibri"/>
          <w:sz w:val="22"/>
          <w:szCs w:val="22"/>
        </w:rPr>
        <w:t>kontroluje obsah fi</w:t>
      </w:r>
      <w:r w:rsidR="00E31096">
        <w:rPr>
          <w:rFonts w:ascii="Book Antiqua" w:hAnsi="Book Antiqua" w:cs="Calibri"/>
          <w:sz w:val="22"/>
          <w:szCs w:val="22"/>
        </w:rPr>
        <w:t>s</w:t>
      </w:r>
      <w:r w:rsidRPr="00E31096">
        <w:rPr>
          <w:rFonts w:ascii="Book Antiqua" w:hAnsi="Book Antiqua" w:cs="Calibri"/>
          <w:sz w:val="22"/>
          <w:szCs w:val="22"/>
        </w:rPr>
        <w:t>kálnej pamäte zabudovanej v tlačiarni pokladne.</w:t>
      </w:r>
      <w:r w:rsidRPr="00E31096" w:rsidR="008A4A21">
        <w:rPr>
          <w:rFonts w:ascii="Book Antiqua" w:hAnsi="Book Antiqua" w:cs="Calibri"/>
          <w:sz w:val="22"/>
          <w:szCs w:val="22"/>
        </w:rPr>
        <w:t xml:space="preserve"> Toto zariadenie je vhod</w:t>
      </w:r>
      <w:r w:rsidR="00E31096">
        <w:rPr>
          <w:rFonts w:ascii="Book Antiqua" w:hAnsi="Book Antiqua" w:cs="Calibri"/>
          <w:sz w:val="22"/>
          <w:szCs w:val="22"/>
        </w:rPr>
        <w:t xml:space="preserve">ným nástrojom kontroly. Preto je fiskálnu pamäť </w:t>
      </w:r>
      <w:r w:rsidRPr="00E31096">
        <w:rPr>
          <w:rFonts w:ascii="Book Antiqua" w:hAnsi="Book Antiqua" w:cs="Calibri"/>
          <w:sz w:val="22"/>
          <w:szCs w:val="22"/>
        </w:rPr>
        <w:t>potrebné zachovať a zároveň upraviť tak, aby sa nedalo na tlačiarni tlačiť to, čo sa do fi</w:t>
      </w:r>
      <w:r w:rsidR="00E31096">
        <w:rPr>
          <w:rFonts w:ascii="Book Antiqua" w:hAnsi="Book Antiqua" w:cs="Calibri"/>
          <w:sz w:val="22"/>
          <w:szCs w:val="22"/>
        </w:rPr>
        <w:t>s</w:t>
      </w:r>
      <w:r w:rsidRPr="00E31096">
        <w:rPr>
          <w:rFonts w:ascii="Book Antiqua" w:hAnsi="Book Antiqua" w:cs="Calibri"/>
          <w:sz w:val="22"/>
          <w:szCs w:val="22"/>
        </w:rPr>
        <w:t>kálnej pamäte neuloží.</w:t>
      </w:r>
    </w:p>
    <w:p w:rsidR="00F0567E" w:rsidRPr="00E31096" w:rsidP="00E31096">
      <w:pPr>
        <w:pStyle w:val="NormalWeb"/>
        <w:bidi w:val="0"/>
        <w:spacing w:before="120" w:after="0" w:line="276" w:lineRule="auto"/>
        <w:ind w:firstLine="708"/>
        <w:jc w:val="both"/>
        <w:rPr>
          <w:rFonts w:ascii="Book Antiqua" w:hAnsi="Book Antiqua" w:cs="Calibri"/>
          <w:sz w:val="22"/>
          <w:szCs w:val="22"/>
        </w:rPr>
      </w:pPr>
      <w:r w:rsidRPr="00E31096">
        <w:rPr>
          <w:rFonts w:ascii="Book Antiqua" w:hAnsi="Book Antiqua" w:cs="Calibri"/>
          <w:sz w:val="22"/>
          <w:szCs w:val="22"/>
        </w:rPr>
        <w:t>Práve úprava definície kontrolného záznamu spolu s rozšírením údajov ktoré sa ukladajú do fiskálnej pamäte zamedzí vyššie popísaným praktikám.</w:t>
      </w:r>
    </w:p>
    <w:p w:rsidR="0079227A" w:rsidRPr="00E31096" w:rsidP="00E31096">
      <w:pPr>
        <w:pStyle w:val="NormalWeb"/>
        <w:bidi w:val="0"/>
        <w:spacing w:before="120" w:after="0" w:line="276" w:lineRule="auto"/>
        <w:jc w:val="both"/>
        <w:rPr>
          <w:rFonts w:ascii="Book Antiqua" w:hAnsi="Book Antiqua"/>
          <w:sz w:val="22"/>
          <w:szCs w:val="22"/>
        </w:rPr>
      </w:pPr>
      <w:r w:rsidRPr="00E31096" w:rsidR="00543055">
        <w:rPr>
          <w:rFonts w:ascii="Book Antiqua" w:hAnsi="Book Antiqua"/>
          <w:sz w:val="22"/>
          <w:szCs w:val="22"/>
          <w:u w:val="single"/>
        </w:rPr>
        <w:t>K bodu 3</w:t>
      </w:r>
      <w:r w:rsidRPr="00E31096" w:rsidR="00527DA5">
        <w:rPr>
          <w:rFonts w:ascii="Book Antiqua" w:hAnsi="Book Antiqua"/>
          <w:sz w:val="22"/>
          <w:szCs w:val="22"/>
          <w:u w:val="single"/>
        </w:rPr>
        <w:t xml:space="preserve">, </w:t>
      </w:r>
      <w:r w:rsidRPr="00E31096" w:rsidR="0055115A">
        <w:rPr>
          <w:rFonts w:ascii="Book Antiqua" w:hAnsi="Book Antiqua"/>
          <w:sz w:val="22"/>
          <w:szCs w:val="22"/>
          <w:u w:val="single"/>
        </w:rPr>
        <w:t>5</w:t>
      </w:r>
      <w:r w:rsidRPr="00E31096" w:rsidR="00C92E58">
        <w:rPr>
          <w:rFonts w:ascii="Book Antiqua" w:hAnsi="Book Antiqua"/>
          <w:sz w:val="22"/>
          <w:szCs w:val="22"/>
          <w:u w:val="single"/>
        </w:rPr>
        <w:t>,</w:t>
      </w:r>
      <w:r w:rsidRPr="00E31096" w:rsidR="00527DA5">
        <w:rPr>
          <w:rFonts w:ascii="Book Antiqua" w:hAnsi="Book Antiqua"/>
          <w:sz w:val="22"/>
          <w:szCs w:val="22"/>
          <w:u w:val="single"/>
        </w:rPr>
        <w:t xml:space="preserve"> 7</w:t>
      </w:r>
      <w:r w:rsidRPr="00E31096" w:rsidR="00C92E58">
        <w:rPr>
          <w:rFonts w:ascii="Book Antiqua" w:hAnsi="Book Antiqua"/>
          <w:sz w:val="22"/>
          <w:szCs w:val="22"/>
          <w:u w:val="single"/>
        </w:rPr>
        <w:t xml:space="preserve"> a 11</w:t>
      </w:r>
    </w:p>
    <w:p w:rsidR="00F0567E" w:rsidRPr="00E31096" w:rsidP="00E31096">
      <w:pPr>
        <w:pStyle w:val="NormalWeb"/>
        <w:bidi w:val="0"/>
        <w:spacing w:before="120" w:after="0" w:line="276" w:lineRule="auto"/>
        <w:jc w:val="both"/>
        <w:rPr>
          <w:rFonts w:ascii="Book Antiqua" w:hAnsi="Book Antiqua"/>
          <w:sz w:val="22"/>
          <w:szCs w:val="22"/>
        </w:rPr>
      </w:pPr>
      <w:r w:rsidRPr="00E31096" w:rsidR="0079227A">
        <w:rPr>
          <w:rFonts w:ascii="Book Antiqua" w:hAnsi="Book Antiqua"/>
          <w:sz w:val="22"/>
          <w:szCs w:val="22"/>
        </w:rPr>
        <w:tab/>
      </w:r>
      <w:r w:rsidR="00544C15">
        <w:rPr>
          <w:rFonts w:ascii="Book Antiqua" w:hAnsi="Book Antiqua"/>
          <w:sz w:val="22"/>
          <w:szCs w:val="22"/>
        </w:rPr>
        <w:t>Predmetné ustanovenia mali</w:t>
      </w:r>
      <w:r w:rsidRPr="00E31096">
        <w:rPr>
          <w:rFonts w:ascii="Book Antiqua" w:hAnsi="Book Antiqua"/>
          <w:sz w:val="22"/>
          <w:szCs w:val="22"/>
        </w:rPr>
        <w:t xml:space="preserve"> význam v období</w:t>
      </w:r>
      <w:r w:rsidR="00544C15">
        <w:rPr>
          <w:rFonts w:ascii="Book Antiqua" w:hAnsi="Book Antiqua"/>
          <w:sz w:val="22"/>
          <w:szCs w:val="22"/>
        </w:rPr>
        <w:t xml:space="preserve"> prechodu na menu euro. V súčasnosti sú predmetné ustanovenia nadbytočné a neraz slúžia len ako zámienka na sankcionovanie podnikateľov.</w:t>
      </w:r>
      <w:r w:rsidRPr="00E31096">
        <w:rPr>
          <w:rFonts w:ascii="Book Antiqua" w:hAnsi="Book Antiqua"/>
          <w:sz w:val="22"/>
          <w:szCs w:val="22"/>
        </w:rPr>
        <w:t xml:space="preserve"> Z uvedených dôvodov sa navrhuje vypustiť predmetnú povinnosť.</w:t>
      </w:r>
    </w:p>
    <w:p w:rsidR="0079227A" w:rsidRPr="00E31096" w:rsidP="00E31096">
      <w:pPr>
        <w:pStyle w:val="NormalWeb"/>
        <w:bidi w:val="0"/>
        <w:spacing w:before="120" w:after="0" w:line="276" w:lineRule="auto"/>
        <w:jc w:val="both"/>
        <w:rPr>
          <w:rFonts w:ascii="Book Antiqua" w:hAnsi="Book Antiqua"/>
          <w:sz w:val="22"/>
          <w:szCs w:val="22"/>
        </w:rPr>
      </w:pPr>
      <w:r w:rsidRPr="00E31096" w:rsidR="00543055">
        <w:rPr>
          <w:rFonts w:ascii="Book Antiqua" w:hAnsi="Book Antiqua"/>
          <w:sz w:val="22"/>
          <w:szCs w:val="22"/>
          <w:u w:val="single"/>
        </w:rPr>
        <w:t>K bodu 4</w:t>
      </w:r>
      <w:r w:rsidRPr="00E31096">
        <w:rPr>
          <w:rFonts w:ascii="Book Antiqua" w:hAnsi="Book Antiqua"/>
          <w:sz w:val="22"/>
          <w:szCs w:val="22"/>
          <w:u w:val="single"/>
        </w:rPr>
        <w:t xml:space="preserve"> </w:t>
      </w:r>
    </w:p>
    <w:p w:rsidR="001368EE" w:rsidRPr="00E31096" w:rsidP="00E31096">
      <w:pPr>
        <w:pStyle w:val="NormalWeb"/>
        <w:bidi w:val="0"/>
        <w:spacing w:before="120" w:after="0" w:line="276" w:lineRule="auto"/>
        <w:jc w:val="both"/>
        <w:rPr>
          <w:rFonts w:ascii="Book Antiqua" w:hAnsi="Book Antiqua"/>
          <w:sz w:val="22"/>
          <w:szCs w:val="22"/>
        </w:rPr>
      </w:pPr>
      <w:r w:rsidRPr="00E31096" w:rsidR="0079227A">
        <w:rPr>
          <w:rFonts w:ascii="Book Antiqua" w:hAnsi="Book Antiqua"/>
          <w:sz w:val="22"/>
          <w:szCs w:val="22"/>
        </w:rPr>
        <w:tab/>
      </w:r>
      <w:r w:rsidRPr="00E31096" w:rsidR="00F0567E">
        <w:rPr>
          <w:rFonts w:ascii="Book Antiqua" w:hAnsi="Book Antiqua"/>
          <w:sz w:val="22"/>
          <w:szCs w:val="22"/>
        </w:rPr>
        <w:t xml:space="preserve">Efektívna daňová kontrola sa nezaobíde bez detailnejších záznamov z fiskálnej </w:t>
      </w:r>
      <w:r w:rsidRPr="00E31096">
        <w:rPr>
          <w:rFonts w:ascii="Book Antiqua" w:hAnsi="Book Antiqua"/>
          <w:sz w:val="22"/>
          <w:szCs w:val="22"/>
        </w:rPr>
        <w:t>pamäte, čomu slúži aj zapisovanie údajov z širšie koncipovaných kontrolných záznamov. Na základe uvedeného je potrebné pamätať aj na väčšiu kapacitu fiskálnej pamäte.</w:t>
      </w:r>
    </w:p>
    <w:p w:rsidR="0079227A" w:rsidRPr="00E31096" w:rsidP="00E31096">
      <w:pPr>
        <w:pStyle w:val="NormalWeb"/>
        <w:bidi w:val="0"/>
        <w:spacing w:before="120" w:after="0" w:line="276" w:lineRule="auto"/>
        <w:jc w:val="both"/>
        <w:rPr>
          <w:rFonts w:ascii="Book Antiqua" w:hAnsi="Book Antiqua"/>
          <w:sz w:val="22"/>
          <w:szCs w:val="22"/>
        </w:rPr>
      </w:pPr>
      <w:r w:rsidRPr="00E31096" w:rsidR="001368EE">
        <w:rPr>
          <w:rFonts w:ascii="Book Antiqua" w:hAnsi="Book Antiqua"/>
          <w:sz w:val="22"/>
          <w:szCs w:val="22"/>
        </w:rPr>
        <w:tab/>
        <w:t>Návrhom zákona sa ustanovuje povinnosť vybaviť elektronické registračné pokladnice primeranou pamäťou.</w:t>
      </w:r>
      <w:r w:rsidRPr="00E31096" w:rsidR="00F0567E">
        <w:rPr>
          <w:rFonts w:ascii="Book Antiqua" w:hAnsi="Book Antiqua"/>
          <w:sz w:val="22"/>
          <w:szCs w:val="22"/>
        </w:rPr>
        <w:t xml:space="preserve"> </w:t>
      </w:r>
    </w:p>
    <w:p w:rsidR="001368EE" w:rsidRPr="00E31096" w:rsidP="00E31096">
      <w:pPr>
        <w:pStyle w:val="NormalWeb"/>
        <w:bidi w:val="0"/>
        <w:spacing w:before="120" w:after="0" w:line="276" w:lineRule="auto"/>
        <w:jc w:val="both"/>
        <w:rPr>
          <w:rFonts w:ascii="Book Antiqua" w:hAnsi="Book Antiqua"/>
          <w:sz w:val="22"/>
          <w:szCs w:val="22"/>
        </w:rPr>
      </w:pPr>
      <w:r w:rsidRPr="00E31096">
        <w:rPr>
          <w:rFonts w:ascii="Book Antiqua" w:hAnsi="Book Antiqua"/>
          <w:sz w:val="22"/>
          <w:szCs w:val="22"/>
          <w:u w:val="single"/>
        </w:rPr>
        <w:t>K </w:t>
      </w:r>
      <w:r w:rsidRPr="00E31096" w:rsidR="00527DA5">
        <w:rPr>
          <w:rFonts w:ascii="Book Antiqua" w:hAnsi="Book Antiqua"/>
          <w:sz w:val="22"/>
          <w:szCs w:val="22"/>
          <w:u w:val="single"/>
        </w:rPr>
        <w:t>bodu 6</w:t>
      </w:r>
    </w:p>
    <w:p w:rsidR="001368EE" w:rsidRPr="00E31096" w:rsidP="00E31096">
      <w:pPr>
        <w:pStyle w:val="NormalWeb"/>
        <w:bidi w:val="0"/>
        <w:spacing w:before="120" w:after="0" w:line="276" w:lineRule="auto"/>
        <w:jc w:val="both"/>
        <w:rPr>
          <w:rFonts w:ascii="Book Antiqua" w:hAnsi="Book Antiqua"/>
          <w:sz w:val="22"/>
          <w:szCs w:val="22"/>
        </w:rPr>
      </w:pPr>
      <w:r w:rsidRPr="00E31096">
        <w:rPr>
          <w:rFonts w:ascii="Book Antiqua" w:hAnsi="Book Antiqua"/>
          <w:sz w:val="22"/>
          <w:szCs w:val="22"/>
        </w:rPr>
        <w:tab/>
        <w:t xml:space="preserve">Hoci je fiskálna pamäť len jednou z viacerých súčastí elektronickej registračnej pokladnice a jej výmenu zákon predpokladá z viacerých legitímnych dôvodov, prax ukazuje, že výmena samotnej fiskálnej pamäte, sa prakticky nerealizuje. Podnikatelia sú kvôli výmene fiskálnej pamäte nútení zakúpiť si úplne novú elektronickú registračnú pokladnicu. Najmä v prípade zmeny názvu, sídla alebo miesta podnikania je takáto potreba neopodstatnená. Z uvedeného dôvodu sa navrhuje umožniť používanie </w:t>
      </w:r>
      <w:r w:rsidRPr="00E31096" w:rsidR="00527DA5">
        <w:rPr>
          <w:rFonts w:ascii="Book Antiqua" w:hAnsi="Book Antiqua"/>
          <w:sz w:val="22"/>
          <w:szCs w:val="22"/>
        </w:rPr>
        <w:t xml:space="preserve">tej istej </w:t>
      </w:r>
      <w:r w:rsidRPr="00E31096">
        <w:rPr>
          <w:rFonts w:ascii="Book Antiqua" w:hAnsi="Book Antiqua"/>
          <w:sz w:val="22"/>
          <w:szCs w:val="22"/>
        </w:rPr>
        <w:t xml:space="preserve">fiskálnej pamäte </w:t>
      </w:r>
      <w:r w:rsidRPr="00E31096" w:rsidR="00527DA5">
        <w:rPr>
          <w:rFonts w:ascii="Book Antiqua" w:hAnsi="Book Antiqua"/>
          <w:sz w:val="22"/>
          <w:szCs w:val="22"/>
        </w:rPr>
        <w:t>aj pri zmenách</w:t>
      </w:r>
      <w:r w:rsidRPr="00E31096">
        <w:rPr>
          <w:rFonts w:ascii="Book Antiqua" w:hAnsi="Book Antiqua"/>
          <w:sz w:val="22"/>
          <w:szCs w:val="22"/>
        </w:rPr>
        <w:t xml:space="preserve"> v názve, sídle alebo mieste podnikania spoločnosti. </w:t>
      </w:r>
    </w:p>
    <w:p w:rsidR="00571C92" w:rsidRPr="00E31096" w:rsidP="00E31096">
      <w:pPr>
        <w:pStyle w:val="NormalWeb"/>
        <w:bidi w:val="0"/>
        <w:spacing w:before="120" w:after="0" w:line="276" w:lineRule="auto"/>
        <w:jc w:val="both"/>
        <w:rPr>
          <w:rFonts w:ascii="Book Antiqua" w:hAnsi="Book Antiqua"/>
          <w:sz w:val="22"/>
          <w:szCs w:val="22"/>
        </w:rPr>
      </w:pPr>
      <w:r w:rsidRPr="00E31096">
        <w:rPr>
          <w:rFonts w:ascii="Book Antiqua" w:hAnsi="Book Antiqua"/>
          <w:sz w:val="22"/>
          <w:szCs w:val="22"/>
          <w:u w:val="single"/>
        </w:rPr>
        <w:t>K </w:t>
      </w:r>
      <w:r w:rsidRPr="00E31096" w:rsidR="00527DA5">
        <w:rPr>
          <w:rFonts w:ascii="Book Antiqua" w:hAnsi="Book Antiqua"/>
          <w:sz w:val="22"/>
          <w:szCs w:val="22"/>
          <w:u w:val="single"/>
        </w:rPr>
        <w:t>bodu 9</w:t>
      </w:r>
    </w:p>
    <w:p w:rsidR="00A3755E" w:rsidP="00544C15">
      <w:pPr>
        <w:pStyle w:val="NormalWeb"/>
        <w:bidi w:val="0"/>
        <w:spacing w:before="120" w:after="0" w:line="276" w:lineRule="auto"/>
        <w:jc w:val="both"/>
        <w:rPr>
          <w:rFonts w:ascii="Book Antiqua" w:hAnsi="Book Antiqua"/>
          <w:sz w:val="22"/>
          <w:szCs w:val="22"/>
        </w:rPr>
      </w:pPr>
      <w:r>
        <w:rPr>
          <w:rFonts w:ascii="Book Antiqua" w:hAnsi="Book Antiqua"/>
          <w:sz w:val="22"/>
          <w:szCs w:val="22"/>
        </w:rPr>
        <w:tab/>
      </w:r>
      <w:r w:rsidR="00544C15">
        <w:rPr>
          <w:rFonts w:ascii="Book Antiqua" w:hAnsi="Book Antiqua"/>
          <w:sz w:val="22"/>
          <w:szCs w:val="22"/>
        </w:rPr>
        <w:t xml:space="preserve">Predmetom úpravy návrhu zákona je preto </w:t>
      </w:r>
      <w:r w:rsidR="00544C15">
        <w:rPr>
          <w:rFonts w:ascii="Book Antiqua" w:hAnsi="Book Antiqua"/>
          <w:sz w:val="22"/>
          <w:szCs w:val="22"/>
        </w:rPr>
        <w:t>vypustenie povinnosti</w:t>
      </w:r>
      <w:r w:rsidRPr="00A71585" w:rsidR="00544C15">
        <w:rPr>
          <w:rFonts w:ascii="Book Antiqua" w:hAnsi="Book Antiqua"/>
          <w:sz w:val="22"/>
          <w:szCs w:val="22"/>
        </w:rPr>
        <w:t xml:space="preserve"> mať na predajnom mieste umiestnený komunikačný kábel k elektronickej registračnej pokladnici a poskytnúť ho daňovému úradu, colnému úradu, finančnému riaditeľstvu alebo Kriminálnemu úr</w:t>
      </w:r>
      <w:r w:rsidR="00544C15">
        <w:rPr>
          <w:rFonts w:ascii="Book Antiqua" w:hAnsi="Book Antiqua"/>
          <w:sz w:val="22"/>
          <w:szCs w:val="22"/>
        </w:rPr>
        <w:t xml:space="preserve">adu finančnej správy (t.j. </w:t>
      </w:r>
      <w:r w:rsidRPr="00A71585" w:rsidR="00544C15">
        <w:rPr>
          <w:rFonts w:ascii="Book Antiqua" w:hAnsi="Book Antiqua"/>
          <w:sz w:val="22"/>
          <w:szCs w:val="22"/>
        </w:rPr>
        <w:t>orgán</w:t>
      </w:r>
      <w:r w:rsidR="00544C15">
        <w:rPr>
          <w:rFonts w:ascii="Book Antiqua" w:hAnsi="Book Antiqua"/>
          <w:sz w:val="22"/>
          <w:szCs w:val="22"/>
        </w:rPr>
        <w:t>u finančnej správy</w:t>
      </w:r>
      <w:r w:rsidRPr="00A71585" w:rsidR="00544C15">
        <w:rPr>
          <w:rFonts w:ascii="Book Antiqua" w:hAnsi="Book Antiqua"/>
          <w:sz w:val="22"/>
          <w:szCs w:val="22"/>
        </w:rPr>
        <w:t xml:space="preserve">) za účelom prepojenia elektronickej registračnej pokladnice a počítača na účely kontroly a exportu kontrolných záznamov a obsahu fiskálnej pamäte a umožniť orgánu finančnej správy pripojiť sa k elektronickej registračnej pokladnici prostredníctvom počítača. Týmto káblom disponuje finančná správa a preto nie je potrebné, aby bolo povinnosťou podnikateľa ho </w:t>
      </w:r>
      <w:r w:rsidR="00544C15">
        <w:rPr>
          <w:rFonts w:ascii="Book Antiqua" w:hAnsi="Book Antiqua"/>
          <w:sz w:val="22"/>
          <w:szCs w:val="22"/>
        </w:rPr>
        <w:t>pre potreby kontroly uchovávať.</w:t>
      </w:r>
    </w:p>
    <w:p w:rsidR="00A3755E" w:rsidRPr="00E31096" w:rsidP="00A3755E">
      <w:pPr>
        <w:pStyle w:val="NormalWeb"/>
        <w:bidi w:val="0"/>
        <w:spacing w:before="120" w:after="0" w:line="276" w:lineRule="auto"/>
        <w:ind w:firstLine="708"/>
        <w:jc w:val="both"/>
        <w:rPr>
          <w:rFonts w:ascii="Book Antiqua" w:hAnsi="Book Antiqua"/>
          <w:sz w:val="22"/>
          <w:szCs w:val="22"/>
        </w:rPr>
      </w:pPr>
      <w:r>
        <w:rPr>
          <w:rFonts w:ascii="Book Antiqua" w:hAnsi="Book Antiqua"/>
          <w:sz w:val="22"/>
          <w:szCs w:val="22"/>
        </w:rPr>
        <w:t xml:space="preserve">Zároveň sa navrhuje vypustiť </w:t>
      </w:r>
      <w:r w:rsidRPr="00A71585">
        <w:rPr>
          <w:rFonts w:ascii="Book Antiqua" w:hAnsi="Book Antiqua"/>
          <w:sz w:val="22"/>
          <w:szCs w:val="22"/>
        </w:rPr>
        <w:t xml:space="preserve">povinnosť </w:t>
      </w:r>
      <w:r>
        <w:rPr>
          <w:rFonts w:ascii="Book Antiqua" w:hAnsi="Book Antiqua"/>
          <w:sz w:val="22"/>
          <w:szCs w:val="22"/>
        </w:rPr>
        <w:t xml:space="preserve">pre podnikateľov </w:t>
      </w:r>
      <w:r w:rsidRPr="00A71585">
        <w:rPr>
          <w:rFonts w:ascii="Book Antiqua" w:hAnsi="Book Antiqua"/>
          <w:sz w:val="22"/>
          <w:szCs w:val="22"/>
        </w:rPr>
        <w:t>podnikateľa zabezpečiť vykonanie povinnej údržby servisnou organizáciou minimálne raz za päť rokov. Servis by si mal regulovať samotný užívateľ. Nie je potrebné zako</w:t>
      </w:r>
      <w:r>
        <w:rPr>
          <w:rFonts w:ascii="Book Antiqua" w:hAnsi="Book Antiqua"/>
          <w:sz w:val="22"/>
          <w:szCs w:val="22"/>
        </w:rPr>
        <w:t xml:space="preserve">tviť povinnosť údržby do zákona, pretože táto povinnosť </w:t>
      </w:r>
      <w:r w:rsidRPr="00E31096">
        <w:rPr>
          <w:rFonts w:ascii="Book Antiqua" w:hAnsi="Book Antiqua"/>
          <w:sz w:val="22"/>
          <w:szCs w:val="22"/>
        </w:rPr>
        <w:t>neprináša okrem zvýšenia výdavkov pre podnika</w:t>
      </w:r>
      <w:r>
        <w:rPr>
          <w:rFonts w:ascii="Book Antiqua" w:hAnsi="Book Antiqua"/>
          <w:sz w:val="22"/>
          <w:szCs w:val="22"/>
        </w:rPr>
        <w:t>teľov žiaden badateľný úžitok.</w:t>
      </w:r>
    </w:p>
    <w:p w:rsidR="00C92E58" w:rsidRPr="00E31096" w:rsidP="00E31096">
      <w:pPr>
        <w:pStyle w:val="NormalWeb"/>
        <w:bidi w:val="0"/>
        <w:spacing w:before="120" w:after="0" w:line="276" w:lineRule="auto"/>
        <w:jc w:val="both"/>
        <w:rPr>
          <w:rFonts w:ascii="Book Antiqua" w:hAnsi="Book Antiqua"/>
          <w:sz w:val="22"/>
          <w:szCs w:val="22"/>
        </w:rPr>
      </w:pPr>
      <w:r w:rsidRPr="00E31096">
        <w:rPr>
          <w:rFonts w:ascii="Book Antiqua" w:hAnsi="Book Antiqua"/>
          <w:sz w:val="22"/>
          <w:szCs w:val="22"/>
          <w:u w:val="single"/>
        </w:rPr>
        <w:t xml:space="preserve">K bodu 10 </w:t>
      </w:r>
    </w:p>
    <w:p w:rsidR="00C92E58" w:rsidRPr="00E31096" w:rsidP="00E31096">
      <w:pPr>
        <w:pStyle w:val="NormalWeb"/>
        <w:bidi w:val="0"/>
        <w:spacing w:before="120" w:after="0" w:line="276" w:lineRule="auto"/>
        <w:ind w:firstLine="708"/>
        <w:jc w:val="both"/>
        <w:rPr>
          <w:rFonts w:ascii="Book Antiqua" w:hAnsi="Book Antiqua"/>
          <w:sz w:val="22"/>
          <w:szCs w:val="22"/>
        </w:rPr>
      </w:pPr>
      <w:r w:rsidRPr="00E31096">
        <w:rPr>
          <w:rFonts w:ascii="Book Antiqua" w:hAnsi="Book Antiqua"/>
          <w:sz w:val="22"/>
          <w:szCs w:val="22"/>
        </w:rPr>
        <w:t xml:space="preserve">Legislatívno-technická úprava </w:t>
      </w:r>
      <w:r w:rsidR="00544C15">
        <w:rPr>
          <w:rFonts w:ascii="Book Antiqua" w:hAnsi="Book Antiqua"/>
          <w:sz w:val="22"/>
          <w:szCs w:val="22"/>
        </w:rPr>
        <w:t xml:space="preserve">bezprostredne </w:t>
      </w:r>
      <w:r w:rsidRPr="00E31096">
        <w:rPr>
          <w:rFonts w:ascii="Book Antiqua" w:hAnsi="Book Antiqua"/>
          <w:sz w:val="22"/>
          <w:szCs w:val="22"/>
        </w:rPr>
        <w:t>súvisiaca s</w:t>
      </w:r>
      <w:r w:rsidR="00544C15">
        <w:rPr>
          <w:rFonts w:ascii="Book Antiqua" w:hAnsi="Book Antiqua"/>
          <w:sz w:val="22"/>
          <w:szCs w:val="22"/>
        </w:rPr>
        <w:t xml:space="preserve"> čl. I </w:t>
      </w:r>
      <w:r w:rsidRPr="00E31096">
        <w:rPr>
          <w:rFonts w:ascii="Book Antiqua" w:hAnsi="Book Antiqua"/>
          <w:sz w:val="22"/>
          <w:szCs w:val="22"/>
        </w:rPr>
        <w:t>bodom 14</w:t>
      </w:r>
      <w:r w:rsidR="00544C15">
        <w:rPr>
          <w:rFonts w:ascii="Book Antiqua" w:hAnsi="Book Antiqua"/>
          <w:sz w:val="22"/>
          <w:szCs w:val="22"/>
        </w:rPr>
        <w:t xml:space="preserve"> návrhu zákona</w:t>
      </w:r>
      <w:r w:rsidRPr="00E31096">
        <w:rPr>
          <w:rFonts w:ascii="Book Antiqua" w:hAnsi="Book Antiqua"/>
          <w:sz w:val="22"/>
          <w:szCs w:val="22"/>
        </w:rPr>
        <w:t>.</w:t>
      </w:r>
    </w:p>
    <w:p w:rsidR="00C92E58" w:rsidRPr="00E31096" w:rsidP="00E31096">
      <w:pPr>
        <w:pStyle w:val="NormalWeb"/>
        <w:bidi w:val="0"/>
        <w:spacing w:before="120" w:after="0" w:line="276" w:lineRule="auto"/>
        <w:jc w:val="both"/>
        <w:rPr>
          <w:rFonts w:ascii="Book Antiqua" w:hAnsi="Book Antiqua"/>
          <w:sz w:val="22"/>
          <w:szCs w:val="22"/>
        </w:rPr>
      </w:pPr>
      <w:r w:rsidRPr="00E31096">
        <w:rPr>
          <w:rFonts w:ascii="Book Antiqua" w:hAnsi="Book Antiqua"/>
          <w:sz w:val="22"/>
          <w:szCs w:val="22"/>
          <w:u w:val="single"/>
        </w:rPr>
        <w:t xml:space="preserve">K bodu 14 </w:t>
      </w:r>
    </w:p>
    <w:p w:rsidR="00544C15" w:rsidP="00E31096">
      <w:pPr>
        <w:pStyle w:val="NormalWeb"/>
        <w:bidi w:val="0"/>
        <w:spacing w:before="120" w:after="0" w:line="276" w:lineRule="auto"/>
        <w:ind w:firstLine="708"/>
        <w:jc w:val="both"/>
        <w:rPr>
          <w:rFonts w:ascii="Book Antiqua" w:hAnsi="Book Antiqua"/>
          <w:sz w:val="22"/>
          <w:szCs w:val="22"/>
        </w:rPr>
      </w:pPr>
      <w:r>
        <w:rPr>
          <w:rFonts w:ascii="Book Antiqua" w:hAnsi="Book Antiqua" w:cs="Arial"/>
          <w:bCs/>
          <w:sz w:val="22"/>
          <w:szCs w:val="22"/>
        </w:rPr>
        <w:t>Ďalšou povinnosťou, ktorá je v platnom zákone nadbytočná, je povinnosť pre podnikateľov, aby</w:t>
      </w:r>
      <w:r>
        <w:rPr>
          <w:rFonts w:ascii="Book Antiqua" w:hAnsi="Book Antiqua"/>
          <w:sz w:val="22"/>
          <w:szCs w:val="22"/>
        </w:rPr>
        <w:t xml:space="preserve"> </w:t>
      </w:r>
      <w:r w:rsidRPr="00A71585">
        <w:rPr>
          <w:rFonts w:ascii="Book Antiqua" w:hAnsi="Book Antiqua"/>
          <w:sz w:val="22"/>
          <w:szCs w:val="22"/>
        </w:rPr>
        <w:t>na kaž</w:t>
      </w:r>
      <w:r>
        <w:rPr>
          <w:rFonts w:ascii="Book Antiqua" w:hAnsi="Book Antiqua"/>
          <w:sz w:val="22"/>
          <w:szCs w:val="22"/>
        </w:rPr>
        <w:t>dom predajnom mieste sprístupnili</w:t>
      </w:r>
      <w:r w:rsidRPr="00A71585">
        <w:rPr>
          <w:rFonts w:ascii="Book Antiqua" w:hAnsi="Book Antiqua"/>
          <w:sz w:val="22"/>
          <w:szCs w:val="22"/>
        </w:rPr>
        <w:t xml:space="preserve"> vyobrazenie pokladničného dok</w:t>
      </w:r>
      <w:r>
        <w:rPr>
          <w:rFonts w:ascii="Book Antiqua" w:hAnsi="Book Antiqua"/>
          <w:sz w:val="22"/>
          <w:szCs w:val="22"/>
        </w:rPr>
        <w:t xml:space="preserve">ladu, ktorý sa vyhotovuje </w:t>
      </w:r>
      <w:r w:rsidRPr="00A71585">
        <w:rPr>
          <w:rFonts w:ascii="Book Antiqua" w:hAnsi="Book Antiqua"/>
          <w:sz w:val="22"/>
          <w:szCs w:val="22"/>
        </w:rPr>
        <w:t xml:space="preserve">každou elektronickou registračnou pokladnicou tak, aby toto bolo pre kupujúceho jednoznačné, prehľadné, zrozumiteľné, ľahko prístupné a dobre čitateľné. Ak je na predajnom mieste umiestnených viac elektronických registračných pokladníc toho istého typu, toto vyobrazenie pokladničného dokladu nemusí byť pri každej elektronickej registračnej pokladnici. Podnikateľ na vyobrazenom pokladničnom doklade zvýrazní daňový kód elektronickej registračnej pokladnice, dátum, čas, celkovú sumu platenej ceny a ochranný znak. Podnikateľ je povinný primerane postupovať aj pri používaní virtuálnej registračnej pokladnice. </w:t>
      </w:r>
    </w:p>
    <w:p w:rsidR="00544C15" w:rsidP="00E31096">
      <w:pPr>
        <w:pStyle w:val="NormalWeb"/>
        <w:bidi w:val="0"/>
        <w:spacing w:before="120" w:after="0" w:line="276" w:lineRule="auto"/>
        <w:ind w:firstLine="708"/>
        <w:jc w:val="both"/>
        <w:rPr>
          <w:rFonts w:ascii="Book Antiqua" w:hAnsi="Book Antiqua" w:cs="Arial"/>
          <w:bCs/>
          <w:sz w:val="22"/>
          <w:szCs w:val="22"/>
        </w:rPr>
      </w:pPr>
      <w:r w:rsidRPr="00A71585">
        <w:rPr>
          <w:rFonts w:ascii="Book Antiqua" w:hAnsi="Book Antiqua"/>
          <w:sz w:val="22"/>
          <w:szCs w:val="22"/>
        </w:rPr>
        <w:t xml:space="preserve">Keďže </w:t>
      </w:r>
      <w:r>
        <w:rPr>
          <w:rFonts w:ascii="Book Antiqua" w:hAnsi="Book Antiqua"/>
          <w:sz w:val="22"/>
          <w:szCs w:val="22"/>
        </w:rPr>
        <w:t xml:space="preserve">však </w:t>
      </w:r>
      <w:r w:rsidRPr="00A71585">
        <w:rPr>
          <w:rFonts w:ascii="Book Antiqua" w:hAnsi="Book Antiqua"/>
          <w:sz w:val="22"/>
          <w:szCs w:val="22"/>
        </w:rPr>
        <w:t>všetky doklady budú ukladané do fi</w:t>
      </w:r>
      <w:r>
        <w:rPr>
          <w:rFonts w:ascii="Book Antiqua" w:hAnsi="Book Antiqua"/>
          <w:sz w:val="22"/>
          <w:szCs w:val="22"/>
        </w:rPr>
        <w:t>s</w:t>
      </w:r>
      <w:r w:rsidRPr="00A71585">
        <w:rPr>
          <w:rFonts w:ascii="Book Antiqua" w:hAnsi="Book Antiqua"/>
          <w:sz w:val="22"/>
          <w:szCs w:val="22"/>
        </w:rPr>
        <w:t xml:space="preserve">kálnej pamäte registračnej pokladnice, nie je potrebné takéto vyobrazenie, lebo </w:t>
      </w:r>
      <w:r>
        <w:rPr>
          <w:rFonts w:ascii="Book Antiqua" w:hAnsi="Book Antiqua"/>
          <w:sz w:val="22"/>
          <w:szCs w:val="22"/>
        </w:rPr>
        <w:t>práve toto uchovávanie napomôže eliminácii</w:t>
      </w:r>
      <w:r w:rsidRPr="00A71585">
        <w:rPr>
          <w:rFonts w:ascii="Book Antiqua" w:hAnsi="Book Antiqua"/>
          <w:sz w:val="22"/>
          <w:szCs w:val="22"/>
        </w:rPr>
        <w:t xml:space="preserve"> daňových únikov.</w:t>
      </w:r>
    </w:p>
    <w:p w:rsidR="00C92E58" w:rsidRPr="00E31096" w:rsidP="00E31096">
      <w:pPr>
        <w:pStyle w:val="NormalWeb"/>
        <w:bidi w:val="0"/>
        <w:spacing w:before="120" w:after="0" w:line="276" w:lineRule="auto"/>
        <w:ind w:firstLine="708"/>
        <w:jc w:val="both"/>
        <w:rPr>
          <w:rFonts w:ascii="Book Antiqua" w:hAnsi="Book Antiqua" w:cs="Arial"/>
          <w:bCs/>
          <w:sz w:val="22"/>
          <w:szCs w:val="22"/>
        </w:rPr>
      </w:pPr>
      <w:r w:rsidR="00544C15">
        <w:rPr>
          <w:rFonts w:ascii="Book Antiqua" w:hAnsi="Book Antiqua" w:cs="Arial"/>
          <w:bCs/>
          <w:sz w:val="22"/>
          <w:szCs w:val="22"/>
        </w:rPr>
        <w:t xml:space="preserve">Dôvodom vypustenia predmetného ustanovenia </w:t>
      </w:r>
      <w:r w:rsidRPr="00E31096">
        <w:rPr>
          <w:rFonts w:ascii="Book Antiqua" w:hAnsi="Book Antiqua" w:cs="Arial"/>
          <w:bCs/>
          <w:sz w:val="22"/>
          <w:szCs w:val="22"/>
        </w:rPr>
        <w:t xml:space="preserve">je </w:t>
      </w:r>
      <w:r w:rsidR="00544C15">
        <w:rPr>
          <w:rFonts w:ascii="Book Antiqua" w:hAnsi="Book Antiqua" w:cs="Arial"/>
          <w:bCs/>
          <w:sz w:val="22"/>
          <w:szCs w:val="22"/>
        </w:rPr>
        <w:t xml:space="preserve">aj </w:t>
      </w:r>
      <w:r w:rsidRPr="00E31096">
        <w:rPr>
          <w:rFonts w:ascii="Book Antiqua" w:hAnsi="Book Antiqua" w:cs="Arial"/>
          <w:bCs/>
          <w:sz w:val="22"/>
          <w:szCs w:val="22"/>
        </w:rPr>
        <w:t xml:space="preserve">to, že sa za celú </w:t>
      </w:r>
      <w:r w:rsidR="00544C15">
        <w:rPr>
          <w:rFonts w:ascii="Book Antiqua" w:hAnsi="Book Antiqua" w:cs="Arial"/>
          <w:bCs/>
          <w:sz w:val="22"/>
          <w:szCs w:val="22"/>
        </w:rPr>
        <w:t xml:space="preserve">jeho históriu sa </w:t>
      </w:r>
      <w:r w:rsidRPr="00E31096">
        <w:rPr>
          <w:rFonts w:ascii="Book Antiqua" w:hAnsi="Book Antiqua" w:cs="Arial"/>
          <w:bCs/>
          <w:sz w:val="22"/>
          <w:szCs w:val="22"/>
        </w:rPr>
        <w:t>nestalo, že by kupujúci nahlásil predajňu s podozrením na falošný doklad, na</w:t>
      </w:r>
      <w:r w:rsidR="00544C15">
        <w:rPr>
          <w:rFonts w:ascii="Book Antiqua" w:hAnsi="Book Antiqua" w:cs="Arial"/>
          <w:bCs/>
          <w:sz w:val="22"/>
          <w:szCs w:val="22"/>
        </w:rPr>
        <w:t xml:space="preserve"> základe porovnania si bločkov </w:t>
      </w:r>
      <w:r w:rsidRPr="00E31096">
        <w:rPr>
          <w:rFonts w:ascii="Book Antiqua" w:hAnsi="Book Antiqua" w:cs="Arial"/>
          <w:bCs/>
          <w:sz w:val="22"/>
          <w:szCs w:val="22"/>
        </w:rPr>
        <w:t>(toho</w:t>
      </w:r>
      <w:r w:rsidR="00544C15">
        <w:rPr>
          <w:rFonts w:ascii="Book Antiqua" w:hAnsi="Book Antiqua" w:cs="Arial"/>
          <w:bCs/>
          <w:sz w:val="22"/>
          <w:szCs w:val="22"/>
        </w:rPr>
        <w:t>,</w:t>
      </w:r>
      <w:r w:rsidRPr="00E31096">
        <w:rPr>
          <w:rFonts w:ascii="Book Antiqua" w:hAnsi="Book Antiqua" w:cs="Arial"/>
          <w:bCs/>
          <w:sz w:val="22"/>
          <w:szCs w:val="22"/>
        </w:rPr>
        <w:t xml:space="preserve"> čo dostal a toho, čo je vystavený). Všetky údaje, ktoré sa vytlačia</w:t>
      </w:r>
      <w:r w:rsidR="00544C15">
        <w:rPr>
          <w:rFonts w:ascii="Book Antiqua" w:hAnsi="Book Antiqua" w:cs="Arial"/>
          <w:bCs/>
          <w:sz w:val="22"/>
          <w:szCs w:val="22"/>
        </w:rPr>
        <w:t>,</w:t>
      </w:r>
      <w:r w:rsidRPr="00E31096">
        <w:rPr>
          <w:rFonts w:ascii="Book Antiqua" w:hAnsi="Book Antiqua" w:cs="Arial"/>
          <w:bCs/>
          <w:sz w:val="22"/>
          <w:szCs w:val="22"/>
        </w:rPr>
        <w:t xml:space="preserve"> budú uložené vo fiskálnej pamäti, ktorú si vie skontrolovať len Finančná správa SR. </w:t>
      </w:r>
    </w:p>
    <w:p w:rsidR="00C92E58" w:rsidRPr="00E31096" w:rsidP="00E31096">
      <w:pPr>
        <w:pStyle w:val="NormalWeb"/>
        <w:bidi w:val="0"/>
        <w:spacing w:before="120" w:after="0" w:line="276" w:lineRule="auto"/>
        <w:ind w:firstLine="708"/>
        <w:jc w:val="both"/>
        <w:rPr>
          <w:rFonts w:ascii="Book Antiqua" w:hAnsi="Book Antiqua" w:cs="Arial"/>
          <w:bCs/>
          <w:sz w:val="22"/>
          <w:szCs w:val="22"/>
        </w:rPr>
      </w:pPr>
      <w:r w:rsidRPr="00E31096">
        <w:rPr>
          <w:rFonts w:ascii="Book Antiqua" w:hAnsi="Book Antiqua" w:cs="Arial"/>
          <w:bCs/>
          <w:sz w:val="22"/>
          <w:szCs w:val="22"/>
        </w:rPr>
        <w:t xml:space="preserve">Okrem toho sa stáva, že vystavený pokladničný doklad vybledne. Kontrolór pri napĺňaní tabuľkových noriem na kontrole potom </w:t>
      </w:r>
      <w:r w:rsidR="00544C15">
        <w:rPr>
          <w:rFonts w:ascii="Book Antiqua" w:hAnsi="Book Antiqua" w:cs="Arial"/>
          <w:bCs/>
          <w:sz w:val="22"/>
          <w:szCs w:val="22"/>
        </w:rPr>
        <w:t xml:space="preserve">neraz </w:t>
      </w:r>
      <w:r w:rsidRPr="00E31096">
        <w:rPr>
          <w:rFonts w:ascii="Book Antiqua" w:hAnsi="Book Antiqua" w:cs="Arial"/>
          <w:bCs/>
          <w:sz w:val="22"/>
          <w:szCs w:val="22"/>
        </w:rPr>
        <w:t>šikanuje podnikateľa, že ho má vyblednutý a dáva mu z uve</w:t>
      </w:r>
      <w:r w:rsidR="00544C15">
        <w:rPr>
          <w:rFonts w:ascii="Book Antiqua" w:hAnsi="Book Antiqua" w:cs="Arial"/>
          <w:bCs/>
          <w:sz w:val="22"/>
          <w:szCs w:val="22"/>
        </w:rPr>
        <w:t>deného dôvodu pokutu. Pokiaľ sa počas kontroly nenájdu</w:t>
      </w:r>
      <w:r w:rsidRPr="00E31096">
        <w:rPr>
          <w:rFonts w:ascii="Book Antiqua" w:hAnsi="Book Antiqua" w:cs="Arial"/>
          <w:bCs/>
          <w:sz w:val="22"/>
          <w:szCs w:val="22"/>
        </w:rPr>
        <w:t xml:space="preserve"> </w:t>
      </w:r>
      <w:r w:rsidR="00544C15">
        <w:rPr>
          <w:rFonts w:ascii="Book Antiqua" w:hAnsi="Book Antiqua" w:cs="Arial"/>
          <w:bCs/>
          <w:sz w:val="22"/>
          <w:szCs w:val="22"/>
        </w:rPr>
        <w:t xml:space="preserve">žiadne </w:t>
      </w:r>
      <w:r w:rsidRPr="00E31096">
        <w:rPr>
          <w:rFonts w:ascii="Book Antiqua" w:hAnsi="Book Antiqua" w:cs="Arial"/>
          <w:bCs/>
          <w:sz w:val="22"/>
          <w:szCs w:val="22"/>
        </w:rPr>
        <w:t xml:space="preserve">vecné chyby, tak vystavený pokladničný doklad </w:t>
      </w:r>
      <w:r w:rsidR="00544C15">
        <w:rPr>
          <w:rFonts w:ascii="Book Antiqua" w:hAnsi="Book Antiqua" w:cs="Arial"/>
          <w:bCs/>
          <w:sz w:val="22"/>
          <w:szCs w:val="22"/>
        </w:rPr>
        <w:t>nemal slúžiť na šikanu podnikateľov</w:t>
      </w:r>
      <w:r w:rsidRPr="00E31096">
        <w:rPr>
          <w:rFonts w:ascii="Book Antiqua" w:hAnsi="Book Antiqua" w:cs="Arial"/>
          <w:bCs/>
          <w:sz w:val="22"/>
          <w:szCs w:val="22"/>
        </w:rPr>
        <w:t>.</w:t>
      </w:r>
    </w:p>
    <w:p w:rsidR="00EB5B6A" w:rsidRPr="00E31096" w:rsidP="00E31096">
      <w:pPr>
        <w:pStyle w:val="NormalWeb"/>
        <w:bidi w:val="0"/>
        <w:spacing w:before="120" w:after="0" w:line="276" w:lineRule="auto"/>
        <w:jc w:val="both"/>
        <w:rPr>
          <w:rFonts w:ascii="Book Antiqua" w:hAnsi="Book Antiqua"/>
          <w:sz w:val="22"/>
          <w:szCs w:val="22"/>
          <w:u w:val="single"/>
        </w:rPr>
      </w:pPr>
      <w:r w:rsidRPr="00E31096">
        <w:rPr>
          <w:rFonts w:ascii="Book Antiqua" w:hAnsi="Book Antiqua"/>
          <w:sz w:val="22"/>
          <w:szCs w:val="22"/>
          <w:u w:val="single"/>
        </w:rPr>
        <w:t xml:space="preserve">K bodu 15 </w:t>
      </w:r>
    </w:p>
    <w:p w:rsidR="00EB5B6A" w:rsidRPr="00E31096" w:rsidP="00E31096">
      <w:pPr>
        <w:pStyle w:val="NormalWeb"/>
        <w:bidi w:val="0"/>
        <w:spacing w:before="120" w:after="0" w:line="276" w:lineRule="auto"/>
        <w:jc w:val="both"/>
        <w:rPr>
          <w:rFonts w:ascii="Book Antiqua" w:hAnsi="Book Antiqua"/>
          <w:sz w:val="22"/>
          <w:szCs w:val="22"/>
        </w:rPr>
      </w:pPr>
      <w:r w:rsidRPr="00E31096">
        <w:rPr>
          <w:rFonts w:ascii="Book Antiqua" w:hAnsi="Book Antiqua"/>
          <w:sz w:val="22"/>
          <w:szCs w:val="22"/>
        </w:rPr>
        <w:tab/>
        <w:t xml:space="preserve">Legislatívno-technická úprava </w:t>
      </w:r>
      <w:r w:rsidR="00544C15">
        <w:rPr>
          <w:rFonts w:ascii="Book Antiqua" w:hAnsi="Book Antiqua"/>
          <w:sz w:val="22"/>
          <w:szCs w:val="22"/>
        </w:rPr>
        <w:t xml:space="preserve">bezprostredne </w:t>
      </w:r>
      <w:r w:rsidRPr="00E31096">
        <w:rPr>
          <w:rFonts w:ascii="Book Antiqua" w:hAnsi="Book Antiqua"/>
          <w:sz w:val="22"/>
          <w:szCs w:val="22"/>
        </w:rPr>
        <w:t>súvisiaca s</w:t>
      </w:r>
      <w:r w:rsidR="00544C15">
        <w:rPr>
          <w:rFonts w:ascii="Book Antiqua" w:hAnsi="Book Antiqua"/>
          <w:sz w:val="22"/>
          <w:szCs w:val="22"/>
        </w:rPr>
        <w:t xml:space="preserve"> čl. I </w:t>
      </w:r>
      <w:r w:rsidRPr="00E31096">
        <w:rPr>
          <w:rFonts w:ascii="Book Antiqua" w:hAnsi="Book Antiqua"/>
          <w:sz w:val="22"/>
          <w:szCs w:val="22"/>
        </w:rPr>
        <w:t>bodom 7</w:t>
      </w:r>
      <w:r w:rsidR="00544C15">
        <w:rPr>
          <w:rFonts w:ascii="Book Antiqua" w:hAnsi="Book Antiqua"/>
          <w:sz w:val="22"/>
          <w:szCs w:val="22"/>
        </w:rPr>
        <w:t xml:space="preserve"> návrhu zákona</w:t>
      </w:r>
      <w:r w:rsidRPr="00E31096">
        <w:rPr>
          <w:rFonts w:ascii="Book Antiqua" w:hAnsi="Book Antiqua"/>
          <w:sz w:val="22"/>
          <w:szCs w:val="22"/>
        </w:rPr>
        <w:t>.</w:t>
      </w:r>
    </w:p>
    <w:p w:rsidR="00EB5B6A" w:rsidRPr="00E31096" w:rsidP="00E31096">
      <w:pPr>
        <w:pStyle w:val="NormalWeb"/>
        <w:bidi w:val="0"/>
        <w:spacing w:before="120" w:after="0" w:line="276" w:lineRule="auto"/>
        <w:jc w:val="both"/>
        <w:rPr>
          <w:rFonts w:ascii="Book Antiqua" w:hAnsi="Book Antiqua"/>
          <w:sz w:val="22"/>
          <w:szCs w:val="22"/>
          <w:u w:val="single"/>
        </w:rPr>
      </w:pPr>
      <w:r w:rsidRPr="00E31096">
        <w:rPr>
          <w:rFonts w:ascii="Book Antiqua" w:hAnsi="Book Antiqua"/>
          <w:sz w:val="22"/>
          <w:szCs w:val="22"/>
          <w:u w:val="single"/>
        </w:rPr>
        <w:t xml:space="preserve">K bodom </w:t>
      </w:r>
      <w:r w:rsidRPr="00E31096" w:rsidR="00EE0105">
        <w:rPr>
          <w:rFonts w:ascii="Book Antiqua" w:hAnsi="Book Antiqua"/>
          <w:sz w:val="22"/>
          <w:szCs w:val="22"/>
          <w:u w:val="single"/>
        </w:rPr>
        <w:t xml:space="preserve">16, </w:t>
      </w:r>
      <w:r w:rsidRPr="00E31096">
        <w:rPr>
          <w:rFonts w:ascii="Book Antiqua" w:hAnsi="Book Antiqua"/>
          <w:sz w:val="22"/>
          <w:szCs w:val="22"/>
          <w:u w:val="single"/>
        </w:rPr>
        <w:t>17</w:t>
      </w:r>
      <w:r w:rsidRPr="00E31096" w:rsidR="00EE0105">
        <w:rPr>
          <w:rFonts w:ascii="Book Antiqua" w:hAnsi="Book Antiqua"/>
          <w:sz w:val="22"/>
          <w:szCs w:val="22"/>
          <w:u w:val="single"/>
        </w:rPr>
        <w:t xml:space="preserve">, 19, 21, 22 a 24 </w:t>
      </w:r>
      <w:r w:rsidRPr="00E31096">
        <w:rPr>
          <w:rFonts w:ascii="Book Antiqua" w:hAnsi="Book Antiqua"/>
          <w:sz w:val="22"/>
          <w:szCs w:val="22"/>
          <w:u w:val="single"/>
        </w:rPr>
        <w:t xml:space="preserve"> </w:t>
      </w:r>
    </w:p>
    <w:p w:rsidR="00EB5B6A" w:rsidRPr="00E31096" w:rsidP="00E31096">
      <w:pPr>
        <w:pStyle w:val="NormalWeb"/>
        <w:bidi w:val="0"/>
        <w:spacing w:before="120" w:after="0" w:line="276" w:lineRule="auto"/>
        <w:jc w:val="both"/>
        <w:rPr>
          <w:rFonts w:ascii="Book Antiqua" w:hAnsi="Book Antiqua"/>
          <w:sz w:val="22"/>
          <w:szCs w:val="22"/>
        </w:rPr>
      </w:pPr>
      <w:r w:rsidRPr="00E31096">
        <w:rPr>
          <w:rFonts w:ascii="Book Antiqua" w:hAnsi="Book Antiqua"/>
          <w:sz w:val="22"/>
          <w:szCs w:val="22"/>
        </w:rPr>
        <w:tab/>
      </w:r>
      <w:r w:rsidRPr="00E31096" w:rsidR="00544C15">
        <w:rPr>
          <w:rFonts w:ascii="Book Antiqua" w:hAnsi="Book Antiqua"/>
          <w:sz w:val="22"/>
          <w:szCs w:val="22"/>
        </w:rPr>
        <w:t xml:space="preserve">Legislatívno-technická úprava </w:t>
      </w:r>
      <w:r w:rsidR="00544C15">
        <w:rPr>
          <w:rFonts w:ascii="Book Antiqua" w:hAnsi="Book Antiqua"/>
          <w:sz w:val="22"/>
          <w:szCs w:val="22"/>
        </w:rPr>
        <w:t xml:space="preserve">bezprostredne </w:t>
      </w:r>
      <w:r w:rsidRPr="00E31096" w:rsidR="00544C15">
        <w:rPr>
          <w:rFonts w:ascii="Book Antiqua" w:hAnsi="Book Antiqua"/>
          <w:sz w:val="22"/>
          <w:szCs w:val="22"/>
        </w:rPr>
        <w:t>súvisiaca s</w:t>
      </w:r>
      <w:r w:rsidR="00544C15">
        <w:rPr>
          <w:rFonts w:ascii="Book Antiqua" w:hAnsi="Book Antiqua"/>
          <w:sz w:val="22"/>
          <w:szCs w:val="22"/>
        </w:rPr>
        <w:t xml:space="preserve"> čl. I </w:t>
      </w:r>
      <w:r w:rsidR="00544C15">
        <w:rPr>
          <w:rFonts w:ascii="Book Antiqua" w:hAnsi="Book Antiqua"/>
          <w:sz w:val="22"/>
          <w:szCs w:val="22"/>
        </w:rPr>
        <w:t>bodom 14</w:t>
      </w:r>
      <w:r w:rsidR="00544C15">
        <w:rPr>
          <w:rFonts w:ascii="Book Antiqua" w:hAnsi="Book Antiqua"/>
          <w:sz w:val="22"/>
          <w:szCs w:val="22"/>
        </w:rPr>
        <w:t xml:space="preserve"> návrhu zákona</w:t>
      </w:r>
      <w:r w:rsidRPr="00E31096" w:rsidR="00544C15">
        <w:rPr>
          <w:rFonts w:ascii="Book Antiqua" w:hAnsi="Book Antiqua"/>
          <w:sz w:val="22"/>
          <w:szCs w:val="22"/>
        </w:rPr>
        <w:t>.</w:t>
      </w:r>
    </w:p>
    <w:p w:rsidR="00EE0105" w:rsidRPr="00E31096" w:rsidP="00E31096">
      <w:pPr>
        <w:pStyle w:val="NormalWeb"/>
        <w:bidi w:val="0"/>
        <w:spacing w:before="120" w:after="0" w:line="276" w:lineRule="auto"/>
        <w:jc w:val="both"/>
        <w:rPr>
          <w:rFonts w:ascii="Book Antiqua" w:hAnsi="Book Antiqua"/>
          <w:sz w:val="22"/>
          <w:szCs w:val="22"/>
          <w:u w:val="single"/>
        </w:rPr>
      </w:pPr>
      <w:r w:rsidRPr="00E31096">
        <w:rPr>
          <w:rFonts w:ascii="Book Antiqua" w:hAnsi="Book Antiqua"/>
          <w:sz w:val="22"/>
          <w:szCs w:val="22"/>
          <w:u w:val="single"/>
        </w:rPr>
        <w:t xml:space="preserve">K bodu 18 </w:t>
      </w:r>
    </w:p>
    <w:p w:rsidR="00EE0105" w:rsidRPr="00E31096" w:rsidP="00E31096">
      <w:pPr>
        <w:pStyle w:val="NormalWeb"/>
        <w:bidi w:val="0"/>
        <w:spacing w:before="120" w:after="0" w:line="276" w:lineRule="auto"/>
        <w:ind w:firstLine="708"/>
        <w:jc w:val="both"/>
        <w:rPr>
          <w:rFonts w:ascii="Book Antiqua" w:hAnsi="Book Antiqua"/>
          <w:sz w:val="22"/>
          <w:szCs w:val="22"/>
        </w:rPr>
      </w:pPr>
      <w:r w:rsidRPr="00E31096">
        <w:rPr>
          <w:rFonts w:ascii="Book Antiqua" w:hAnsi="Book Antiqua"/>
          <w:sz w:val="22"/>
          <w:szCs w:val="22"/>
        </w:rPr>
        <w:t>Vypustenie povinnosti pravidelného zabezpečenia povinnej údržby elektronických registračnýc</w:t>
      </w:r>
      <w:r w:rsidR="00544C15">
        <w:rPr>
          <w:rFonts w:ascii="Book Antiqua" w:hAnsi="Book Antiqua"/>
          <w:sz w:val="22"/>
          <w:szCs w:val="22"/>
        </w:rPr>
        <w:t>h pokladníc má bezprostredný vplyv</w:t>
      </w:r>
      <w:r w:rsidRPr="00E31096">
        <w:rPr>
          <w:rFonts w:ascii="Book Antiqua" w:hAnsi="Book Antiqua"/>
          <w:sz w:val="22"/>
          <w:szCs w:val="22"/>
        </w:rPr>
        <w:t xml:space="preserve"> aj </w:t>
      </w:r>
      <w:r w:rsidR="00544C15">
        <w:rPr>
          <w:rFonts w:ascii="Book Antiqua" w:hAnsi="Book Antiqua"/>
          <w:sz w:val="22"/>
          <w:szCs w:val="22"/>
        </w:rPr>
        <w:t xml:space="preserve">na </w:t>
      </w:r>
      <w:r w:rsidRPr="00E31096">
        <w:rPr>
          <w:rFonts w:ascii="Book Antiqua" w:hAnsi="Book Antiqua"/>
          <w:sz w:val="22"/>
          <w:szCs w:val="22"/>
        </w:rPr>
        <w:t>vypustenie na to naviazanej sankcie</w:t>
      </w:r>
      <w:r w:rsidR="00544C15">
        <w:rPr>
          <w:rFonts w:ascii="Book Antiqua" w:hAnsi="Book Antiqua"/>
          <w:sz w:val="22"/>
          <w:szCs w:val="22"/>
        </w:rPr>
        <w:t xml:space="preserve"> v zákone</w:t>
      </w:r>
      <w:r w:rsidRPr="00E31096">
        <w:rPr>
          <w:rFonts w:ascii="Book Antiqua" w:hAnsi="Book Antiqua"/>
          <w:sz w:val="22"/>
          <w:szCs w:val="22"/>
        </w:rPr>
        <w:t>.</w:t>
      </w:r>
    </w:p>
    <w:p w:rsidR="00EE0105" w:rsidRPr="00E31096" w:rsidP="00E31096">
      <w:pPr>
        <w:pStyle w:val="NormalWeb"/>
        <w:bidi w:val="0"/>
        <w:spacing w:before="120" w:after="0" w:line="276" w:lineRule="auto"/>
        <w:jc w:val="both"/>
        <w:rPr>
          <w:rFonts w:ascii="Book Antiqua" w:hAnsi="Book Antiqua"/>
          <w:sz w:val="22"/>
          <w:szCs w:val="22"/>
          <w:u w:val="single"/>
        </w:rPr>
      </w:pPr>
      <w:r w:rsidRPr="00E31096">
        <w:rPr>
          <w:rFonts w:ascii="Book Antiqua" w:hAnsi="Book Antiqua"/>
          <w:sz w:val="22"/>
          <w:szCs w:val="22"/>
          <w:u w:val="single"/>
        </w:rPr>
        <w:t xml:space="preserve">K bodom 12 a 25 až 53 </w:t>
      </w:r>
    </w:p>
    <w:p w:rsidR="00EE0105" w:rsidRPr="00544C15" w:rsidP="00E31096">
      <w:pPr>
        <w:pStyle w:val="NormalWeb"/>
        <w:bidi w:val="0"/>
        <w:spacing w:before="120" w:after="0" w:line="276" w:lineRule="auto"/>
        <w:jc w:val="both"/>
        <w:rPr>
          <w:rFonts w:ascii="Book Antiqua" w:hAnsi="Book Antiqua"/>
          <w:sz w:val="22"/>
          <w:szCs w:val="22"/>
        </w:rPr>
      </w:pPr>
      <w:r w:rsidRPr="00E31096">
        <w:rPr>
          <w:rFonts w:ascii="Book Antiqua" w:hAnsi="Book Antiqua"/>
          <w:sz w:val="22"/>
          <w:szCs w:val="22"/>
        </w:rPr>
        <w:tab/>
        <w:t>Zmeny</w:t>
      </w:r>
      <w:r w:rsidR="00544C15">
        <w:rPr>
          <w:rFonts w:ascii="Book Antiqua" w:hAnsi="Book Antiqua"/>
          <w:sz w:val="22"/>
          <w:szCs w:val="22"/>
        </w:rPr>
        <w:t>,</w:t>
      </w:r>
      <w:r w:rsidRPr="00544C15">
        <w:rPr>
          <w:rFonts w:ascii="Book Antiqua" w:hAnsi="Book Antiqua"/>
          <w:sz w:val="22"/>
          <w:szCs w:val="22"/>
        </w:rPr>
        <w:t xml:space="preserve"> ktoré bolo nevyhnutné vykonať v súvislosti s vypustením povinnosti pravidelného zabezpečenia povinnej údržby elektronických registračných pokladníc prirodzene spôsobilo aj vypustenie na to naviazanej sankcie.</w:t>
      </w:r>
    </w:p>
    <w:p w:rsidR="00EE0105" w:rsidRPr="00544C15" w:rsidP="00E31096">
      <w:pPr>
        <w:pStyle w:val="NormalWeb"/>
        <w:bidi w:val="0"/>
        <w:spacing w:before="120" w:after="0" w:line="276" w:lineRule="auto"/>
        <w:jc w:val="both"/>
        <w:rPr>
          <w:rFonts w:ascii="Book Antiqua" w:hAnsi="Book Antiqua"/>
          <w:sz w:val="22"/>
          <w:szCs w:val="22"/>
        </w:rPr>
      </w:pPr>
      <w:r w:rsidRPr="00544C15">
        <w:rPr>
          <w:rFonts w:ascii="Book Antiqua" w:hAnsi="Book Antiqua"/>
          <w:sz w:val="22"/>
          <w:szCs w:val="22"/>
        </w:rPr>
        <w:tab/>
        <w:t xml:space="preserve">Vypustenie jednej z doterajších sankcií spôsobilo zmenu označenia ďalších sankcií. Na základe uvedeného bolo potrebné upraviť vnútorné odkazy v právnom predpise. </w:t>
      </w:r>
    </w:p>
    <w:p w:rsidR="00F32CA8" w:rsidRPr="00544C15" w:rsidP="00544C15">
      <w:pPr>
        <w:pStyle w:val="NormalWeb"/>
        <w:bidi w:val="0"/>
        <w:spacing w:before="120" w:after="0" w:line="276" w:lineRule="auto"/>
        <w:jc w:val="both"/>
        <w:rPr>
          <w:rFonts w:ascii="Book Antiqua" w:hAnsi="Book Antiqua"/>
          <w:sz w:val="22"/>
          <w:szCs w:val="22"/>
          <w:u w:val="single"/>
        </w:rPr>
      </w:pPr>
      <w:r w:rsidRPr="00544C15">
        <w:rPr>
          <w:rFonts w:ascii="Book Antiqua" w:hAnsi="Book Antiqua"/>
          <w:sz w:val="22"/>
          <w:szCs w:val="22"/>
          <w:u w:val="single"/>
        </w:rPr>
        <w:t xml:space="preserve">K bodom 13, 20, 23, 54 a 55 </w:t>
      </w:r>
    </w:p>
    <w:p w:rsidR="00F32CA8" w:rsidRPr="00544C15" w:rsidP="00544C15">
      <w:pPr>
        <w:pStyle w:val="NormalWeb"/>
        <w:bidi w:val="0"/>
        <w:spacing w:before="120" w:after="0" w:line="276" w:lineRule="auto"/>
        <w:jc w:val="both"/>
        <w:rPr>
          <w:rFonts w:ascii="Book Antiqua" w:hAnsi="Book Antiqua"/>
          <w:sz w:val="22"/>
          <w:szCs w:val="22"/>
        </w:rPr>
      </w:pPr>
      <w:r w:rsidRPr="00544C15">
        <w:rPr>
          <w:rFonts w:ascii="Book Antiqua" w:hAnsi="Book Antiqua"/>
          <w:sz w:val="22"/>
          <w:szCs w:val="22"/>
        </w:rPr>
        <w:tab/>
      </w:r>
      <w:r w:rsidRPr="00E31096" w:rsidR="00A3755E">
        <w:rPr>
          <w:rFonts w:ascii="Book Antiqua" w:hAnsi="Book Antiqua"/>
          <w:sz w:val="22"/>
          <w:szCs w:val="22"/>
        </w:rPr>
        <w:t xml:space="preserve">Legislatívno-technická úprava </w:t>
      </w:r>
      <w:r w:rsidR="00A3755E">
        <w:rPr>
          <w:rFonts w:ascii="Book Antiqua" w:hAnsi="Book Antiqua"/>
          <w:sz w:val="22"/>
          <w:szCs w:val="22"/>
        </w:rPr>
        <w:t xml:space="preserve">bezprostredne </w:t>
      </w:r>
      <w:r w:rsidRPr="00E31096" w:rsidR="00A3755E">
        <w:rPr>
          <w:rFonts w:ascii="Book Antiqua" w:hAnsi="Book Antiqua"/>
          <w:sz w:val="22"/>
          <w:szCs w:val="22"/>
        </w:rPr>
        <w:t>súvisiaca s</w:t>
      </w:r>
      <w:r w:rsidR="00A3755E">
        <w:rPr>
          <w:rFonts w:ascii="Book Antiqua" w:hAnsi="Book Antiqua"/>
          <w:sz w:val="22"/>
          <w:szCs w:val="22"/>
        </w:rPr>
        <w:t xml:space="preserve"> čl. I </w:t>
      </w:r>
      <w:r w:rsidR="00A3755E">
        <w:rPr>
          <w:rFonts w:ascii="Book Antiqua" w:hAnsi="Book Antiqua"/>
          <w:sz w:val="22"/>
          <w:szCs w:val="22"/>
        </w:rPr>
        <w:t>bodom 3</w:t>
      </w:r>
      <w:r w:rsidR="00A3755E">
        <w:rPr>
          <w:rFonts w:ascii="Book Antiqua" w:hAnsi="Book Antiqua"/>
          <w:sz w:val="22"/>
          <w:szCs w:val="22"/>
        </w:rPr>
        <w:t xml:space="preserve"> návrhu zákona</w:t>
      </w:r>
      <w:r w:rsidRPr="00E31096" w:rsidR="00A3755E">
        <w:rPr>
          <w:rFonts w:ascii="Book Antiqua" w:hAnsi="Book Antiqua"/>
          <w:sz w:val="22"/>
          <w:szCs w:val="22"/>
        </w:rPr>
        <w:t>.</w:t>
      </w:r>
    </w:p>
    <w:p w:rsidR="0079227A" w:rsidRPr="00544C15" w:rsidP="00544C15">
      <w:pPr>
        <w:pStyle w:val="NormalWeb"/>
        <w:bidi w:val="0"/>
        <w:spacing w:before="120" w:after="0" w:line="276" w:lineRule="auto"/>
        <w:jc w:val="both"/>
        <w:rPr>
          <w:rFonts w:ascii="Book Antiqua" w:hAnsi="Book Antiqua"/>
          <w:sz w:val="22"/>
          <w:szCs w:val="22"/>
        </w:rPr>
      </w:pPr>
      <w:r w:rsidRPr="00544C15" w:rsidR="00F32CA8">
        <w:rPr>
          <w:rFonts w:ascii="Book Antiqua" w:hAnsi="Book Antiqua"/>
          <w:sz w:val="22"/>
          <w:szCs w:val="22"/>
          <w:u w:val="single"/>
        </w:rPr>
        <w:t>K bodu 56</w:t>
      </w:r>
    </w:p>
    <w:p w:rsidR="0079227A" w:rsidRPr="00544C15" w:rsidP="00544C15">
      <w:pPr>
        <w:pStyle w:val="NormalWeb"/>
        <w:bidi w:val="0"/>
        <w:spacing w:before="120" w:after="0" w:line="276" w:lineRule="auto"/>
        <w:jc w:val="both"/>
        <w:rPr>
          <w:rFonts w:ascii="Book Antiqua" w:hAnsi="Book Antiqua"/>
          <w:sz w:val="22"/>
          <w:szCs w:val="22"/>
        </w:rPr>
      </w:pPr>
      <w:r w:rsidRPr="00544C15">
        <w:rPr>
          <w:rFonts w:ascii="Book Antiqua" w:hAnsi="Book Antiqua"/>
          <w:sz w:val="22"/>
          <w:szCs w:val="22"/>
        </w:rPr>
        <w:tab/>
        <w:t>Zavádza</w:t>
      </w:r>
      <w:r w:rsidRPr="00544C15" w:rsidR="002A3DCD">
        <w:rPr>
          <w:rFonts w:ascii="Book Antiqua" w:hAnsi="Book Antiqua"/>
          <w:sz w:val="22"/>
          <w:szCs w:val="22"/>
        </w:rPr>
        <w:t>jú sa intertemporálne ustanovenia, ktorých</w:t>
      </w:r>
      <w:r w:rsidRPr="00544C15">
        <w:rPr>
          <w:rFonts w:ascii="Book Antiqua" w:hAnsi="Book Antiqua"/>
          <w:sz w:val="22"/>
          <w:szCs w:val="22"/>
        </w:rPr>
        <w:t xml:space="preserve"> cieľom je </w:t>
      </w:r>
      <w:r w:rsidRPr="00544C15" w:rsidR="002A3DCD">
        <w:rPr>
          <w:rFonts w:ascii="Book Antiqua" w:hAnsi="Book Antiqua"/>
          <w:sz w:val="22"/>
          <w:szCs w:val="22"/>
        </w:rPr>
        <w:t>úprava prechodného obdobia, kedy budú podnikatelia povinný zosúladiť si nastavenie svojich súčasných elektronických registračných pokladníc v lehote šiestich mesiacov</w:t>
      </w:r>
      <w:r w:rsidRPr="00544C15">
        <w:rPr>
          <w:rFonts w:ascii="Book Antiqua" w:hAnsi="Book Antiqua"/>
          <w:sz w:val="22"/>
          <w:szCs w:val="22"/>
        </w:rPr>
        <w:t>.</w:t>
      </w:r>
    </w:p>
    <w:p w:rsidR="0079227A" w:rsidRPr="00544C15" w:rsidP="00544C15">
      <w:pPr>
        <w:pStyle w:val="NormalWeb"/>
        <w:bidi w:val="0"/>
        <w:spacing w:before="120" w:after="0" w:line="276" w:lineRule="auto"/>
        <w:jc w:val="both"/>
        <w:rPr>
          <w:rFonts w:ascii="Book Antiqua" w:hAnsi="Book Antiqua"/>
          <w:b/>
          <w:sz w:val="22"/>
          <w:szCs w:val="22"/>
        </w:rPr>
      </w:pPr>
    </w:p>
    <w:p w:rsidR="0079227A" w:rsidRPr="00544C15" w:rsidP="00544C15">
      <w:pPr>
        <w:pStyle w:val="NormalWeb"/>
        <w:bidi w:val="0"/>
        <w:spacing w:before="120" w:after="0" w:line="276" w:lineRule="auto"/>
        <w:jc w:val="both"/>
        <w:rPr>
          <w:rFonts w:ascii="Book Antiqua" w:hAnsi="Book Antiqua"/>
          <w:sz w:val="22"/>
          <w:szCs w:val="22"/>
        </w:rPr>
      </w:pPr>
      <w:r w:rsidRPr="00544C15">
        <w:rPr>
          <w:rFonts w:ascii="Book Antiqua" w:hAnsi="Book Antiqua"/>
          <w:b/>
          <w:sz w:val="22"/>
          <w:szCs w:val="22"/>
        </w:rPr>
        <w:t>K Čl. II</w:t>
      </w:r>
    </w:p>
    <w:p w:rsidR="0079227A" w:rsidRPr="00544C15" w:rsidP="00544C15">
      <w:pPr>
        <w:pStyle w:val="NormalWeb"/>
        <w:bidi w:val="0"/>
        <w:spacing w:before="120" w:after="0" w:line="276" w:lineRule="auto"/>
        <w:ind w:firstLine="708"/>
        <w:jc w:val="both"/>
        <w:rPr>
          <w:rFonts w:ascii="Book Antiqua" w:hAnsi="Book Antiqua"/>
          <w:sz w:val="22"/>
          <w:szCs w:val="22"/>
        </w:rPr>
      </w:pPr>
      <w:r w:rsidRPr="00544C15">
        <w:rPr>
          <w:rFonts w:ascii="Book Antiqua" w:hAnsi="Book Antiqua"/>
          <w:sz w:val="22"/>
          <w:szCs w:val="22"/>
        </w:rPr>
        <w:t>Navrhuje sa účinnosť predkladaného zákona so zohľadnením legisvakančnej lehoty, a to od 1. januára 2019.</w:t>
      </w:r>
    </w:p>
    <w:p w:rsidR="0079227A" w:rsidRPr="00544C15" w:rsidP="00544C15">
      <w:pPr>
        <w:pStyle w:val="NormalWeb"/>
        <w:bidi w:val="0"/>
        <w:spacing w:before="120" w:after="0" w:line="276" w:lineRule="auto"/>
        <w:jc w:val="both"/>
        <w:rPr>
          <w:rFonts w:ascii="Book Antiqua" w:hAnsi="Book Antiqua"/>
          <w:sz w:val="22"/>
          <w:szCs w:val="22"/>
        </w:rPr>
      </w:pPr>
    </w:p>
    <w:p w:rsidR="0079227A" w:rsidRPr="00544C15" w:rsidP="00544C15">
      <w:pPr>
        <w:bidi w:val="0"/>
        <w:spacing w:before="120" w:line="276" w:lineRule="auto"/>
        <w:jc w:val="center"/>
        <w:rPr>
          <w:rFonts w:ascii="Book Antiqua" w:hAnsi="Book Antiqua"/>
          <w:sz w:val="22"/>
          <w:szCs w:val="22"/>
        </w:rPr>
      </w:pPr>
      <w:r w:rsidRPr="00544C15">
        <w:rPr>
          <w:rFonts w:ascii="Book Antiqua" w:hAnsi="Book Antiqua"/>
          <w:b/>
          <w:caps/>
          <w:spacing w:val="30"/>
          <w:sz w:val="22"/>
          <w:szCs w:val="22"/>
        </w:rPr>
        <w:t>DOLOŽKA ZLUČITEĽNOSTI</w:t>
      </w:r>
    </w:p>
    <w:p w:rsidR="0079227A" w:rsidRPr="00544C15" w:rsidP="00544C15">
      <w:pPr>
        <w:pStyle w:val="NormalWeb"/>
        <w:bidi w:val="0"/>
        <w:spacing w:before="120" w:after="0" w:line="276" w:lineRule="auto"/>
        <w:jc w:val="center"/>
        <w:rPr>
          <w:rFonts w:ascii="Book Antiqua" w:hAnsi="Book Antiqua"/>
          <w:sz w:val="22"/>
          <w:szCs w:val="22"/>
        </w:rPr>
      </w:pPr>
      <w:r w:rsidRPr="00544C15">
        <w:rPr>
          <w:rFonts w:ascii="Book Antiqua" w:hAnsi="Book Antiqua"/>
          <w:b/>
          <w:sz w:val="22"/>
          <w:szCs w:val="22"/>
        </w:rPr>
        <w:t>návrhu zákona</w:t>
      </w:r>
      <w:r w:rsidRPr="00544C15">
        <w:rPr>
          <w:rFonts w:ascii="Book Antiqua" w:hAnsi="Book Antiqua"/>
          <w:sz w:val="22"/>
          <w:szCs w:val="22"/>
        </w:rPr>
        <w:t xml:space="preserve"> </w:t>
      </w:r>
      <w:r w:rsidRPr="00544C15">
        <w:rPr>
          <w:rFonts w:ascii="Book Antiqua" w:hAnsi="Book Antiqua"/>
          <w:b/>
          <w:sz w:val="22"/>
          <w:szCs w:val="22"/>
        </w:rPr>
        <w:t>s právom Európskej únie</w:t>
      </w:r>
    </w:p>
    <w:p w:rsidR="0079227A" w:rsidRPr="00544C15" w:rsidP="00544C15">
      <w:pPr>
        <w:pStyle w:val="NormalWeb"/>
        <w:bidi w:val="0"/>
        <w:spacing w:before="120" w:after="0" w:line="276" w:lineRule="auto"/>
        <w:jc w:val="both"/>
        <w:rPr>
          <w:rFonts w:ascii="Book Antiqua" w:hAnsi="Book Antiqua"/>
          <w:sz w:val="22"/>
          <w:szCs w:val="22"/>
        </w:rPr>
      </w:pPr>
      <w:r w:rsidRPr="00544C15">
        <w:rPr>
          <w:rFonts w:ascii="Book Antiqua" w:hAnsi="Book Antiqua"/>
          <w:sz w:val="22"/>
          <w:szCs w:val="22"/>
        </w:rPr>
        <w:t> </w:t>
      </w:r>
    </w:p>
    <w:p w:rsidR="0079227A" w:rsidRPr="00544C15" w:rsidP="00544C15">
      <w:pPr>
        <w:pStyle w:val="NormalWeb"/>
        <w:bidi w:val="0"/>
        <w:spacing w:before="120" w:after="0" w:line="276" w:lineRule="auto"/>
        <w:jc w:val="both"/>
        <w:rPr>
          <w:rFonts w:ascii="Book Antiqua" w:hAnsi="Book Antiqua"/>
          <w:sz w:val="22"/>
          <w:szCs w:val="22"/>
        </w:rPr>
      </w:pPr>
      <w:r w:rsidRPr="00544C15">
        <w:rPr>
          <w:rFonts w:ascii="Book Antiqua" w:hAnsi="Book Antiqua"/>
          <w:b/>
          <w:sz w:val="22"/>
          <w:szCs w:val="22"/>
        </w:rPr>
        <w:t>1. Navrhovateľ zákona:</w:t>
      </w:r>
      <w:r w:rsidRPr="00544C15">
        <w:rPr>
          <w:rFonts w:ascii="Book Antiqua" w:hAnsi="Book Antiqua"/>
          <w:sz w:val="22"/>
          <w:szCs w:val="22"/>
        </w:rPr>
        <w:t xml:space="preserve"> skupina poslancov Národnej rady Slovenskej republiky</w:t>
      </w:r>
    </w:p>
    <w:p w:rsidR="0079227A" w:rsidRPr="00544C15" w:rsidP="00544C15">
      <w:pPr>
        <w:pStyle w:val="NormalWeb"/>
        <w:bidi w:val="0"/>
        <w:spacing w:before="120" w:after="0" w:line="276" w:lineRule="auto"/>
        <w:jc w:val="both"/>
        <w:rPr>
          <w:rFonts w:ascii="Book Antiqua" w:hAnsi="Book Antiqua"/>
          <w:sz w:val="22"/>
          <w:szCs w:val="22"/>
        </w:rPr>
      </w:pPr>
      <w:r w:rsidRPr="00544C15">
        <w:rPr>
          <w:rFonts w:ascii="Book Antiqua" w:hAnsi="Book Antiqua"/>
          <w:sz w:val="22"/>
          <w:szCs w:val="22"/>
        </w:rPr>
        <w:t> </w:t>
      </w:r>
    </w:p>
    <w:p w:rsidR="0079227A" w:rsidRPr="00544C15" w:rsidP="00544C15">
      <w:pPr>
        <w:bidi w:val="0"/>
        <w:spacing w:before="120" w:line="276" w:lineRule="auto"/>
        <w:jc w:val="both"/>
        <w:rPr>
          <w:rFonts w:ascii="Book Antiqua" w:hAnsi="Book Antiqua"/>
          <w:sz w:val="22"/>
          <w:szCs w:val="22"/>
        </w:rPr>
      </w:pPr>
      <w:r w:rsidRPr="00544C15">
        <w:rPr>
          <w:rFonts w:ascii="Book Antiqua" w:hAnsi="Book Antiqua"/>
          <w:b/>
          <w:sz w:val="22"/>
          <w:szCs w:val="22"/>
        </w:rPr>
        <w:t>2. Názov návrhu zákona</w:t>
      </w:r>
      <w:r w:rsidRPr="00544C15">
        <w:rPr>
          <w:rFonts w:ascii="Book Antiqua" w:hAnsi="Book Antiqua"/>
          <w:sz w:val="22"/>
          <w:szCs w:val="22"/>
        </w:rPr>
        <w:t xml:space="preserve">: návrh zákona, ktorým sa </w:t>
      </w:r>
      <w:r w:rsidRPr="00544C15" w:rsidR="002A3DCD">
        <w:rPr>
          <w:rFonts w:ascii="Book Antiqua" w:hAnsi="Book Antiqua" w:cs="Book Antiqua"/>
          <w:bCs/>
          <w:sz w:val="22"/>
          <w:szCs w:val="22"/>
        </w:rPr>
        <w:t xml:space="preserve">mení a dopĺňa </w:t>
      </w:r>
      <w:r w:rsidRPr="00544C15" w:rsidR="002A3DCD">
        <w:rPr>
          <w:rFonts w:ascii="Book Antiqua" w:hAnsi="Book Antiqua"/>
          <w:sz w:val="22"/>
          <w:szCs w:val="22"/>
        </w:rPr>
        <w:t xml:space="preserve">zákon č. 289/2008 Z. z. </w:t>
      </w:r>
      <w:r w:rsidRPr="00544C15" w:rsidR="002A3DCD">
        <w:rPr>
          <w:rFonts w:ascii="Book Antiqua" w:hAnsi="Book Antiqua" w:cs="Helvetica"/>
          <w:sz w:val="22"/>
          <w:szCs w:val="22"/>
        </w:rPr>
        <w:t xml:space="preserve">o používaní elektronickej registračnej pokladnice a o zmene a doplnení zákona Slovenskej národnej rady č. </w:t>
      </w:r>
      <w:hyperlink r:id="rId4" w:tooltip="Odkaz na predpis alebo ustanovenie" w:history="1">
        <w:r w:rsidRPr="00A71585" w:rsidR="002A3DCD">
          <w:rPr>
            <w:rFonts w:ascii="Book Antiqua" w:hAnsi="Book Antiqua" w:cs="Helvetica"/>
            <w:bCs/>
            <w:sz w:val="22"/>
            <w:szCs w:val="22"/>
          </w:rPr>
          <w:t>511/1992 Zb.</w:t>
        </w:r>
      </w:hyperlink>
      <w:r w:rsidRPr="00A71585" w:rsidR="002A3DCD">
        <w:rPr>
          <w:rFonts w:ascii="Book Antiqua" w:hAnsi="Book Antiqua" w:cs="Helvetica"/>
          <w:sz w:val="22"/>
          <w:szCs w:val="22"/>
        </w:rPr>
        <w:t xml:space="preserve"> o správe daní a poplatkov a o zmenách v sústave územných finančných orgánov v znení neskorších predpisov</w:t>
      </w:r>
    </w:p>
    <w:p w:rsidR="0079227A" w:rsidRPr="00544C15" w:rsidP="00544C15">
      <w:pPr>
        <w:bidi w:val="0"/>
        <w:spacing w:before="120" w:line="276" w:lineRule="auto"/>
        <w:jc w:val="both"/>
        <w:rPr>
          <w:rFonts w:ascii="Book Antiqua" w:hAnsi="Book Antiqua"/>
          <w:sz w:val="22"/>
          <w:szCs w:val="22"/>
        </w:rPr>
      </w:pPr>
    </w:p>
    <w:p w:rsidR="0079227A" w:rsidRPr="00544C15" w:rsidP="00544C15">
      <w:pPr>
        <w:pStyle w:val="NormalWeb"/>
        <w:bidi w:val="0"/>
        <w:spacing w:before="120" w:after="0" w:line="276" w:lineRule="auto"/>
        <w:jc w:val="both"/>
        <w:rPr>
          <w:rFonts w:ascii="Book Antiqua" w:hAnsi="Book Antiqua"/>
          <w:sz w:val="22"/>
          <w:szCs w:val="22"/>
        </w:rPr>
      </w:pPr>
      <w:r w:rsidRPr="00544C15">
        <w:rPr>
          <w:rFonts w:ascii="Book Antiqua" w:hAnsi="Book Antiqua"/>
          <w:b/>
          <w:sz w:val="22"/>
          <w:szCs w:val="22"/>
        </w:rPr>
        <w:t>3. Predmet návrhu zákona:</w:t>
      </w:r>
    </w:p>
    <w:p w:rsidR="0079227A" w:rsidRPr="00544C15" w:rsidP="00544C15">
      <w:pPr>
        <w:pStyle w:val="NormalWeb"/>
        <w:numPr>
          <w:numId w:val="1"/>
        </w:numPr>
        <w:bidi w:val="0"/>
        <w:spacing w:before="120" w:after="0" w:line="276" w:lineRule="auto"/>
        <w:ind w:firstLine="0"/>
        <w:jc w:val="both"/>
        <w:rPr>
          <w:rFonts w:ascii="Book Antiqua" w:hAnsi="Book Antiqua"/>
          <w:sz w:val="22"/>
          <w:szCs w:val="22"/>
        </w:rPr>
      </w:pPr>
      <w:r w:rsidRPr="00544C15">
        <w:rPr>
          <w:rFonts w:ascii="Book Antiqua" w:hAnsi="Book Antiqua"/>
          <w:sz w:val="22"/>
          <w:szCs w:val="22"/>
        </w:rPr>
        <w:t>nie je upravený v primárnom práve Európskej únie,</w:t>
      </w:r>
    </w:p>
    <w:p w:rsidR="0079227A" w:rsidRPr="00544C15" w:rsidP="00544C15">
      <w:pPr>
        <w:pStyle w:val="NormalWeb"/>
        <w:numPr>
          <w:numId w:val="1"/>
        </w:numPr>
        <w:bidi w:val="0"/>
        <w:spacing w:before="120" w:after="0" w:line="276" w:lineRule="auto"/>
        <w:ind w:firstLine="0"/>
        <w:jc w:val="both"/>
        <w:rPr>
          <w:rFonts w:ascii="Book Antiqua" w:hAnsi="Book Antiqua"/>
          <w:sz w:val="22"/>
          <w:szCs w:val="22"/>
        </w:rPr>
      </w:pPr>
      <w:r w:rsidRPr="00544C15">
        <w:rPr>
          <w:rFonts w:ascii="Book Antiqua" w:hAnsi="Book Antiqua"/>
          <w:sz w:val="22"/>
          <w:szCs w:val="22"/>
        </w:rPr>
        <w:t xml:space="preserve">nie je upravený v sekundárnom práve Európskej únie, </w:t>
      </w:r>
    </w:p>
    <w:p w:rsidR="0079227A" w:rsidRPr="00544C15" w:rsidP="00544C15">
      <w:pPr>
        <w:pStyle w:val="NormalWeb"/>
        <w:numPr>
          <w:numId w:val="1"/>
        </w:numPr>
        <w:bidi w:val="0"/>
        <w:spacing w:before="120" w:after="0" w:line="276" w:lineRule="auto"/>
        <w:ind w:firstLine="0"/>
        <w:jc w:val="both"/>
        <w:rPr>
          <w:rFonts w:ascii="Book Antiqua" w:hAnsi="Book Antiqua"/>
          <w:sz w:val="22"/>
          <w:szCs w:val="22"/>
        </w:rPr>
      </w:pPr>
      <w:r w:rsidRPr="00544C15">
        <w:rPr>
          <w:rFonts w:ascii="Book Antiqua" w:hAnsi="Book Antiqua"/>
          <w:sz w:val="22"/>
          <w:szCs w:val="22"/>
        </w:rPr>
        <w:t>nie je obsiahnutý v judikatúre Súdneho dvora Európskej únie.</w:t>
      </w:r>
    </w:p>
    <w:p w:rsidR="0079227A" w:rsidRPr="00544C15" w:rsidP="00544C15">
      <w:pPr>
        <w:pStyle w:val="NormalWeb"/>
        <w:bidi w:val="0"/>
        <w:spacing w:before="120" w:after="0" w:line="276" w:lineRule="auto"/>
        <w:ind w:left="720"/>
        <w:jc w:val="both"/>
        <w:rPr>
          <w:rFonts w:ascii="Book Antiqua" w:hAnsi="Book Antiqua"/>
          <w:sz w:val="22"/>
          <w:szCs w:val="22"/>
        </w:rPr>
      </w:pPr>
    </w:p>
    <w:p w:rsidR="0079227A" w:rsidRPr="00544C15" w:rsidP="00544C15">
      <w:pPr>
        <w:bidi w:val="0"/>
        <w:spacing w:before="120" w:line="276" w:lineRule="auto"/>
        <w:jc w:val="both"/>
        <w:rPr>
          <w:rFonts w:ascii="Book Antiqua" w:hAnsi="Book Antiqua"/>
          <w:sz w:val="22"/>
          <w:szCs w:val="22"/>
        </w:rPr>
      </w:pPr>
      <w:r w:rsidRPr="00544C15">
        <w:rPr>
          <w:rFonts w:ascii="Book Antiqua" w:hAnsi="Book Antiqua"/>
          <w:b/>
          <w:sz w:val="22"/>
          <w:szCs w:val="22"/>
        </w:rPr>
        <w:t>Vzhľadom na to, že predmet návrhu zákona nie je upravený v práve Európskej únie, je bezpredmetné vyjadrovať sa k bodom 4. a 5.</w:t>
      </w:r>
    </w:p>
    <w:p w:rsidR="0079227A" w:rsidRPr="00544C15" w:rsidP="00544C15">
      <w:pPr>
        <w:pStyle w:val="NormalWeb"/>
        <w:bidi w:val="0"/>
        <w:spacing w:before="120" w:after="0" w:line="276" w:lineRule="auto"/>
        <w:jc w:val="center"/>
        <w:rPr>
          <w:rFonts w:ascii="Book Antiqua" w:hAnsi="Book Antiqua"/>
          <w:sz w:val="22"/>
          <w:szCs w:val="22"/>
        </w:rPr>
      </w:pPr>
    </w:p>
    <w:p w:rsidR="0079227A" w:rsidRPr="00544C15" w:rsidP="00544C15">
      <w:pPr>
        <w:pStyle w:val="NormalWeb"/>
        <w:pageBreakBefore/>
        <w:bidi w:val="0"/>
        <w:spacing w:before="120" w:after="0" w:line="276" w:lineRule="auto"/>
        <w:jc w:val="center"/>
        <w:rPr>
          <w:rFonts w:ascii="Book Antiqua" w:hAnsi="Book Antiqua"/>
          <w:sz w:val="22"/>
          <w:szCs w:val="22"/>
        </w:rPr>
      </w:pPr>
      <w:r w:rsidRPr="00544C15">
        <w:rPr>
          <w:rFonts w:ascii="Book Antiqua" w:hAnsi="Book Antiqua"/>
          <w:b/>
          <w:caps/>
          <w:spacing w:val="30"/>
          <w:sz w:val="22"/>
          <w:szCs w:val="22"/>
        </w:rPr>
        <w:t>Doložka</w:t>
      </w:r>
    </w:p>
    <w:p w:rsidR="0079227A" w:rsidRPr="00544C15" w:rsidP="00544C15">
      <w:pPr>
        <w:pStyle w:val="NormalWeb"/>
        <w:bidi w:val="0"/>
        <w:spacing w:before="120" w:after="0" w:line="276" w:lineRule="auto"/>
        <w:jc w:val="center"/>
        <w:rPr>
          <w:rFonts w:ascii="Book Antiqua" w:hAnsi="Book Antiqua"/>
          <w:sz w:val="22"/>
          <w:szCs w:val="22"/>
        </w:rPr>
      </w:pPr>
      <w:r w:rsidRPr="00544C15">
        <w:rPr>
          <w:rFonts w:ascii="Book Antiqua" w:hAnsi="Book Antiqua"/>
          <w:b/>
          <w:sz w:val="22"/>
          <w:szCs w:val="22"/>
        </w:rPr>
        <w:t>vybraných vplyvov</w:t>
      </w:r>
    </w:p>
    <w:p w:rsidR="0079227A" w:rsidRPr="00544C15" w:rsidP="00544C15">
      <w:pPr>
        <w:pStyle w:val="NormalWeb"/>
        <w:bidi w:val="0"/>
        <w:spacing w:before="120" w:after="0" w:line="276" w:lineRule="auto"/>
        <w:rPr>
          <w:rFonts w:ascii="Book Antiqua" w:hAnsi="Book Antiqua"/>
          <w:sz w:val="22"/>
          <w:szCs w:val="22"/>
        </w:rPr>
      </w:pPr>
      <w:r w:rsidRPr="00544C15">
        <w:rPr>
          <w:rFonts w:ascii="Book Antiqua" w:hAnsi="Book Antiqua"/>
          <w:sz w:val="22"/>
          <w:szCs w:val="22"/>
        </w:rPr>
        <w:t> </w:t>
      </w:r>
    </w:p>
    <w:p w:rsidR="0079227A" w:rsidP="00544C15">
      <w:pPr>
        <w:pStyle w:val="NormalWeb"/>
        <w:bidi w:val="0"/>
        <w:spacing w:before="120" w:after="0" w:line="276" w:lineRule="auto"/>
        <w:jc w:val="both"/>
        <w:rPr>
          <w:rFonts w:ascii="Book Antiqua" w:hAnsi="Book Antiqua" w:cs="Helvetica"/>
          <w:sz w:val="22"/>
          <w:szCs w:val="22"/>
        </w:rPr>
      </w:pPr>
      <w:r w:rsidRPr="00544C15">
        <w:rPr>
          <w:rFonts w:ascii="Book Antiqua" w:hAnsi="Book Antiqua"/>
          <w:b/>
          <w:sz w:val="22"/>
          <w:szCs w:val="22"/>
        </w:rPr>
        <w:t xml:space="preserve">A.1. Názov materiálu: </w:t>
      </w:r>
      <w:r w:rsidRPr="00544C15" w:rsidR="002A3DCD">
        <w:rPr>
          <w:rFonts w:ascii="Book Antiqua" w:hAnsi="Book Antiqua"/>
          <w:sz w:val="22"/>
          <w:szCs w:val="22"/>
        </w:rPr>
        <w:t xml:space="preserve">návrh zákona, ktorým sa </w:t>
      </w:r>
      <w:r w:rsidRPr="00544C15" w:rsidR="002A3DCD">
        <w:rPr>
          <w:rFonts w:ascii="Book Antiqua" w:hAnsi="Book Antiqua" w:cs="Book Antiqua"/>
          <w:bCs/>
          <w:sz w:val="22"/>
          <w:szCs w:val="22"/>
        </w:rPr>
        <w:t xml:space="preserve">mení a dopĺňa </w:t>
      </w:r>
      <w:r w:rsidRPr="00544C15" w:rsidR="002A3DCD">
        <w:rPr>
          <w:rFonts w:ascii="Book Antiqua" w:hAnsi="Book Antiqua"/>
          <w:sz w:val="22"/>
          <w:szCs w:val="22"/>
        </w:rPr>
        <w:t xml:space="preserve">zákon č. 289/2008 Z. z. </w:t>
      </w:r>
      <w:r w:rsidRPr="00544C15" w:rsidR="002A3DCD">
        <w:rPr>
          <w:rFonts w:ascii="Book Antiqua" w:hAnsi="Book Antiqua" w:cs="Helvetica"/>
          <w:sz w:val="22"/>
          <w:szCs w:val="22"/>
        </w:rPr>
        <w:t xml:space="preserve">o používaní elektronickej registračnej pokladnice a o zmene a doplnení zákona Slovenskej národnej rady č. </w:t>
      </w:r>
      <w:hyperlink r:id="rId4" w:tooltip="Odkaz na predpis alebo ustanovenie" w:history="1">
        <w:r w:rsidRPr="00E31096" w:rsidR="002A3DCD">
          <w:rPr>
            <w:rFonts w:ascii="Book Antiqua" w:hAnsi="Book Antiqua" w:cs="Helvetica"/>
            <w:bCs/>
            <w:sz w:val="22"/>
            <w:szCs w:val="22"/>
          </w:rPr>
          <w:t>511/1992 Zb.</w:t>
        </w:r>
      </w:hyperlink>
      <w:r w:rsidRPr="00A71585" w:rsidR="002A3DCD">
        <w:rPr>
          <w:rFonts w:ascii="Book Antiqua" w:hAnsi="Book Antiqua" w:cs="Helvetica"/>
          <w:sz w:val="22"/>
          <w:szCs w:val="22"/>
        </w:rPr>
        <w:t xml:space="preserve"> o správe daní a poplatkov a o zmenách v sústave územných finančných orgánov v znení neskorších predpisov</w:t>
      </w:r>
    </w:p>
    <w:p w:rsidR="004E3C1D" w:rsidRPr="00544C15" w:rsidP="00544C15">
      <w:pPr>
        <w:pStyle w:val="NormalWeb"/>
        <w:bidi w:val="0"/>
        <w:spacing w:before="120" w:after="0" w:line="276" w:lineRule="auto"/>
        <w:jc w:val="both"/>
        <w:rPr>
          <w:rFonts w:ascii="Book Antiqua" w:hAnsi="Book Antiqua"/>
          <w:sz w:val="22"/>
          <w:szCs w:val="22"/>
        </w:rPr>
      </w:pPr>
    </w:p>
    <w:p w:rsidR="0079227A" w:rsidRPr="00544C15" w:rsidP="00544C15">
      <w:pPr>
        <w:pStyle w:val="NormalWeb"/>
        <w:bidi w:val="0"/>
        <w:spacing w:before="120" w:after="0" w:line="276" w:lineRule="auto"/>
        <w:jc w:val="both"/>
        <w:rPr>
          <w:rFonts w:ascii="Book Antiqua" w:hAnsi="Book Antiqua"/>
          <w:sz w:val="22"/>
          <w:szCs w:val="22"/>
        </w:rPr>
      </w:pPr>
      <w:r w:rsidRPr="00544C15">
        <w:rPr>
          <w:rFonts w:ascii="Book Antiqua" w:hAnsi="Book Antiqua"/>
          <w:b/>
          <w:sz w:val="22"/>
          <w:szCs w:val="22"/>
        </w:rPr>
        <w:t>        Termín začatia a ukončenia PPK:</w:t>
      </w:r>
      <w:r w:rsidRPr="00544C15">
        <w:rPr>
          <w:rFonts w:ascii="Book Antiqua" w:hAnsi="Book Antiqua"/>
          <w:sz w:val="22"/>
          <w:szCs w:val="22"/>
        </w:rPr>
        <w:t xml:space="preserve"> </w:t>
      </w:r>
      <w:r w:rsidRPr="00544C15">
        <w:rPr>
          <w:rFonts w:ascii="Book Antiqua" w:hAnsi="Book Antiqua"/>
          <w:i/>
          <w:sz w:val="22"/>
          <w:szCs w:val="22"/>
        </w:rPr>
        <w:t>bezpredmetné</w:t>
      </w:r>
    </w:p>
    <w:p w:rsidR="0079227A" w:rsidRPr="00544C15" w:rsidP="00544C15">
      <w:pPr>
        <w:pStyle w:val="NormalWeb"/>
        <w:bidi w:val="0"/>
        <w:spacing w:before="120" w:after="0" w:line="276" w:lineRule="auto"/>
        <w:jc w:val="both"/>
        <w:rPr>
          <w:rFonts w:ascii="Book Antiqua" w:hAnsi="Book Antiqua"/>
          <w:sz w:val="22"/>
          <w:szCs w:val="22"/>
        </w:rPr>
      </w:pPr>
      <w:r w:rsidRPr="00544C15">
        <w:rPr>
          <w:rFonts w:ascii="Book Antiqua" w:hAnsi="Book Antiqua"/>
          <w:b/>
          <w:sz w:val="22"/>
          <w:szCs w:val="22"/>
        </w:rPr>
        <w:t> </w:t>
      </w:r>
    </w:p>
    <w:p w:rsidR="0079227A" w:rsidRPr="00544C15" w:rsidP="00544C15">
      <w:pPr>
        <w:pStyle w:val="NormalWeb"/>
        <w:bidi w:val="0"/>
        <w:spacing w:before="120" w:after="0" w:line="276" w:lineRule="auto"/>
        <w:jc w:val="both"/>
        <w:rPr>
          <w:rFonts w:ascii="Book Antiqua" w:hAnsi="Book Antiqua"/>
          <w:sz w:val="22"/>
          <w:szCs w:val="22"/>
        </w:rPr>
      </w:pPr>
      <w:r w:rsidRPr="00544C15">
        <w:rPr>
          <w:rFonts w:ascii="Book Antiqua" w:hAnsi="Book Antiqua"/>
          <w:b/>
          <w:sz w:val="22"/>
          <w:szCs w:val="22"/>
        </w:rPr>
        <w:t>A.2. Vplyvy:</w:t>
      </w:r>
    </w:p>
    <w:tbl>
      <w:tblPr>
        <w:tblStyle w:val="TableNormal"/>
        <w:tblW w:w="9070" w:type="dxa"/>
        <w:tblLayout w:type="fixed"/>
        <w:tblCellMar>
          <w:left w:w="0" w:type="dxa"/>
          <w:right w:w="0" w:type="dxa"/>
        </w:tblCellMar>
      </w:tblPr>
      <w:tblGrid>
        <w:gridCol w:w="5237"/>
        <w:gridCol w:w="1276"/>
        <w:gridCol w:w="1134"/>
        <w:gridCol w:w="1423"/>
      </w:tblGrid>
      <w:tr>
        <w:tblPrEx>
          <w:tblW w:w="9070" w:type="dxa"/>
          <w:tblLayout w:type="fixed"/>
          <w:tblCellMar>
            <w:left w:w="0" w:type="dxa"/>
            <w:right w:w="0" w:type="dxa"/>
          </w:tblCellMar>
        </w:tblPrEx>
        <w:tc>
          <w:tcPr>
            <w:tcW w:w="5237"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544C15" w:rsidP="00544C15">
            <w:pPr>
              <w:pStyle w:val="NormalWeb"/>
              <w:bidi w:val="0"/>
              <w:spacing w:before="120" w:after="0" w:line="276" w:lineRule="auto"/>
              <w:rPr>
                <w:rFonts w:ascii="Book Antiqua" w:hAnsi="Book Antiqua"/>
                <w:sz w:val="22"/>
                <w:szCs w:val="22"/>
              </w:rPr>
            </w:pPr>
            <w:r w:rsidRPr="00544C15">
              <w:rPr>
                <w:rFonts w:ascii="Book Antiqua" w:hAnsi="Book Antiqua"/>
                <w:sz w:val="22"/>
                <w:szCs w:val="22"/>
              </w:rPr>
              <w:t> </w:t>
            </w:r>
          </w:p>
        </w:tc>
        <w:tc>
          <w:tcPr>
            <w:tcW w:w="1276"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544C15" w:rsidP="00544C15">
            <w:pPr>
              <w:pStyle w:val="NormalWeb"/>
              <w:bidi w:val="0"/>
              <w:spacing w:before="120" w:after="0" w:line="276" w:lineRule="auto"/>
              <w:jc w:val="center"/>
              <w:rPr>
                <w:rFonts w:ascii="Book Antiqua" w:hAnsi="Book Antiqua"/>
                <w:sz w:val="22"/>
                <w:szCs w:val="22"/>
              </w:rPr>
            </w:pPr>
            <w:r w:rsidRPr="00544C15">
              <w:rPr>
                <w:rFonts w:ascii="Book Antiqua" w:hAnsi="Book Antiqua"/>
                <w:sz w:val="22"/>
                <w:szCs w:val="22"/>
              </w:rPr>
              <w:t> Pozitívne </w:t>
            </w:r>
          </w:p>
        </w:tc>
        <w:tc>
          <w:tcPr>
            <w:tcW w:w="1134"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544C15" w:rsidP="00544C15">
            <w:pPr>
              <w:pStyle w:val="NormalWeb"/>
              <w:bidi w:val="0"/>
              <w:spacing w:before="120" w:after="0" w:line="276" w:lineRule="auto"/>
              <w:jc w:val="center"/>
              <w:rPr>
                <w:rFonts w:ascii="Book Antiqua" w:hAnsi="Book Antiqua"/>
                <w:sz w:val="22"/>
                <w:szCs w:val="22"/>
              </w:rPr>
            </w:pPr>
            <w:r w:rsidRPr="00544C15">
              <w:rPr>
                <w:rFonts w:ascii="Book Antiqua" w:hAnsi="Book Antiqua"/>
                <w:sz w:val="22"/>
                <w:szCs w:val="22"/>
              </w:rPr>
              <w:t> Žiadne </w:t>
            </w:r>
          </w:p>
        </w:tc>
        <w:tc>
          <w:tcPr>
            <w:tcW w:w="1423"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544C15" w:rsidP="00544C15">
            <w:pPr>
              <w:pStyle w:val="NormalWeb"/>
              <w:bidi w:val="0"/>
              <w:spacing w:before="120" w:after="0" w:line="276" w:lineRule="auto"/>
              <w:jc w:val="center"/>
              <w:rPr>
                <w:rFonts w:ascii="Book Antiqua" w:hAnsi="Book Antiqua"/>
                <w:sz w:val="22"/>
                <w:szCs w:val="22"/>
              </w:rPr>
            </w:pPr>
            <w:r w:rsidRPr="00544C15">
              <w:rPr>
                <w:rFonts w:ascii="Book Antiqua" w:hAnsi="Book Antiqua"/>
                <w:sz w:val="22"/>
                <w:szCs w:val="22"/>
              </w:rPr>
              <w:t> Negatívne </w:t>
            </w:r>
          </w:p>
        </w:tc>
      </w:tr>
      <w:tr>
        <w:tblPrEx>
          <w:tblW w:w="9070" w:type="dxa"/>
          <w:tblLayout w:type="fixed"/>
          <w:tblCellMar>
            <w:left w:w="0" w:type="dxa"/>
            <w:right w:w="0" w:type="dxa"/>
          </w:tblCellMar>
        </w:tblPrEx>
        <w:tc>
          <w:tcPr>
            <w:tcW w:w="5237"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A71585" w:rsidP="00A71585">
            <w:pPr>
              <w:pStyle w:val="NormalWeb"/>
              <w:bidi w:val="0"/>
              <w:spacing w:before="120" w:after="0" w:line="276" w:lineRule="auto"/>
              <w:rPr>
                <w:rFonts w:ascii="Book Antiqua" w:hAnsi="Book Antiqua"/>
                <w:sz w:val="22"/>
                <w:szCs w:val="22"/>
              </w:rPr>
            </w:pPr>
            <w:r w:rsidRPr="00A71585">
              <w:rPr>
                <w:rFonts w:ascii="Book Antiqua" w:hAnsi="Book Antiqua"/>
                <w:sz w:val="22"/>
                <w:szCs w:val="22"/>
              </w:rPr>
              <w:t>1. Vplyvy na rozpočet verejnej správy</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544C15" w:rsidP="00544C15">
            <w:pPr>
              <w:pStyle w:val="NormalWeb"/>
              <w:bidi w:val="0"/>
              <w:spacing w:before="120" w:after="0" w:line="276" w:lineRule="auto"/>
              <w:jc w:val="center"/>
              <w:rPr>
                <w:rFonts w:ascii="Book Antiqua" w:hAnsi="Book Antiqua"/>
                <w:sz w:val="22"/>
                <w:szCs w:val="22"/>
              </w:rPr>
            </w:pPr>
            <w:r w:rsidRPr="00544C15">
              <w:rPr>
                <w:rFonts w:ascii="Book Antiqua" w:hAnsi="Book Antiqua"/>
                <w:sz w:val="22"/>
                <w:szCs w:val="22"/>
              </w:rPr>
              <w:t> </w:t>
            </w:r>
            <w:r w:rsidRPr="00544C15" w:rsidR="00A50D6E">
              <w:rPr>
                <w:rFonts w:ascii="Book Antiqua" w:hAnsi="Book Antiqua"/>
                <w:sz w:val="22"/>
                <w:szCs w:val="22"/>
              </w:rPr>
              <w:t>x</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544C15" w:rsidP="00544C15">
            <w:pPr>
              <w:pStyle w:val="NormalWeb"/>
              <w:bidi w:val="0"/>
              <w:spacing w:before="120" w:after="0" w:line="276" w:lineRule="auto"/>
              <w:jc w:val="center"/>
              <w:rPr>
                <w:rFonts w:ascii="Book Antiqua" w:hAnsi="Book Antiqua"/>
                <w:sz w:val="22"/>
                <w:szCs w:val="22"/>
              </w:rPr>
            </w:pPr>
          </w:p>
        </w:tc>
        <w:tc>
          <w:tcPr>
            <w:tcW w:w="1423"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544C15" w:rsidP="00544C15">
            <w:pPr>
              <w:pStyle w:val="NormalWeb"/>
              <w:bidi w:val="0"/>
              <w:spacing w:before="120" w:after="0" w:line="276" w:lineRule="auto"/>
              <w:jc w:val="center"/>
              <w:rPr>
                <w:rFonts w:ascii="Book Antiqua" w:hAnsi="Book Antiqua"/>
                <w:sz w:val="22"/>
                <w:szCs w:val="22"/>
              </w:rPr>
            </w:pPr>
          </w:p>
        </w:tc>
      </w:tr>
      <w:tr>
        <w:tblPrEx>
          <w:tblW w:w="9070" w:type="dxa"/>
          <w:tblLayout w:type="fixed"/>
          <w:tblCellMar>
            <w:left w:w="0" w:type="dxa"/>
            <w:right w:w="0" w:type="dxa"/>
          </w:tblCellMar>
        </w:tblPrEx>
        <w:tc>
          <w:tcPr>
            <w:tcW w:w="5237"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A71585" w:rsidP="00A71585">
            <w:pPr>
              <w:pStyle w:val="NormalWeb"/>
              <w:bidi w:val="0"/>
              <w:spacing w:before="120" w:after="0" w:line="276" w:lineRule="auto"/>
              <w:rPr>
                <w:rFonts w:ascii="Book Antiqua" w:hAnsi="Book Antiqua"/>
                <w:sz w:val="22"/>
                <w:szCs w:val="22"/>
              </w:rPr>
            </w:pPr>
            <w:r w:rsidRPr="00A71585">
              <w:rPr>
                <w:rFonts w:ascii="Book Antiqua" w:hAnsi="Book Antiqua"/>
                <w:sz w:val="22"/>
                <w:szCs w:val="22"/>
              </w:rPr>
              <w:t>2. Vplyvy na podnikateľské prostredie – dochádza k zvýšeniu regulačného zaťaženia?</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544C15" w:rsidP="00544C15">
            <w:pPr>
              <w:pStyle w:val="NormalWeb"/>
              <w:bidi w:val="0"/>
              <w:spacing w:before="120" w:after="0" w:line="276" w:lineRule="auto"/>
              <w:jc w:val="center"/>
              <w:rPr>
                <w:rFonts w:ascii="Book Antiqua" w:hAnsi="Book Antiqua"/>
                <w:sz w:val="22"/>
                <w:szCs w:val="22"/>
              </w:rPr>
            </w:pPr>
            <w:r w:rsidRPr="00544C15">
              <w:rPr>
                <w:rFonts w:ascii="Book Antiqua" w:hAnsi="Book Antiqua"/>
                <w:sz w:val="22"/>
                <w:szCs w:val="22"/>
              </w:rPr>
              <w:t> </w:t>
            </w:r>
            <w:r w:rsidR="004E3C1D">
              <w:rPr>
                <w:rFonts w:ascii="Book Antiqua" w:hAnsi="Book Antiqua"/>
                <w:sz w:val="22"/>
                <w:szCs w:val="22"/>
              </w:rPr>
              <w:t>x</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544C15" w:rsidP="00544C15">
            <w:pPr>
              <w:pStyle w:val="NormalWeb"/>
              <w:bidi w:val="0"/>
              <w:spacing w:before="120" w:after="0" w:line="276" w:lineRule="auto"/>
              <w:jc w:val="center"/>
              <w:rPr>
                <w:rFonts w:ascii="Book Antiqua" w:hAnsi="Book Antiqua"/>
                <w:sz w:val="22"/>
                <w:szCs w:val="22"/>
              </w:rPr>
            </w:pPr>
          </w:p>
        </w:tc>
        <w:tc>
          <w:tcPr>
            <w:tcW w:w="1423"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544C15" w:rsidP="00544C15">
            <w:pPr>
              <w:pStyle w:val="NormalWeb"/>
              <w:bidi w:val="0"/>
              <w:spacing w:before="120" w:after="0" w:line="276" w:lineRule="auto"/>
              <w:jc w:val="center"/>
              <w:rPr>
                <w:rFonts w:ascii="Book Antiqua" w:hAnsi="Book Antiqua"/>
                <w:sz w:val="22"/>
                <w:szCs w:val="22"/>
              </w:rPr>
            </w:pPr>
            <w:r w:rsidRPr="00544C15" w:rsidR="00A50D6E">
              <w:rPr>
                <w:rFonts w:ascii="Book Antiqua" w:hAnsi="Book Antiqua"/>
                <w:sz w:val="22"/>
                <w:szCs w:val="22"/>
              </w:rPr>
              <w:t>x</w:t>
            </w:r>
          </w:p>
        </w:tc>
      </w:tr>
      <w:tr>
        <w:tblPrEx>
          <w:tblW w:w="9070" w:type="dxa"/>
          <w:tblLayout w:type="fixed"/>
          <w:tblCellMar>
            <w:left w:w="0" w:type="dxa"/>
            <w:right w:w="0" w:type="dxa"/>
          </w:tblCellMar>
        </w:tblPrEx>
        <w:tc>
          <w:tcPr>
            <w:tcW w:w="5237"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A71585" w:rsidP="00A71585">
            <w:pPr>
              <w:pStyle w:val="NormalWeb"/>
              <w:bidi w:val="0"/>
              <w:spacing w:before="120" w:after="0" w:line="276" w:lineRule="auto"/>
              <w:rPr>
                <w:rFonts w:ascii="Book Antiqua" w:hAnsi="Book Antiqua"/>
                <w:sz w:val="22"/>
                <w:szCs w:val="22"/>
              </w:rPr>
            </w:pPr>
            <w:r w:rsidRPr="00A71585">
              <w:rPr>
                <w:rFonts w:ascii="Book Antiqua" w:hAnsi="Book Antiqua"/>
                <w:sz w:val="22"/>
                <w:szCs w:val="22"/>
              </w:rPr>
              <w:t>3. Sociálne vplyvy</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sidR="00A50D6E">
              <w:rPr>
                <w:rFonts w:ascii="Book Antiqua" w:hAnsi="Book Antiqua"/>
                <w:sz w:val="22"/>
                <w:szCs w:val="22"/>
              </w:rPr>
              <w:t>x</w:t>
            </w:r>
          </w:p>
        </w:tc>
        <w:tc>
          <w:tcPr>
            <w:tcW w:w="1423"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rPr>
                <w:rFonts w:ascii="Book Antiqua" w:hAnsi="Book Antiqua"/>
                <w:sz w:val="22"/>
                <w:szCs w:val="22"/>
              </w:rPr>
            </w:pPr>
            <w:r w:rsidRPr="00A3755E">
              <w:rPr>
                <w:rFonts w:ascii="Book Antiqua" w:hAnsi="Book Antiqua"/>
                <w:sz w:val="22"/>
                <w:szCs w:val="22"/>
              </w:rPr>
              <w:t> </w:t>
            </w:r>
          </w:p>
        </w:tc>
      </w:tr>
      <w:tr>
        <w:tblPrEx>
          <w:tblW w:w="9070" w:type="dxa"/>
          <w:tblLayout w:type="fixed"/>
          <w:tblCellMar>
            <w:left w:w="0" w:type="dxa"/>
            <w:right w:w="0" w:type="dxa"/>
          </w:tblCellMar>
        </w:tblPrEx>
        <w:tc>
          <w:tcPr>
            <w:tcW w:w="5237"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A71585" w:rsidP="00A71585">
            <w:pPr>
              <w:pStyle w:val="NormalWeb"/>
              <w:bidi w:val="0"/>
              <w:spacing w:before="120" w:after="0" w:line="276" w:lineRule="auto"/>
              <w:rPr>
                <w:rFonts w:ascii="Book Antiqua" w:hAnsi="Book Antiqua"/>
                <w:sz w:val="22"/>
                <w:szCs w:val="22"/>
              </w:rPr>
            </w:pPr>
            <w:r w:rsidRPr="00A71585">
              <w:rPr>
                <w:rFonts w:ascii="Book Antiqua" w:hAnsi="Book Antiqua"/>
                <w:sz w:val="22"/>
                <w:szCs w:val="22"/>
              </w:rPr>
              <w:t>– vplyvy na hospodárenie obyvateľstva,</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sidR="00A50D6E">
              <w:rPr>
                <w:rFonts w:ascii="Book Antiqua" w:hAnsi="Book Antiqua"/>
                <w:sz w:val="22"/>
                <w:szCs w:val="22"/>
              </w:rPr>
              <w:t>x</w:t>
            </w:r>
          </w:p>
        </w:tc>
        <w:tc>
          <w:tcPr>
            <w:tcW w:w="1423"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Pr>
                <w:rFonts w:ascii="Book Antiqua" w:hAnsi="Book Antiqua"/>
                <w:sz w:val="22"/>
                <w:szCs w:val="22"/>
              </w:rPr>
              <w:t> </w:t>
            </w:r>
          </w:p>
        </w:tc>
      </w:tr>
      <w:tr>
        <w:tblPrEx>
          <w:tblW w:w="9070" w:type="dxa"/>
          <w:tblLayout w:type="fixed"/>
          <w:tblCellMar>
            <w:left w:w="0" w:type="dxa"/>
            <w:right w:w="0" w:type="dxa"/>
          </w:tblCellMar>
        </w:tblPrEx>
        <w:tc>
          <w:tcPr>
            <w:tcW w:w="5237"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A71585" w:rsidP="00A71585">
            <w:pPr>
              <w:pStyle w:val="NormalWeb"/>
              <w:bidi w:val="0"/>
              <w:spacing w:before="120" w:after="0" w:line="276" w:lineRule="auto"/>
              <w:rPr>
                <w:rFonts w:ascii="Book Antiqua" w:hAnsi="Book Antiqua"/>
                <w:sz w:val="22"/>
                <w:szCs w:val="22"/>
              </w:rPr>
            </w:pPr>
            <w:r w:rsidRPr="00A71585">
              <w:rPr>
                <w:rFonts w:ascii="Book Antiqua" w:hAnsi="Book Antiqua"/>
                <w:sz w:val="22"/>
                <w:szCs w:val="22"/>
              </w:rPr>
              <w:t>– sociálnu exklúziu,</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Pr>
                <w:rFonts w:ascii="Book Antiqua" w:hAnsi="Book Antiqua"/>
                <w:sz w:val="22"/>
                <w:szCs w:val="22"/>
              </w:rPr>
              <w:t> </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sidR="00A50D6E">
              <w:rPr>
                <w:rFonts w:ascii="Book Antiqua" w:hAnsi="Book Antiqua"/>
                <w:sz w:val="22"/>
                <w:szCs w:val="22"/>
              </w:rPr>
              <w:t>x</w:t>
            </w:r>
          </w:p>
        </w:tc>
        <w:tc>
          <w:tcPr>
            <w:tcW w:w="1423"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Pr>
                <w:rFonts w:ascii="Book Antiqua" w:hAnsi="Book Antiqua"/>
                <w:sz w:val="22"/>
                <w:szCs w:val="22"/>
              </w:rPr>
              <w:t> </w:t>
            </w:r>
          </w:p>
        </w:tc>
      </w:tr>
      <w:tr>
        <w:tblPrEx>
          <w:tblW w:w="9070" w:type="dxa"/>
          <w:tblLayout w:type="fixed"/>
          <w:tblCellMar>
            <w:left w:w="0" w:type="dxa"/>
            <w:right w:w="0" w:type="dxa"/>
          </w:tblCellMar>
        </w:tblPrEx>
        <w:tc>
          <w:tcPr>
            <w:tcW w:w="5237"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A71585" w:rsidP="00A71585">
            <w:pPr>
              <w:pStyle w:val="NormalWeb"/>
              <w:bidi w:val="0"/>
              <w:spacing w:before="120" w:after="0" w:line="276" w:lineRule="auto"/>
              <w:rPr>
                <w:rFonts w:ascii="Book Antiqua" w:hAnsi="Book Antiqua"/>
                <w:sz w:val="22"/>
                <w:szCs w:val="22"/>
              </w:rPr>
            </w:pPr>
            <w:r w:rsidRPr="00A71585">
              <w:rPr>
                <w:rFonts w:ascii="Book Antiqua" w:hAnsi="Book Antiqua"/>
                <w:sz w:val="22"/>
                <w:szCs w:val="22"/>
              </w:rPr>
              <w:t>– rovnosť príležitostí a rodovú rovnosť a vplyvy na zamestnanosť</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sidR="00A50D6E">
              <w:rPr>
                <w:rFonts w:ascii="Book Antiqua" w:hAnsi="Book Antiqua"/>
                <w:sz w:val="22"/>
                <w:szCs w:val="22"/>
              </w:rPr>
              <w:t>x</w:t>
            </w:r>
          </w:p>
        </w:tc>
        <w:tc>
          <w:tcPr>
            <w:tcW w:w="1423"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Pr>
                <w:rFonts w:ascii="Book Antiqua" w:hAnsi="Book Antiqua"/>
                <w:sz w:val="22"/>
                <w:szCs w:val="22"/>
              </w:rPr>
              <w:t> </w:t>
            </w:r>
          </w:p>
        </w:tc>
      </w:tr>
      <w:tr>
        <w:tblPrEx>
          <w:tblW w:w="9070" w:type="dxa"/>
          <w:tblLayout w:type="fixed"/>
          <w:tblCellMar>
            <w:left w:w="0" w:type="dxa"/>
            <w:right w:w="0" w:type="dxa"/>
          </w:tblCellMar>
        </w:tblPrEx>
        <w:tc>
          <w:tcPr>
            <w:tcW w:w="5237"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A71585" w:rsidP="00A71585">
            <w:pPr>
              <w:pStyle w:val="NormalWeb"/>
              <w:bidi w:val="0"/>
              <w:spacing w:before="120" w:after="0" w:line="276" w:lineRule="auto"/>
              <w:rPr>
                <w:rFonts w:ascii="Book Antiqua" w:hAnsi="Book Antiqua"/>
                <w:sz w:val="22"/>
                <w:szCs w:val="22"/>
              </w:rPr>
            </w:pPr>
            <w:r w:rsidRPr="00A71585">
              <w:rPr>
                <w:rFonts w:ascii="Book Antiqua" w:hAnsi="Book Antiqua"/>
                <w:sz w:val="22"/>
                <w:szCs w:val="22"/>
              </w:rPr>
              <w:t>4. Vplyvy na životné prostredie</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Pr>
                <w:rFonts w:ascii="Book Antiqua" w:hAnsi="Book Antiqua"/>
                <w:sz w:val="22"/>
                <w:szCs w:val="22"/>
              </w:rPr>
              <w:t> </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sidR="00A50D6E">
              <w:rPr>
                <w:rFonts w:ascii="Book Antiqua" w:hAnsi="Book Antiqua"/>
                <w:sz w:val="22"/>
                <w:szCs w:val="22"/>
              </w:rPr>
              <w:t>x</w:t>
            </w:r>
          </w:p>
        </w:tc>
        <w:tc>
          <w:tcPr>
            <w:tcW w:w="1423"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Pr>
                <w:rFonts w:ascii="Book Antiqua" w:hAnsi="Book Antiqua"/>
                <w:sz w:val="22"/>
                <w:szCs w:val="22"/>
              </w:rPr>
              <w:t> </w:t>
            </w:r>
          </w:p>
        </w:tc>
      </w:tr>
      <w:tr>
        <w:tblPrEx>
          <w:tblW w:w="9070" w:type="dxa"/>
          <w:tblLayout w:type="fixed"/>
          <w:tblCellMar>
            <w:left w:w="0" w:type="dxa"/>
            <w:right w:w="0" w:type="dxa"/>
          </w:tblCellMar>
        </w:tblPrEx>
        <w:tc>
          <w:tcPr>
            <w:tcW w:w="5237" w:type="dxa"/>
            <w:tcBorders>
              <w:top w:val="single" w:sz="6" w:space="0" w:color="000001"/>
              <w:left w:val="single" w:sz="6" w:space="0" w:color="000001"/>
              <w:bottom w:val="single" w:sz="6" w:space="0" w:color="000001"/>
              <w:right w:val="single" w:sz="6" w:space="0" w:color="000001"/>
            </w:tcBorders>
            <w:tcMar>
              <w:left w:w="108" w:type="dxa"/>
              <w:right w:w="108" w:type="dxa"/>
            </w:tcMar>
            <w:textDirection w:val="lrTb"/>
            <w:vAlign w:val="center"/>
          </w:tcPr>
          <w:p w:rsidR="0079227A" w:rsidRPr="00A71585" w:rsidP="00A71585">
            <w:pPr>
              <w:pStyle w:val="NormalWeb"/>
              <w:bidi w:val="0"/>
              <w:spacing w:before="120" w:after="0" w:line="276" w:lineRule="auto"/>
              <w:rPr>
                <w:rFonts w:ascii="Book Antiqua" w:hAnsi="Book Antiqua"/>
                <w:sz w:val="22"/>
                <w:szCs w:val="22"/>
              </w:rPr>
            </w:pPr>
            <w:r w:rsidRPr="00A71585">
              <w:rPr>
                <w:rFonts w:ascii="Book Antiqua" w:hAnsi="Book Antiqua"/>
                <w:sz w:val="22"/>
                <w:szCs w:val="22"/>
              </w:rPr>
              <w:t>5. Vplyvy na informatizáciu spoločnosti</w:t>
            </w:r>
          </w:p>
        </w:tc>
        <w:tc>
          <w:tcPr>
            <w:tcW w:w="1276"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Pr>
                <w:rFonts w:ascii="Book Antiqua" w:hAnsi="Book Antiqua"/>
                <w:sz w:val="22"/>
                <w:szCs w:val="22"/>
              </w:rPr>
              <w:t> </w:t>
            </w:r>
          </w:p>
        </w:tc>
        <w:tc>
          <w:tcPr>
            <w:tcW w:w="1134"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sidR="00A50D6E">
              <w:rPr>
                <w:rFonts w:ascii="Book Antiqua" w:hAnsi="Book Antiqua"/>
                <w:sz w:val="22"/>
                <w:szCs w:val="22"/>
              </w:rPr>
              <w:t>x</w:t>
            </w:r>
          </w:p>
        </w:tc>
        <w:tc>
          <w:tcPr>
            <w:tcW w:w="1423" w:type="dxa"/>
            <w:tcBorders>
              <w:top w:val="single" w:sz="6" w:space="0" w:color="000001"/>
              <w:left w:val="single" w:sz="6" w:space="0" w:color="000001"/>
              <w:bottom w:val="single" w:sz="6" w:space="0" w:color="000001"/>
              <w:right w:val="single" w:sz="6" w:space="0" w:color="000001"/>
            </w:tcBorders>
            <w:textDirection w:val="lrTb"/>
            <w:vAlign w:val="center"/>
          </w:tcPr>
          <w:p w:rsidR="0079227A" w:rsidRPr="00A3755E" w:rsidP="00A3755E">
            <w:pPr>
              <w:pStyle w:val="NormalWeb"/>
              <w:bidi w:val="0"/>
              <w:spacing w:before="120" w:after="0" w:line="276" w:lineRule="auto"/>
              <w:jc w:val="center"/>
              <w:rPr>
                <w:rFonts w:ascii="Book Antiqua" w:hAnsi="Book Antiqua"/>
                <w:sz w:val="22"/>
                <w:szCs w:val="22"/>
              </w:rPr>
            </w:pPr>
            <w:r w:rsidRPr="00A3755E">
              <w:rPr>
                <w:rFonts w:ascii="Book Antiqua" w:hAnsi="Book Antiqua"/>
                <w:sz w:val="22"/>
                <w:szCs w:val="22"/>
              </w:rPr>
              <w:t> </w:t>
            </w:r>
          </w:p>
        </w:tc>
      </w:tr>
    </w:tbl>
    <w:p w:rsidR="0079227A" w:rsidRPr="00A71585" w:rsidP="00A71585">
      <w:pPr>
        <w:pStyle w:val="NormalWeb"/>
        <w:bidi w:val="0"/>
        <w:spacing w:before="120" w:after="0" w:line="276" w:lineRule="auto"/>
        <w:rPr>
          <w:rFonts w:ascii="Book Antiqua" w:hAnsi="Book Antiqua"/>
          <w:sz w:val="22"/>
          <w:szCs w:val="22"/>
        </w:rPr>
      </w:pPr>
      <w:r w:rsidRPr="00A71585">
        <w:rPr>
          <w:rFonts w:ascii="Book Antiqua" w:hAnsi="Book Antiqua"/>
          <w:sz w:val="22"/>
          <w:szCs w:val="22"/>
        </w:rPr>
        <w:t> </w:t>
      </w:r>
    </w:p>
    <w:p w:rsidR="0079227A" w:rsidRPr="00A3755E" w:rsidP="00A3755E">
      <w:pPr>
        <w:pStyle w:val="NormalWeb"/>
        <w:bidi w:val="0"/>
        <w:spacing w:before="120" w:after="0" w:line="276" w:lineRule="auto"/>
        <w:jc w:val="both"/>
        <w:rPr>
          <w:rFonts w:ascii="Book Antiqua" w:hAnsi="Book Antiqua"/>
          <w:sz w:val="22"/>
          <w:szCs w:val="22"/>
        </w:rPr>
      </w:pPr>
      <w:r w:rsidRPr="00A3755E">
        <w:rPr>
          <w:rFonts w:ascii="Book Antiqua" w:hAnsi="Book Antiqua"/>
          <w:b/>
          <w:sz w:val="22"/>
          <w:szCs w:val="22"/>
        </w:rPr>
        <w:t>A.3. Poznámky</w:t>
      </w:r>
    </w:p>
    <w:p w:rsidR="002D5D14" w:rsidRPr="00A3755E" w:rsidP="00A3755E">
      <w:pPr>
        <w:pStyle w:val="NormalWeb"/>
        <w:bidi w:val="0"/>
        <w:spacing w:before="120" w:after="0" w:line="276" w:lineRule="auto"/>
        <w:jc w:val="both"/>
        <w:rPr>
          <w:rFonts w:ascii="Book Antiqua" w:hAnsi="Book Antiqua"/>
          <w:i/>
          <w:sz w:val="22"/>
          <w:szCs w:val="22"/>
        </w:rPr>
      </w:pPr>
      <w:r w:rsidRPr="00A3755E">
        <w:rPr>
          <w:rFonts w:ascii="Book Antiqua" w:hAnsi="Book Antiqua"/>
          <w:i/>
          <w:sz w:val="22"/>
          <w:szCs w:val="22"/>
        </w:rPr>
        <w:t xml:space="preserve">Údaje, ktoré sú kontrolné orgány oprávnené požadovať od podnikateľov uložené vo fiskálnej pamäti už často nie sú zárukou toho, že kontrolnému orgánu sa podarí odhaliť a usvedčiť podnikateľa z krátenia daní. Stále väčšmi napredujúci rozvoj informačných technológii, dáva podnikateľom viac možností na sofistikovanejšie obchádzanie zákona o elektronických registračných pokladniciach. </w:t>
      </w:r>
    </w:p>
    <w:p w:rsidR="00AE6887" w:rsidRPr="00A3755E" w:rsidP="00A3755E">
      <w:pPr>
        <w:pStyle w:val="NormalWeb"/>
        <w:bidi w:val="0"/>
        <w:spacing w:before="120" w:after="0" w:line="276" w:lineRule="auto"/>
        <w:jc w:val="both"/>
        <w:rPr>
          <w:rFonts w:ascii="Book Antiqua" w:hAnsi="Book Antiqua"/>
          <w:i/>
          <w:sz w:val="22"/>
          <w:szCs w:val="22"/>
        </w:rPr>
      </w:pPr>
      <w:r w:rsidRPr="00A3755E">
        <w:rPr>
          <w:rFonts w:ascii="Book Antiqua" w:hAnsi="Book Antiqua"/>
          <w:i/>
          <w:sz w:val="22"/>
          <w:szCs w:val="22"/>
        </w:rPr>
        <w:t>Od návrhu zákona sa primárne očakáva najmä výrazný pozitívny vplyv na rozpočet verejnej správy. Po odrátaní mierne zvýšených výdavkov spojených s mzdovými nákladmi na kontrolnú činnosť, sa od návrhu zákona očakáva pozitívny vplyv na rozpočet verejnej správy až vo výšte 80,5 mil. € ročne. Za obdobie rokov 2019, 2020 a 2021 sa vplyvom predloženého návrhu zákona predpokladá čistý príjem do rozpočtu verejnej správy vo výške 226 329 780 €.</w:t>
      </w:r>
    </w:p>
    <w:p w:rsidR="00AE6887" w:rsidRPr="00A3755E" w:rsidP="00A3755E">
      <w:pPr>
        <w:pStyle w:val="NormalWeb"/>
        <w:bidi w:val="0"/>
        <w:spacing w:before="120" w:after="0" w:line="276" w:lineRule="auto"/>
        <w:jc w:val="both"/>
        <w:rPr>
          <w:rFonts w:ascii="Book Antiqua" w:hAnsi="Book Antiqua"/>
          <w:i/>
          <w:sz w:val="22"/>
          <w:szCs w:val="22"/>
        </w:rPr>
      </w:pPr>
      <w:r w:rsidRPr="00A3755E">
        <w:rPr>
          <w:rFonts w:ascii="Book Antiqua" w:hAnsi="Book Antiqua"/>
          <w:i/>
          <w:sz w:val="22"/>
          <w:szCs w:val="22"/>
        </w:rPr>
        <w:t>V tejto súvislosti je ešte potrebné dodať, že zvýšením počtu daňových kontrol o</w:t>
      </w:r>
      <w:r w:rsidRPr="00A3755E" w:rsidR="00CB27CC">
        <w:rPr>
          <w:rFonts w:ascii="Book Antiqua" w:hAnsi="Book Antiqua"/>
          <w:i/>
          <w:sz w:val="22"/>
          <w:szCs w:val="22"/>
        </w:rPr>
        <w:t> </w:t>
      </w:r>
      <w:r w:rsidRPr="00A3755E">
        <w:rPr>
          <w:rFonts w:ascii="Book Antiqua" w:hAnsi="Book Antiqua"/>
          <w:i/>
          <w:sz w:val="22"/>
          <w:szCs w:val="22"/>
        </w:rPr>
        <w:t>tretinu</w:t>
      </w:r>
      <w:r w:rsidR="004E3C1D">
        <w:rPr>
          <w:rFonts w:ascii="Book Antiqua" w:hAnsi="Book Antiqua"/>
          <w:i/>
          <w:sz w:val="22"/>
          <w:szCs w:val="22"/>
        </w:rPr>
        <w:t xml:space="preserve"> by súčasne</w:t>
      </w:r>
      <w:r w:rsidRPr="00A3755E" w:rsidR="00CB27CC">
        <w:rPr>
          <w:rFonts w:ascii="Book Antiqua" w:hAnsi="Book Antiqua"/>
          <w:i/>
          <w:sz w:val="22"/>
          <w:szCs w:val="22"/>
        </w:rPr>
        <w:t xml:space="preserve"> vzrástli aj dodatočné doruby dane, </w:t>
      </w:r>
      <w:r w:rsidR="004E3C1D">
        <w:rPr>
          <w:rFonts w:ascii="Book Antiqua" w:hAnsi="Book Antiqua"/>
          <w:i/>
          <w:sz w:val="22"/>
          <w:szCs w:val="22"/>
        </w:rPr>
        <w:t xml:space="preserve">čím by </w:t>
      </w:r>
      <w:r w:rsidRPr="00A3755E" w:rsidR="00CB27CC">
        <w:rPr>
          <w:rFonts w:ascii="Book Antiqua" w:hAnsi="Book Antiqua"/>
          <w:i/>
          <w:sz w:val="22"/>
          <w:szCs w:val="22"/>
        </w:rPr>
        <w:t>príjem</w:t>
      </w:r>
      <w:r w:rsidR="004E3C1D">
        <w:rPr>
          <w:rFonts w:ascii="Book Antiqua" w:hAnsi="Book Antiqua"/>
          <w:i/>
          <w:sz w:val="22"/>
          <w:szCs w:val="22"/>
        </w:rPr>
        <w:t xml:space="preserve"> do rozpočtu verejnej správy </w:t>
      </w:r>
      <w:r w:rsidRPr="00A3755E" w:rsidR="00CB27CC">
        <w:rPr>
          <w:rFonts w:ascii="Book Antiqua" w:hAnsi="Book Antiqua"/>
          <w:i/>
          <w:sz w:val="22"/>
          <w:szCs w:val="22"/>
        </w:rPr>
        <w:t>mohol ročne narásť o</w:t>
      </w:r>
      <w:r w:rsidR="004E3C1D">
        <w:rPr>
          <w:rFonts w:ascii="Book Antiqua" w:hAnsi="Book Antiqua"/>
          <w:i/>
          <w:sz w:val="22"/>
          <w:szCs w:val="22"/>
        </w:rPr>
        <w:t xml:space="preserve"> ďalších </w:t>
      </w:r>
      <w:r w:rsidRPr="00A3755E" w:rsidR="00CB27CC">
        <w:rPr>
          <w:rFonts w:ascii="Book Antiqua" w:hAnsi="Book Antiqua"/>
          <w:i/>
          <w:sz w:val="22"/>
          <w:szCs w:val="22"/>
        </w:rPr>
        <w:t>200 mil. €.</w:t>
      </w:r>
    </w:p>
    <w:p w:rsidR="002D5D14" w:rsidRPr="00A3755E" w:rsidP="00A3755E">
      <w:pPr>
        <w:pStyle w:val="NormalWeb"/>
        <w:bidi w:val="0"/>
        <w:spacing w:before="120" w:after="0" w:line="276" w:lineRule="auto"/>
        <w:jc w:val="both"/>
        <w:rPr>
          <w:rFonts w:ascii="Book Antiqua" w:hAnsi="Book Antiqua"/>
          <w:i/>
          <w:sz w:val="22"/>
          <w:szCs w:val="22"/>
        </w:rPr>
      </w:pPr>
      <w:r w:rsidRPr="00A3755E" w:rsidR="00AE6887">
        <w:rPr>
          <w:rFonts w:ascii="Book Antiqua" w:hAnsi="Book Antiqua"/>
          <w:i/>
          <w:sz w:val="22"/>
          <w:szCs w:val="22"/>
        </w:rPr>
        <w:t>Negatívny vplyv návrhu zákona sa predpokladá v oblasti vplyvov na podnikateľské prostredie, a to približne v sume 15 170 220 €.</w:t>
      </w:r>
      <w:r w:rsidR="004E3C1D">
        <w:rPr>
          <w:rFonts w:ascii="Book Antiqua" w:hAnsi="Book Antiqua"/>
          <w:i/>
          <w:sz w:val="22"/>
          <w:szCs w:val="22"/>
        </w:rPr>
        <w:t xml:space="preserve"> Pozitívne vplyvy na podnikateľské prostredie spočívajú v odstránení doterajšej regulácie v otázkach, ktoré sú predmetom úpravy zákona, ako aj v znížení administratívneho zaťaženia podnikateľov.</w:t>
      </w:r>
    </w:p>
    <w:p w:rsidR="00A50D6E" w:rsidRPr="00A3755E" w:rsidP="00A3755E">
      <w:pPr>
        <w:pStyle w:val="NormalWeb"/>
        <w:bidi w:val="0"/>
        <w:spacing w:before="120" w:after="0" w:line="276" w:lineRule="auto"/>
        <w:jc w:val="both"/>
        <w:rPr>
          <w:rFonts w:ascii="Book Antiqua" w:hAnsi="Book Antiqua"/>
          <w:i/>
          <w:sz w:val="22"/>
          <w:szCs w:val="22"/>
        </w:rPr>
      </w:pPr>
      <w:r w:rsidRPr="00A3755E" w:rsidR="00AE6887">
        <w:rPr>
          <w:rFonts w:ascii="Book Antiqua" w:hAnsi="Book Antiqua"/>
          <w:i/>
          <w:sz w:val="22"/>
          <w:szCs w:val="22"/>
        </w:rPr>
        <w:t>Návrh zákona nezakladá žiadne sociálne vplyvy a ani žiadne vplyvy na životné prostredie a informatizáciu spoločnosti.</w:t>
      </w:r>
    </w:p>
    <w:p w:rsidR="0079227A" w:rsidRPr="00A3755E" w:rsidP="00A3755E">
      <w:pPr>
        <w:pStyle w:val="NormalWeb"/>
        <w:bidi w:val="0"/>
        <w:spacing w:before="120" w:after="0" w:line="276" w:lineRule="auto"/>
        <w:jc w:val="both"/>
        <w:rPr>
          <w:rFonts w:ascii="Book Antiqua" w:hAnsi="Book Antiqua"/>
          <w:b/>
          <w:sz w:val="22"/>
          <w:szCs w:val="22"/>
        </w:rPr>
      </w:pPr>
    </w:p>
    <w:p w:rsidR="0079227A" w:rsidRPr="00A3755E" w:rsidP="00A3755E">
      <w:pPr>
        <w:pStyle w:val="NormalWeb"/>
        <w:bidi w:val="0"/>
        <w:spacing w:before="120" w:after="0" w:line="276" w:lineRule="auto"/>
        <w:jc w:val="both"/>
        <w:rPr>
          <w:rFonts w:ascii="Book Antiqua" w:hAnsi="Book Antiqua"/>
          <w:sz w:val="22"/>
          <w:szCs w:val="22"/>
        </w:rPr>
      </w:pPr>
      <w:r w:rsidRPr="00A3755E">
        <w:rPr>
          <w:rFonts w:ascii="Book Antiqua" w:hAnsi="Book Antiqua"/>
          <w:b/>
          <w:sz w:val="22"/>
          <w:szCs w:val="22"/>
        </w:rPr>
        <w:t>A.4. Alternatívne riešenia</w:t>
      </w:r>
    </w:p>
    <w:p w:rsidR="0079227A" w:rsidRPr="00A3755E" w:rsidP="00A3755E">
      <w:pPr>
        <w:pStyle w:val="NormalWeb"/>
        <w:bidi w:val="0"/>
        <w:spacing w:before="120" w:after="0" w:line="276" w:lineRule="auto"/>
        <w:jc w:val="both"/>
        <w:rPr>
          <w:rFonts w:ascii="Book Antiqua" w:hAnsi="Book Antiqua"/>
          <w:sz w:val="22"/>
          <w:szCs w:val="22"/>
        </w:rPr>
      </w:pPr>
      <w:r w:rsidRPr="00A3755E">
        <w:rPr>
          <w:rFonts w:ascii="Book Antiqua" w:hAnsi="Book Antiqua"/>
          <w:i/>
          <w:sz w:val="22"/>
          <w:szCs w:val="22"/>
        </w:rPr>
        <w:t>bezpredmetné</w:t>
      </w:r>
    </w:p>
    <w:p w:rsidR="0079227A" w:rsidRPr="00A3755E" w:rsidP="00A3755E">
      <w:pPr>
        <w:pStyle w:val="NormalWeb"/>
        <w:bidi w:val="0"/>
        <w:spacing w:before="120" w:after="0" w:line="276" w:lineRule="auto"/>
        <w:jc w:val="both"/>
        <w:rPr>
          <w:rFonts w:ascii="Book Antiqua" w:hAnsi="Book Antiqua"/>
          <w:sz w:val="22"/>
          <w:szCs w:val="22"/>
        </w:rPr>
      </w:pPr>
      <w:r w:rsidRPr="00A3755E">
        <w:rPr>
          <w:rFonts w:ascii="Book Antiqua" w:hAnsi="Book Antiqua"/>
          <w:b/>
          <w:sz w:val="22"/>
          <w:szCs w:val="22"/>
        </w:rPr>
        <w:t> </w:t>
      </w:r>
    </w:p>
    <w:p w:rsidR="0079227A" w:rsidRPr="00A3755E" w:rsidP="00A3755E">
      <w:pPr>
        <w:pStyle w:val="NormalWeb"/>
        <w:bidi w:val="0"/>
        <w:spacing w:before="120" w:after="0" w:line="276" w:lineRule="auto"/>
        <w:jc w:val="both"/>
        <w:rPr>
          <w:rFonts w:ascii="Book Antiqua" w:hAnsi="Book Antiqua"/>
          <w:sz w:val="22"/>
          <w:szCs w:val="22"/>
        </w:rPr>
      </w:pPr>
      <w:r w:rsidRPr="00A3755E">
        <w:rPr>
          <w:rFonts w:ascii="Book Antiqua" w:hAnsi="Book Antiqua"/>
          <w:b/>
          <w:sz w:val="22"/>
          <w:szCs w:val="22"/>
        </w:rPr>
        <w:t>A.5. Stanovisko gestorov</w:t>
      </w:r>
    </w:p>
    <w:p w:rsidR="0079227A" w:rsidRPr="00A3755E" w:rsidP="00A3755E">
      <w:pPr>
        <w:pStyle w:val="NormalWeb"/>
        <w:bidi w:val="0"/>
        <w:spacing w:before="120" w:after="0" w:line="276" w:lineRule="auto"/>
        <w:jc w:val="both"/>
        <w:rPr>
          <w:rFonts w:ascii="Book Antiqua" w:hAnsi="Book Antiqua"/>
          <w:sz w:val="22"/>
          <w:szCs w:val="22"/>
        </w:rPr>
      </w:pPr>
      <w:r w:rsidRPr="00A3755E">
        <w:rPr>
          <w:rFonts w:ascii="Book Antiqua" w:hAnsi="Book Antiqua"/>
          <w:i/>
          <w:sz w:val="22"/>
          <w:szCs w:val="22"/>
        </w:rPr>
        <w:t>Návrh zákona bol zaslaný na vyjadrenie Ministerstvu financií SR a stanovisko tohto ministerstva tvorí súčasť predkladaného materiálu.</w:t>
      </w:r>
    </w:p>
    <w:p w:rsidR="000262E1" w:rsidRPr="004E3C1D" w:rsidP="004E3C1D">
      <w:pPr>
        <w:bidi w:val="0"/>
        <w:spacing w:before="120" w:line="276" w:lineRule="auto"/>
        <w:rPr>
          <w:rFonts w:ascii="Book Antiqua" w:hAnsi="Book Antiqua"/>
          <w:sz w:val="22"/>
          <w:szCs w:val="22"/>
        </w:rPr>
      </w:pPr>
    </w:p>
    <w:sectPr w:rsidSect="00CF5428">
      <w:footerReference w:type="default" r:id="rId5"/>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 w:name="Book Antiqua">
    <w:altName w:val="Book Antiqua"/>
    <w:panose1 w:val="02040602050305030304"/>
    <w:charset w:val="EE"/>
    <w:family w:val="roman"/>
    <w:pitch w:val="variable"/>
    <w:sig w:usb0="00000000" w:usb1="00000000" w:usb2="00000000" w:usb3="00000000" w:csb0="0000009F" w:csb1="00000000"/>
  </w:font>
  <w:font w:name="Liberation Serif">
    <w:altName w:val="Times New Roman"/>
    <w:panose1 w:val="00000000000000000000"/>
    <w:charset w:val="EE"/>
    <w:family w:val="swiss"/>
    <w:pitch w:val="variable"/>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79">
    <w:pPr>
      <w:pStyle w:val="Pe4e4ta"/>
      <w:bidi w:val="0"/>
      <w:ind w:right="360"/>
    </w:pPr>
    <w:r>
      <w:rPr>
        <w:noProof/>
      </w:rPr>
      <w:pict>
        <v:shapetype id="_x0000_t202" coordsize="21600,21600" o:spt="202" path="m,l,21600r21600,l21600,xe">
          <v:stroke joinstyle="miter"/>
          <v:path gradientshapeok="t" o:connecttype="rect"/>
        </v:shapetype>
        <v:shape id="Textové pole 1" o:spid="_x0000_s2049" type="#_x0000_t202" style="width:2.65pt;height:13.8pt;margin-top:0;margin-left:0;mso-position-horizontal:right;mso-wrap-distance-bottom:5.7pt;mso-wrap-distance-left:0;mso-wrap-distance-right:0;mso-wrap-distance-top:5.7pt;position:absolute;visibility:visible;z-index:251658240" o:allowincell="f" filled="t" fillcolor="black" stroked="t">
          <o:lock v:ext="edit" aspectratio="f"/>
          <v:textbox inset="0,0,0,0">
            <w:txbxContent>
              <w:p w:rsidR="00EB4C79">
                <w:pPr>
                  <w:pStyle w:val="Pe4e4ta"/>
                  <w:bidi w:val="0"/>
                  <w:rPr>
                    <w:szCs w:val="20"/>
                  </w:rPr>
                </w:pPr>
              </w:p>
            </w:txbxContent>
          </v:textbox>
          <w10:wrap type="squar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2469049C"/>
    <w:multiLevelType w:val="hybridMultilevel"/>
    <w:tmpl w:val="21BA59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9227A"/>
    <w:rsid w:val="00013682"/>
    <w:rsid w:val="000262E1"/>
    <w:rsid w:val="001368EE"/>
    <w:rsid w:val="00213BC7"/>
    <w:rsid w:val="00264169"/>
    <w:rsid w:val="002A171E"/>
    <w:rsid w:val="002A3DCD"/>
    <w:rsid w:val="002D5D14"/>
    <w:rsid w:val="00465F07"/>
    <w:rsid w:val="004914F9"/>
    <w:rsid w:val="004E3C1D"/>
    <w:rsid w:val="00527DA5"/>
    <w:rsid w:val="00543055"/>
    <w:rsid w:val="00544C15"/>
    <w:rsid w:val="0055115A"/>
    <w:rsid w:val="00571C92"/>
    <w:rsid w:val="00611B68"/>
    <w:rsid w:val="0079227A"/>
    <w:rsid w:val="008A4A21"/>
    <w:rsid w:val="00967102"/>
    <w:rsid w:val="009F2CCF"/>
    <w:rsid w:val="00A3755E"/>
    <w:rsid w:val="00A50D6E"/>
    <w:rsid w:val="00A71585"/>
    <w:rsid w:val="00AE6887"/>
    <w:rsid w:val="00AF6E36"/>
    <w:rsid w:val="00C92E58"/>
    <w:rsid w:val="00C935B3"/>
    <w:rsid w:val="00CB27CC"/>
    <w:rsid w:val="00CD7F1A"/>
    <w:rsid w:val="00CF5428"/>
    <w:rsid w:val="00D1114A"/>
    <w:rsid w:val="00E31096"/>
    <w:rsid w:val="00EB4C79"/>
    <w:rsid w:val="00EB5B6A"/>
    <w:rsid w:val="00EE0105"/>
    <w:rsid w:val="00F0567E"/>
    <w:rsid w:val="00F32CA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27A"/>
    <w:pPr>
      <w:framePr w:wrap="auto"/>
      <w:widowControl/>
      <w:suppressAutoHyphens/>
      <w:autoSpaceDE w:val="0"/>
      <w:autoSpaceDN w:val="0"/>
      <w:adjustRightInd w:val="0"/>
      <w:ind w:left="0" w:right="0"/>
      <w:jc w:val="left"/>
      <w:textAlignment w:val="auto"/>
    </w:pPr>
    <w:rPr>
      <w:rFonts w:ascii="Times New Roman" w:eastAsia="Times New Roman" w:hAnsi="Liberation Serif" w:cs="Times New Roman"/>
      <w:kern w:val="1"/>
      <w:sz w:val="24"/>
      <w:szCs w:val="24"/>
      <w:rtl w:val="0"/>
      <w:cs w:val="0"/>
      <w:lang w:val="sk-SK" w:eastAsia="sk-SK" w:bidi="ar-SA"/>
    </w:rPr>
  </w:style>
  <w:style w:type="paragraph" w:styleId="Heading1">
    <w:name w:val="heading 1"/>
    <w:basedOn w:val="Normal"/>
    <w:link w:val="Nadpis1Char"/>
    <w:uiPriority w:val="99"/>
    <w:qFormat/>
    <w:rsid w:val="0079227A"/>
    <w:pPr>
      <w:keepNext/>
      <w:suppressAutoHyphens w:val="0"/>
      <w:jc w:val="center"/>
      <w:outlineLvl w:val="0"/>
    </w:pPr>
    <w:rPr>
      <w:rFonts w:asci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79227A"/>
    <w:rPr>
      <w:rFonts w:ascii="Cambria" w:eastAsia="Times New Roman" w:hAnsi="Liberation Serif" w:cs="Cambria"/>
      <w:b/>
      <w:bCs/>
      <w:kern w:val="1"/>
      <w:sz w:val="32"/>
      <w:szCs w:val="32"/>
      <w:rtl w:val="0"/>
      <w:cs w:val="0"/>
      <w:lang w:val="x-none" w:eastAsia="sk-SK"/>
    </w:rPr>
  </w:style>
  <w:style w:type="paragraph" w:customStyle="1" w:styleId="Pe4e4ta">
    <w:name w:val="Päe4e4ta"/>
    <w:basedOn w:val="Normal"/>
    <w:uiPriority w:val="99"/>
    <w:rsid w:val="0079227A"/>
    <w:pPr>
      <w:tabs>
        <w:tab w:val="center" w:pos="4536"/>
        <w:tab w:val="right" w:pos="9072"/>
      </w:tabs>
      <w:suppressAutoHyphens w:val="0"/>
      <w:jc w:val="left"/>
    </w:pPr>
  </w:style>
  <w:style w:type="paragraph" w:styleId="NormalWeb">
    <w:name w:val="Normal (Web)"/>
    <w:basedOn w:val="Normal"/>
    <w:uiPriority w:val="99"/>
    <w:rsid w:val="0079227A"/>
    <w:pPr>
      <w:suppressAutoHyphens w:val="0"/>
      <w:spacing w:before="100" w:after="100"/>
      <w:jc w:val="left"/>
    </w:pPr>
  </w:style>
  <w:style w:type="character" w:styleId="FollowedHyperlink">
    <w:name w:val="FollowedHyperlink"/>
    <w:basedOn w:val="DefaultParagraphFont"/>
    <w:uiPriority w:val="99"/>
    <w:semiHidden/>
    <w:unhideWhenUsed/>
    <w:rsid w:val="0079227A"/>
    <w:rPr>
      <w:rFonts w:cs="Times New Roman"/>
      <w:color w:val="954F72" w:themeColor="folHlink" w:themeShade="FF"/>
      <w:u w:val="single"/>
      <w:rtl w:val="0"/>
      <w:cs w:val="0"/>
    </w:rPr>
  </w:style>
  <w:style w:type="character" w:customStyle="1" w:styleId="Zdf4raznenie">
    <w:name w:val="Zdôf4raznenie"/>
    <w:basedOn w:val="DefaultParagraphFont"/>
    <w:uiPriority w:val="99"/>
    <w:rsid w:val="00A50D6E"/>
    <w:rPr>
      <w:rFonts w:eastAsia="Times New Roman" w:cs="Times New Roman"/>
      <w:i/>
      <w:iCs/>
      <w:rtl w:val="0"/>
      <w:cs w:val="0"/>
    </w:rPr>
  </w:style>
  <w:style w:type="paragraph" w:styleId="BalloonText">
    <w:name w:val="Balloon Text"/>
    <w:basedOn w:val="Normal"/>
    <w:link w:val="TextbublinyChar"/>
    <w:uiPriority w:val="99"/>
    <w:semiHidden/>
    <w:unhideWhenUsed/>
    <w:rsid w:val="00A71585"/>
    <w:pPr>
      <w:jc w:val="left"/>
    </w:pPr>
    <w:rPr>
      <w:rFonts w:ascii="Tahoma" w:eastAsia="Times New Roman" w:hAnsi="Tahoma" w:cs="Tahoma"/>
      <w:sz w:val="16"/>
      <w:szCs w:val="16"/>
    </w:rPr>
  </w:style>
  <w:style w:type="character" w:customStyle="1" w:styleId="TextbublinyChar">
    <w:name w:val="Text bubliny Char"/>
    <w:basedOn w:val="DefaultParagraphFont"/>
    <w:link w:val="BalloonText"/>
    <w:uiPriority w:val="99"/>
    <w:semiHidden/>
    <w:locked/>
    <w:rsid w:val="00A71585"/>
    <w:rPr>
      <w:rFonts w:ascii="Tahoma" w:hAnsi="Tahoma" w:cs="Tahoma"/>
      <w:kern w:val="1"/>
      <w:sz w:val="16"/>
      <w:szCs w:val="16"/>
      <w:rtl w:val="0"/>
      <w:cs w:val="0"/>
      <w:lang w:val="x-none" w:eastAsia="sk-SK"/>
    </w:rPr>
  </w:style>
  <w:style w:type="paragraph" w:styleId="ListParagraph">
    <w:name w:val="List Paragraph"/>
    <w:basedOn w:val="Normal"/>
    <w:uiPriority w:val="34"/>
    <w:qFormat/>
    <w:rsid w:val="00E31096"/>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1992/51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TotalTime>
  <Pages>8</Pages>
  <Words>2149</Words>
  <Characters>12250</Characters>
  <Application>Microsoft Office Word</Application>
  <DocSecurity>0</DocSecurity>
  <Lines>0</Lines>
  <Paragraphs>0</Paragraphs>
  <ScaleCrop>false</ScaleCrop>
  <Company>Kancelaria NRSR</Company>
  <LinksUpToDate>false</LinksUpToDate>
  <CharactersWithSpaces>14371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Milan</cp:lastModifiedBy>
  <cp:revision>3</cp:revision>
  <dcterms:created xsi:type="dcterms:W3CDTF">2018-08-24T15:24:00Z</dcterms:created>
  <dcterms:modified xsi:type="dcterms:W3CDTF">2018-08-24T15:28:00Z</dcterms:modified>
</cp:coreProperties>
</file>