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27DBF" w:rsidRPr="00DB79F1" w:rsidP="00DB79F1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DB79F1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C27DBF" w:rsidRPr="00DB79F1" w:rsidP="00DB79F1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C27DBF" w:rsidRPr="00DB79F1" w:rsidP="00DB79F1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DB79F1">
        <w:rPr>
          <w:rFonts w:ascii="Book Antiqua" w:hAnsi="Book Antiqua"/>
          <w:spacing w:val="20"/>
          <w:sz w:val="22"/>
          <w:szCs w:val="22"/>
        </w:rPr>
        <w:t>VII. volebné obdobie</w:t>
      </w:r>
    </w:p>
    <w:p w:rsidR="00C27DBF" w:rsidRPr="00DB79F1" w:rsidP="00DB79F1">
      <w:pPr>
        <w:bidi w:val="0"/>
        <w:spacing w:before="120" w:line="276" w:lineRule="auto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C27DBF" w:rsidRPr="00DB79F1" w:rsidP="00DB79F1">
      <w:pPr>
        <w:bidi w:val="0"/>
        <w:spacing w:before="120" w:line="276" w:lineRule="auto"/>
        <w:jc w:val="center"/>
        <w:rPr>
          <w:rFonts w:ascii="Book Antiqua" w:hAnsi="Book Antiqua"/>
          <w:bCs/>
          <w:spacing w:val="30"/>
          <w:sz w:val="22"/>
          <w:szCs w:val="22"/>
        </w:rPr>
      </w:pPr>
      <w:r w:rsidRPr="00DB79F1">
        <w:rPr>
          <w:rFonts w:ascii="Book Antiqua" w:hAnsi="Book Antiqua"/>
          <w:bCs/>
          <w:spacing w:val="30"/>
          <w:sz w:val="22"/>
          <w:szCs w:val="22"/>
        </w:rPr>
        <w:t xml:space="preserve">Návrh </w:t>
      </w:r>
    </w:p>
    <w:p w:rsidR="00C27DBF" w:rsidRPr="00DB79F1" w:rsidP="00DB79F1">
      <w:pPr>
        <w:bidi w:val="0"/>
        <w:spacing w:before="120" w:line="276" w:lineRule="auto"/>
        <w:rPr>
          <w:rFonts w:ascii="Book Antiqua" w:hAnsi="Book Antiqua"/>
          <w:b/>
          <w:bCs/>
          <w:spacing w:val="30"/>
          <w:sz w:val="22"/>
          <w:szCs w:val="22"/>
        </w:rPr>
      </w:pPr>
      <w:r w:rsidRPr="00DB79F1">
        <w:rPr>
          <w:rFonts w:ascii="Book Antiqua" w:hAnsi="Book Antiqua"/>
          <w:b/>
          <w:bCs/>
          <w:spacing w:val="30"/>
          <w:sz w:val="22"/>
          <w:szCs w:val="22"/>
        </w:rPr>
        <w:tab/>
      </w:r>
    </w:p>
    <w:p w:rsidR="00C27DBF" w:rsidRPr="00DB79F1" w:rsidP="00DB79F1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DB79F1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C27DBF" w:rsidRPr="00DB79F1" w:rsidP="00DB79F1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C27DBF" w:rsidRPr="00DB79F1" w:rsidP="00DB79F1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8C381A" w:rsidR="00AF0D36">
        <w:rPr>
          <w:rFonts w:ascii="Book Antiqua" w:hAnsi="Book Antiqua"/>
          <w:sz w:val="22"/>
          <w:szCs w:val="22"/>
        </w:rPr>
        <w:t>z ... 2018</w:t>
      </w:r>
      <w:r w:rsidRPr="008C381A">
        <w:rPr>
          <w:rFonts w:ascii="Book Antiqua" w:hAnsi="Book Antiqua"/>
          <w:sz w:val="22"/>
          <w:szCs w:val="22"/>
        </w:rPr>
        <w:t>,</w:t>
      </w:r>
    </w:p>
    <w:p w:rsidR="00C27DBF" w:rsidRPr="00DB79F1" w:rsidP="00DB79F1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C27DBF" w:rsidRPr="00DB79F1" w:rsidP="00DB79F1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="00541CD3">
        <w:rPr>
          <w:rFonts w:ascii="Book Antiqua" w:hAnsi="Book Antiqua"/>
          <w:b/>
          <w:bCs/>
          <w:sz w:val="22"/>
          <w:szCs w:val="22"/>
        </w:rPr>
        <w:t xml:space="preserve">ktorým sa </w:t>
      </w:r>
      <w:r w:rsidRPr="00C20C4C" w:rsidR="00204918">
        <w:rPr>
          <w:rFonts w:ascii="Book Antiqua" w:hAnsi="Book Antiqua"/>
          <w:b/>
          <w:bCs/>
          <w:sz w:val="22"/>
          <w:szCs w:val="22"/>
        </w:rPr>
        <w:t>dopĺňa zákon č. 245/2008 Z. z. o výchove a vzdelávaní (školský zákon)</w:t>
      </w:r>
      <w:r w:rsidRPr="00DB79F1" w:rsidR="00204918">
        <w:rPr>
          <w:rFonts w:ascii="Book Antiqua" w:hAnsi="Book Antiqua"/>
          <w:b/>
          <w:bCs/>
          <w:sz w:val="22"/>
          <w:szCs w:val="22"/>
        </w:rPr>
        <w:t xml:space="preserve"> a o zmene a doplnení niektorých zákon</w:t>
      </w:r>
      <w:r w:rsidR="00C20C4C">
        <w:rPr>
          <w:rFonts w:ascii="Book Antiqua" w:hAnsi="Book Antiqua"/>
          <w:b/>
          <w:bCs/>
          <w:sz w:val="22"/>
          <w:szCs w:val="22"/>
        </w:rPr>
        <w:t>ov v znení neskorších predpisov</w:t>
      </w:r>
    </w:p>
    <w:p w:rsidR="00C27DBF" w:rsidRPr="00DB79F1" w:rsidP="00DB79F1">
      <w:pPr>
        <w:bidi w:val="0"/>
        <w:adjustRightInd w:val="0"/>
        <w:spacing w:before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  <w:r w:rsidRPr="00DB79F1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045D38" w:rsidRPr="00DB79F1" w:rsidP="00DB79F1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</w:p>
    <w:p w:rsidR="00C27DBF" w:rsidRPr="00DB79F1" w:rsidP="00DB79F1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DB79F1">
        <w:rPr>
          <w:rFonts w:ascii="Book Antiqua" w:hAnsi="Book Antiqua"/>
          <w:b/>
          <w:bCs/>
          <w:sz w:val="22"/>
          <w:szCs w:val="22"/>
        </w:rPr>
        <w:t>Čl. I</w:t>
      </w:r>
    </w:p>
    <w:p w:rsidR="00754A07" w:rsidRPr="00DB79F1" w:rsidP="00DB79F1">
      <w:pPr>
        <w:bidi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8C381A" w:rsidR="00DB0D3C">
        <w:rPr>
          <w:rFonts w:ascii="Book Antiqua" w:hAnsi="Book Antiqua" w:cs="Segoe UI"/>
          <w:sz w:val="22"/>
          <w:szCs w:val="22"/>
          <w:shd w:val="clear" w:color="auto" w:fill="FFFFFF"/>
        </w:rPr>
        <w:t>Zákon č.</w:t>
      </w:r>
      <w:r w:rsidRPr="008C381A" w:rsidR="00DB0D3C">
        <w:rPr>
          <w:rStyle w:val="apple-converted-space"/>
          <w:rFonts w:ascii="Book Antiqua" w:hAnsi="Book Antiqua" w:cs="Segoe UI"/>
          <w:sz w:val="22"/>
          <w:szCs w:val="22"/>
          <w:shd w:val="clear" w:color="auto" w:fill="FFFFFF"/>
        </w:rPr>
        <w:t> </w:t>
      </w:r>
      <w:hyperlink r:id="rId5" w:tooltip="Odkaz na predpis alebo ustanovenie" w:history="1">
        <w:r w:rsidRPr="008C381A" w:rsidR="00DB0D3C">
          <w:rPr>
            <w:rStyle w:val="Hyperlink"/>
            <w:rFonts w:ascii="Book Antiqua" w:hAnsi="Book Antiqua" w:cs="Segoe UI"/>
            <w:iCs/>
            <w:color w:val="auto"/>
            <w:sz w:val="22"/>
            <w:szCs w:val="22"/>
            <w:u w:val="none"/>
            <w:shd w:val="clear" w:color="auto" w:fill="FFFFFF"/>
          </w:rPr>
          <w:t>245/2008 Z. z.</w:t>
        </w:r>
      </w:hyperlink>
      <w:r w:rsidRPr="008C381A" w:rsidR="00DB0D3C">
        <w:rPr>
          <w:rStyle w:val="apple-converted-space"/>
          <w:rFonts w:ascii="Book Antiqua" w:hAnsi="Book Antiqua" w:cs="Segoe UI"/>
          <w:sz w:val="22"/>
          <w:szCs w:val="22"/>
          <w:shd w:val="clear" w:color="auto" w:fill="FFFFFF"/>
        </w:rPr>
        <w:t> </w:t>
      </w:r>
      <w:r w:rsidRPr="008C381A" w:rsidR="00DB0D3C">
        <w:rPr>
          <w:rFonts w:ascii="Book Antiqua" w:hAnsi="Book Antiqua" w:cs="Segoe UI"/>
          <w:sz w:val="22"/>
          <w:szCs w:val="22"/>
          <w:shd w:val="clear" w:color="auto" w:fill="FFFFFF"/>
        </w:rPr>
        <w:t xml:space="preserve">o výchove a vzdelávaní (školský zákon) a o zmene a doplnení niektorých zákonov v znení zákona č. 462/2008 Z. z., zákona č. 37/2009 Z. z., zákona </w:t>
      </w:r>
      <w:r w:rsidRPr="008C381A" w:rsidR="00362A67">
        <w:rPr>
          <w:rFonts w:ascii="Book Antiqua" w:hAnsi="Book Antiqua" w:cs="Segoe UI"/>
          <w:sz w:val="22"/>
          <w:szCs w:val="22"/>
          <w:shd w:val="clear" w:color="auto" w:fill="FFFFFF"/>
        </w:rPr>
        <w:t xml:space="preserve">            </w:t>
      </w:r>
      <w:r w:rsidRPr="008C381A" w:rsidR="00DB0D3C">
        <w:rPr>
          <w:rFonts w:ascii="Book Antiqua" w:hAnsi="Book Antiqua" w:cs="Segoe UI"/>
          <w:sz w:val="22"/>
          <w:szCs w:val="22"/>
          <w:shd w:val="clear" w:color="auto" w:fill="FFFFFF"/>
        </w:rPr>
        <w:t xml:space="preserve">č. 184/2009 Z. z., zákona č. 37/2011 Z. z., zákona č. 390/2011 Z. z., zákona č. 324/2012 Z. z., zákona č. 125/2013 Z. z., zákona č. 464/2013 Z. z., zákona č. 307/2014 Z. z., nálezu Ústavného súdu Slovenskej republiky č. 330/2014 Z. z., zákona č. 377/2014 Z. z., zákona </w:t>
      </w:r>
      <w:r w:rsidRPr="008C381A" w:rsidR="00362A67">
        <w:rPr>
          <w:rFonts w:ascii="Book Antiqua" w:hAnsi="Book Antiqua" w:cs="Segoe UI"/>
          <w:sz w:val="22"/>
          <w:szCs w:val="22"/>
          <w:shd w:val="clear" w:color="auto" w:fill="FFFFFF"/>
        </w:rPr>
        <w:t xml:space="preserve">      </w:t>
      </w:r>
      <w:r w:rsidRPr="008C381A" w:rsidR="00DB0D3C">
        <w:rPr>
          <w:rFonts w:ascii="Book Antiqua" w:hAnsi="Book Antiqua" w:cs="Segoe UI"/>
          <w:sz w:val="22"/>
          <w:szCs w:val="22"/>
          <w:shd w:val="clear" w:color="auto" w:fill="FFFFFF"/>
        </w:rPr>
        <w:t>č. 61/2015 Z. z., zákona č.188/2015 Z. z., zákona č. 440</w:t>
      </w:r>
      <w:r w:rsidRPr="008C381A" w:rsidR="00AF0D36">
        <w:rPr>
          <w:rFonts w:ascii="Book Antiqua" w:hAnsi="Book Antiqua" w:cs="Segoe UI"/>
          <w:sz w:val="22"/>
          <w:szCs w:val="22"/>
          <w:shd w:val="clear" w:color="auto" w:fill="FFFFFF"/>
        </w:rPr>
        <w:t xml:space="preserve">/2015 Z. z., zákona č. 125/2016 Z. z., </w:t>
      </w:r>
      <w:r w:rsidRPr="008C381A" w:rsidR="00DB0D3C">
        <w:rPr>
          <w:rFonts w:ascii="Book Antiqua" w:hAnsi="Book Antiqua" w:cs="Segoe UI"/>
          <w:sz w:val="22"/>
          <w:szCs w:val="22"/>
          <w:shd w:val="clear" w:color="auto" w:fill="FFFFFF"/>
        </w:rPr>
        <w:t>zákona č. 216/2016 Z. z.</w:t>
      </w:r>
      <w:r w:rsidRPr="008C381A" w:rsidR="00AF0D36">
        <w:rPr>
          <w:rFonts w:ascii="Book Antiqua" w:hAnsi="Book Antiqua" w:cs="Segoe UI"/>
          <w:sz w:val="22"/>
          <w:szCs w:val="22"/>
          <w:shd w:val="clear" w:color="auto" w:fill="FFFFFF"/>
        </w:rPr>
        <w:t xml:space="preserve">, zákona č. 56/2017 Z. z., zákona č. 151/2017 Z. z., zákona </w:t>
      </w:r>
      <w:r w:rsidRPr="008C381A" w:rsidR="008C381A">
        <w:rPr>
          <w:rFonts w:ascii="Book Antiqua" w:hAnsi="Book Antiqua" w:cs="Segoe UI"/>
          <w:sz w:val="22"/>
          <w:szCs w:val="22"/>
          <w:shd w:val="clear" w:color="auto" w:fill="FFFFFF"/>
        </w:rPr>
        <w:t xml:space="preserve">                 </w:t>
      </w:r>
      <w:r w:rsidRPr="008C381A" w:rsidR="00AF0D36">
        <w:rPr>
          <w:rFonts w:ascii="Book Antiqua" w:hAnsi="Book Antiqua" w:cs="Segoe UI"/>
          <w:sz w:val="22"/>
          <w:szCs w:val="22"/>
          <w:shd w:val="clear" w:color="auto" w:fill="FFFFFF"/>
        </w:rPr>
        <w:t>č. 178/2017 Z. z.</w:t>
      </w:r>
      <w:r w:rsidR="00C02DCB">
        <w:rPr>
          <w:rFonts w:ascii="Book Antiqua" w:hAnsi="Book Antiqua" w:cs="Segoe UI"/>
          <w:sz w:val="22"/>
          <w:szCs w:val="22"/>
          <w:shd w:val="clear" w:color="auto" w:fill="FFFFFF"/>
        </w:rPr>
        <w:t>,</w:t>
      </w:r>
      <w:r w:rsidRPr="008C381A" w:rsidR="00AF0D36">
        <w:rPr>
          <w:rFonts w:ascii="Book Antiqua" w:hAnsi="Book Antiqua" w:cs="Segoe UI"/>
          <w:sz w:val="22"/>
          <w:szCs w:val="22"/>
          <w:shd w:val="clear" w:color="auto" w:fill="FFFFFF"/>
        </w:rPr>
        <w:t> zákona č. 182/2017 Z. z.</w:t>
      </w:r>
      <w:r w:rsidR="00C02DCB">
        <w:rPr>
          <w:rFonts w:ascii="Book Antiqua" w:hAnsi="Book Antiqua" w:cs="Segoe UI"/>
          <w:sz w:val="22"/>
          <w:szCs w:val="22"/>
          <w:shd w:val="clear" w:color="auto" w:fill="FFFFFF"/>
        </w:rPr>
        <w:t xml:space="preserve">, zákona č. 62/2018 Z. z., zákona č. 209/2018 Z. z. a </w:t>
      </w:r>
      <w:r w:rsidRPr="00C20C4C" w:rsidR="00C02DCB">
        <w:rPr>
          <w:rFonts w:ascii="Book Antiqua" w:hAnsi="Book Antiqua" w:cs="Segoe UI"/>
          <w:sz w:val="22"/>
          <w:szCs w:val="22"/>
          <w:shd w:val="clear" w:color="auto" w:fill="FFFFFF"/>
        </w:rPr>
        <w:t>zákona č. 210/2018 Z. z.</w:t>
      </w:r>
      <w:r w:rsidRPr="00C20C4C" w:rsidR="00AF0D36">
        <w:rPr>
          <w:rFonts w:ascii="Book Antiqua" w:hAnsi="Book Antiqua" w:cs="Segoe UI"/>
          <w:sz w:val="22"/>
          <w:szCs w:val="22"/>
          <w:shd w:val="clear" w:color="auto" w:fill="FFFFFF"/>
        </w:rPr>
        <w:t xml:space="preserve"> </w:t>
      </w:r>
      <w:r w:rsidRPr="00C20C4C" w:rsidR="00DB0D3C">
        <w:rPr>
          <w:rFonts w:ascii="Book Antiqua" w:hAnsi="Book Antiqua" w:cs="Segoe UI"/>
          <w:sz w:val="22"/>
          <w:szCs w:val="22"/>
          <w:shd w:val="clear" w:color="auto" w:fill="FFFFFF"/>
        </w:rPr>
        <w:t>sa dopĺňa takto:</w:t>
      </w:r>
    </w:p>
    <w:p w:rsidR="00C20C4C" w:rsidRPr="000502D9" w:rsidP="000502D9">
      <w:pPr>
        <w:numPr>
          <w:numId w:val="5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</w:t>
      </w:r>
      <w:r w:rsidRPr="00DB79F1" w:rsidR="00A46832">
        <w:rPr>
          <w:rFonts w:ascii="Book Antiqua" w:hAnsi="Book Antiqua"/>
          <w:sz w:val="22"/>
          <w:szCs w:val="22"/>
        </w:rPr>
        <w:t xml:space="preserve"> § </w:t>
      </w:r>
      <w:r>
        <w:rPr>
          <w:rFonts w:ascii="Book Antiqua" w:hAnsi="Book Antiqua"/>
          <w:sz w:val="22"/>
          <w:szCs w:val="22"/>
        </w:rPr>
        <w:t xml:space="preserve">140 ods. 4 sa na konci pripája </w:t>
      </w:r>
      <w:r w:rsidR="00AD734E">
        <w:rPr>
          <w:rFonts w:ascii="Book Antiqua" w:hAnsi="Book Antiqua"/>
          <w:sz w:val="22"/>
          <w:szCs w:val="22"/>
        </w:rPr>
        <w:t>táto veta</w:t>
      </w:r>
      <w:r>
        <w:rPr>
          <w:rFonts w:ascii="Book Antiqua" w:hAnsi="Book Antiqua"/>
          <w:sz w:val="22"/>
          <w:szCs w:val="22"/>
        </w:rPr>
        <w:t>:</w:t>
      </w:r>
      <w:r w:rsidR="000502D9">
        <w:rPr>
          <w:rFonts w:ascii="Book Antiqua" w:hAnsi="Book Antiqua"/>
          <w:sz w:val="22"/>
          <w:szCs w:val="22"/>
        </w:rPr>
        <w:t xml:space="preserve"> </w:t>
      </w:r>
      <w:r w:rsidRPr="000502D9">
        <w:rPr>
          <w:rFonts w:ascii="Book Antiqua" w:hAnsi="Book Antiqua"/>
          <w:sz w:val="22"/>
          <w:szCs w:val="22"/>
        </w:rPr>
        <w:t>„Školská jedáleň pripravuje a poskytuje jeden teplý obed pre každého žiaka</w:t>
      </w:r>
      <w:r w:rsidR="00262150">
        <w:rPr>
          <w:rFonts w:ascii="Book Antiqua" w:hAnsi="Book Antiqua"/>
          <w:sz w:val="22"/>
          <w:szCs w:val="22"/>
        </w:rPr>
        <w:t xml:space="preserve"> a pre každé dieťa v poslednom ročníku materskej školy, a to</w:t>
      </w:r>
      <w:r w:rsidRPr="000502D9">
        <w:rPr>
          <w:rFonts w:ascii="Book Antiqua" w:hAnsi="Book Antiqua"/>
          <w:sz w:val="22"/>
          <w:szCs w:val="22"/>
        </w:rPr>
        <w:t xml:space="preserve"> za každý deň </w:t>
      </w:r>
      <w:r w:rsidR="00262150">
        <w:rPr>
          <w:rFonts w:ascii="Book Antiqua" w:hAnsi="Book Antiqua"/>
          <w:sz w:val="22"/>
          <w:szCs w:val="22"/>
        </w:rPr>
        <w:t>ich</w:t>
      </w:r>
      <w:r w:rsidRPr="000502D9">
        <w:rPr>
          <w:rFonts w:ascii="Book Antiqua" w:hAnsi="Book Antiqua"/>
          <w:sz w:val="22"/>
          <w:szCs w:val="22"/>
        </w:rPr>
        <w:t xml:space="preserve"> pobytu v škole</w:t>
      </w:r>
      <w:r w:rsidR="00262150">
        <w:rPr>
          <w:rFonts w:ascii="Book Antiqua" w:hAnsi="Book Antiqua"/>
          <w:sz w:val="22"/>
          <w:szCs w:val="22"/>
        </w:rPr>
        <w:t>,</w:t>
      </w:r>
      <w:r w:rsidRPr="000502D9">
        <w:rPr>
          <w:rFonts w:ascii="Book Antiqua" w:hAnsi="Book Antiqua"/>
          <w:sz w:val="22"/>
          <w:szCs w:val="22"/>
        </w:rPr>
        <w:t xml:space="preserve"> v školskom zariadení</w:t>
      </w:r>
      <w:r w:rsidR="00262150">
        <w:rPr>
          <w:rFonts w:ascii="Book Antiqua" w:hAnsi="Book Antiqua"/>
          <w:sz w:val="22"/>
          <w:szCs w:val="22"/>
        </w:rPr>
        <w:t xml:space="preserve"> alebo v materskej škole</w:t>
      </w:r>
      <w:r w:rsidRPr="000502D9">
        <w:rPr>
          <w:rFonts w:ascii="Book Antiqua" w:hAnsi="Book Antiqua"/>
          <w:sz w:val="22"/>
          <w:szCs w:val="22"/>
        </w:rPr>
        <w:t>.“.</w:t>
      </w:r>
    </w:p>
    <w:p w:rsidR="00AC511C" w:rsidRPr="00DB79F1" w:rsidP="00DB79F1">
      <w:pPr>
        <w:numPr>
          <w:numId w:val="5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B79F1" w:rsidR="00C20C4C">
        <w:rPr>
          <w:rFonts w:ascii="Book Antiqua" w:hAnsi="Book Antiqua"/>
          <w:sz w:val="22"/>
          <w:szCs w:val="22"/>
        </w:rPr>
        <w:t xml:space="preserve">V § </w:t>
      </w:r>
      <w:r w:rsidR="00C20C4C">
        <w:rPr>
          <w:rFonts w:ascii="Book Antiqua" w:hAnsi="Book Antiqua"/>
          <w:sz w:val="22"/>
          <w:szCs w:val="22"/>
        </w:rPr>
        <w:t xml:space="preserve">140 ods. 5 sa na konci bodka nahrádza bodkočiarkou a pripájajú sa tieto slová: </w:t>
      </w:r>
      <w:r w:rsidRPr="00DB79F1" w:rsidR="00AD734E">
        <w:rPr>
          <w:rFonts w:ascii="Book Antiqua" w:hAnsi="Book Antiqua"/>
          <w:sz w:val="22"/>
          <w:szCs w:val="22"/>
        </w:rPr>
        <w:t>„</w:t>
      </w:r>
      <w:r w:rsidR="00C20C4C">
        <w:rPr>
          <w:rFonts w:ascii="Book Antiqua" w:hAnsi="Book Antiqua"/>
          <w:sz w:val="22"/>
          <w:szCs w:val="22"/>
        </w:rPr>
        <w:t>tým nie je dotknuté ustanovenie § 140 ods. 4 druhá veta.</w:t>
      </w:r>
      <w:r w:rsidRPr="00DB79F1" w:rsidR="00AD734E">
        <w:rPr>
          <w:rFonts w:ascii="Book Antiqua" w:hAnsi="Book Antiqua"/>
          <w:sz w:val="22"/>
          <w:szCs w:val="22"/>
        </w:rPr>
        <w:t>“</w:t>
      </w:r>
      <w:r w:rsidR="00C20C4C">
        <w:rPr>
          <w:rFonts w:ascii="Book Antiqua" w:hAnsi="Book Antiqua"/>
          <w:sz w:val="22"/>
          <w:szCs w:val="22"/>
        </w:rPr>
        <w:t>.</w:t>
      </w:r>
    </w:p>
    <w:p w:rsidR="00081255" w:rsidRPr="00541CD3" w:rsidP="00541CD3">
      <w:pPr>
        <w:numPr>
          <w:numId w:val="5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="00C20C4C">
        <w:rPr>
          <w:rFonts w:ascii="Book Antiqua" w:hAnsi="Book Antiqua"/>
          <w:sz w:val="22"/>
          <w:szCs w:val="22"/>
        </w:rPr>
        <w:t>V</w:t>
      </w:r>
      <w:r w:rsidRPr="00DB79F1" w:rsidR="00C20C4C">
        <w:rPr>
          <w:rFonts w:ascii="Book Antiqua" w:hAnsi="Book Antiqua"/>
          <w:sz w:val="22"/>
          <w:szCs w:val="22"/>
        </w:rPr>
        <w:t xml:space="preserve"> § </w:t>
      </w:r>
      <w:r w:rsidR="00C20C4C">
        <w:rPr>
          <w:rFonts w:ascii="Book Antiqua" w:hAnsi="Book Antiqua"/>
          <w:sz w:val="22"/>
          <w:szCs w:val="22"/>
        </w:rPr>
        <w:t>14</w:t>
      </w:r>
      <w:r w:rsidR="00AD734E">
        <w:rPr>
          <w:rFonts w:ascii="Book Antiqua" w:hAnsi="Book Antiqua"/>
          <w:sz w:val="22"/>
          <w:szCs w:val="22"/>
        </w:rPr>
        <w:t>1</w:t>
      </w:r>
      <w:r w:rsidR="00C20C4C">
        <w:rPr>
          <w:rFonts w:ascii="Book Antiqua" w:hAnsi="Book Antiqua"/>
          <w:sz w:val="22"/>
          <w:szCs w:val="22"/>
        </w:rPr>
        <w:t xml:space="preserve"> ods. </w:t>
      </w:r>
      <w:r w:rsidR="00AD734E">
        <w:rPr>
          <w:rFonts w:ascii="Book Antiqua" w:hAnsi="Book Antiqua"/>
          <w:sz w:val="22"/>
          <w:szCs w:val="22"/>
        </w:rPr>
        <w:t>1</w:t>
      </w:r>
      <w:r w:rsidR="00C20C4C">
        <w:rPr>
          <w:rFonts w:ascii="Book Antiqua" w:hAnsi="Book Antiqua"/>
          <w:sz w:val="22"/>
          <w:szCs w:val="22"/>
        </w:rPr>
        <w:t xml:space="preserve"> sa na konci pripája </w:t>
      </w:r>
      <w:r w:rsidR="00AD734E">
        <w:rPr>
          <w:rFonts w:ascii="Book Antiqua" w:hAnsi="Book Antiqua"/>
          <w:sz w:val="22"/>
          <w:szCs w:val="22"/>
        </w:rPr>
        <w:t>táto</w:t>
      </w:r>
      <w:r w:rsidR="00C20C4C">
        <w:rPr>
          <w:rFonts w:ascii="Book Antiqua" w:hAnsi="Book Antiqua"/>
          <w:sz w:val="22"/>
          <w:szCs w:val="22"/>
        </w:rPr>
        <w:t xml:space="preserve"> veta:</w:t>
      </w:r>
      <w:r w:rsidR="00541CD3">
        <w:rPr>
          <w:rFonts w:ascii="Book Antiqua" w:hAnsi="Book Antiqua"/>
          <w:sz w:val="22"/>
          <w:szCs w:val="22"/>
        </w:rPr>
        <w:t xml:space="preserve"> </w:t>
      </w:r>
      <w:r w:rsidRPr="00541CD3" w:rsidR="00AD734E">
        <w:rPr>
          <w:rFonts w:ascii="Book Antiqua" w:hAnsi="Book Antiqua"/>
          <w:sz w:val="22"/>
          <w:szCs w:val="22"/>
        </w:rPr>
        <w:t>„Ustanovenie § 140 ods. 4 druhá veta sa vzťahuje na v</w:t>
      </w:r>
      <w:r w:rsidR="0034797F">
        <w:rPr>
          <w:rFonts w:ascii="Book Antiqua" w:hAnsi="Book Antiqua"/>
          <w:sz w:val="22"/>
          <w:szCs w:val="22"/>
        </w:rPr>
        <w:t>ýdajnú školskú jedáleň primerane</w:t>
      </w:r>
      <w:r w:rsidRPr="00541CD3" w:rsidR="00AD734E">
        <w:rPr>
          <w:rFonts w:ascii="Book Antiqua" w:hAnsi="Book Antiqua"/>
          <w:sz w:val="22"/>
          <w:szCs w:val="22"/>
        </w:rPr>
        <w:t>.“</w:t>
      </w:r>
      <w:r w:rsidRPr="00541CD3" w:rsidR="00C20C4C">
        <w:rPr>
          <w:rFonts w:ascii="Book Antiqua" w:hAnsi="Book Antiqua"/>
          <w:sz w:val="22"/>
          <w:szCs w:val="22"/>
        </w:rPr>
        <w:t>.</w:t>
      </w:r>
    </w:p>
    <w:p w:rsidR="00E022A3" w:rsidP="00DB79F1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FB4B20" w:rsidRPr="00DB79F1" w:rsidP="00DB79F1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DB79F1">
        <w:rPr>
          <w:rFonts w:ascii="Book Antiqua" w:hAnsi="Book Antiqua"/>
          <w:b/>
          <w:bCs/>
          <w:sz w:val="22"/>
          <w:szCs w:val="22"/>
        </w:rPr>
        <w:t>Č</w:t>
      </w:r>
      <w:r w:rsidRPr="00DB79F1" w:rsidR="00E0757A">
        <w:rPr>
          <w:rFonts w:ascii="Book Antiqua" w:hAnsi="Book Antiqua"/>
          <w:b/>
          <w:bCs/>
          <w:sz w:val="22"/>
          <w:szCs w:val="22"/>
        </w:rPr>
        <w:t xml:space="preserve">l. </w:t>
      </w:r>
      <w:r w:rsidRPr="00DB79F1" w:rsidR="003F4A5D">
        <w:rPr>
          <w:rFonts w:ascii="Book Antiqua" w:hAnsi="Book Antiqua"/>
          <w:b/>
          <w:bCs/>
          <w:sz w:val="22"/>
          <w:szCs w:val="22"/>
        </w:rPr>
        <w:t>I</w:t>
      </w:r>
      <w:r w:rsidRPr="00DB79F1" w:rsidR="00F333BA">
        <w:rPr>
          <w:rFonts w:ascii="Book Antiqua" w:hAnsi="Book Antiqua"/>
          <w:b/>
          <w:bCs/>
          <w:sz w:val="22"/>
          <w:szCs w:val="22"/>
        </w:rPr>
        <w:t>I</w:t>
      </w:r>
    </w:p>
    <w:p w:rsidR="00DB0D3C" w:rsidRPr="00DB79F1" w:rsidP="00DB79F1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DB79F1" w:rsidR="00754A07">
        <w:rPr>
          <w:rFonts w:ascii="Book Antiqua" w:hAnsi="Book Antiqua"/>
          <w:sz w:val="22"/>
          <w:szCs w:val="22"/>
        </w:rPr>
        <w:t xml:space="preserve"> </w:t>
      </w:r>
      <w:r w:rsidRPr="00333B4E" w:rsidR="00C27DBF">
        <w:rPr>
          <w:rFonts w:ascii="Book Antiqua" w:hAnsi="Book Antiqua"/>
          <w:sz w:val="22"/>
          <w:szCs w:val="22"/>
        </w:rPr>
        <w:t xml:space="preserve">Tento zákon nadobúda účinnosť 1. </w:t>
      </w:r>
      <w:r w:rsidRPr="00333B4E" w:rsidR="00204918">
        <w:rPr>
          <w:rFonts w:ascii="Book Antiqua" w:hAnsi="Book Antiqua"/>
          <w:sz w:val="22"/>
          <w:szCs w:val="22"/>
        </w:rPr>
        <w:t>januára</w:t>
      </w:r>
      <w:r w:rsidRPr="00333B4E" w:rsidR="00C27DBF">
        <w:rPr>
          <w:rFonts w:ascii="Book Antiqua" w:hAnsi="Book Antiqua"/>
          <w:sz w:val="22"/>
          <w:szCs w:val="22"/>
        </w:rPr>
        <w:t xml:space="preserve"> 201</w:t>
      </w:r>
      <w:r w:rsidRPr="00333B4E" w:rsidR="00584C02">
        <w:rPr>
          <w:rFonts w:ascii="Book Antiqua" w:hAnsi="Book Antiqua"/>
          <w:sz w:val="22"/>
          <w:szCs w:val="22"/>
        </w:rPr>
        <w:t>9</w:t>
      </w:r>
      <w:r w:rsidRPr="00333B4E" w:rsidR="00C27DBF">
        <w:rPr>
          <w:rFonts w:ascii="Book Antiqua" w:hAnsi="Book Antiqua"/>
          <w:sz w:val="22"/>
          <w:szCs w:val="22"/>
        </w:rPr>
        <w:t>.</w:t>
      </w:r>
    </w:p>
    <w:sectPr w:rsidSect="00444534"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3" w:csb1="00000000"/>
  </w:font>
  <w:font w:name="Book Antiqua">
    <w:altName w:val="Book Antiqua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F2229"/>
    <w:multiLevelType w:val="hybridMultilevel"/>
    <w:tmpl w:val="CAACA05E"/>
    <w:lvl w:ilvl="0">
      <w:start w:val="1"/>
      <w:numFmt w:val="decimal"/>
      <w:lvlText w:val="(%1)"/>
      <w:lvlJc w:val="left"/>
      <w:pPr>
        <w:ind w:left="2056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277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49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21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93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65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37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09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816" w:hanging="180"/>
      </w:pPr>
      <w:rPr>
        <w:rFonts w:cs="Times New Roman"/>
        <w:rtl w:val="0"/>
        <w:cs w:val="0"/>
      </w:rPr>
    </w:lvl>
  </w:abstractNum>
  <w:abstractNum w:abstractNumId="1">
    <w:nsid w:val="107A549C"/>
    <w:multiLevelType w:val="hybridMultilevel"/>
    <w:tmpl w:val="5DB2FD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3">
    <w:nsid w:val="20452B7F"/>
    <w:multiLevelType w:val="hybridMultilevel"/>
    <w:tmpl w:val="C04A907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4">
    <w:nsid w:val="257B2521"/>
    <w:multiLevelType w:val="hybridMultilevel"/>
    <w:tmpl w:val="12D24B6E"/>
    <w:lvl w:ilvl="0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2" w:hanging="180"/>
      </w:pPr>
      <w:rPr>
        <w:rFonts w:cs="Times New Roman"/>
        <w:rtl w:val="0"/>
        <w:cs w:val="0"/>
      </w:rPr>
    </w:lvl>
  </w:abstractNum>
  <w:abstractNum w:abstractNumId="5">
    <w:nsid w:val="2BAA529D"/>
    <w:multiLevelType w:val="hybridMultilevel"/>
    <w:tmpl w:val="276CDD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0F31ECD"/>
    <w:multiLevelType w:val="hybridMultilevel"/>
    <w:tmpl w:val="AB7899AC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2F544E"/>
    <w:multiLevelType w:val="hybridMultilevel"/>
    <w:tmpl w:val="F8A80E4E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8">
    <w:nsid w:val="63F753FA"/>
    <w:multiLevelType w:val="hybridMultilevel"/>
    <w:tmpl w:val="C6CC21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A4F2CE0"/>
    <w:multiLevelType w:val="hybridMultilevel"/>
    <w:tmpl w:val="13226486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F431CC"/>
    <w:multiLevelType w:val="hybridMultilevel"/>
    <w:tmpl w:val="5AD2A2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D897C8B"/>
    <w:multiLevelType w:val="hybridMultilevel"/>
    <w:tmpl w:val="86144D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7C954619"/>
    <w:multiLevelType w:val="hybridMultilevel"/>
    <w:tmpl w:val="DF7AD538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9"/>
  </w:num>
  <w:num w:numId="5">
    <w:abstractNumId w:val="12"/>
  </w:num>
  <w:num w:numId="6">
    <w:abstractNumId w:val="6"/>
  </w:num>
  <w:num w:numId="7">
    <w:abstractNumId w:val="11"/>
  </w:num>
  <w:num w:numId="8">
    <w:abstractNumId w:val="5"/>
  </w:num>
  <w:num w:numId="9">
    <w:abstractNumId w:val="7"/>
  </w:num>
  <w:num w:numId="10">
    <w:abstractNumId w:val="1"/>
  </w:num>
  <w:num w:numId="11">
    <w:abstractNumId w:val="8"/>
  </w:num>
  <w:num w:numId="12">
    <w:abstractNumId w:val="1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27DBF"/>
    <w:rsid w:val="00035A19"/>
    <w:rsid w:val="00040EFD"/>
    <w:rsid w:val="00045D38"/>
    <w:rsid w:val="000502D9"/>
    <w:rsid w:val="00057544"/>
    <w:rsid w:val="000604C3"/>
    <w:rsid w:val="00060692"/>
    <w:rsid w:val="00081255"/>
    <w:rsid w:val="000B3427"/>
    <w:rsid w:val="000B70F3"/>
    <w:rsid w:val="000B756B"/>
    <w:rsid w:val="000C6D5C"/>
    <w:rsid w:val="000D2F98"/>
    <w:rsid w:val="000F15FF"/>
    <w:rsid w:val="000F494F"/>
    <w:rsid w:val="00104C35"/>
    <w:rsid w:val="00143467"/>
    <w:rsid w:val="001508C9"/>
    <w:rsid w:val="001807F7"/>
    <w:rsid w:val="00183B38"/>
    <w:rsid w:val="0018442E"/>
    <w:rsid w:val="00204918"/>
    <w:rsid w:val="00220D8A"/>
    <w:rsid w:val="00241313"/>
    <w:rsid w:val="002415A8"/>
    <w:rsid w:val="00252775"/>
    <w:rsid w:val="00262150"/>
    <w:rsid w:val="00286439"/>
    <w:rsid w:val="002A23DF"/>
    <w:rsid w:val="00311829"/>
    <w:rsid w:val="00332F09"/>
    <w:rsid w:val="00333B4E"/>
    <w:rsid w:val="0034797F"/>
    <w:rsid w:val="00362A67"/>
    <w:rsid w:val="003654B0"/>
    <w:rsid w:val="00381726"/>
    <w:rsid w:val="00385F55"/>
    <w:rsid w:val="00393A52"/>
    <w:rsid w:val="003B2019"/>
    <w:rsid w:val="003B2E23"/>
    <w:rsid w:val="003B63BE"/>
    <w:rsid w:val="003B67BF"/>
    <w:rsid w:val="003C72B3"/>
    <w:rsid w:val="003E2071"/>
    <w:rsid w:val="003F17F1"/>
    <w:rsid w:val="003F4A5D"/>
    <w:rsid w:val="00400D2C"/>
    <w:rsid w:val="00401FB2"/>
    <w:rsid w:val="00421489"/>
    <w:rsid w:val="00444534"/>
    <w:rsid w:val="0044690D"/>
    <w:rsid w:val="004673D0"/>
    <w:rsid w:val="00487EE5"/>
    <w:rsid w:val="004B4C04"/>
    <w:rsid w:val="004D1592"/>
    <w:rsid w:val="004D24C7"/>
    <w:rsid w:val="004D5E40"/>
    <w:rsid w:val="004E7027"/>
    <w:rsid w:val="00505B4B"/>
    <w:rsid w:val="0052645F"/>
    <w:rsid w:val="00541CD3"/>
    <w:rsid w:val="00547113"/>
    <w:rsid w:val="005574D9"/>
    <w:rsid w:val="00570EA6"/>
    <w:rsid w:val="00574795"/>
    <w:rsid w:val="0057757D"/>
    <w:rsid w:val="00584C02"/>
    <w:rsid w:val="005A399C"/>
    <w:rsid w:val="005A4E92"/>
    <w:rsid w:val="005D3CC4"/>
    <w:rsid w:val="005E0898"/>
    <w:rsid w:val="00684A5C"/>
    <w:rsid w:val="006F6DB4"/>
    <w:rsid w:val="00704CA3"/>
    <w:rsid w:val="00723D19"/>
    <w:rsid w:val="00732377"/>
    <w:rsid w:val="00754A07"/>
    <w:rsid w:val="00772B71"/>
    <w:rsid w:val="00777F11"/>
    <w:rsid w:val="00790330"/>
    <w:rsid w:val="00794A90"/>
    <w:rsid w:val="00796AEB"/>
    <w:rsid w:val="00813709"/>
    <w:rsid w:val="00814393"/>
    <w:rsid w:val="00884921"/>
    <w:rsid w:val="00887F57"/>
    <w:rsid w:val="008A3737"/>
    <w:rsid w:val="008A790F"/>
    <w:rsid w:val="008B465A"/>
    <w:rsid w:val="008B7C2D"/>
    <w:rsid w:val="008C1665"/>
    <w:rsid w:val="008C381A"/>
    <w:rsid w:val="008C59DF"/>
    <w:rsid w:val="008C5B33"/>
    <w:rsid w:val="008D76A5"/>
    <w:rsid w:val="008D785A"/>
    <w:rsid w:val="008E25B1"/>
    <w:rsid w:val="008E67D7"/>
    <w:rsid w:val="008F4658"/>
    <w:rsid w:val="00905034"/>
    <w:rsid w:val="00916F19"/>
    <w:rsid w:val="009364DC"/>
    <w:rsid w:val="0096009F"/>
    <w:rsid w:val="00994143"/>
    <w:rsid w:val="009A38A7"/>
    <w:rsid w:val="009B5375"/>
    <w:rsid w:val="00A005C4"/>
    <w:rsid w:val="00A230FE"/>
    <w:rsid w:val="00A27C38"/>
    <w:rsid w:val="00A46832"/>
    <w:rsid w:val="00A84671"/>
    <w:rsid w:val="00A9413B"/>
    <w:rsid w:val="00A96A42"/>
    <w:rsid w:val="00AA76D4"/>
    <w:rsid w:val="00AB34B2"/>
    <w:rsid w:val="00AC511C"/>
    <w:rsid w:val="00AD496A"/>
    <w:rsid w:val="00AD5AB3"/>
    <w:rsid w:val="00AD734E"/>
    <w:rsid w:val="00AE1957"/>
    <w:rsid w:val="00AE2248"/>
    <w:rsid w:val="00AE684B"/>
    <w:rsid w:val="00AF0D36"/>
    <w:rsid w:val="00AF7F06"/>
    <w:rsid w:val="00B11FDE"/>
    <w:rsid w:val="00B20EE5"/>
    <w:rsid w:val="00B46577"/>
    <w:rsid w:val="00B542AA"/>
    <w:rsid w:val="00B64990"/>
    <w:rsid w:val="00B65314"/>
    <w:rsid w:val="00B65B1D"/>
    <w:rsid w:val="00B66E50"/>
    <w:rsid w:val="00B867D4"/>
    <w:rsid w:val="00B9304A"/>
    <w:rsid w:val="00B96638"/>
    <w:rsid w:val="00BA67DF"/>
    <w:rsid w:val="00BB2B4B"/>
    <w:rsid w:val="00BC0DDC"/>
    <w:rsid w:val="00BD256C"/>
    <w:rsid w:val="00BD4FA8"/>
    <w:rsid w:val="00BE72C2"/>
    <w:rsid w:val="00BF1263"/>
    <w:rsid w:val="00BF2787"/>
    <w:rsid w:val="00BF6DAC"/>
    <w:rsid w:val="00C02DCB"/>
    <w:rsid w:val="00C073E3"/>
    <w:rsid w:val="00C074B9"/>
    <w:rsid w:val="00C20C4C"/>
    <w:rsid w:val="00C219EE"/>
    <w:rsid w:val="00C22F63"/>
    <w:rsid w:val="00C27DBF"/>
    <w:rsid w:val="00C37073"/>
    <w:rsid w:val="00C62F92"/>
    <w:rsid w:val="00C72258"/>
    <w:rsid w:val="00CF41E4"/>
    <w:rsid w:val="00D01CD9"/>
    <w:rsid w:val="00D06322"/>
    <w:rsid w:val="00D11C98"/>
    <w:rsid w:val="00D40852"/>
    <w:rsid w:val="00D52756"/>
    <w:rsid w:val="00D61760"/>
    <w:rsid w:val="00D702E5"/>
    <w:rsid w:val="00D727CD"/>
    <w:rsid w:val="00D855C4"/>
    <w:rsid w:val="00D92B0B"/>
    <w:rsid w:val="00DB0D3C"/>
    <w:rsid w:val="00DB79F1"/>
    <w:rsid w:val="00DC3D9C"/>
    <w:rsid w:val="00DD1E30"/>
    <w:rsid w:val="00DD4028"/>
    <w:rsid w:val="00DE42CF"/>
    <w:rsid w:val="00E022A3"/>
    <w:rsid w:val="00E0757A"/>
    <w:rsid w:val="00E135FD"/>
    <w:rsid w:val="00E5525C"/>
    <w:rsid w:val="00E57E1D"/>
    <w:rsid w:val="00E617A6"/>
    <w:rsid w:val="00E652A5"/>
    <w:rsid w:val="00E75954"/>
    <w:rsid w:val="00EB318D"/>
    <w:rsid w:val="00EC77A7"/>
    <w:rsid w:val="00EE199F"/>
    <w:rsid w:val="00EE4545"/>
    <w:rsid w:val="00EF1AC6"/>
    <w:rsid w:val="00F01CB7"/>
    <w:rsid w:val="00F333BA"/>
    <w:rsid w:val="00F37278"/>
    <w:rsid w:val="00F53681"/>
    <w:rsid w:val="00F56F2B"/>
    <w:rsid w:val="00FA15FC"/>
    <w:rsid w:val="00FB3EFF"/>
    <w:rsid w:val="00FB4B20"/>
    <w:rsid w:val="00FF3478"/>
    <w:rsid w:val="00FF3FEE"/>
    <w:rsid w:val="00FF73E0"/>
  </w:rsids>
  <m:mathPr>
    <m:mathFont m:val="Cambria Math"/>
    <m:smallFrac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7DBF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B4B20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Nadpis5Char"/>
    <w:uiPriority w:val="99"/>
    <w:qFormat/>
    <w:rsid w:val="00C27DBF"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9"/>
    <w:qFormat/>
    <w:rsid w:val="00C27DBF"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Nadpis7Char"/>
    <w:uiPriority w:val="99"/>
    <w:qFormat/>
    <w:rsid w:val="00C27DBF"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9"/>
    <w:qFormat/>
    <w:rsid w:val="00C27DBF"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qFormat/>
    <w:rsid w:val="00C27DBF"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FB4B20"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C27DBF"/>
    <w:rPr>
      <w:rFonts w:ascii="Calibri" w:hAnsi="Calibri" w:cs="Times New Roman"/>
      <w:b/>
      <w:i/>
      <w:sz w:val="26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9"/>
    <w:locked/>
    <w:rsid w:val="00C27DBF"/>
    <w:rPr>
      <w:rFonts w:ascii="Calibri" w:hAnsi="Calibri" w:cs="Times New Roman"/>
      <w:b/>
      <w:sz w:val="20"/>
      <w:rtl w:val="0"/>
      <w:cs w:val="0"/>
      <w:lang w:val="x-none" w:eastAsia="sk-SK"/>
    </w:rPr>
  </w:style>
  <w:style w:type="character" w:customStyle="1" w:styleId="Nadpis7Char">
    <w:name w:val="Nadpis 7 Char"/>
    <w:basedOn w:val="DefaultParagraphFont"/>
    <w:link w:val="Heading7"/>
    <w:uiPriority w:val="99"/>
    <w:locked/>
    <w:rsid w:val="00C27DBF"/>
    <w:rPr>
      <w:rFonts w:ascii="Calibri" w:hAnsi="Calibri" w:cs="Times New Roman"/>
      <w:sz w:val="24"/>
      <w:rtl w:val="0"/>
      <w:cs w:val="0"/>
      <w:lang w:val="x-none" w:eastAsia="sk-SK"/>
    </w:rPr>
  </w:style>
  <w:style w:type="character" w:customStyle="1" w:styleId="Nadpis8Char">
    <w:name w:val="Nadpis 8 Char"/>
    <w:basedOn w:val="DefaultParagraphFont"/>
    <w:link w:val="Heading8"/>
    <w:uiPriority w:val="99"/>
    <w:locked/>
    <w:rsid w:val="00C27DBF"/>
    <w:rPr>
      <w:rFonts w:ascii="Calibri" w:hAnsi="Calibri" w:cs="Times New Roman"/>
      <w:i/>
      <w:sz w:val="24"/>
      <w:rtl w:val="0"/>
      <w:cs w:val="0"/>
      <w:lang w:val="x-none" w:eastAsia="sk-SK"/>
    </w:rPr>
  </w:style>
  <w:style w:type="character" w:customStyle="1" w:styleId="Nadpis9Char">
    <w:name w:val="Nadpis 9 Char"/>
    <w:basedOn w:val="DefaultParagraphFont"/>
    <w:link w:val="Heading9"/>
    <w:uiPriority w:val="99"/>
    <w:locked/>
    <w:rsid w:val="00C27DBF"/>
    <w:rPr>
      <w:rFonts w:ascii="Calibri" w:hAnsi="Calibri" w:cs="Times New Roman"/>
      <w:sz w:val="20"/>
      <w:rtl w:val="0"/>
      <w:cs w:val="0"/>
      <w:lang w:val="x-none" w:eastAsia="sk-SK"/>
    </w:rPr>
  </w:style>
  <w:style w:type="paragraph" w:customStyle="1" w:styleId="Nadpis1orobas">
    <w:name w:val="Nadpis 1.Èo rob’ (as_)"/>
    <w:basedOn w:val="Normal"/>
    <w:next w:val="Normal"/>
    <w:uiPriority w:val="99"/>
    <w:rsid w:val="00C27DBF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ňloha"/>
    <w:basedOn w:val="Normal"/>
    <w:uiPriority w:val="99"/>
    <w:rsid w:val="00C27DBF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śloha"/>
    <w:basedOn w:val="Normal"/>
    <w:uiPriority w:val="99"/>
    <w:rsid w:val="00C27DBF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’n"/>
    <w:basedOn w:val="Normal"/>
    <w:next w:val="Nadpis2loha"/>
    <w:uiPriority w:val="99"/>
    <w:rsid w:val="00C27DBF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ZkladntextChar"/>
    <w:uiPriority w:val="99"/>
    <w:rsid w:val="00C27DBF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C27DBF"/>
    <w:rPr>
      <w:rFonts w:ascii="Times New Roman" w:hAnsi="Times New Roman" w:cs="Times New Roman"/>
      <w:sz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99"/>
    <w:qFormat/>
    <w:rsid w:val="00754A07"/>
    <w:pPr>
      <w:widowControl w:val="0"/>
      <w:adjustRightInd w:val="0"/>
      <w:ind w:left="720"/>
      <w:contextualSpacing/>
      <w:jc w:val="left"/>
    </w:pPr>
    <w:rPr>
      <w:rFonts w:ascii="Times New Roman" w:eastAsia="Times New Roman" w:hAnsi="Liberation Seri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06322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DB0D3C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C22F63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C22F63"/>
    <w:rPr>
      <w:rFonts w:ascii="Times New Roman" w:hAnsi="Times New Roman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semiHidden/>
    <w:unhideWhenUsed/>
    <w:rsid w:val="00C22F63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C22F63"/>
    <w:rPr>
      <w:rFonts w:ascii="Times New Roman" w:hAnsi="Times New Roman" w:cs="Times New Roman"/>
      <w:rtl w:val="0"/>
      <w:cs w:val="0"/>
    </w:rPr>
  </w:style>
  <w:style w:type="paragraph" w:styleId="NoSpacing">
    <w:name w:val="No Spacing"/>
    <w:uiPriority w:val="1"/>
    <w:qFormat/>
    <w:rsid w:val="00FB4B20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Subtitle">
    <w:name w:val="Subtitle"/>
    <w:basedOn w:val="Normal"/>
    <w:next w:val="Normal"/>
    <w:link w:val="PodtitulChar"/>
    <w:uiPriority w:val="11"/>
    <w:qFormat/>
    <w:rsid w:val="00FB4B2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itulChar">
    <w:name w:val="Podtitul Char"/>
    <w:basedOn w:val="DefaultParagraphFont"/>
    <w:link w:val="Subtitle"/>
    <w:uiPriority w:val="11"/>
    <w:locked/>
    <w:rsid w:val="00FB4B20"/>
    <w:rPr>
      <w:rFonts w:ascii="Cambria" w:hAnsi="Cambria" w:cs="Times New Roman"/>
      <w:sz w:val="24"/>
      <w:rtl w:val="0"/>
      <w:cs w:val="0"/>
    </w:rPr>
  </w:style>
  <w:style w:type="character" w:styleId="SubtleEmphasis">
    <w:name w:val="Subtle Emphasis"/>
    <w:basedOn w:val="DefaultParagraphFont"/>
    <w:uiPriority w:val="19"/>
    <w:qFormat/>
    <w:rsid w:val="00FB4B20"/>
    <w:rPr>
      <w:rFonts w:cs="Times New Roman"/>
      <w:i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slov-lex.sk/pravne-predpisy/SK/ZZ/2008/245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F12158-4801-4067-836F-428FE89F1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270</Words>
  <Characters>1539</Characters>
  <Application>Microsoft Office Word</Application>
  <DocSecurity>0</DocSecurity>
  <Lines>0</Lines>
  <Paragraphs>0</Paragraphs>
  <ScaleCrop>false</ScaleCrop>
  <Company>Kancelaria NR SR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Lukáč, Jozef (asistent)</dc:creator>
  <cp:lastModifiedBy>Milan</cp:lastModifiedBy>
  <cp:revision>2</cp:revision>
  <dcterms:created xsi:type="dcterms:W3CDTF">2018-08-24T15:37:00Z</dcterms:created>
  <dcterms:modified xsi:type="dcterms:W3CDTF">2018-08-24T15:37:00Z</dcterms:modified>
</cp:coreProperties>
</file>