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3827" w:rsidRPr="00B0199F" w:rsidP="00D54B5D">
      <w:pPr>
        <w:bidi w:val="0"/>
        <w:spacing w:line="360" w:lineRule="auto"/>
        <w:jc w:val="center"/>
        <w:rPr>
          <w:rFonts w:ascii="Times New Roman" w:hAnsi="Times New Roman"/>
          <w:b/>
          <w:sz w:val="28"/>
          <w:szCs w:val="28"/>
        </w:rPr>
      </w:pPr>
      <w:r w:rsidRPr="00B0199F">
        <w:rPr>
          <w:rFonts w:ascii="Times New Roman" w:hAnsi="Times New Roman"/>
          <w:b/>
          <w:sz w:val="28"/>
          <w:szCs w:val="28"/>
        </w:rPr>
        <w:t>D ô v o d o v á   s p r á v a</w:t>
      </w:r>
    </w:p>
    <w:p w:rsidR="00D43827" w:rsidRPr="00B0199F" w:rsidP="00D54B5D">
      <w:pPr>
        <w:pStyle w:val="ListParagraph"/>
        <w:numPr>
          <w:numId w:val="1"/>
        </w:numPr>
        <w:bidi w:val="0"/>
        <w:spacing w:line="360" w:lineRule="auto"/>
        <w:ind w:left="426" w:hanging="426"/>
        <w:jc w:val="both"/>
        <w:rPr>
          <w:rFonts w:ascii="Times New Roman" w:hAnsi="Times New Roman"/>
          <w:b/>
          <w:sz w:val="24"/>
          <w:szCs w:val="24"/>
        </w:rPr>
      </w:pPr>
      <w:r w:rsidRPr="00B0199F">
        <w:rPr>
          <w:rFonts w:ascii="Times New Roman" w:hAnsi="Times New Roman"/>
          <w:b/>
          <w:sz w:val="24"/>
          <w:szCs w:val="24"/>
        </w:rPr>
        <w:t>Všeobecná časť</w:t>
      </w:r>
    </w:p>
    <w:p w:rsidR="00D43827" w:rsidRPr="00D05292" w:rsidP="00D54B5D">
      <w:pPr>
        <w:pStyle w:val="ListParagraph"/>
        <w:bidi w:val="0"/>
        <w:spacing w:line="360" w:lineRule="auto"/>
        <w:jc w:val="both"/>
        <w:rPr>
          <w:rFonts w:ascii="Times New Roman" w:hAnsi="Times New Roman"/>
          <w:b/>
          <w:sz w:val="16"/>
          <w:szCs w:val="16"/>
        </w:rPr>
      </w:pPr>
    </w:p>
    <w:p w:rsidR="00CD4827" w:rsidRPr="00CD4827" w:rsidP="00CD4827">
      <w:pPr>
        <w:pStyle w:val="ListParagraph"/>
        <w:bidi w:val="0"/>
        <w:spacing w:after="60" w:line="360" w:lineRule="auto"/>
        <w:ind w:left="0" w:firstLine="709"/>
        <w:jc w:val="both"/>
        <w:rPr>
          <w:rFonts w:ascii="Times New Roman" w:hAnsi="Times New Roman"/>
          <w:sz w:val="24"/>
          <w:szCs w:val="24"/>
        </w:rPr>
      </w:pPr>
      <w:r w:rsidRPr="00CD4827">
        <w:rPr>
          <w:rFonts w:ascii="Times New Roman" w:hAnsi="Times New Roman"/>
          <w:sz w:val="24"/>
          <w:szCs w:val="24"/>
        </w:rPr>
        <w:t>Na rokovanie Národnej rady Slovenskej republiky sa predkladá návrh skupiny poslancov Národnej rady Slovenskej republiky na vydanie zákona, ktorým sa dopĺňa zákon č. 91/2010 Z. z. o podpore cestovného ruchu v znení neskorších predpisov a ktorým sa menia a dopĺňajú niektoré zákony.</w:t>
      </w:r>
    </w:p>
    <w:p w:rsidR="00CD4827" w:rsidRPr="00CD4827" w:rsidP="00CD4827">
      <w:pPr>
        <w:pStyle w:val="ListParagraph"/>
        <w:bidi w:val="0"/>
        <w:spacing w:after="60" w:line="360" w:lineRule="auto"/>
        <w:ind w:left="0" w:firstLine="709"/>
        <w:jc w:val="both"/>
        <w:rPr>
          <w:rFonts w:ascii="Times New Roman" w:hAnsi="Times New Roman"/>
          <w:sz w:val="24"/>
          <w:szCs w:val="24"/>
        </w:rPr>
      </w:pPr>
      <w:r w:rsidRPr="00CD4827">
        <w:rPr>
          <w:rFonts w:ascii="Times New Roman" w:hAnsi="Times New Roman"/>
          <w:sz w:val="24"/>
          <w:szCs w:val="24"/>
        </w:rPr>
        <w:t xml:space="preserve">Cieľom návrhu zákona je podpora domáceho cestovného ruchu prostredníctvom zavedenia nových nástrojov financovania rozvoja cestovného ruchu. Medzi navrhované nástroje financovania cestovného ruchu patria rekreačný poukaz, podpora rozvoja cykloturistiky a poskytovanie investičnej pomoci pre oblasť cestovného ruchu. </w:t>
      </w:r>
    </w:p>
    <w:p w:rsidR="00CD4827" w:rsidRPr="00CD4827" w:rsidP="00CD4827">
      <w:pPr>
        <w:pStyle w:val="ListParagraph"/>
        <w:bidi w:val="0"/>
        <w:spacing w:after="60" w:line="360" w:lineRule="auto"/>
        <w:ind w:left="0" w:firstLine="709"/>
        <w:jc w:val="both"/>
        <w:rPr>
          <w:rFonts w:ascii="Times New Roman" w:hAnsi="Times New Roman"/>
          <w:sz w:val="24"/>
          <w:szCs w:val="24"/>
        </w:rPr>
      </w:pPr>
      <w:r w:rsidRPr="00CD4827">
        <w:rPr>
          <w:rFonts w:ascii="Times New Roman" w:hAnsi="Times New Roman"/>
          <w:sz w:val="24"/>
          <w:szCs w:val="24"/>
        </w:rPr>
        <w:t>Rekreačný poukaz v spojitosti so zavedením novéh</w:t>
      </w:r>
      <w:r>
        <w:rPr>
          <w:rFonts w:ascii="Times New Roman" w:hAnsi="Times New Roman"/>
          <w:sz w:val="24"/>
          <w:szCs w:val="24"/>
        </w:rPr>
        <w:t>o inštitútu do Zákonníka práce (</w:t>
      </w:r>
      <w:r w:rsidRPr="00CD4827">
        <w:rPr>
          <w:rFonts w:ascii="Times New Roman" w:hAnsi="Times New Roman"/>
          <w:sz w:val="24"/>
          <w:szCs w:val="24"/>
        </w:rPr>
        <w:t>prís</w:t>
      </w:r>
      <w:r>
        <w:rPr>
          <w:rFonts w:ascii="Times New Roman" w:hAnsi="Times New Roman"/>
          <w:sz w:val="24"/>
          <w:szCs w:val="24"/>
        </w:rPr>
        <w:t>pevku na rekreáciu zamestnancov)</w:t>
      </w:r>
      <w:r w:rsidR="004F4969">
        <w:rPr>
          <w:rFonts w:ascii="Times New Roman" w:hAnsi="Times New Roman"/>
          <w:sz w:val="24"/>
          <w:szCs w:val="24"/>
        </w:rPr>
        <w:t xml:space="preserve"> vytvorí možnosť a</w:t>
      </w:r>
      <w:r w:rsidRPr="00CD4827">
        <w:rPr>
          <w:rFonts w:ascii="Times New Roman" w:hAnsi="Times New Roman"/>
          <w:sz w:val="24"/>
          <w:szCs w:val="24"/>
        </w:rPr>
        <w:t xml:space="preserve"> zvýši motiváciu pre ekonomicky aktívnych obyvateľov a ich najbližších rodinných príslušníkov stráviť dovolenku v Slovenskej republike za finančne zvýhodnených podmienok. Podpora rozvoja cykloturistiky reflektuje na výrazne stúpajúc</w:t>
      </w:r>
      <w:r>
        <w:rPr>
          <w:rFonts w:ascii="Times New Roman" w:hAnsi="Times New Roman"/>
          <w:sz w:val="24"/>
          <w:szCs w:val="24"/>
        </w:rPr>
        <w:t xml:space="preserve">i záujem o cykloturistiku </w:t>
      </w:r>
      <w:r w:rsidR="004F4969">
        <w:rPr>
          <w:rFonts w:ascii="Times New Roman" w:hAnsi="Times New Roman"/>
          <w:sz w:val="24"/>
          <w:szCs w:val="24"/>
        </w:rPr>
        <w:t xml:space="preserve">v Slovenskej republike </w:t>
      </w:r>
      <w:r>
        <w:rPr>
          <w:rFonts w:ascii="Times New Roman" w:hAnsi="Times New Roman"/>
          <w:sz w:val="24"/>
          <w:szCs w:val="24"/>
        </w:rPr>
        <w:t>a skutočnosť, že</w:t>
      </w:r>
      <w:r w:rsidRPr="00CD4827">
        <w:rPr>
          <w:rFonts w:ascii="Times New Roman" w:hAnsi="Times New Roman"/>
          <w:sz w:val="24"/>
          <w:szCs w:val="24"/>
        </w:rPr>
        <w:t xml:space="preserve"> turisti </w:t>
      </w:r>
      <w:r>
        <w:rPr>
          <w:rFonts w:ascii="Times New Roman" w:hAnsi="Times New Roman"/>
          <w:sz w:val="24"/>
          <w:szCs w:val="24"/>
        </w:rPr>
        <w:t xml:space="preserve">sa </w:t>
      </w:r>
      <w:r w:rsidRPr="00CD4827">
        <w:rPr>
          <w:rFonts w:ascii="Times New Roman" w:hAnsi="Times New Roman"/>
          <w:sz w:val="24"/>
          <w:szCs w:val="24"/>
        </w:rPr>
        <w:t>neraz stretávajú s chýbajúcim zázemím alebo nedostatočným či neexistujúcim značením cyklotrás. Súčasťou podpory domáceho cestovného ruchu budú aj investičné pomoci umožňujúce investície napríklad do infraštruktúry, ktorá vytvára predpoklady pre zvýšenú atraktivitu destinácií, ktoré majú stimulovať zvýšenie počtu prenocovaní na území Slovenskej republiky a rozvoj nadväzujúcich služieb.</w:t>
      </w:r>
    </w:p>
    <w:p w:rsidR="00CD4827" w:rsidRPr="00CD4827" w:rsidP="00CD4827">
      <w:pPr>
        <w:pStyle w:val="ListParagraph"/>
        <w:bidi w:val="0"/>
        <w:spacing w:after="60" w:line="360" w:lineRule="auto"/>
        <w:ind w:left="0" w:firstLine="709"/>
        <w:jc w:val="both"/>
        <w:rPr>
          <w:rFonts w:ascii="Times New Roman" w:hAnsi="Times New Roman"/>
          <w:sz w:val="24"/>
          <w:szCs w:val="24"/>
        </w:rPr>
      </w:pPr>
      <w:r w:rsidRPr="00CD4827">
        <w:rPr>
          <w:rFonts w:ascii="Times New Roman" w:hAnsi="Times New Roman"/>
          <w:sz w:val="24"/>
          <w:szCs w:val="24"/>
        </w:rPr>
        <w:t xml:space="preserve">Predloženým návrhom zákona sa do Zákonníka práce zavádza nový inštitút – príspevok na rekreáciu zamestnancov, keďže momentálne v Slovenskej republike neexistuje žiaden cielený systémový nástroj na podporu domáceho cestovného ruchu, ktorý by bol mierený na ekonomicky aktívne obyvateľstvo. Štáty, v ktorých je obdobný systém podpory už zavedený (Francúzsko, Maďarsko a Taliansko) vykazujú najvyššiu účasť domáceho obyvateľstva na domácich súkromných cestách a potvrdzujú tak účinnosť </w:t>
      </w:r>
      <w:r w:rsidR="004F4969">
        <w:rPr>
          <w:rFonts w:ascii="Times New Roman" w:hAnsi="Times New Roman"/>
          <w:sz w:val="24"/>
          <w:szCs w:val="24"/>
        </w:rPr>
        <w:t xml:space="preserve">tohto </w:t>
      </w:r>
      <w:r w:rsidRPr="00CD4827">
        <w:rPr>
          <w:rFonts w:ascii="Times New Roman" w:hAnsi="Times New Roman"/>
          <w:sz w:val="24"/>
          <w:szCs w:val="24"/>
        </w:rPr>
        <w:t>systému podpory domáceho cestovného ruchu. Naopak, z výsledkov prieskumov Európskej komisie preferencií ob</w:t>
      </w:r>
      <w:r>
        <w:rPr>
          <w:rFonts w:ascii="Times New Roman" w:hAnsi="Times New Roman"/>
          <w:sz w:val="24"/>
          <w:szCs w:val="24"/>
        </w:rPr>
        <w:t xml:space="preserve">čanov EÚ v turizme z roku 2015 </w:t>
      </w:r>
      <w:r w:rsidRPr="00CD4827">
        <w:rPr>
          <w:rFonts w:ascii="Times New Roman" w:hAnsi="Times New Roman"/>
          <w:sz w:val="24"/>
          <w:szCs w:val="24"/>
        </w:rPr>
        <w:t xml:space="preserve">spomedzi krajín EÚ v roku 2014 vyplýva, že domácu dovolenku pred zahraničnou uprednostnilo len 33% dovolenkujúcich obyvateľov Slovenska. Približne polovica týchto dovolenkujúcich obyvateľov Slovenska pritom nevyhľadávala prioritne typicky prímorské destinácie, ale také, pre ktoré má aj Slovenská republika veľmi dobré predpoklady (príroda, wellness, gastronómia, kultúra, šport, atď.). </w:t>
      </w:r>
    </w:p>
    <w:p w:rsidR="00A54DA8" w:rsidP="00CD4827">
      <w:pPr>
        <w:pStyle w:val="ListParagraph"/>
        <w:bidi w:val="0"/>
        <w:spacing w:after="60" w:line="360" w:lineRule="auto"/>
        <w:ind w:left="0" w:firstLine="709"/>
        <w:jc w:val="both"/>
        <w:rPr>
          <w:rFonts w:ascii="Times New Roman" w:hAnsi="Times New Roman"/>
          <w:sz w:val="24"/>
          <w:szCs w:val="24"/>
        </w:rPr>
      </w:pPr>
      <w:r w:rsidRPr="00CD4827" w:rsidR="00CD4827">
        <w:rPr>
          <w:rFonts w:ascii="Times New Roman" w:hAnsi="Times New Roman"/>
          <w:sz w:val="24"/>
          <w:szCs w:val="24"/>
        </w:rPr>
        <w:t>Navrhuje sa</w:t>
      </w:r>
      <w:r w:rsidR="00C31184">
        <w:rPr>
          <w:rFonts w:ascii="Times New Roman" w:hAnsi="Times New Roman"/>
          <w:sz w:val="24"/>
          <w:szCs w:val="24"/>
        </w:rPr>
        <w:t>,</w:t>
      </w:r>
      <w:r w:rsidRPr="00CD4827" w:rsidR="00CD4827">
        <w:rPr>
          <w:rFonts w:ascii="Times New Roman" w:hAnsi="Times New Roman"/>
          <w:sz w:val="24"/>
          <w:szCs w:val="24"/>
        </w:rPr>
        <w:t xml:space="preserve"> aby príspevok na rekreáciu zamestnancov poskytoval zamestnávateľ povinne takému zamestnancovi, ktorý nepretržite pracuje u zamestnávateľa a</w:t>
      </w:r>
      <w:r w:rsidR="0075407C">
        <w:rPr>
          <w:rFonts w:ascii="Times New Roman" w:hAnsi="Times New Roman"/>
          <w:sz w:val="24"/>
          <w:szCs w:val="24"/>
        </w:rPr>
        <w:t xml:space="preserve">spoň 12 mesiacov </w:t>
      </w:r>
      <w:r>
        <w:rPr>
          <w:rFonts w:ascii="Times New Roman" w:hAnsi="Times New Roman"/>
          <w:sz w:val="24"/>
          <w:szCs w:val="24"/>
        </w:rPr>
        <w:t xml:space="preserve">a ktorý má dohodnutý pracovný pomer na ustanovený týždenný pracovný čas, </w:t>
      </w:r>
      <w:r w:rsidR="0075407C">
        <w:rPr>
          <w:rFonts w:ascii="Times New Roman" w:hAnsi="Times New Roman"/>
          <w:sz w:val="24"/>
          <w:szCs w:val="24"/>
        </w:rPr>
        <w:t xml:space="preserve">ak </w:t>
      </w:r>
      <w:r w:rsidRPr="00CD4827" w:rsidR="00CD4827">
        <w:rPr>
          <w:rFonts w:ascii="Times New Roman" w:hAnsi="Times New Roman"/>
          <w:sz w:val="24"/>
          <w:szCs w:val="24"/>
        </w:rPr>
        <w:t xml:space="preserve">o tento príspevok zamestnanec zamestnávateľa požiada. Príspevok na rekreáciu </w:t>
      </w:r>
      <w:r>
        <w:rPr>
          <w:rFonts w:ascii="Times New Roman" w:hAnsi="Times New Roman"/>
          <w:sz w:val="24"/>
          <w:szCs w:val="24"/>
        </w:rPr>
        <w:t xml:space="preserve">takéhoto zamestnanca </w:t>
      </w:r>
      <w:r w:rsidRPr="00CD4827" w:rsidR="00CD4827">
        <w:rPr>
          <w:rFonts w:ascii="Times New Roman" w:hAnsi="Times New Roman"/>
          <w:sz w:val="24"/>
          <w:szCs w:val="24"/>
        </w:rPr>
        <w:t xml:space="preserve">sa navrhuje vo výške 55% oprávnených nákladov, maximálne však vo výške sumy </w:t>
      </w:r>
      <w:r w:rsidR="001B27DD">
        <w:rPr>
          <w:rFonts w:ascii="Times New Roman" w:hAnsi="Times New Roman"/>
          <w:sz w:val="24"/>
          <w:szCs w:val="24"/>
        </w:rPr>
        <w:t>275,- eur ročne</w:t>
      </w:r>
      <w:r w:rsidRPr="00CD4827" w:rsidR="00CD4827">
        <w:rPr>
          <w:rFonts w:ascii="Times New Roman" w:hAnsi="Times New Roman"/>
          <w:sz w:val="24"/>
          <w:szCs w:val="24"/>
        </w:rPr>
        <w:t xml:space="preserve">. </w:t>
      </w:r>
      <w:r w:rsidR="001B27DD">
        <w:rPr>
          <w:rFonts w:ascii="Times New Roman" w:hAnsi="Times New Roman"/>
          <w:sz w:val="24"/>
          <w:szCs w:val="24"/>
        </w:rPr>
        <w:t>To znamená, že v prípade ak zamestnanec vynaloží na rekreáciu 500,- eur a</w:t>
      </w:r>
      <w:r w:rsidR="00676825">
        <w:rPr>
          <w:rFonts w:ascii="Times New Roman" w:hAnsi="Times New Roman"/>
          <w:sz w:val="24"/>
          <w:szCs w:val="24"/>
        </w:rPr>
        <w:t> </w:t>
      </w:r>
      <w:r w:rsidR="001B27DD">
        <w:rPr>
          <w:rFonts w:ascii="Times New Roman" w:hAnsi="Times New Roman"/>
          <w:sz w:val="24"/>
          <w:szCs w:val="24"/>
        </w:rPr>
        <w:t>viac</w:t>
      </w:r>
      <w:r w:rsidR="00676825">
        <w:rPr>
          <w:rFonts w:ascii="Times New Roman" w:hAnsi="Times New Roman"/>
          <w:sz w:val="24"/>
          <w:szCs w:val="24"/>
        </w:rPr>
        <w:t xml:space="preserve"> ročne</w:t>
      </w:r>
      <w:r w:rsidR="001B27DD">
        <w:rPr>
          <w:rFonts w:ascii="Times New Roman" w:hAnsi="Times New Roman"/>
          <w:sz w:val="24"/>
          <w:szCs w:val="24"/>
        </w:rPr>
        <w:t>, zamestnávateľ zamestnancovi na túto rekreáciu prispeje maximálnou sumou 275,- eur</w:t>
      </w:r>
      <w:r w:rsidR="00676825">
        <w:rPr>
          <w:rFonts w:ascii="Times New Roman" w:hAnsi="Times New Roman"/>
          <w:sz w:val="24"/>
          <w:szCs w:val="24"/>
        </w:rPr>
        <w:t xml:space="preserve"> ročne</w:t>
      </w:r>
      <w:r w:rsidR="001B27DD">
        <w:rPr>
          <w:rFonts w:ascii="Times New Roman" w:hAnsi="Times New Roman"/>
          <w:sz w:val="24"/>
          <w:szCs w:val="24"/>
        </w:rPr>
        <w:t>. V prípade ak zamestnanec na rekreáciu vynaloží menej ako 500,- eur</w:t>
      </w:r>
      <w:r w:rsidR="00676825">
        <w:rPr>
          <w:rFonts w:ascii="Times New Roman" w:hAnsi="Times New Roman"/>
          <w:sz w:val="24"/>
          <w:szCs w:val="24"/>
        </w:rPr>
        <w:t xml:space="preserve"> ročne</w:t>
      </w:r>
      <w:r w:rsidR="001B27DD">
        <w:rPr>
          <w:rFonts w:ascii="Times New Roman" w:hAnsi="Times New Roman"/>
          <w:sz w:val="24"/>
          <w:szCs w:val="24"/>
        </w:rPr>
        <w:t xml:space="preserve">, zamestnávateľ zamestnancovi prispeje nižšou sumou, ktorú bude predstavovať príslušný príspevok vo výške 55% oprávnených výdavkov zamestnanca vynaložených na rekreáciu. </w:t>
      </w:r>
      <w:r>
        <w:rPr>
          <w:rFonts w:ascii="Times New Roman" w:hAnsi="Times New Roman"/>
          <w:sz w:val="24"/>
          <w:szCs w:val="24"/>
        </w:rPr>
        <w:t xml:space="preserve">O pomernú časť sumy príspevku na rekreáciu môže zamestnávateľa požiadať aj taký zamestnanec, ktorý má dohodnutý pracovný pomer na kratší pracovný čas, ak u zamestnávateľa pracuje </w:t>
      </w:r>
      <w:r w:rsidR="00943CAC">
        <w:rPr>
          <w:rFonts w:ascii="Times New Roman" w:hAnsi="Times New Roman"/>
          <w:sz w:val="24"/>
          <w:szCs w:val="24"/>
        </w:rPr>
        <w:t>dlhšie</w:t>
      </w:r>
      <w:r w:rsidR="00943CAC">
        <w:rPr>
          <w:rFonts w:ascii="Times New Roman" w:hAnsi="Times New Roman"/>
          <w:sz w:val="24"/>
          <w:szCs w:val="24"/>
        </w:rPr>
        <w:t xml:space="preserve"> </w:t>
      </w:r>
      <w:r>
        <w:rPr>
          <w:rFonts w:ascii="Times New Roman" w:hAnsi="Times New Roman"/>
          <w:sz w:val="24"/>
          <w:szCs w:val="24"/>
        </w:rPr>
        <w:t>ako 12 mesiacov.</w:t>
      </w:r>
    </w:p>
    <w:p w:rsidR="00CD4827" w:rsidRPr="00CD4827" w:rsidP="00CD4827">
      <w:pPr>
        <w:pStyle w:val="ListParagraph"/>
        <w:bidi w:val="0"/>
        <w:spacing w:after="60" w:line="360" w:lineRule="auto"/>
        <w:ind w:left="0" w:firstLine="709"/>
        <w:jc w:val="both"/>
        <w:rPr>
          <w:rFonts w:ascii="Times New Roman" w:hAnsi="Times New Roman"/>
          <w:sz w:val="24"/>
          <w:szCs w:val="24"/>
        </w:rPr>
      </w:pPr>
      <w:r w:rsidR="0075407C">
        <w:rPr>
          <w:rFonts w:ascii="Times New Roman" w:hAnsi="Times New Roman"/>
          <w:sz w:val="24"/>
          <w:szCs w:val="24"/>
        </w:rPr>
        <w:t>P</w:t>
      </w:r>
      <w:r w:rsidRPr="00CD4827">
        <w:rPr>
          <w:rFonts w:ascii="Times New Roman" w:hAnsi="Times New Roman"/>
          <w:sz w:val="24"/>
          <w:szCs w:val="24"/>
        </w:rPr>
        <w:t xml:space="preserve">ríspevok na rekreáciu zamestnancov sa </w:t>
      </w:r>
      <w:r w:rsidR="0075407C">
        <w:rPr>
          <w:rFonts w:ascii="Times New Roman" w:hAnsi="Times New Roman"/>
          <w:sz w:val="24"/>
          <w:szCs w:val="24"/>
        </w:rPr>
        <w:t>má vzťahovať</w:t>
      </w:r>
      <w:r w:rsidRPr="00CD4827">
        <w:rPr>
          <w:rFonts w:ascii="Times New Roman" w:hAnsi="Times New Roman"/>
          <w:sz w:val="24"/>
          <w:szCs w:val="24"/>
        </w:rPr>
        <w:t xml:space="preserve"> aj na zamestnancov pri výkone práce vo verejnom záujme podľa zákona č. 553/2003 Z. z. a navrhovaným doplnením osobitných zákonov (zákon č. 55/2017 Z. z. o štátnej službe; zákon č. 73/1998 Z. z. o štátnej službe príslušníkov Policajného zboru, Slovenskej informačnej služby, Zboru väzenskej a justičnej stráže a Železničnej polície; zákon č. 200/1998 Z. z. o štátnej službe colníkov; zákon č. 315/2001 Z. z. o Hasičskom a záchrannom zbore; zákon č. 281/2015 Z. z.  o štátnej službe </w:t>
      </w:r>
      <w:r w:rsidR="0075407C">
        <w:rPr>
          <w:rFonts w:ascii="Times New Roman" w:hAnsi="Times New Roman"/>
          <w:sz w:val="24"/>
          <w:szCs w:val="24"/>
        </w:rPr>
        <w:t>profesionálnych vojakov) sa má</w:t>
      </w:r>
      <w:r w:rsidRPr="00CD4827">
        <w:rPr>
          <w:rFonts w:ascii="Times New Roman" w:hAnsi="Times New Roman"/>
          <w:sz w:val="24"/>
          <w:szCs w:val="24"/>
        </w:rPr>
        <w:t xml:space="preserve"> vzťahovať aj na štátnych zamestnancov, príslušníkov Policajného zboru, príslušníkov Slovenskej informačnej služby, príslušníkov Národného bezpečnostného úradu, príslušníkov Zboru väzenskej a justičnej stráže, colníkov,  príslušníkov Hasičského a záchranného zboru, príslušníkov Horskej záchrannej služby a profesionálnych vojakov.</w:t>
      </w:r>
    </w:p>
    <w:p w:rsidR="00CD4827" w:rsidRPr="00CD4827" w:rsidP="00CD4827">
      <w:pPr>
        <w:pStyle w:val="ListParagraph"/>
        <w:bidi w:val="0"/>
        <w:spacing w:after="60" w:line="360" w:lineRule="auto"/>
        <w:ind w:left="0" w:firstLine="709"/>
        <w:jc w:val="both"/>
        <w:rPr>
          <w:rFonts w:ascii="Times New Roman" w:hAnsi="Times New Roman"/>
          <w:sz w:val="24"/>
          <w:szCs w:val="24"/>
        </w:rPr>
      </w:pPr>
      <w:r w:rsidRPr="00CD4827">
        <w:rPr>
          <w:rFonts w:ascii="Times New Roman" w:hAnsi="Times New Roman"/>
          <w:sz w:val="24"/>
          <w:szCs w:val="24"/>
        </w:rPr>
        <w:t xml:space="preserve">Navrhovaným doplnením zákona č. 152/1994 Z. z. o sociálnom fonde bude </w:t>
      </w:r>
      <w:r>
        <w:rPr>
          <w:rFonts w:ascii="Times New Roman" w:hAnsi="Times New Roman"/>
          <w:sz w:val="24"/>
          <w:szCs w:val="24"/>
        </w:rPr>
        <w:t>umožnené</w:t>
      </w:r>
      <w:r w:rsidRPr="00CD4827">
        <w:rPr>
          <w:rFonts w:ascii="Times New Roman" w:hAnsi="Times New Roman"/>
          <w:sz w:val="24"/>
          <w:szCs w:val="24"/>
        </w:rPr>
        <w:t xml:space="preserve"> použiť príspevok zo sociálneho fondu aj na rekreácie zamestnancov nad rozsah ustanovený Zákonníkom práce a</w:t>
      </w:r>
      <w:r w:rsidR="0075407C">
        <w:rPr>
          <w:rFonts w:ascii="Times New Roman" w:hAnsi="Times New Roman"/>
          <w:sz w:val="24"/>
          <w:szCs w:val="24"/>
        </w:rPr>
        <w:t xml:space="preserve"> inými </w:t>
      </w:r>
      <w:r w:rsidRPr="00CD4827">
        <w:rPr>
          <w:rFonts w:ascii="Times New Roman" w:hAnsi="Times New Roman"/>
          <w:sz w:val="24"/>
          <w:szCs w:val="24"/>
        </w:rPr>
        <w:t xml:space="preserve">osobitnými predpismi </w:t>
      </w:r>
      <w:r w:rsidR="0075407C">
        <w:rPr>
          <w:rFonts w:ascii="Times New Roman" w:hAnsi="Times New Roman"/>
          <w:sz w:val="24"/>
          <w:szCs w:val="24"/>
        </w:rPr>
        <w:t>týkajúcimi sa tohto príspev</w:t>
      </w:r>
      <w:r w:rsidRPr="00CD4827">
        <w:rPr>
          <w:rFonts w:ascii="Times New Roman" w:hAnsi="Times New Roman"/>
          <w:sz w:val="24"/>
          <w:szCs w:val="24"/>
        </w:rPr>
        <w:t>k</w:t>
      </w:r>
      <w:r w:rsidR="0075407C">
        <w:rPr>
          <w:rFonts w:ascii="Times New Roman" w:hAnsi="Times New Roman"/>
          <w:sz w:val="24"/>
          <w:szCs w:val="24"/>
        </w:rPr>
        <w:t>u</w:t>
      </w:r>
      <w:r w:rsidRPr="00CD4827">
        <w:rPr>
          <w:rFonts w:ascii="Times New Roman" w:hAnsi="Times New Roman"/>
          <w:sz w:val="24"/>
          <w:szCs w:val="24"/>
        </w:rPr>
        <w:t xml:space="preserve"> na rekreáciu zamestnancov.</w:t>
      </w:r>
    </w:p>
    <w:p w:rsidR="00CD4827" w:rsidRPr="00CD4827" w:rsidP="00CD4827">
      <w:pPr>
        <w:pStyle w:val="ListParagraph"/>
        <w:bidi w:val="0"/>
        <w:spacing w:after="60" w:line="360" w:lineRule="auto"/>
        <w:ind w:left="0" w:firstLine="709"/>
        <w:jc w:val="both"/>
        <w:rPr>
          <w:rFonts w:ascii="Times New Roman" w:hAnsi="Times New Roman"/>
          <w:sz w:val="24"/>
          <w:szCs w:val="24"/>
        </w:rPr>
      </w:pPr>
      <w:r w:rsidRPr="00CD4827">
        <w:rPr>
          <w:rFonts w:ascii="Times New Roman" w:hAnsi="Times New Roman"/>
          <w:sz w:val="24"/>
          <w:szCs w:val="24"/>
        </w:rPr>
        <w:t xml:space="preserve">Ďalším z opatrení pre zvýšenie atraktivity príspevku na rekreáciu zamestnancov je doplnenie zákona č. 595/2003 Z. z. o dani z príjmov a zaradenie príspevku na rekreáciu zamestnancov do kategórie príjmov, ktoré nie sú predmetom dane v rámci príjmov zo závislej činnosti a taktiež jeho zaradenie do daňových výdavkov, čo môže byť atraktívne </w:t>
      </w:r>
      <w:r w:rsidR="0075407C">
        <w:rPr>
          <w:rFonts w:ascii="Times New Roman" w:hAnsi="Times New Roman"/>
          <w:sz w:val="24"/>
          <w:szCs w:val="24"/>
        </w:rPr>
        <w:t xml:space="preserve">a umožňuje využitie tohto nástroja </w:t>
      </w:r>
      <w:r w:rsidRPr="00CD4827">
        <w:rPr>
          <w:rFonts w:ascii="Times New Roman" w:hAnsi="Times New Roman"/>
          <w:sz w:val="24"/>
          <w:szCs w:val="24"/>
        </w:rPr>
        <w:t>a</w:t>
      </w:r>
      <w:r w:rsidR="0075407C">
        <w:rPr>
          <w:rFonts w:ascii="Times New Roman" w:hAnsi="Times New Roman"/>
          <w:sz w:val="24"/>
          <w:szCs w:val="24"/>
        </w:rPr>
        <w:t>j samostatne zárobkovo činným osobám</w:t>
      </w:r>
      <w:r w:rsidR="002C1D8B">
        <w:rPr>
          <w:rFonts w:ascii="Times New Roman" w:hAnsi="Times New Roman"/>
          <w:sz w:val="24"/>
          <w:szCs w:val="24"/>
        </w:rPr>
        <w:t>, ktoré vykonávajú podnikateľskú činnosť najmenej 12 mesiacov</w:t>
      </w:r>
      <w:r w:rsidRPr="00CD4827">
        <w:rPr>
          <w:rFonts w:ascii="Times New Roman" w:hAnsi="Times New Roman"/>
          <w:sz w:val="24"/>
          <w:szCs w:val="24"/>
        </w:rPr>
        <w:t>.</w:t>
      </w:r>
    </w:p>
    <w:p w:rsidR="00CD4827" w:rsidRPr="00CD4827" w:rsidP="00CD4827">
      <w:pPr>
        <w:pStyle w:val="ListParagraph"/>
        <w:bidi w:val="0"/>
        <w:spacing w:after="60" w:line="360" w:lineRule="auto"/>
        <w:ind w:left="0" w:firstLine="709"/>
        <w:jc w:val="both"/>
        <w:rPr>
          <w:rFonts w:ascii="Times New Roman" w:hAnsi="Times New Roman"/>
          <w:sz w:val="24"/>
          <w:szCs w:val="24"/>
        </w:rPr>
      </w:pPr>
      <w:r w:rsidRPr="00CD4827">
        <w:rPr>
          <w:rFonts w:ascii="Times New Roman" w:hAnsi="Times New Roman"/>
          <w:sz w:val="24"/>
          <w:szCs w:val="24"/>
        </w:rPr>
        <w:t xml:space="preserve">Zavedením tohto nového inštitútu sa očakáva pozitívny vplyv najmä na ekonomicky aktívnych obyvateľov </w:t>
      </w:r>
      <w:r>
        <w:rPr>
          <w:rFonts w:ascii="Times New Roman" w:hAnsi="Times New Roman"/>
          <w:sz w:val="24"/>
          <w:szCs w:val="24"/>
        </w:rPr>
        <w:t xml:space="preserve">Slovenskej republiky </w:t>
      </w:r>
      <w:r w:rsidRPr="00CD4827">
        <w:rPr>
          <w:rFonts w:ascii="Times New Roman" w:hAnsi="Times New Roman"/>
          <w:sz w:val="24"/>
          <w:szCs w:val="24"/>
        </w:rPr>
        <w:t>dosahujúcich nižší disponibilný príjem, ktorí si doteraz nemohli dovoliť ani jed</w:t>
      </w:r>
      <w:r w:rsidR="0075407C">
        <w:rPr>
          <w:rFonts w:ascii="Times New Roman" w:hAnsi="Times New Roman"/>
          <w:sz w:val="24"/>
          <w:szCs w:val="24"/>
        </w:rPr>
        <w:t xml:space="preserve">nu rekreáciu </w:t>
      </w:r>
      <w:r w:rsidRPr="00CD4827">
        <w:rPr>
          <w:rFonts w:ascii="Times New Roman" w:hAnsi="Times New Roman"/>
          <w:sz w:val="24"/>
          <w:szCs w:val="24"/>
        </w:rPr>
        <w:t xml:space="preserve">ročne. Títo obyvatelia vrátane ich najbližších rodinných príslušníkov by si tak mali môcť dovoliť aspoň jednu </w:t>
      </w:r>
      <w:r w:rsidR="0075407C">
        <w:rPr>
          <w:rFonts w:ascii="Times New Roman" w:hAnsi="Times New Roman"/>
          <w:sz w:val="24"/>
          <w:szCs w:val="24"/>
        </w:rPr>
        <w:t>rekreáciu</w:t>
      </w:r>
      <w:r w:rsidRPr="00CD4827">
        <w:rPr>
          <w:rFonts w:ascii="Times New Roman" w:hAnsi="Times New Roman"/>
          <w:sz w:val="24"/>
          <w:szCs w:val="24"/>
        </w:rPr>
        <w:t xml:space="preserve"> ročne potrebnú na regeneráciu fyzických a psychických síl a zvýšenie kvality </w:t>
      </w:r>
      <w:r>
        <w:rPr>
          <w:rFonts w:ascii="Times New Roman" w:hAnsi="Times New Roman"/>
          <w:sz w:val="24"/>
          <w:szCs w:val="24"/>
        </w:rPr>
        <w:t xml:space="preserve">ich </w:t>
      </w:r>
      <w:r w:rsidRPr="00CD4827">
        <w:rPr>
          <w:rFonts w:ascii="Times New Roman" w:hAnsi="Times New Roman"/>
          <w:sz w:val="24"/>
          <w:szCs w:val="24"/>
        </w:rPr>
        <w:t>života.</w:t>
      </w:r>
    </w:p>
    <w:p w:rsidR="00CD4827" w:rsidRPr="00CD4827" w:rsidP="00CD4827">
      <w:pPr>
        <w:pStyle w:val="ListParagraph"/>
        <w:bidi w:val="0"/>
        <w:spacing w:after="60" w:line="360" w:lineRule="auto"/>
        <w:ind w:left="0" w:firstLine="709"/>
        <w:jc w:val="both"/>
        <w:rPr>
          <w:rFonts w:ascii="Times New Roman" w:hAnsi="Times New Roman"/>
          <w:sz w:val="24"/>
          <w:szCs w:val="24"/>
        </w:rPr>
      </w:pPr>
      <w:r w:rsidRPr="00CD4827">
        <w:rPr>
          <w:rFonts w:ascii="Times New Roman" w:hAnsi="Times New Roman"/>
          <w:sz w:val="24"/>
          <w:szCs w:val="24"/>
        </w:rPr>
        <w:t xml:space="preserve">Predložený návrh zákona zavádzanými nástrojmi financovania cestovného ruchu a inštitútu príspevku na rekreáciu zamestnancov tiež reaguje na skutočnosť, že ubytovacie zariadenia hotelového typu na Slovensku majú z pomedzi európskych krajín jednu z najnižších mier vyťaženosti. </w:t>
      </w:r>
      <w:r w:rsidR="008F2969">
        <w:rPr>
          <w:rFonts w:ascii="Times New Roman" w:hAnsi="Times New Roman"/>
          <w:sz w:val="24"/>
          <w:szCs w:val="24"/>
        </w:rPr>
        <w:t>Podľa dostupných štatistík je</w:t>
      </w:r>
      <w:r w:rsidRPr="00CD4827">
        <w:rPr>
          <w:rFonts w:ascii="Times New Roman" w:hAnsi="Times New Roman"/>
          <w:sz w:val="24"/>
          <w:szCs w:val="24"/>
        </w:rPr>
        <w:t xml:space="preserve"> v najslabších sezónach vyťaženosť týchto zariadení len okolo 20</w:t>
      </w:r>
      <w:r>
        <w:rPr>
          <w:rFonts w:ascii="Times New Roman" w:hAnsi="Times New Roman"/>
          <w:sz w:val="24"/>
          <w:szCs w:val="24"/>
        </w:rPr>
        <w:t xml:space="preserve"> </w:t>
      </w:r>
      <w:r w:rsidRPr="00CD4827">
        <w:rPr>
          <w:rFonts w:ascii="Times New Roman" w:hAnsi="Times New Roman"/>
          <w:sz w:val="24"/>
          <w:szCs w:val="24"/>
        </w:rPr>
        <w:t>%, pričom málokedy presahuje hranicu 40</w:t>
      </w:r>
      <w:r>
        <w:rPr>
          <w:rFonts w:ascii="Times New Roman" w:hAnsi="Times New Roman"/>
          <w:sz w:val="24"/>
          <w:szCs w:val="24"/>
        </w:rPr>
        <w:t xml:space="preserve"> </w:t>
      </w:r>
      <w:r w:rsidRPr="00CD4827">
        <w:rPr>
          <w:rFonts w:ascii="Times New Roman" w:hAnsi="Times New Roman"/>
          <w:sz w:val="24"/>
          <w:szCs w:val="24"/>
        </w:rPr>
        <w:t>%. Uvedené pri zachovaní súčasného stavu spôsobuje hrozbu prepúšťania zamestnancov pracujúcich v ubytovacích službách a v službách nadväzujúcich na tieto služby. Zavedením navrhovaných opatrení sa očakáva pozitívny vplyv na podnikateľské subjekty v oblasti cestovného ruchu, pričom sa predpokladá zvýšený dopyt po ubytovacích a s tým súvisiacich službách, rozvoj marginalizovaných regiónov a naopak vznik nových pracovných miest v cestovnom ruchu a príbuzných odvetviach, nárast návštevnosti a zvýšenie povedomia o domácom cestovnom ruchu.</w:t>
      </w:r>
    </w:p>
    <w:p w:rsidR="00CD4827" w:rsidRPr="00CD4827" w:rsidP="00CD4827">
      <w:pPr>
        <w:pStyle w:val="ListParagraph"/>
        <w:bidi w:val="0"/>
        <w:spacing w:after="60" w:line="360" w:lineRule="auto"/>
        <w:ind w:left="0" w:firstLine="709"/>
        <w:jc w:val="both"/>
        <w:rPr>
          <w:rFonts w:ascii="Times New Roman" w:hAnsi="Times New Roman"/>
          <w:sz w:val="24"/>
          <w:szCs w:val="24"/>
        </w:rPr>
      </w:pPr>
      <w:r w:rsidRPr="00CD4827">
        <w:rPr>
          <w:rFonts w:ascii="Times New Roman" w:hAnsi="Times New Roman"/>
          <w:sz w:val="24"/>
          <w:szCs w:val="24"/>
        </w:rPr>
        <w:t xml:space="preserve">Predkladaný návrh zákona, ktorým sa dopĺňa zákon č. 91/2010 Z. z. o podpore cestovného ruchu v znení neskorších predpisov a ktorým sa menia a dopĺňajú niektoré zákony má pozitívne </w:t>
      </w:r>
      <w:r w:rsidR="00A54DA8">
        <w:rPr>
          <w:rFonts w:ascii="Times New Roman" w:hAnsi="Times New Roman"/>
          <w:sz w:val="24"/>
          <w:szCs w:val="24"/>
        </w:rPr>
        <w:t xml:space="preserve">a negatívne </w:t>
      </w:r>
      <w:r w:rsidRPr="00CD4827">
        <w:rPr>
          <w:rFonts w:ascii="Times New Roman" w:hAnsi="Times New Roman"/>
          <w:sz w:val="24"/>
          <w:szCs w:val="24"/>
        </w:rPr>
        <w:t>vpl</w:t>
      </w:r>
      <w:r>
        <w:rPr>
          <w:rFonts w:ascii="Times New Roman" w:hAnsi="Times New Roman"/>
          <w:sz w:val="24"/>
          <w:szCs w:val="24"/>
        </w:rPr>
        <w:t>yvy na rozpočet verejnej správy</w:t>
      </w:r>
      <w:r w:rsidR="008B5C5B">
        <w:rPr>
          <w:rFonts w:ascii="Times New Roman" w:hAnsi="Times New Roman"/>
          <w:sz w:val="24"/>
          <w:szCs w:val="24"/>
        </w:rPr>
        <w:t xml:space="preserve"> - </w:t>
      </w:r>
      <w:r w:rsidRPr="009965FA" w:rsidR="008B5C5B">
        <w:rPr>
          <w:rFonts w:ascii="Times New Roman" w:hAnsi="Times New Roman"/>
          <w:sz w:val="24"/>
          <w:szCs w:val="24"/>
        </w:rPr>
        <w:t xml:space="preserve">očakáva </w:t>
      </w:r>
      <w:r w:rsidR="00943CAC">
        <w:rPr>
          <w:rFonts w:ascii="Times New Roman" w:hAnsi="Times New Roman"/>
          <w:sz w:val="24"/>
          <w:szCs w:val="24"/>
        </w:rPr>
        <w:t xml:space="preserve">sa </w:t>
      </w:r>
      <w:r w:rsidRPr="009965FA" w:rsidR="008B5C5B">
        <w:rPr>
          <w:rFonts w:ascii="Times New Roman" w:hAnsi="Times New Roman"/>
          <w:sz w:val="24"/>
          <w:szCs w:val="24"/>
        </w:rPr>
        <w:t>zvýšenie príjmov do štátneho rozpočtu a rozpočtov samospráv zo zvýšenej spotreby služieb domáceho cestovného ruchu</w:t>
      </w:r>
      <w:r w:rsidR="006975FE">
        <w:rPr>
          <w:rFonts w:ascii="Times New Roman" w:hAnsi="Times New Roman"/>
          <w:sz w:val="24"/>
          <w:szCs w:val="24"/>
        </w:rPr>
        <w:t>;</w:t>
      </w:r>
      <w:r w:rsidR="00A54DA8">
        <w:rPr>
          <w:rFonts w:ascii="Times New Roman" w:hAnsi="Times New Roman"/>
          <w:sz w:val="24"/>
          <w:szCs w:val="24"/>
        </w:rPr>
        <w:t xml:space="preserve"> očakáva sa mierne zníženie príjmov </w:t>
      </w:r>
      <w:r w:rsidR="006975FE">
        <w:rPr>
          <w:rFonts w:ascii="Times New Roman" w:hAnsi="Times New Roman"/>
          <w:sz w:val="24"/>
          <w:szCs w:val="24"/>
        </w:rPr>
        <w:t>na dani</w:t>
      </w:r>
      <w:r w:rsidR="00A54DA8">
        <w:rPr>
          <w:rFonts w:ascii="Times New Roman" w:hAnsi="Times New Roman"/>
          <w:sz w:val="24"/>
          <w:szCs w:val="24"/>
        </w:rPr>
        <w:t xml:space="preserve"> </w:t>
      </w:r>
      <w:r w:rsidR="006975FE">
        <w:rPr>
          <w:rFonts w:ascii="Times New Roman" w:hAnsi="Times New Roman"/>
          <w:sz w:val="24"/>
          <w:szCs w:val="24"/>
        </w:rPr>
        <w:t>z príjm</w:t>
      </w:r>
      <w:r w:rsidR="00943CAC">
        <w:rPr>
          <w:rFonts w:ascii="Times New Roman" w:hAnsi="Times New Roman"/>
          <w:sz w:val="24"/>
          <w:szCs w:val="24"/>
        </w:rPr>
        <w:t>ov</w:t>
      </w:r>
      <w:r w:rsidR="006975FE">
        <w:rPr>
          <w:rFonts w:ascii="Times New Roman" w:hAnsi="Times New Roman"/>
          <w:sz w:val="24"/>
          <w:szCs w:val="24"/>
        </w:rPr>
        <w:t xml:space="preserve"> </w:t>
      </w:r>
      <w:r w:rsidR="00A54DA8">
        <w:rPr>
          <w:rFonts w:ascii="Times New Roman" w:hAnsi="Times New Roman"/>
          <w:sz w:val="24"/>
          <w:szCs w:val="24"/>
        </w:rPr>
        <w:t>z dôvodu, že príjem zamestnanca z príspevku na rekreáciu je oslobodený od dane z</w:t>
      </w:r>
      <w:r w:rsidR="000D4A18">
        <w:rPr>
          <w:rFonts w:ascii="Times New Roman" w:hAnsi="Times New Roman"/>
          <w:sz w:val="24"/>
          <w:szCs w:val="24"/>
        </w:rPr>
        <w:t> </w:t>
      </w:r>
      <w:r w:rsidR="00A54DA8">
        <w:rPr>
          <w:rFonts w:ascii="Times New Roman" w:hAnsi="Times New Roman"/>
          <w:sz w:val="24"/>
          <w:szCs w:val="24"/>
        </w:rPr>
        <w:t>príjmov</w:t>
      </w:r>
      <w:r w:rsidR="000D4A18">
        <w:rPr>
          <w:rFonts w:ascii="Times New Roman" w:hAnsi="Times New Roman"/>
          <w:sz w:val="24"/>
          <w:szCs w:val="24"/>
        </w:rPr>
        <w:t xml:space="preserve"> a tiež s týmto príspevkom spojené výdavky (náklady) si zamestnávateľ môže zahrnúť do daňových výdavkov</w:t>
      </w:r>
      <w:r w:rsidR="006975FE">
        <w:rPr>
          <w:rFonts w:ascii="Times New Roman" w:hAnsi="Times New Roman"/>
          <w:sz w:val="24"/>
          <w:szCs w:val="24"/>
        </w:rPr>
        <w:t>;</w:t>
      </w:r>
      <w:r w:rsidR="000D4A18">
        <w:rPr>
          <w:rFonts w:ascii="Times New Roman" w:hAnsi="Times New Roman"/>
          <w:sz w:val="24"/>
          <w:szCs w:val="24"/>
        </w:rPr>
        <w:t xml:space="preserve"> očakáva sa zvýšenie výdavkov zo štátneho rozpočtu z dôvodu, že aj mnohí zamestnanci štátu môžu požiadať o príspevok na rekreáciu</w:t>
      </w:r>
      <w:r w:rsidR="006975FE">
        <w:rPr>
          <w:rFonts w:ascii="Times New Roman" w:hAnsi="Times New Roman"/>
          <w:sz w:val="24"/>
          <w:szCs w:val="24"/>
        </w:rPr>
        <w:t>.</w:t>
      </w:r>
      <w:r w:rsidRPr="00CD4827">
        <w:rPr>
          <w:rFonts w:ascii="Times New Roman" w:hAnsi="Times New Roman"/>
          <w:sz w:val="24"/>
          <w:szCs w:val="24"/>
        </w:rPr>
        <w:t xml:space="preserve"> </w:t>
      </w:r>
      <w:r w:rsidR="00943CAC">
        <w:rPr>
          <w:rFonts w:ascii="Times New Roman" w:hAnsi="Times New Roman"/>
          <w:sz w:val="24"/>
          <w:szCs w:val="24"/>
        </w:rPr>
        <w:t>Predkladaný</w:t>
      </w:r>
      <w:r w:rsidR="006975FE">
        <w:rPr>
          <w:rFonts w:ascii="Times New Roman" w:hAnsi="Times New Roman"/>
          <w:sz w:val="24"/>
          <w:szCs w:val="24"/>
        </w:rPr>
        <w:t xml:space="preserve"> návrh zákona </w:t>
      </w:r>
      <w:r w:rsidRPr="00CD4827">
        <w:rPr>
          <w:rFonts w:ascii="Times New Roman" w:hAnsi="Times New Roman"/>
          <w:sz w:val="24"/>
          <w:szCs w:val="24"/>
        </w:rPr>
        <w:t xml:space="preserve">má pozitívne </w:t>
      </w:r>
      <w:r w:rsidR="001B27DD">
        <w:rPr>
          <w:rFonts w:ascii="Times New Roman" w:hAnsi="Times New Roman"/>
          <w:sz w:val="24"/>
          <w:szCs w:val="24"/>
        </w:rPr>
        <w:t xml:space="preserve">a negatívne </w:t>
      </w:r>
      <w:r w:rsidRPr="00CD4827">
        <w:rPr>
          <w:rFonts w:ascii="Times New Roman" w:hAnsi="Times New Roman"/>
          <w:sz w:val="24"/>
          <w:szCs w:val="24"/>
        </w:rPr>
        <w:t>vplyvy na podnikateľské prostredie</w:t>
      </w:r>
      <w:r w:rsidR="008B5C5B">
        <w:rPr>
          <w:rFonts w:ascii="Times New Roman" w:hAnsi="Times New Roman"/>
          <w:sz w:val="24"/>
          <w:szCs w:val="24"/>
        </w:rPr>
        <w:t xml:space="preserve"> - </w:t>
      </w:r>
      <w:r w:rsidRPr="009965FA" w:rsidR="008B5C5B">
        <w:rPr>
          <w:rFonts w:ascii="Times New Roman" w:hAnsi="Times New Roman"/>
          <w:sz w:val="24"/>
          <w:szCs w:val="24"/>
        </w:rPr>
        <w:t>očakáva sa pozitívny vplyv na podnikateľské subjekty v oblasti cestovného ruchu</w:t>
      </w:r>
      <w:r w:rsidR="00943CAC">
        <w:rPr>
          <w:rFonts w:ascii="Times New Roman" w:hAnsi="Times New Roman"/>
          <w:sz w:val="24"/>
          <w:szCs w:val="24"/>
        </w:rPr>
        <w:t>;</w:t>
      </w:r>
      <w:r w:rsidR="00943CAC">
        <w:rPr>
          <w:rFonts w:ascii="Times New Roman" w:hAnsi="Times New Roman"/>
          <w:sz w:val="24"/>
          <w:szCs w:val="24"/>
        </w:rPr>
        <w:t xml:space="preserve"> </w:t>
      </w:r>
      <w:r w:rsidR="001B27DD">
        <w:rPr>
          <w:rFonts w:ascii="Times New Roman" w:hAnsi="Times New Roman"/>
          <w:sz w:val="24"/>
          <w:szCs w:val="24"/>
        </w:rPr>
        <w:t xml:space="preserve">očakáva sa negatívny vplyv na podnikateľské subjekty zamestnávajúce zamestnancov dlhšie ako 12 mesiacov z dôvodu ustanovenia novej zákonnej povinnosti poskytnutia príspevku na rekreáciu </w:t>
      </w:r>
      <w:r w:rsidR="00F61B57">
        <w:rPr>
          <w:rFonts w:ascii="Times New Roman" w:hAnsi="Times New Roman"/>
          <w:sz w:val="24"/>
          <w:szCs w:val="24"/>
        </w:rPr>
        <w:t xml:space="preserve">každému </w:t>
      </w:r>
      <w:r w:rsidR="001B27DD">
        <w:rPr>
          <w:rFonts w:ascii="Times New Roman" w:hAnsi="Times New Roman"/>
          <w:sz w:val="24"/>
          <w:szCs w:val="24"/>
        </w:rPr>
        <w:t>takémuto zamestnancovi</w:t>
      </w:r>
      <w:r w:rsidR="00C31184">
        <w:rPr>
          <w:rFonts w:ascii="Times New Roman" w:hAnsi="Times New Roman"/>
          <w:sz w:val="24"/>
          <w:szCs w:val="24"/>
        </w:rPr>
        <w:t>,</w:t>
      </w:r>
      <w:r w:rsidR="001B27DD">
        <w:rPr>
          <w:rFonts w:ascii="Times New Roman" w:hAnsi="Times New Roman"/>
          <w:sz w:val="24"/>
          <w:szCs w:val="24"/>
        </w:rPr>
        <w:t xml:space="preserve"> </w:t>
      </w:r>
      <w:r w:rsidR="00F61B57">
        <w:rPr>
          <w:rFonts w:ascii="Times New Roman" w:hAnsi="Times New Roman"/>
          <w:sz w:val="24"/>
          <w:szCs w:val="24"/>
        </w:rPr>
        <w:t>ak o to požiada</w:t>
      </w:r>
      <w:r w:rsidR="00C31184">
        <w:rPr>
          <w:rFonts w:ascii="Times New Roman" w:hAnsi="Times New Roman"/>
          <w:sz w:val="24"/>
          <w:szCs w:val="24"/>
        </w:rPr>
        <w:t>,</w:t>
      </w:r>
      <w:r w:rsidR="00F61B57">
        <w:rPr>
          <w:rFonts w:ascii="Times New Roman" w:hAnsi="Times New Roman"/>
          <w:sz w:val="24"/>
          <w:szCs w:val="24"/>
        </w:rPr>
        <w:t xml:space="preserve"> až do výšky sumy 275,- eur ročne na zamestnanca</w:t>
      </w:r>
      <w:r w:rsidR="00676825">
        <w:rPr>
          <w:rFonts w:ascii="Times New Roman" w:hAnsi="Times New Roman"/>
          <w:sz w:val="24"/>
          <w:szCs w:val="24"/>
        </w:rPr>
        <w:t>.</w:t>
      </w:r>
      <w:r w:rsidRPr="00CD4827">
        <w:rPr>
          <w:rFonts w:ascii="Times New Roman" w:hAnsi="Times New Roman"/>
          <w:sz w:val="24"/>
          <w:szCs w:val="24"/>
        </w:rPr>
        <w:t xml:space="preserve"> </w:t>
      </w:r>
      <w:r w:rsidR="00676825">
        <w:rPr>
          <w:rFonts w:ascii="Times New Roman" w:hAnsi="Times New Roman"/>
          <w:sz w:val="24"/>
          <w:szCs w:val="24"/>
        </w:rPr>
        <w:t xml:space="preserve">Predkladaný návrh zákona </w:t>
      </w:r>
      <w:r w:rsidRPr="00CD4827">
        <w:rPr>
          <w:rFonts w:ascii="Times New Roman" w:hAnsi="Times New Roman"/>
          <w:sz w:val="24"/>
          <w:szCs w:val="24"/>
        </w:rPr>
        <w:t>má pozitívne sociálne vplyvy</w:t>
      </w:r>
      <w:r w:rsidR="008B5C5B">
        <w:rPr>
          <w:rFonts w:ascii="Times New Roman" w:hAnsi="Times New Roman"/>
          <w:sz w:val="24"/>
          <w:szCs w:val="24"/>
        </w:rPr>
        <w:t xml:space="preserve"> - veľká </w:t>
      </w:r>
      <w:r w:rsidRPr="009965FA" w:rsidR="008B5C5B">
        <w:rPr>
          <w:rFonts w:ascii="Times New Roman" w:hAnsi="Times New Roman"/>
          <w:sz w:val="24"/>
          <w:szCs w:val="24"/>
        </w:rPr>
        <w:t>časť ekonomicky aktívneho obyvateľstva bude môcť využiť príspevok na rekreáciu</w:t>
      </w:r>
      <w:r w:rsidR="008B5C5B">
        <w:rPr>
          <w:rFonts w:ascii="Times New Roman" w:hAnsi="Times New Roman"/>
          <w:sz w:val="24"/>
          <w:szCs w:val="24"/>
        </w:rPr>
        <w:t>,</w:t>
      </w:r>
      <w:r w:rsidRPr="009965FA" w:rsidR="008B5C5B">
        <w:rPr>
          <w:rFonts w:ascii="Times New Roman" w:hAnsi="Times New Roman"/>
          <w:sz w:val="24"/>
          <w:szCs w:val="24"/>
        </w:rPr>
        <w:t xml:space="preserve"> ekonomicky aktívna časť obyvateľstva s nízkym disponibilným príjmom bude mať väčšiu možnosť zúčastniť sa na aspoň jednej rekreácii počas roka</w:t>
      </w:r>
      <w:r w:rsidR="008B5C5B">
        <w:rPr>
          <w:rFonts w:ascii="Times New Roman" w:hAnsi="Times New Roman"/>
          <w:sz w:val="24"/>
          <w:szCs w:val="24"/>
        </w:rPr>
        <w:t>,</w:t>
      </w:r>
      <w:r w:rsidRPr="009965FA" w:rsidR="008B5C5B">
        <w:rPr>
          <w:rFonts w:ascii="Times New Roman" w:hAnsi="Times New Roman"/>
          <w:sz w:val="24"/>
          <w:szCs w:val="24"/>
        </w:rPr>
        <w:t xml:space="preserve"> očakáva sa zvýšenie počtu zamestnancov v oblasti domáceho cestovného ruchu</w:t>
      </w:r>
      <w:r w:rsidR="00676825">
        <w:rPr>
          <w:rFonts w:ascii="Times New Roman" w:hAnsi="Times New Roman"/>
          <w:sz w:val="24"/>
          <w:szCs w:val="24"/>
        </w:rPr>
        <w:t>. Predkladaný návrh zákona</w:t>
      </w:r>
      <w:r w:rsidRPr="00CD4827">
        <w:rPr>
          <w:rFonts w:ascii="Times New Roman" w:hAnsi="Times New Roman"/>
          <w:sz w:val="24"/>
          <w:szCs w:val="24"/>
        </w:rPr>
        <w:t xml:space="preserve"> nemá vplyvy na životné prostredie, a ani vplyvy na informatizáciu spoločnosti a služby verejnej správy pre občana. </w:t>
      </w:r>
    </w:p>
    <w:p w:rsidR="00F97295" w:rsidP="00CD4827">
      <w:pPr>
        <w:pStyle w:val="ListParagraph"/>
        <w:bidi w:val="0"/>
        <w:spacing w:after="60" w:line="360" w:lineRule="auto"/>
        <w:ind w:left="0" w:firstLine="709"/>
        <w:contextualSpacing w:val="0"/>
        <w:jc w:val="both"/>
        <w:rPr>
          <w:rFonts w:ascii="Times New Roman" w:hAnsi="Times New Roman"/>
          <w:sz w:val="24"/>
          <w:szCs w:val="24"/>
        </w:rPr>
      </w:pPr>
      <w:r w:rsidRPr="00CD4827" w:rsidR="00CD4827">
        <w:rPr>
          <w:rFonts w:ascii="Times New Roman" w:hAnsi="Times New Roman"/>
          <w:sz w:val="24"/>
          <w:szCs w:val="24"/>
        </w:rPr>
        <w:t>Predkladaný návrh zákona je v súlade s Ústavou Slovenskej republiky, ústavnými zákonmi a ostatnými všeobecne záväznými právnymi predpismi Slovenskej republiky, medzinárodnými zmluvami a inými medzinárodnými dokumentmi, ktorými je Slovenská republika viazaná. Predkladaný návrh  zákona je v súlade s právom Európskej únie.</w:t>
      </w:r>
    </w:p>
    <w:p w:rsidR="00563FBB" w:rsidP="00CD4827">
      <w:pPr>
        <w:pStyle w:val="ListParagraph"/>
        <w:bidi w:val="0"/>
        <w:spacing w:after="60" w:line="360" w:lineRule="auto"/>
        <w:ind w:left="0" w:firstLine="709"/>
        <w:contextualSpacing w:val="0"/>
        <w:jc w:val="both"/>
        <w:rPr>
          <w:rFonts w:ascii="Times New Roman" w:hAnsi="Times New Roman"/>
          <w:sz w:val="24"/>
          <w:szCs w:val="24"/>
        </w:rPr>
      </w:pPr>
    </w:p>
    <w:p w:rsidR="000D4A18" w:rsidP="00CD4827">
      <w:pPr>
        <w:pStyle w:val="ListParagraph"/>
        <w:bidi w:val="0"/>
        <w:spacing w:after="60" w:line="360" w:lineRule="auto"/>
        <w:ind w:left="0" w:firstLine="709"/>
        <w:contextualSpacing w:val="0"/>
        <w:jc w:val="both"/>
        <w:rPr>
          <w:rFonts w:ascii="Times New Roman" w:hAnsi="Times New Roman"/>
          <w:sz w:val="24"/>
          <w:szCs w:val="24"/>
        </w:rPr>
      </w:pPr>
    </w:p>
    <w:p w:rsidR="000D4A18" w:rsidP="00CD4827">
      <w:pPr>
        <w:pStyle w:val="ListParagraph"/>
        <w:bidi w:val="0"/>
        <w:spacing w:after="60" w:line="360" w:lineRule="auto"/>
        <w:ind w:left="0" w:firstLine="709"/>
        <w:contextualSpacing w:val="0"/>
        <w:jc w:val="both"/>
        <w:rPr>
          <w:rFonts w:ascii="Times New Roman" w:hAnsi="Times New Roman"/>
          <w:sz w:val="24"/>
          <w:szCs w:val="24"/>
        </w:rPr>
      </w:pPr>
    </w:p>
    <w:p w:rsidR="000D4A18" w:rsidP="00CD4827">
      <w:pPr>
        <w:pStyle w:val="ListParagraph"/>
        <w:bidi w:val="0"/>
        <w:spacing w:after="60" w:line="360" w:lineRule="auto"/>
        <w:ind w:left="0" w:firstLine="709"/>
        <w:contextualSpacing w:val="0"/>
        <w:jc w:val="both"/>
        <w:rPr>
          <w:rFonts w:ascii="Times New Roman" w:hAnsi="Times New Roman"/>
          <w:sz w:val="24"/>
          <w:szCs w:val="24"/>
        </w:rPr>
      </w:pPr>
    </w:p>
    <w:p w:rsidR="000D4A18" w:rsidP="00CD4827">
      <w:pPr>
        <w:pStyle w:val="ListParagraph"/>
        <w:bidi w:val="0"/>
        <w:spacing w:after="60" w:line="360" w:lineRule="auto"/>
        <w:ind w:left="0" w:firstLine="709"/>
        <w:contextualSpacing w:val="0"/>
        <w:jc w:val="both"/>
        <w:rPr>
          <w:rFonts w:ascii="Times New Roman" w:hAnsi="Times New Roman"/>
          <w:sz w:val="24"/>
          <w:szCs w:val="24"/>
        </w:rPr>
      </w:pPr>
    </w:p>
    <w:p w:rsidR="000D4A18" w:rsidP="00CD4827">
      <w:pPr>
        <w:pStyle w:val="ListParagraph"/>
        <w:bidi w:val="0"/>
        <w:spacing w:after="60" w:line="360" w:lineRule="auto"/>
        <w:ind w:left="0" w:firstLine="709"/>
        <w:contextualSpacing w:val="0"/>
        <w:jc w:val="both"/>
        <w:rPr>
          <w:rFonts w:ascii="Times New Roman" w:hAnsi="Times New Roman"/>
          <w:sz w:val="24"/>
          <w:szCs w:val="24"/>
        </w:rPr>
      </w:pPr>
    </w:p>
    <w:p w:rsidR="000D4A18" w:rsidP="00CD4827">
      <w:pPr>
        <w:pStyle w:val="ListParagraph"/>
        <w:bidi w:val="0"/>
        <w:spacing w:after="60" w:line="360" w:lineRule="auto"/>
        <w:ind w:left="0" w:firstLine="709"/>
        <w:contextualSpacing w:val="0"/>
        <w:jc w:val="both"/>
        <w:rPr>
          <w:rFonts w:ascii="Times New Roman" w:hAnsi="Times New Roman"/>
          <w:sz w:val="24"/>
          <w:szCs w:val="24"/>
        </w:rPr>
      </w:pPr>
    </w:p>
    <w:p w:rsidR="000D4A18" w:rsidP="00CD4827">
      <w:pPr>
        <w:pStyle w:val="ListParagraph"/>
        <w:bidi w:val="0"/>
        <w:spacing w:after="60" w:line="360" w:lineRule="auto"/>
        <w:ind w:left="0" w:firstLine="709"/>
        <w:contextualSpacing w:val="0"/>
        <w:jc w:val="both"/>
        <w:rPr>
          <w:rFonts w:ascii="Times New Roman" w:hAnsi="Times New Roman"/>
          <w:sz w:val="24"/>
          <w:szCs w:val="24"/>
        </w:rPr>
      </w:pPr>
    </w:p>
    <w:p w:rsidR="000D4A18" w:rsidP="00CD4827">
      <w:pPr>
        <w:pStyle w:val="ListParagraph"/>
        <w:bidi w:val="0"/>
        <w:spacing w:after="60" w:line="360" w:lineRule="auto"/>
        <w:ind w:left="0" w:firstLine="709"/>
        <w:contextualSpacing w:val="0"/>
        <w:jc w:val="both"/>
        <w:rPr>
          <w:rFonts w:ascii="Times New Roman" w:hAnsi="Times New Roman"/>
          <w:sz w:val="24"/>
          <w:szCs w:val="24"/>
        </w:rPr>
      </w:pPr>
    </w:p>
    <w:p w:rsidR="000D4A18" w:rsidP="00CD4827">
      <w:pPr>
        <w:pStyle w:val="ListParagraph"/>
        <w:bidi w:val="0"/>
        <w:spacing w:after="60" w:line="360" w:lineRule="auto"/>
        <w:ind w:left="0" w:firstLine="709"/>
        <w:contextualSpacing w:val="0"/>
        <w:jc w:val="both"/>
        <w:rPr>
          <w:rFonts w:ascii="Times New Roman" w:hAnsi="Times New Roman"/>
          <w:sz w:val="24"/>
          <w:szCs w:val="24"/>
        </w:rPr>
      </w:pPr>
    </w:p>
    <w:p w:rsidR="000D4A18" w:rsidP="00CD4827">
      <w:pPr>
        <w:pStyle w:val="ListParagraph"/>
        <w:bidi w:val="0"/>
        <w:spacing w:after="60" w:line="360" w:lineRule="auto"/>
        <w:ind w:left="0" w:firstLine="709"/>
        <w:contextualSpacing w:val="0"/>
        <w:jc w:val="both"/>
        <w:rPr>
          <w:rFonts w:ascii="Times New Roman" w:hAnsi="Times New Roman"/>
          <w:sz w:val="24"/>
          <w:szCs w:val="24"/>
        </w:rPr>
      </w:pPr>
    </w:p>
    <w:p w:rsidR="000D4A18" w:rsidP="00CD4827">
      <w:pPr>
        <w:pStyle w:val="ListParagraph"/>
        <w:bidi w:val="0"/>
        <w:spacing w:after="60" w:line="360" w:lineRule="auto"/>
        <w:ind w:left="0" w:firstLine="709"/>
        <w:contextualSpacing w:val="0"/>
        <w:jc w:val="both"/>
        <w:rPr>
          <w:rFonts w:ascii="Times New Roman" w:hAnsi="Times New Roman"/>
          <w:sz w:val="24"/>
          <w:szCs w:val="24"/>
        </w:rPr>
      </w:pPr>
    </w:p>
    <w:p w:rsidR="000D4A18" w:rsidP="00CD4827">
      <w:pPr>
        <w:pStyle w:val="ListParagraph"/>
        <w:bidi w:val="0"/>
        <w:spacing w:after="60" w:line="360" w:lineRule="auto"/>
        <w:ind w:left="0" w:firstLine="709"/>
        <w:contextualSpacing w:val="0"/>
        <w:jc w:val="both"/>
        <w:rPr>
          <w:rFonts w:ascii="Times New Roman" w:hAnsi="Times New Roman"/>
          <w:sz w:val="24"/>
          <w:szCs w:val="24"/>
        </w:rPr>
      </w:pPr>
    </w:p>
    <w:p w:rsidR="000D4A18" w:rsidP="00CD4827">
      <w:pPr>
        <w:pStyle w:val="ListParagraph"/>
        <w:bidi w:val="0"/>
        <w:spacing w:after="60" w:line="360" w:lineRule="auto"/>
        <w:ind w:left="0" w:firstLine="709"/>
        <w:contextualSpacing w:val="0"/>
        <w:jc w:val="both"/>
        <w:rPr>
          <w:rFonts w:ascii="Times New Roman" w:hAnsi="Times New Roman"/>
          <w:sz w:val="24"/>
          <w:szCs w:val="24"/>
        </w:rPr>
      </w:pPr>
    </w:p>
    <w:p w:rsidR="000D4A18" w:rsidP="00CD4827">
      <w:pPr>
        <w:pStyle w:val="ListParagraph"/>
        <w:bidi w:val="0"/>
        <w:spacing w:after="60" w:line="360" w:lineRule="auto"/>
        <w:ind w:left="0" w:firstLine="709"/>
        <w:contextualSpacing w:val="0"/>
        <w:jc w:val="both"/>
        <w:rPr>
          <w:rFonts w:ascii="Times New Roman" w:hAnsi="Times New Roman"/>
          <w:sz w:val="24"/>
          <w:szCs w:val="24"/>
        </w:rPr>
      </w:pPr>
    </w:p>
    <w:p w:rsidR="000D4A18" w:rsidP="00CD4827">
      <w:pPr>
        <w:pStyle w:val="ListParagraph"/>
        <w:bidi w:val="0"/>
        <w:spacing w:after="60" w:line="360" w:lineRule="auto"/>
        <w:ind w:left="0" w:firstLine="709"/>
        <w:contextualSpacing w:val="0"/>
        <w:jc w:val="both"/>
        <w:rPr>
          <w:rFonts w:ascii="Times New Roman" w:hAnsi="Times New Roman"/>
          <w:sz w:val="24"/>
          <w:szCs w:val="24"/>
        </w:rPr>
      </w:pPr>
    </w:p>
    <w:p w:rsidR="000D4A18" w:rsidP="00CD4827">
      <w:pPr>
        <w:pStyle w:val="ListParagraph"/>
        <w:bidi w:val="0"/>
        <w:spacing w:after="60" w:line="360" w:lineRule="auto"/>
        <w:ind w:left="0" w:firstLine="709"/>
        <w:contextualSpacing w:val="0"/>
        <w:jc w:val="both"/>
        <w:rPr>
          <w:rFonts w:ascii="Times New Roman" w:hAnsi="Times New Roman"/>
          <w:sz w:val="24"/>
          <w:szCs w:val="24"/>
        </w:rPr>
      </w:pPr>
    </w:p>
    <w:p w:rsidR="000D4A18" w:rsidP="00CD4827">
      <w:pPr>
        <w:pStyle w:val="ListParagraph"/>
        <w:bidi w:val="0"/>
        <w:spacing w:after="60" w:line="360" w:lineRule="auto"/>
        <w:ind w:left="0" w:firstLine="709"/>
        <w:contextualSpacing w:val="0"/>
        <w:jc w:val="both"/>
        <w:rPr>
          <w:rFonts w:ascii="Times New Roman" w:hAnsi="Times New Roman"/>
          <w:sz w:val="24"/>
          <w:szCs w:val="24"/>
        </w:rPr>
      </w:pPr>
    </w:p>
    <w:p w:rsidR="000D4A18" w:rsidP="00CD4827">
      <w:pPr>
        <w:pStyle w:val="ListParagraph"/>
        <w:bidi w:val="0"/>
        <w:spacing w:after="60" w:line="360" w:lineRule="auto"/>
        <w:ind w:left="0" w:firstLine="709"/>
        <w:contextualSpacing w:val="0"/>
        <w:jc w:val="both"/>
        <w:rPr>
          <w:rFonts w:ascii="Times New Roman" w:hAnsi="Times New Roman"/>
          <w:sz w:val="24"/>
          <w:szCs w:val="24"/>
        </w:rPr>
      </w:pPr>
    </w:p>
    <w:p w:rsidR="000D4A18" w:rsidP="00CD4827">
      <w:pPr>
        <w:pStyle w:val="ListParagraph"/>
        <w:bidi w:val="0"/>
        <w:spacing w:after="60" w:line="360" w:lineRule="auto"/>
        <w:ind w:left="0" w:firstLine="709"/>
        <w:contextualSpacing w:val="0"/>
        <w:jc w:val="both"/>
        <w:rPr>
          <w:rFonts w:ascii="Times New Roman" w:hAnsi="Times New Roman"/>
          <w:sz w:val="24"/>
          <w:szCs w:val="24"/>
        </w:rPr>
      </w:pPr>
    </w:p>
    <w:p w:rsidR="000D4A18" w:rsidP="00CD4827">
      <w:pPr>
        <w:pStyle w:val="ListParagraph"/>
        <w:bidi w:val="0"/>
        <w:spacing w:after="60" w:line="360" w:lineRule="auto"/>
        <w:ind w:left="0" w:firstLine="709"/>
        <w:contextualSpacing w:val="0"/>
        <w:jc w:val="both"/>
        <w:rPr>
          <w:rFonts w:ascii="Times New Roman" w:hAnsi="Times New Roman"/>
          <w:sz w:val="24"/>
          <w:szCs w:val="24"/>
        </w:rPr>
      </w:pPr>
    </w:p>
    <w:p w:rsidR="000D4A18" w:rsidP="00CD4827">
      <w:pPr>
        <w:pStyle w:val="ListParagraph"/>
        <w:bidi w:val="0"/>
        <w:spacing w:after="60" w:line="360" w:lineRule="auto"/>
        <w:ind w:left="0" w:firstLine="709"/>
        <w:contextualSpacing w:val="0"/>
        <w:jc w:val="both"/>
        <w:rPr>
          <w:rFonts w:ascii="Times New Roman" w:hAnsi="Times New Roman"/>
          <w:sz w:val="24"/>
          <w:szCs w:val="24"/>
        </w:rPr>
      </w:pPr>
    </w:p>
    <w:p w:rsidR="00820C98" w:rsidP="00CD4827">
      <w:pPr>
        <w:pStyle w:val="ListParagraph"/>
        <w:bidi w:val="0"/>
        <w:spacing w:after="60" w:line="360" w:lineRule="auto"/>
        <w:ind w:left="0" w:firstLine="709"/>
        <w:contextualSpacing w:val="0"/>
        <w:jc w:val="both"/>
        <w:rPr>
          <w:rFonts w:ascii="Times New Roman" w:hAnsi="Times New Roman"/>
          <w:sz w:val="24"/>
          <w:szCs w:val="24"/>
        </w:rPr>
      </w:pPr>
    </w:p>
    <w:p w:rsidR="002C1D8B" w:rsidP="00CD4827">
      <w:pPr>
        <w:pStyle w:val="ListParagraph"/>
        <w:bidi w:val="0"/>
        <w:spacing w:after="60" w:line="360" w:lineRule="auto"/>
        <w:ind w:left="0" w:firstLine="709"/>
        <w:contextualSpacing w:val="0"/>
        <w:jc w:val="both"/>
        <w:rPr>
          <w:rFonts w:ascii="Times New Roman" w:hAnsi="Times New Roman"/>
          <w:sz w:val="24"/>
          <w:szCs w:val="24"/>
        </w:rPr>
      </w:pPr>
    </w:p>
    <w:p w:rsidR="00820C98" w:rsidP="00CD4827">
      <w:pPr>
        <w:pStyle w:val="ListParagraph"/>
        <w:bidi w:val="0"/>
        <w:spacing w:after="60" w:line="360" w:lineRule="auto"/>
        <w:ind w:left="0" w:firstLine="709"/>
        <w:contextualSpacing w:val="0"/>
        <w:jc w:val="both"/>
        <w:rPr>
          <w:rFonts w:ascii="Times New Roman" w:hAnsi="Times New Roman"/>
          <w:sz w:val="24"/>
          <w:szCs w:val="24"/>
        </w:rPr>
      </w:pPr>
    </w:p>
    <w:p w:rsidR="000D65E5" w:rsidP="006D4514">
      <w:pPr>
        <w:pStyle w:val="ListParagraph"/>
        <w:numPr>
          <w:numId w:val="1"/>
        </w:numPr>
        <w:bidi w:val="0"/>
        <w:spacing w:after="0" w:line="360" w:lineRule="auto"/>
        <w:ind w:left="426" w:hanging="426"/>
        <w:jc w:val="both"/>
        <w:rPr>
          <w:rFonts w:ascii="Times New Roman" w:hAnsi="Times New Roman"/>
          <w:b/>
          <w:sz w:val="24"/>
          <w:szCs w:val="24"/>
        </w:rPr>
      </w:pPr>
      <w:r w:rsidRPr="00B0199F">
        <w:rPr>
          <w:rFonts w:ascii="Times New Roman" w:hAnsi="Times New Roman"/>
          <w:b/>
          <w:sz w:val="24"/>
          <w:szCs w:val="24"/>
        </w:rPr>
        <w:t>Osobitná časť</w:t>
      </w:r>
    </w:p>
    <w:p w:rsidR="00BB49A2" w:rsidRPr="00E87668" w:rsidP="006D4514">
      <w:pPr>
        <w:pStyle w:val="ListParagraph"/>
        <w:bidi w:val="0"/>
        <w:spacing w:after="0" w:line="360" w:lineRule="auto"/>
        <w:jc w:val="both"/>
        <w:rPr>
          <w:rFonts w:ascii="Times New Roman" w:hAnsi="Times New Roman"/>
          <w:b/>
          <w:sz w:val="24"/>
          <w:szCs w:val="24"/>
        </w:rPr>
      </w:pPr>
    </w:p>
    <w:p w:rsidR="000D65E5" w:rsidP="004F2690">
      <w:pPr>
        <w:pStyle w:val="ListParagraph"/>
        <w:bidi w:val="0"/>
        <w:spacing w:after="0" w:line="360" w:lineRule="auto"/>
        <w:ind w:left="0"/>
        <w:jc w:val="both"/>
        <w:rPr>
          <w:rFonts w:ascii="Times New Roman" w:hAnsi="Times New Roman"/>
          <w:b/>
          <w:sz w:val="24"/>
          <w:szCs w:val="24"/>
        </w:rPr>
      </w:pPr>
      <w:r w:rsidR="00585193">
        <w:rPr>
          <w:rFonts w:ascii="Times New Roman" w:hAnsi="Times New Roman"/>
          <w:b/>
          <w:sz w:val="24"/>
          <w:szCs w:val="24"/>
        </w:rPr>
        <w:t>K Č</w:t>
      </w:r>
      <w:r w:rsidRPr="00B0199F">
        <w:rPr>
          <w:rFonts w:ascii="Times New Roman" w:hAnsi="Times New Roman"/>
          <w:b/>
          <w:sz w:val="24"/>
          <w:szCs w:val="24"/>
        </w:rPr>
        <w:t>l. I</w:t>
      </w:r>
    </w:p>
    <w:p w:rsidR="00563FBB" w:rsidP="004F2690">
      <w:pPr>
        <w:bidi w:val="0"/>
        <w:spacing w:after="0" w:line="360" w:lineRule="auto"/>
        <w:ind w:firstLine="708"/>
        <w:contextualSpacing/>
        <w:jc w:val="both"/>
        <w:rPr>
          <w:rFonts w:ascii="Times New Roman" w:hAnsi="Times New Roman"/>
          <w:sz w:val="24"/>
          <w:szCs w:val="24"/>
        </w:rPr>
      </w:pPr>
      <w:r w:rsidRPr="006D4514" w:rsidR="003D5920">
        <w:rPr>
          <w:rFonts w:ascii="Times New Roman" w:hAnsi="Times New Roman"/>
          <w:sz w:val="24"/>
          <w:szCs w:val="24"/>
        </w:rPr>
        <w:t xml:space="preserve">Navrhovanou </w:t>
      </w:r>
      <w:r w:rsidR="008B5C5B">
        <w:rPr>
          <w:rFonts w:ascii="Times New Roman" w:hAnsi="Times New Roman"/>
          <w:sz w:val="24"/>
          <w:szCs w:val="24"/>
        </w:rPr>
        <w:t xml:space="preserve">právnou </w:t>
      </w:r>
      <w:r w:rsidRPr="006D4514" w:rsidR="003D5920">
        <w:rPr>
          <w:rFonts w:ascii="Times New Roman" w:hAnsi="Times New Roman"/>
          <w:sz w:val="24"/>
          <w:szCs w:val="24"/>
        </w:rPr>
        <w:t xml:space="preserve">úpravou sa zavádzajú nové nástroje financovania cestovného ruchu slúžiace na podporu </w:t>
      </w:r>
      <w:r w:rsidR="008B5C5B">
        <w:rPr>
          <w:rFonts w:ascii="Times New Roman" w:hAnsi="Times New Roman"/>
          <w:sz w:val="24"/>
          <w:szCs w:val="24"/>
        </w:rPr>
        <w:t xml:space="preserve">domáceho </w:t>
      </w:r>
      <w:r w:rsidRPr="006D4514" w:rsidR="003D5920">
        <w:rPr>
          <w:rFonts w:ascii="Times New Roman" w:hAnsi="Times New Roman"/>
          <w:sz w:val="24"/>
          <w:szCs w:val="24"/>
        </w:rPr>
        <w:t xml:space="preserve">cestovného ruchu. </w:t>
      </w:r>
    </w:p>
    <w:p w:rsidR="00563FBB" w:rsidP="004F2690">
      <w:pPr>
        <w:bidi w:val="0"/>
        <w:spacing w:after="0" w:line="360" w:lineRule="auto"/>
        <w:ind w:firstLine="708"/>
        <w:contextualSpacing/>
        <w:jc w:val="both"/>
        <w:rPr>
          <w:rFonts w:ascii="Times New Roman" w:hAnsi="Times New Roman"/>
          <w:sz w:val="24"/>
          <w:szCs w:val="24"/>
        </w:rPr>
      </w:pPr>
      <w:r w:rsidRPr="006D4514" w:rsidR="003D5920">
        <w:rPr>
          <w:rFonts w:ascii="Times New Roman" w:hAnsi="Times New Roman"/>
          <w:sz w:val="24"/>
          <w:szCs w:val="24"/>
        </w:rPr>
        <w:t xml:space="preserve">V § 27a písm. a) </w:t>
      </w:r>
      <w:r w:rsidR="007236C1">
        <w:rPr>
          <w:rFonts w:ascii="Times New Roman" w:hAnsi="Times New Roman"/>
          <w:sz w:val="24"/>
          <w:szCs w:val="24"/>
        </w:rPr>
        <w:t>sa</w:t>
      </w:r>
      <w:r w:rsidRPr="006D4514" w:rsidR="003D5920">
        <w:rPr>
          <w:rFonts w:ascii="Times New Roman" w:hAnsi="Times New Roman"/>
          <w:sz w:val="24"/>
          <w:szCs w:val="24"/>
        </w:rPr>
        <w:t xml:space="preserve"> defin</w:t>
      </w:r>
      <w:r w:rsidR="007236C1">
        <w:rPr>
          <w:rFonts w:ascii="Times New Roman" w:hAnsi="Times New Roman"/>
          <w:sz w:val="24"/>
          <w:szCs w:val="24"/>
        </w:rPr>
        <w:t>uje</w:t>
      </w:r>
      <w:r w:rsidRPr="006D4514" w:rsidR="003D5920">
        <w:rPr>
          <w:rFonts w:ascii="Times New Roman" w:hAnsi="Times New Roman"/>
          <w:sz w:val="24"/>
          <w:szCs w:val="24"/>
        </w:rPr>
        <w:t xml:space="preserve"> rekreačný poukaz, ktorý </w:t>
      </w:r>
      <w:r>
        <w:rPr>
          <w:rFonts w:ascii="Times New Roman" w:hAnsi="Times New Roman"/>
          <w:sz w:val="24"/>
          <w:szCs w:val="24"/>
        </w:rPr>
        <w:t xml:space="preserve">môže byť vydávaný jedine vo forme elektronickej platobnej karty, </w:t>
      </w:r>
      <w:r w:rsidRPr="006D4514" w:rsidR="007236C1">
        <w:rPr>
          <w:rFonts w:ascii="Times New Roman" w:hAnsi="Times New Roman"/>
          <w:sz w:val="24"/>
          <w:szCs w:val="24"/>
        </w:rPr>
        <w:t>je</w:t>
      </w:r>
      <w:r w:rsidR="007236C1">
        <w:rPr>
          <w:rFonts w:ascii="Times New Roman" w:hAnsi="Times New Roman"/>
          <w:sz w:val="24"/>
          <w:szCs w:val="24"/>
        </w:rPr>
        <w:t>ho použitie je</w:t>
      </w:r>
      <w:r w:rsidRPr="006D4514" w:rsidR="007236C1">
        <w:rPr>
          <w:rFonts w:ascii="Times New Roman" w:hAnsi="Times New Roman"/>
          <w:sz w:val="24"/>
          <w:szCs w:val="24"/>
        </w:rPr>
        <w:t xml:space="preserve"> viazan</w:t>
      </w:r>
      <w:r w:rsidR="007236C1">
        <w:rPr>
          <w:rFonts w:ascii="Times New Roman" w:hAnsi="Times New Roman"/>
          <w:sz w:val="24"/>
          <w:szCs w:val="24"/>
        </w:rPr>
        <w:t>é</w:t>
      </w:r>
      <w:r w:rsidRPr="006D4514" w:rsidR="007236C1">
        <w:rPr>
          <w:rFonts w:ascii="Times New Roman" w:hAnsi="Times New Roman"/>
          <w:sz w:val="24"/>
          <w:szCs w:val="24"/>
        </w:rPr>
        <w:t xml:space="preserve"> </w:t>
      </w:r>
      <w:r w:rsidR="007236C1">
        <w:rPr>
          <w:rFonts w:ascii="Times New Roman" w:hAnsi="Times New Roman"/>
          <w:sz w:val="24"/>
          <w:szCs w:val="24"/>
        </w:rPr>
        <w:t xml:space="preserve">výlučne </w:t>
      </w:r>
      <w:r w:rsidRPr="006D4514" w:rsidR="007236C1">
        <w:rPr>
          <w:rFonts w:ascii="Times New Roman" w:hAnsi="Times New Roman"/>
          <w:sz w:val="24"/>
          <w:szCs w:val="24"/>
        </w:rPr>
        <w:t xml:space="preserve">na osobu, ktorej je vydaný </w:t>
      </w:r>
      <w:r w:rsidR="007236C1">
        <w:rPr>
          <w:rFonts w:ascii="Times New Roman" w:hAnsi="Times New Roman"/>
          <w:sz w:val="24"/>
          <w:szCs w:val="24"/>
        </w:rPr>
        <w:t xml:space="preserve">a </w:t>
      </w:r>
      <w:r w:rsidRPr="006D4514" w:rsidR="007236C1">
        <w:rPr>
          <w:rFonts w:ascii="Times New Roman" w:hAnsi="Times New Roman"/>
          <w:sz w:val="24"/>
          <w:szCs w:val="24"/>
        </w:rPr>
        <w:t>na územie Slovenskej republiky</w:t>
      </w:r>
      <w:r w:rsidR="00696EF6">
        <w:rPr>
          <w:rFonts w:ascii="Times New Roman" w:hAnsi="Times New Roman"/>
          <w:sz w:val="24"/>
          <w:szCs w:val="24"/>
        </w:rPr>
        <w:t xml:space="preserve">. Rekreačný poukaz </w:t>
      </w:r>
      <w:r w:rsidRPr="006D4514" w:rsidR="003D5920">
        <w:rPr>
          <w:rFonts w:ascii="Times New Roman" w:hAnsi="Times New Roman"/>
          <w:sz w:val="24"/>
          <w:szCs w:val="24"/>
        </w:rPr>
        <w:t xml:space="preserve">má </w:t>
      </w:r>
      <w:r w:rsidR="00696EF6">
        <w:rPr>
          <w:rFonts w:ascii="Times New Roman" w:hAnsi="Times New Roman"/>
          <w:sz w:val="24"/>
          <w:szCs w:val="24"/>
        </w:rPr>
        <w:t xml:space="preserve">tiež </w:t>
      </w:r>
      <w:r w:rsidRPr="006D4514" w:rsidR="003D5920">
        <w:rPr>
          <w:rFonts w:ascii="Times New Roman" w:hAnsi="Times New Roman"/>
          <w:sz w:val="24"/>
          <w:szCs w:val="24"/>
        </w:rPr>
        <w:t>obmedzenú časovú platnosť</w:t>
      </w:r>
      <w:r>
        <w:rPr>
          <w:rFonts w:ascii="Times New Roman" w:hAnsi="Times New Roman"/>
          <w:sz w:val="24"/>
          <w:szCs w:val="24"/>
        </w:rPr>
        <w:t xml:space="preserve"> do konca </w:t>
      </w:r>
      <w:r w:rsidRPr="00563FBB">
        <w:rPr>
          <w:rFonts w:ascii="Times New Roman" w:hAnsi="Times New Roman"/>
          <w:sz w:val="24"/>
          <w:szCs w:val="24"/>
        </w:rPr>
        <w:t>príslušného kalendárneho roka</w:t>
      </w:r>
      <w:r w:rsidR="007236C1">
        <w:rPr>
          <w:rFonts w:ascii="Times New Roman" w:hAnsi="Times New Roman"/>
          <w:sz w:val="24"/>
          <w:szCs w:val="24"/>
        </w:rPr>
        <w:t xml:space="preserve">, </w:t>
      </w:r>
      <w:r w:rsidRPr="00563FBB">
        <w:rPr>
          <w:rFonts w:ascii="Times New Roman" w:hAnsi="Times New Roman"/>
          <w:sz w:val="24"/>
          <w:szCs w:val="24"/>
        </w:rPr>
        <w:t>v ktorom bol vydaný</w:t>
      </w:r>
      <w:r w:rsidR="007236C1">
        <w:rPr>
          <w:rFonts w:ascii="Times New Roman" w:hAnsi="Times New Roman"/>
          <w:sz w:val="24"/>
          <w:szCs w:val="24"/>
        </w:rPr>
        <w:t>.</w:t>
      </w:r>
    </w:p>
    <w:p w:rsidR="003D5920" w:rsidRPr="006D4514" w:rsidP="004F2690">
      <w:pPr>
        <w:bidi w:val="0"/>
        <w:spacing w:after="0" w:line="360" w:lineRule="auto"/>
        <w:ind w:firstLine="708"/>
        <w:contextualSpacing/>
        <w:jc w:val="both"/>
        <w:rPr>
          <w:rFonts w:ascii="Times New Roman" w:hAnsi="Times New Roman"/>
          <w:sz w:val="24"/>
          <w:szCs w:val="24"/>
        </w:rPr>
      </w:pPr>
      <w:r w:rsidR="00563FBB">
        <w:rPr>
          <w:rFonts w:ascii="Times New Roman" w:hAnsi="Times New Roman"/>
          <w:sz w:val="24"/>
          <w:szCs w:val="24"/>
        </w:rPr>
        <w:t>Druhou</w:t>
      </w:r>
      <w:r w:rsidRPr="006D4514">
        <w:rPr>
          <w:rFonts w:ascii="Times New Roman" w:hAnsi="Times New Roman"/>
          <w:sz w:val="24"/>
          <w:szCs w:val="24"/>
        </w:rPr>
        <w:t xml:space="preserve"> </w:t>
      </w:r>
      <w:r w:rsidR="00563FBB">
        <w:rPr>
          <w:rFonts w:ascii="Times New Roman" w:hAnsi="Times New Roman"/>
          <w:sz w:val="24"/>
          <w:szCs w:val="24"/>
        </w:rPr>
        <w:t xml:space="preserve"> navrhovanou </w:t>
      </w:r>
      <w:r w:rsidRPr="006D4514">
        <w:rPr>
          <w:rFonts w:ascii="Times New Roman" w:hAnsi="Times New Roman"/>
          <w:sz w:val="24"/>
          <w:szCs w:val="24"/>
        </w:rPr>
        <w:t>for</w:t>
      </w:r>
      <w:r w:rsidR="00563FBB">
        <w:rPr>
          <w:rFonts w:ascii="Times New Roman" w:hAnsi="Times New Roman"/>
          <w:sz w:val="24"/>
          <w:szCs w:val="24"/>
        </w:rPr>
        <w:t>mou</w:t>
      </w:r>
      <w:r w:rsidRPr="006D4514">
        <w:rPr>
          <w:rFonts w:ascii="Times New Roman" w:hAnsi="Times New Roman"/>
          <w:sz w:val="24"/>
          <w:szCs w:val="24"/>
        </w:rPr>
        <w:t xml:space="preserve"> podpory cestovného ruchu je v písm. b) uvedená podpora rozvoja cykloturistiky. Podpora má byť smerovaná najmä do rozvoja infraštruktúry líniového typu, opravy a obnovy existujúcich cykloturistických trás, s tým spojených činností ako budovanie a značenie nových cyklotrás a cyklochodníkov, budovanie doplnkovej infraštruktúry pre cykloturistov ako informačné panely, stojany pre bicykle, prístrešky a podobne, výroba propagačných materiálov ako napríklad mapové podklady a podobne, či do samotnej propagácie cykloturizmu. </w:t>
      </w:r>
    </w:p>
    <w:p w:rsidR="00EE18BE" w:rsidRPr="006D4514" w:rsidP="004F2690">
      <w:pPr>
        <w:bidi w:val="0"/>
        <w:spacing w:after="0" w:line="360" w:lineRule="auto"/>
        <w:ind w:firstLine="708"/>
        <w:contextualSpacing/>
        <w:jc w:val="both"/>
        <w:rPr>
          <w:rFonts w:ascii="Times New Roman" w:hAnsi="Times New Roman"/>
          <w:sz w:val="24"/>
          <w:szCs w:val="24"/>
        </w:rPr>
      </w:pPr>
      <w:r w:rsidRPr="006D4514" w:rsidR="003D5920">
        <w:rPr>
          <w:rFonts w:ascii="Times New Roman" w:hAnsi="Times New Roman"/>
          <w:sz w:val="24"/>
          <w:szCs w:val="24"/>
        </w:rPr>
        <w:t>Treťou z foriem podpory cestovného ruchu je v písm. c) zavádzaná investičná pomoc pre oblasť cestovného ruchu.</w:t>
      </w:r>
    </w:p>
    <w:p w:rsidR="005238C1" w:rsidP="004F2690">
      <w:pPr>
        <w:bidi w:val="0"/>
        <w:spacing w:after="0" w:line="360" w:lineRule="auto"/>
        <w:contextualSpacing/>
        <w:jc w:val="both"/>
        <w:rPr>
          <w:rFonts w:ascii="Times New Roman" w:hAnsi="Times New Roman"/>
          <w:b/>
          <w:sz w:val="24"/>
          <w:szCs w:val="24"/>
        </w:rPr>
      </w:pPr>
    </w:p>
    <w:p w:rsidR="007A70CF" w:rsidP="006D4514">
      <w:pPr>
        <w:pStyle w:val="ListParagraph"/>
        <w:bidi w:val="0"/>
        <w:spacing w:after="0" w:line="360" w:lineRule="auto"/>
        <w:ind w:left="0"/>
        <w:jc w:val="both"/>
        <w:rPr>
          <w:rFonts w:ascii="Times New Roman" w:hAnsi="Times New Roman"/>
          <w:b/>
          <w:sz w:val="24"/>
          <w:szCs w:val="24"/>
          <w:lang w:eastAsia="cs-CZ"/>
        </w:rPr>
      </w:pPr>
      <w:r w:rsidRPr="00AC500E" w:rsidR="000D65E5">
        <w:rPr>
          <w:rFonts w:ascii="Times New Roman" w:hAnsi="Times New Roman"/>
          <w:b/>
          <w:sz w:val="24"/>
          <w:szCs w:val="24"/>
          <w:lang w:eastAsia="cs-CZ"/>
        </w:rPr>
        <w:t>K</w:t>
      </w:r>
      <w:r w:rsidRPr="00AC500E" w:rsidR="00D466F1">
        <w:rPr>
          <w:rFonts w:ascii="Times New Roman" w:hAnsi="Times New Roman"/>
          <w:b/>
          <w:sz w:val="24"/>
          <w:szCs w:val="24"/>
          <w:lang w:eastAsia="cs-CZ"/>
        </w:rPr>
        <w:t> Čl. II</w:t>
      </w:r>
      <w:r w:rsidRPr="00AC500E">
        <w:rPr>
          <w:rFonts w:ascii="Times New Roman" w:hAnsi="Times New Roman"/>
          <w:b/>
          <w:sz w:val="24"/>
          <w:szCs w:val="24"/>
          <w:lang w:eastAsia="cs-CZ"/>
        </w:rPr>
        <w:tab/>
      </w:r>
    </w:p>
    <w:p w:rsidR="007E5EA0" w:rsidRPr="007E5EA0" w:rsidP="006D4514">
      <w:pPr>
        <w:pStyle w:val="ListParagraph"/>
        <w:bidi w:val="0"/>
        <w:spacing w:after="0" w:line="360" w:lineRule="auto"/>
        <w:ind w:left="0" w:firstLine="720"/>
        <w:jc w:val="both"/>
        <w:rPr>
          <w:rFonts w:ascii="Times New Roman" w:hAnsi="Times New Roman"/>
          <w:sz w:val="24"/>
          <w:szCs w:val="24"/>
          <w:lang w:eastAsia="cs-CZ"/>
        </w:rPr>
      </w:pPr>
      <w:r w:rsidR="00A208A3">
        <w:rPr>
          <w:rFonts w:ascii="Times New Roman" w:hAnsi="Times New Roman"/>
          <w:sz w:val="24"/>
          <w:szCs w:val="24"/>
          <w:lang w:eastAsia="cs-CZ"/>
        </w:rPr>
        <w:t xml:space="preserve">Navrhovanou </w:t>
      </w:r>
      <w:r w:rsidR="003726FC">
        <w:rPr>
          <w:rFonts w:ascii="Times New Roman" w:hAnsi="Times New Roman"/>
          <w:sz w:val="24"/>
          <w:szCs w:val="24"/>
          <w:lang w:eastAsia="cs-CZ"/>
        </w:rPr>
        <w:t>úpravou sa do</w:t>
      </w:r>
      <w:r w:rsidR="00A208A3">
        <w:rPr>
          <w:rFonts w:ascii="Times New Roman" w:hAnsi="Times New Roman"/>
          <w:sz w:val="24"/>
          <w:szCs w:val="24"/>
          <w:lang w:eastAsia="cs-CZ"/>
        </w:rPr>
        <w:t xml:space="preserve"> zákon</w:t>
      </w:r>
      <w:r w:rsidR="003726FC">
        <w:rPr>
          <w:rFonts w:ascii="Times New Roman" w:hAnsi="Times New Roman"/>
          <w:sz w:val="24"/>
          <w:szCs w:val="24"/>
          <w:lang w:eastAsia="cs-CZ"/>
        </w:rPr>
        <w:t>a</w:t>
      </w:r>
      <w:r w:rsidRPr="007E5EA0" w:rsidR="00A208A3">
        <w:rPr>
          <w:rFonts w:ascii="Times New Roman" w:hAnsi="Times New Roman"/>
          <w:sz w:val="24"/>
          <w:szCs w:val="24"/>
          <w:lang w:eastAsia="cs-CZ"/>
        </w:rPr>
        <w:t xml:space="preserve"> č. 311/2001 Z. z. Zákonník práce v znení neskorších predpisov</w:t>
      </w:r>
      <w:r w:rsidR="00A208A3">
        <w:rPr>
          <w:rFonts w:ascii="Times New Roman" w:hAnsi="Times New Roman"/>
          <w:sz w:val="24"/>
          <w:szCs w:val="24"/>
          <w:lang w:eastAsia="cs-CZ"/>
        </w:rPr>
        <w:t xml:space="preserve"> </w:t>
      </w:r>
      <w:r w:rsidR="007B1E5D">
        <w:rPr>
          <w:rFonts w:ascii="Times New Roman" w:hAnsi="Times New Roman"/>
          <w:sz w:val="24"/>
          <w:szCs w:val="24"/>
          <w:lang w:eastAsia="cs-CZ"/>
        </w:rPr>
        <w:t xml:space="preserve">vkladá nový § 152a, ktorý v odsekoch 1 až 7 </w:t>
      </w:r>
      <w:r w:rsidR="00A208A3">
        <w:rPr>
          <w:rFonts w:ascii="Times New Roman" w:hAnsi="Times New Roman"/>
          <w:sz w:val="24"/>
          <w:szCs w:val="24"/>
          <w:lang w:eastAsia="cs-CZ"/>
        </w:rPr>
        <w:t>zavádza nový inštitút – príspevok na rekreáciu zamestnancov.</w:t>
      </w:r>
    </w:p>
    <w:p w:rsidR="00720F91" w:rsidP="006D4514">
      <w:pPr>
        <w:pStyle w:val="ListParagraph"/>
        <w:bidi w:val="0"/>
        <w:spacing w:after="0" w:line="360" w:lineRule="auto"/>
        <w:ind w:left="0" w:firstLine="720"/>
        <w:jc w:val="both"/>
        <w:rPr>
          <w:rFonts w:ascii="Times New Roman" w:hAnsi="Times New Roman"/>
          <w:sz w:val="24"/>
          <w:szCs w:val="24"/>
          <w:lang w:eastAsia="cs-CZ"/>
        </w:rPr>
      </w:pPr>
      <w:r w:rsidRPr="007E5EA0" w:rsidR="007E5EA0">
        <w:rPr>
          <w:rFonts w:ascii="Times New Roman" w:hAnsi="Times New Roman"/>
          <w:sz w:val="24"/>
          <w:szCs w:val="24"/>
          <w:lang w:eastAsia="cs-CZ"/>
        </w:rPr>
        <w:t>V</w:t>
      </w:r>
      <w:r>
        <w:rPr>
          <w:rFonts w:ascii="Times New Roman" w:hAnsi="Times New Roman"/>
          <w:sz w:val="24"/>
          <w:szCs w:val="24"/>
          <w:lang w:eastAsia="cs-CZ"/>
        </w:rPr>
        <w:t> </w:t>
      </w:r>
      <w:r w:rsidRPr="007E5EA0" w:rsidR="007E5EA0">
        <w:rPr>
          <w:rFonts w:ascii="Times New Roman" w:hAnsi="Times New Roman"/>
          <w:sz w:val="24"/>
          <w:szCs w:val="24"/>
          <w:lang w:eastAsia="cs-CZ"/>
        </w:rPr>
        <w:t xml:space="preserve">odseku 1 </w:t>
      </w:r>
      <w:r w:rsidR="007B1E5D">
        <w:rPr>
          <w:rFonts w:ascii="Times New Roman" w:hAnsi="Times New Roman"/>
          <w:sz w:val="24"/>
          <w:szCs w:val="24"/>
          <w:lang w:eastAsia="cs-CZ"/>
        </w:rPr>
        <w:t>je uvedený rozsah a</w:t>
      </w:r>
      <w:r w:rsidRPr="007E5EA0" w:rsidR="007E5EA0">
        <w:rPr>
          <w:rFonts w:ascii="Times New Roman" w:hAnsi="Times New Roman"/>
          <w:sz w:val="24"/>
          <w:szCs w:val="24"/>
          <w:lang w:eastAsia="cs-CZ"/>
        </w:rPr>
        <w:t xml:space="preserve"> podmienky za akých je zamestnávateľ povinný na žiadosť zamestnanca poskytnúť príspevok na rekreáciu. Pracovný pomer zamestnanca musí</w:t>
      </w:r>
      <w:r w:rsidR="000D4A18">
        <w:rPr>
          <w:rFonts w:ascii="Times New Roman" w:hAnsi="Times New Roman"/>
          <w:sz w:val="24"/>
          <w:szCs w:val="24"/>
          <w:lang w:eastAsia="cs-CZ"/>
        </w:rPr>
        <w:t xml:space="preserve"> byť v rozsahu ustanoveného týždenného pracovného času a </w:t>
      </w:r>
      <w:r w:rsidRPr="007E5EA0" w:rsidR="007E5EA0">
        <w:rPr>
          <w:rFonts w:ascii="Times New Roman" w:hAnsi="Times New Roman"/>
          <w:sz w:val="24"/>
          <w:szCs w:val="24"/>
          <w:lang w:eastAsia="cs-CZ"/>
        </w:rPr>
        <w:t>trvať nepretržite aspoň 12 mesiacov</w:t>
      </w:r>
      <w:r w:rsidR="000D4A18">
        <w:rPr>
          <w:rFonts w:ascii="Times New Roman" w:hAnsi="Times New Roman"/>
          <w:sz w:val="24"/>
          <w:szCs w:val="24"/>
          <w:lang w:eastAsia="cs-CZ"/>
        </w:rPr>
        <w:t>. V</w:t>
      </w:r>
      <w:r w:rsidRPr="007E5EA0" w:rsidR="007E5EA0">
        <w:rPr>
          <w:rFonts w:ascii="Times New Roman" w:hAnsi="Times New Roman"/>
          <w:sz w:val="24"/>
          <w:szCs w:val="24"/>
          <w:lang w:eastAsia="cs-CZ"/>
        </w:rPr>
        <w:t xml:space="preserve">ýška príspevku zamestnávateľa je limitovaná 55% oprávnených výdavkov a zároveň maximálnou výškou </w:t>
      </w:r>
      <w:r w:rsidR="007B1E5D">
        <w:rPr>
          <w:rFonts w:ascii="Times New Roman" w:hAnsi="Times New Roman"/>
          <w:sz w:val="24"/>
          <w:szCs w:val="24"/>
          <w:lang w:eastAsia="cs-CZ"/>
        </w:rPr>
        <w:t xml:space="preserve">sumy </w:t>
      </w:r>
      <w:r w:rsidRPr="007E5EA0" w:rsidR="007E5EA0">
        <w:rPr>
          <w:rFonts w:ascii="Times New Roman" w:hAnsi="Times New Roman"/>
          <w:sz w:val="24"/>
          <w:szCs w:val="24"/>
          <w:lang w:eastAsia="cs-CZ"/>
        </w:rPr>
        <w:t>príspevku</w:t>
      </w:r>
      <w:r w:rsidR="00F61B57">
        <w:rPr>
          <w:rFonts w:ascii="Times New Roman" w:hAnsi="Times New Roman"/>
          <w:sz w:val="24"/>
          <w:szCs w:val="24"/>
          <w:lang w:eastAsia="cs-CZ"/>
        </w:rPr>
        <w:t xml:space="preserve"> 275,- eur</w:t>
      </w:r>
      <w:r w:rsidRPr="007E5EA0" w:rsidR="007E5EA0">
        <w:rPr>
          <w:rFonts w:ascii="Times New Roman" w:hAnsi="Times New Roman"/>
          <w:sz w:val="24"/>
          <w:szCs w:val="24"/>
          <w:lang w:eastAsia="cs-CZ"/>
        </w:rPr>
        <w:t xml:space="preserve">. </w:t>
      </w:r>
      <w:r w:rsidR="000D4A18">
        <w:rPr>
          <w:rFonts w:ascii="Times New Roman" w:hAnsi="Times New Roman"/>
          <w:sz w:val="24"/>
          <w:szCs w:val="24"/>
          <w:lang w:eastAsia="cs-CZ"/>
        </w:rPr>
        <w:t xml:space="preserve">Ďalej sa ustanovuje, že zamestnancovi s dohodnutým pracovným pomerom na kratší pracovný čas patrí len pomerná časť sumy príspevku na rekreáciu. Tiež sa upravuje rozhodujúci časový okamih na určenie rozsahu sumy príspevku na rekreáciu pre prípad ak zamestnanec v priebehu roka so zamestnávateľom dohodne zmenu </w:t>
      </w:r>
      <w:r w:rsidRPr="000D4A18" w:rsidR="000D4A18">
        <w:rPr>
          <w:rFonts w:ascii="Times New Roman" w:hAnsi="Times New Roman"/>
          <w:sz w:val="24"/>
          <w:szCs w:val="24"/>
          <w:lang w:eastAsia="cs-CZ"/>
        </w:rPr>
        <w:t>ustanoveného týždenného pracovného času na kratší týždenný pracovný čas a</w:t>
      </w:r>
      <w:r w:rsidR="000D4A18">
        <w:rPr>
          <w:rFonts w:ascii="Times New Roman" w:hAnsi="Times New Roman"/>
          <w:sz w:val="24"/>
          <w:szCs w:val="24"/>
          <w:lang w:eastAsia="cs-CZ"/>
        </w:rPr>
        <w:t xml:space="preserve">lebo naopak </w:t>
      </w:r>
      <w:r w:rsidRPr="000D4A18" w:rsidR="000D4A18">
        <w:rPr>
          <w:rFonts w:ascii="Times New Roman" w:hAnsi="Times New Roman"/>
          <w:sz w:val="24"/>
          <w:szCs w:val="24"/>
          <w:lang w:eastAsia="cs-CZ"/>
        </w:rPr>
        <w:t>zmenu kratšieho týždenného pracovného času na ustanovený týždenný pracovný čas</w:t>
      </w:r>
      <w:r w:rsidR="000D4A18">
        <w:rPr>
          <w:rFonts w:ascii="Times New Roman" w:hAnsi="Times New Roman"/>
          <w:sz w:val="24"/>
          <w:szCs w:val="24"/>
          <w:lang w:eastAsia="cs-CZ"/>
        </w:rPr>
        <w:t>. Poslednou vetou sa d</w:t>
      </w:r>
      <w:r w:rsidRPr="007E5EA0" w:rsidR="007E5EA0">
        <w:rPr>
          <w:rFonts w:ascii="Times New Roman" w:hAnsi="Times New Roman"/>
          <w:sz w:val="24"/>
          <w:szCs w:val="24"/>
          <w:lang w:eastAsia="cs-CZ"/>
        </w:rPr>
        <w:t xml:space="preserve">efinuje </w:t>
      </w:r>
      <w:r w:rsidR="000D4A18">
        <w:rPr>
          <w:rFonts w:ascii="Times New Roman" w:hAnsi="Times New Roman"/>
          <w:sz w:val="24"/>
          <w:szCs w:val="24"/>
          <w:lang w:eastAsia="cs-CZ"/>
        </w:rPr>
        <w:t>s</w:t>
      </w:r>
      <w:r w:rsidRPr="007E5EA0" w:rsidR="007E5EA0">
        <w:rPr>
          <w:rFonts w:ascii="Times New Roman" w:hAnsi="Times New Roman"/>
          <w:sz w:val="24"/>
          <w:szCs w:val="24"/>
          <w:lang w:eastAsia="cs-CZ"/>
        </w:rPr>
        <w:t xml:space="preserve">pôsob zaokrúhlenia sumy príspevku </w:t>
      </w:r>
      <w:r>
        <w:rPr>
          <w:rFonts w:ascii="Times New Roman" w:hAnsi="Times New Roman"/>
          <w:sz w:val="24"/>
          <w:szCs w:val="24"/>
          <w:lang w:eastAsia="cs-CZ"/>
        </w:rPr>
        <w:t>na najbližší eurocent nahor.</w:t>
      </w:r>
    </w:p>
    <w:p w:rsidR="002C1D8B" w:rsidP="006D4514">
      <w:pPr>
        <w:pStyle w:val="ListParagraph"/>
        <w:bidi w:val="0"/>
        <w:spacing w:after="0" w:line="360" w:lineRule="auto"/>
        <w:ind w:left="0" w:firstLine="720"/>
        <w:jc w:val="both"/>
        <w:rPr>
          <w:rFonts w:ascii="Times New Roman" w:hAnsi="Times New Roman"/>
          <w:sz w:val="24"/>
          <w:szCs w:val="24"/>
          <w:lang w:eastAsia="cs-CZ"/>
        </w:rPr>
      </w:pPr>
      <w:r w:rsidR="00A208A3">
        <w:rPr>
          <w:rFonts w:ascii="Times New Roman" w:hAnsi="Times New Roman"/>
          <w:sz w:val="24"/>
          <w:szCs w:val="24"/>
          <w:lang w:eastAsia="cs-CZ"/>
        </w:rPr>
        <w:t xml:space="preserve">V odseku </w:t>
      </w:r>
      <w:r>
        <w:rPr>
          <w:rFonts w:ascii="Times New Roman" w:hAnsi="Times New Roman"/>
          <w:sz w:val="24"/>
          <w:szCs w:val="24"/>
          <w:lang w:eastAsia="cs-CZ"/>
        </w:rPr>
        <w:t>2</w:t>
      </w:r>
      <w:r w:rsidR="00A208A3">
        <w:rPr>
          <w:rFonts w:ascii="Times New Roman" w:hAnsi="Times New Roman"/>
          <w:sz w:val="24"/>
          <w:szCs w:val="24"/>
          <w:lang w:eastAsia="cs-CZ"/>
        </w:rPr>
        <w:t xml:space="preserve"> s</w:t>
      </w:r>
      <w:r w:rsidRPr="007E5EA0" w:rsidR="007E5EA0">
        <w:rPr>
          <w:rFonts w:ascii="Times New Roman" w:hAnsi="Times New Roman"/>
          <w:sz w:val="24"/>
          <w:szCs w:val="24"/>
          <w:lang w:eastAsia="cs-CZ"/>
        </w:rPr>
        <w:t xml:space="preserve">a zavádza </w:t>
      </w:r>
      <w:r w:rsidR="003726FC">
        <w:rPr>
          <w:rFonts w:ascii="Times New Roman" w:hAnsi="Times New Roman"/>
          <w:sz w:val="24"/>
          <w:szCs w:val="24"/>
          <w:lang w:eastAsia="cs-CZ"/>
        </w:rPr>
        <w:t xml:space="preserve">úprava, ktorá </w:t>
      </w:r>
      <w:r w:rsidR="007B1E5D">
        <w:rPr>
          <w:rFonts w:ascii="Times New Roman" w:hAnsi="Times New Roman"/>
          <w:sz w:val="24"/>
          <w:szCs w:val="24"/>
          <w:lang w:eastAsia="cs-CZ"/>
        </w:rPr>
        <w:t>obsahovo nadväzuje na zavedenie</w:t>
      </w:r>
      <w:r w:rsidR="00A208A3">
        <w:rPr>
          <w:rFonts w:ascii="Times New Roman" w:hAnsi="Times New Roman"/>
          <w:sz w:val="24"/>
          <w:szCs w:val="24"/>
          <w:lang w:eastAsia="cs-CZ"/>
        </w:rPr>
        <w:t xml:space="preserve"> rekreačných poukazov</w:t>
      </w:r>
      <w:r w:rsidRPr="007E5EA0" w:rsidR="00A208A3">
        <w:rPr>
          <w:rFonts w:ascii="Times New Roman" w:hAnsi="Times New Roman"/>
          <w:sz w:val="24"/>
          <w:szCs w:val="24"/>
          <w:lang w:eastAsia="cs-CZ"/>
        </w:rPr>
        <w:t xml:space="preserve"> ako nástroja </w:t>
      </w:r>
      <w:r w:rsidR="00A208A3">
        <w:rPr>
          <w:rFonts w:ascii="Times New Roman" w:hAnsi="Times New Roman"/>
          <w:sz w:val="24"/>
          <w:szCs w:val="24"/>
          <w:lang w:eastAsia="cs-CZ"/>
        </w:rPr>
        <w:t>financovania rozvoja cestovného ruchu</w:t>
      </w:r>
      <w:r w:rsidR="007B1E5D">
        <w:rPr>
          <w:rFonts w:ascii="Times New Roman" w:hAnsi="Times New Roman"/>
          <w:sz w:val="24"/>
          <w:szCs w:val="24"/>
          <w:lang w:eastAsia="cs-CZ"/>
        </w:rPr>
        <w:t xml:space="preserve"> v zákone č. </w:t>
      </w:r>
      <w:r w:rsidRPr="00590687" w:rsidR="007B1E5D">
        <w:rPr>
          <w:rFonts w:ascii="Times New Roman" w:hAnsi="Times New Roman"/>
          <w:sz w:val="24"/>
          <w:szCs w:val="24"/>
          <w:lang w:eastAsia="cs-CZ"/>
        </w:rPr>
        <w:t>91/2010 Z. z. o podpore cestovného ruchu v</w:t>
      </w:r>
      <w:r w:rsidR="007B1E5D">
        <w:rPr>
          <w:rFonts w:ascii="Times New Roman" w:hAnsi="Times New Roman"/>
          <w:sz w:val="24"/>
          <w:szCs w:val="24"/>
          <w:lang w:eastAsia="cs-CZ"/>
        </w:rPr>
        <w:t> </w:t>
      </w:r>
      <w:r w:rsidRPr="00590687" w:rsidR="007B1E5D">
        <w:rPr>
          <w:rFonts w:ascii="Times New Roman" w:hAnsi="Times New Roman"/>
          <w:sz w:val="24"/>
          <w:szCs w:val="24"/>
          <w:lang w:eastAsia="cs-CZ"/>
        </w:rPr>
        <w:t>znení</w:t>
      </w:r>
      <w:r w:rsidR="007B1E5D">
        <w:rPr>
          <w:rFonts w:ascii="Times New Roman" w:hAnsi="Times New Roman"/>
          <w:sz w:val="24"/>
          <w:szCs w:val="24"/>
          <w:lang w:eastAsia="cs-CZ"/>
        </w:rPr>
        <w:t xml:space="preserve"> neskorších predpisov</w:t>
      </w:r>
      <w:r w:rsidRPr="007E5EA0" w:rsidR="00A208A3">
        <w:rPr>
          <w:rFonts w:ascii="Times New Roman" w:hAnsi="Times New Roman"/>
          <w:sz w:val="24"/>
          <w:szCs w:val="24"/>
          <w:lang w:eastAsia="cs-CZ"/>
        </w:rPr>
        <w:t>.</w:t>
      </w:r>
      <w:r w:rsidR="003726FC">
        <w:rPr>
          <w:rFonts w:ascii="Times New Roman" w:hAnsi="Times New Roman"/>
          <w:sz w:val="24"/>
          <w:szCs w:val="24"/>
          <w:lang w:eastAsia="cs-CZ"/>
        </w:rPr>
        <w:t xml:space="preserve"> </w:t>
      </w:r>
      <w:r w:rsidR="00590687">
        <w:rPr>
          <w:rFonts w:ascii="Times New Roman" w:hAnsi="Times New Roman"/>
          <w:sz w:val="24"/>
          <w:szCs w:val="24"/>
          <w:lang w:eastAsia="cs-CZ"/>
        </w:rPr>
        <w:t xml:space="preserve">Zamestnávateľ má možnosť poskytnúť príspevok na rekreáciu zamestnanca aj vo forme rekreačného poukazu. </w:t>
      </w:r>
      <w:r w:rsidR="003726FC">
        <w:rPr>
          <w:rFonts w:ascii="Times New Roman" w:hAnsi="Times New Roman"/>
          <w:sz w:val="24"/>
          <w:szCs w:val="24"/>
          <w:lang w:eastAsia="cs-CZ"/>
        </w:rPr>
        <w:t>Navrhovaný systém je</w:t>
      </w:r>
      <w:r w:rsidRPr="007E5EA0" w:rsidR="00A208A3">
        <w:rPr>
          <w:rFonts w:ascii="Times New Roman" w:hAnsi="Times New Roman"/>
          <w:sz w:val="24"/>
          <w:szCs w:val="24"/>
          <w:lang w:eastAsia="cs-CZ"/>
        </w:rPr>
        <w:t xml:space="preserve"> riešený podobným spôsobom, akým je riešený systém podpory stravovania prostredníctvom stravovacích poukazov. Systém predpokladá využitie už vybudovanej siete subjektov pôsobiacich na trhu so stravovacími poukážkami, pričom zo strany štátu </w:t>
      </w:r>
      <w:r w:rsidR="00A208A3">
        <w:rPr>
          <w:rFonts w:ascii="Times New Roman" w:hAnsi="Times New Roman"/>
          <w:sz w:val="24"/>
          <w:szCs w:val="24"/>
          <w:lang w:eastAsia="cs-CZ"/>
        </w:rPr>
        <w:t xml:space="preserve">nebude potrebné budovať žiadne </w:t>
      </w:r>
      <w:r w:rsidRPr="007E5EA0" w:rsidR="00A208A3">
        <w:rPr>
          <w:rFonts w:ascii="Times New Roman" w:hAnsi="Times New Roman"/>
          <w:sz w:val="24"/>
          <w:szCs w:val="24"/>
          <w:lang w:eastAsia="cs-CZ"/>
        </w:rPr>
        <w:t xml:space="preserve">dodatočné platobné systémy alebo organizačné štruktúry. </w:t>
      </w:r>
      <w:r w:rsidR="003726FC">
        <w:rPr>
          <w:rFonts w:ascii="Times New Roman" w:hAnsi="Times New Roman"/>
          <w:sz w:val="24"/>
          <w:szCs w:val="24"/>
          <w:lang w:eastAsia="cs-CZ"/>
        </w:rPr>
        <w:t xml:space="preserve">Navrhuje sa zákonné stanovenie limitu </w:t>
      </w:r>
      <w:r w:rsidRPr="007E5EA0" w:rsidR="003726FC">
        <w:rPr>
          <w:rFonts w:ascii="Times New Roman" w:hAnsi="Times New Roman"/>
          <w:sz w:val="24"/>
          <w:szCs w:val="24"/>
          <w:lang w:eastAsia="cs-CZ"/>
        </w:rPr>
        <w:t>3% z hodnoty rekreačného poukazu pre výšku poplatku za sprostredkovanie rekreačného poukazu.</w:t>
      </w:r>
      <w:r w:rsidR="003726FC">
        <w:rPr>
          <w:rFonts w:ascii="Times New Roman" w:hAnsi="Times New Roman"/>
          <w:sz w:val="24"/>
          <w:szCs w:val="24"/>
          <w:lang w:eastAsia="cs-CZ"/>
        </w:rPr>
        <w:t xml:space="preserve"> </w:t>
      </w:r>
    </w:p>
    <w:p w:rsidR="00D319FC" w:rsidP="006D4514">
      <w:pPr>
        <w:pStyle w:val="ListParagraph"/>
        <w:bidi w:val="0"/>
        <w:spacing w:after="0" w:line="360" w:lineRule="auto"/>
        <w:ind w:left="0" w:firstLine="720"/>
        <w:jc w:val="both"/>
        <w:rPr>
          <w:rFonts w:ascii="Times New Roman" w:hAnsi="Times New Roman"/>
          <w:sz w:val="24"/>
          <w:szCs w:val="24"/>
          <w:lang w:eastAsia="cs-CZ"/>
        </w:rPr>
      </w:pPr>
      <w:r w:rsidRPr="007E5EA0" w:rsidR="00590687">
        <w:rPr>
          <w:rFonts w:ascii="Times New Roman" w:hAnsi="Times New Roman"/>
          <w:sz w:val="24"/>
          <w:szCs w:val="24"/>
          <w:lang w:eastAsia="cs-CZ"/>
        </w:rPr>
        <w:t xml:space="preserve">V odseku </w:t>
      </w:r>
      <w:r w:rsidR="002C1D8B">
        <w:rPr>
          <w:rFonts w:ascii="Times New Roman" w:hAnsi="Times New Roman"/>
          <w:sz w:val="24"/>
          <w:szCs w:val="24"/>
          <w:lang w:eastAsia="cs-CZ"/>
        </w:rPr>
        <w:t>3</w:t>
      </w:r>
      <w:r w:rsidRPr="007E5EA0" w:rsidR="00590687">
        <w:rPr>
          <w:rFonts w:ascii="Times New Roman" w:hAnsi="Times New Roman"/>
          <w:sz w:val="24"/>
          <w:szCs w:val="24"/>
          <w:lang w:eastAsia="cs-CZ"/>
        </w:rPr>
        <w:t xml:space="preserve"> sa </w:t>
      </w:r>
      <w:r w:rsidR="00590687">
        <w:rPr>
          <w:rFonts w:ascii="Times New Roman" w:hAnsi="Times New Roman"/>
          <w:sz w:val="24"/>
          <w:szCs w:val="24"/>
          <w:lang w:eastAsia="cs-CZ"/>
        </w:rPr>
        <w:t>navrhuje</w:t>
      </w:r>
      <w:r w:rsidRPr="007E5EA0" w:rsidR="00590687">
        <w:rPr>
          <w:rFonts w:ascii="Times New Roman" w:hAnsi="Times New Roman"/>
          <w:sz w:val="24"/>
          <w:szCs w:val="24"/>
          <w:lang w:eastAsia="cs-CZ"/>
        </w:rPr>
        <w:t xml:space="preserve"> obmedzenie</w:t>
      </w:r>
      <w:r w:rsidR="00590687">
        <w:rPr>
          <w:rFonts w:ascii="Times New Roman" w:hAnsi="Times New Roman"/>
          <w:sz w:val="24"/>
          <w:szCs w:val="24"/>
          <w:lang w:eastAsia="cs-CZ"/>
        </w:rPr>
        <w:t xml:space="preserve"> pre zamestnanca</w:t>
      </w:r>
      <w:r w:rsidRPr="007E5EA0" w:rsidR="00590687">
        <w:rPr>
          <w:rFonts w:ascii="Times New Roman" w:hAnsi="Times New Roman"/>
          <w:sz w:val="24"/>
          <w:szCs w:val="24"/>
          <w:lang w:eastAsia="cs-CZ"/>
        </w:rPr>
        <w:t xml:space="preserve">, v zmysle ktorého je pri súčasnej existencii viacerých pracovných pomerov zamestnanca možné žiadať o príspevok </w:t>
      </w:r>
      <w:r w:rsidR="00590687">
        <w:rPr>
          <w:rFonts w:ascii="Times New Roman" w:hAnsi="Times New Roman"/>
          <w:sz w:val="24"/>
          <w:szCs w:val="24"/>
          <w:lang w:eastAsia="cs-CZ"/>
        </w:rPr>
        <w:t xml:space="preserve">na rekreáciu </w:t>
      </w:r>
      <w:r w:rsidRPr="007E5EA0" w:rsidR="00590687">
        <w:rPr>
          <w:rFonts w:ascii="Times New Roman" w:hAnsi="Times New Roman"/>
          <w:sz w:val="24"/>
          <w:szCs w:val="24"/>
          <w:lang w:eastAsia="cs-CZ"/>
        </w:rPr>
        <w:t>len u jedného zamestnávateľa.</w:t>
      </w:r>
      <w:r>
        <w:rPr>
          <w:rFonts w:ascii="Times New Roman" w:hAnsi="Times New Roman"/>
          <w:sz w:val="24"/>
          <w:szCs w:val="24"/>
          <w:lang w:eastAsia="cs-CZ"/>
        </w:rPr>
        <w:t xml:space="preserve"> Ďalej sa navrhuje</w:t>
      </w:r>
      <w:r w:rsidR="00943CAC">
        <w:rPr>
          <w:rFonts w:ascii="Times New Roman" w:hAnsi="Times New Roman"/>
          <w:sz w:val="24"/>
          <w:szCs w:val="24"/>
          <w:lang w:eastAsia="cs-CZ"/>
        </w:rPr>
        <w:t>,</w:t>
      </w:r>
      <w:r>
        <w:rPr>
          <w:rFonts w:ascii="Times New Roman" w:hAnsi="Times New Roman"/>
          <w:sz w:val="24"/>
          <w:szCs w:val="24"/>
          <w:lang w:eastAsia="cs-CZ"/>
        </w:rPr>
        <w:t xml:space="preserve"> aby zamestnávateľ nemohol žiadnym spôsobom znevýhodniť zamestnanca, ktorý požiada o príspevok na rekreáciu oproti porovnateľnému zamestnancovi, ktorý o tento príspevok nepožiada. K uvedenému by mohlo dôjsť napríklad pri udeľovaní rôznych odmien zamestnancom. </w:t>
      </w:r>
    </w:p>
    <w:p w:rsidR="005F1666" w:rsidP="006D4514">
      <w:pPr>
        <w:pStyle w:val="ListParagraph"/>
        <w:bidi w:val="0"/>
        <w:spacing w:after="0" w:line="360" w:lineRule="auto"/>
        <w:ind w:left="0" w:firstLine="720"/>
        <w:jc w:val="both"/>
        <w:rPr>
          <w:rFonts w:ascii="Times New Roman" w:hAnsi="Times New Roman"/>
          <w:sz w:val="24"/>
          <w:szCs w:val="24"/>
          <w:lang w:eastAsia="cs-CZ"/>
        </w:rPr>
      </w:pPr>
      <w:r w:rsidRPr="007E5EA0">
        <w:rPr>
          <w:rFonts w:ascii="Times New Roman" w:hAnsi="Times New Roman"/>
          <w:sz w:val="24"/>
          <w:szCs w:val="24"/>
          <w:lang w:eastAsia="cs-CZ"/>
        </w:rPr>
        <w:t xml:space="preserve">V odseku </w:t>
      </w:r>
      <w:r w:rsidR="002C1D8B">
        <w:rPr>
          <w:rFonts w:ascii="Times New Roman" w:hAnsi="Times New Roman"/>
          <w:sz w:val="24"/>
          <w:szCs w:val="24"/>
          <w:lang w:eastAsia="cs-CZ"/>
        </w:rPr>
        <w:t>4</w:t>
      </w:r>
      <w:r w:rsidRPr="007E5EA0">
        <w:rPr>
          <w:rFonts w:ascii="Times New Roman" w:hAnsi="Times New Roman"/>
          <w:sz w:val="24"/>
          <w:szCs w:val="24"/>
          <w:lang w:eastAsia="cs-CZ"/>
        </w:rPr>
        <w:t xml:space="preserve"> je definovaný rozsah oprávnených výdavkov zamestnanca, ktoré môže </w:t>
      </w:r>
      <w:r w:rsidR="007B1E5D">
        <w:rPr>
          <w:rFonts w:ascii="Times New Roman" w:hAnsi="Times New Roman"/>
          <w:sz w:val="24"/>
          <w:szCs w:val="24"/>
          <w:lang w:eastAsia="cs-CZ"/>
        </w:rPr>
        <w:t xml:space="preserve">zamestnanec </w:t>
      </w:r>
      <w:r>
        <w:rPr>
          <w:rFonts w:ascii="Times New Roman" w:hAnsi="Times New Roman"/>
          <w:sz w:val="24"/>
          <w:szCs w:val="24"/>
          <w:lang w:eastAsia="cs-CZ"/>
        </w:rPr>
        <w:t xml:space="preserve">zamestnávateľovi </w:t>
      </w:r>
      <w:r w:rsidRPr="007E5EA0">
        <w:rPr>
          <w:rFonts w:ascii="Times New Roman" w:hAnsi="Times New Roman"/>
          <w:sz w:val="24"/>
          <w:szCs w:val="24"/>
          <w:lang w:eastAsia="cs-CZ"/>
        </w:rPr>
        <w:t xml:space="preserve">preukázať za účelom uplatnenia príspevku na </w:t>
      </w:r>
      <w:r>
        <w:rPr>
          <w:rFonts w:ascii="Times New Roman" w:hAnsi="Times New Roman"/>
          <w:sz w:val="24"/>
          <w:szCs w:val="24"/>
          <w:lang w:eastAsia="cs-CZ"/>
        </w:rPr>
        <w:t xml:space="preserve">rekreáciu. </w:t>
      </w:r>
    </w:p>
    <w:p w:rsidR="005F1666" w:rsidP="006D4514">
      <w:pPr>
        <w:pStyle w:val="ListParagraph"/>
        <w:bidi w:val="0"/>
        <w:spacing w:after="0" w:line="360" w:lineRule="auto"/>
        <w:ind w:left="0" w:firstLine="720"/>
        <w:jc w:val="both"/>
        <w:rPr>
          <w:rFonts w:ascii="Times New Roman" w:hAnsi="Times New Roman"/>
          <w:sz w:val="24"/>
          <w:szCs w:val="24"/>
          <w:lang w:eastAsia="cs-CZ"/>
        </w:rPr>
      </w:pPr>
      <w:r w:rsidR="00D87736">
        <w:rPr>
          <w:rFonts w:ascii="Times New Roman" w:hAnsi="Times New Roman"/>
          <w:sz w:val="24"/>
          <w:szCs w:val="24"/>
          <w:lang w:eastAsia="cs-CZ"/>
        </w:rPr>
        <w:t>V</w:t>
      </w:r>
      <w:r>
        <w:rPr>
          <w:rFonts w:ascii="Times New Roman" w:hAnsi="Times New Roman"/>
          <w:sz w:val="24"/>
          <w:szCs w:val="24"/>
          <w:lang w:eastAsia="cs-CZ"/>
        </w:rPr>
        <w:t xml:space="preserve"> odseku </w:t>
      </w:r>
      <w:r w:rsidR="002C1D8B">
        <w:rPr>
          <w:rFonts w:ascii="Times New Roman" w:hAnsi="Times New Roman"/>
          <w:sz w:val="24"/>
          <w:szCs w:val="24"/>
          <w:lang w:eastAsia="cs-CZ"/>
        </w:rPr>
        <w:t>5</w:t>
      </w:r>
      <w:r w:rsidRPr="007E5EA0">
        <w:rPr>
          <w:rFonts w:ascii="Times New Roman" w:hAnsi="Times New Roman"/>
          <w:sz w:val="24"/>
          <w:szCs w:val="24"/>
          <w:lang w:eastAsia="cs-CZ"/>
        </w:rPr>
        <w:t xml:space="preserve"> </w:t>
      </w:r>
      <w:r w:rsidR="00D87736">
        <w:rPr>
          <w:rFonts w:ascii="Times New Roman" w:hAnsi="Times New Roman"/>
          <w:sz w:val="24"/>
          <w:szCs w:val="24"/>
          <w:lang w:eastAsia="cs-CZ"/>
        </w:rPr>
        <w:t xml:space="preserve">sa </w:t>
      </w:r>
      <w:r w:rsidRPr="007E5EA0">
        <w:rPr>
          <w:rFonts w:ascii="Times New Roman" w:hAnsi="Times New Roman"/>
          <w:sz w:val="24"/>
          <w:szCs w:val="24"/>
          <w:lang w:eastAsia="cs-CZ"/>
        </w:rPr>
        <w:t xml:space="preserve">uvádza, že </w:t>
      </w:r>
      <w:r w:rsidR="00D87736">
        <w:rPr>
          <w:rFonts w:ascii="Times New Roman" w:hAnsi="Times New Roman"/>
          <w:sz w:val="24"/>
          <w:szCs w:val="24"/>
          <w:lang w:eastAsia="cs-CZ"/>
        </w:rPr>
        <w:t xml:space="preserve">oprávnené </w:t>
      </w:r>
      <w:r w:rsidRPr="007E5EA0">
        <w:rPr>
          <w:rFonts w:ascii="Times New Roman" w:hAnsi="Times New Roman"/>
          <w:sz w:val="24"/>
          <w:szCs w:val="24"/>
          <w:lang w:eastAsia="cs-CZ"/>
        </w:rPr>
        <w:t xml:space="preserve">výdavky sa môžu vzťahovať aj na </w:t>
      </w:r>
      <w:r w:rsidR="00D87736">
        <w:rPr>
          <w:rFonts w:ascii="Times New Roman" w:hAnsi="Times New Roman"/>
          <w:sz w:val="24"/>
          <w:szCs w:val="24"/>
          <w:lang w:eastAsia="cs-CZ"/>
        </w:rPr>
        <w:t xml:space="preserve">každého </w:t>
      </w:r>
      <w:r w:rsidRPr="007E5EA0">
        <w:rPr>
          <w:rFonts w:ascii="Times New Roman" w:hAnsi="Times New Roman"/>
          <w:sz w:val="24"/>
          <w:szCs w:val="24"/>
          <w:lang w:eastAsia="cs-CZ"/>
        </w:rPr>
        <w:t>rodinného príslušníka zamestnanca, ktorým je v zmysle návrhu iba manžel, vlastné dieťa, dieťa zverené zamestnancovi do náhradnej starostlivosti na základe rozhodnutia súdu alebo dieťa zverené zamestnancovi do starostlivosti pred rozhodnutím súdu o osvojení. Ostatní rodinní príslušníci v zmysle definície podľa § 40 ods. 5 Zákonníka práce sú z nároku na preukázanie oprávnených výdavkov vylúčení.</w:t>
      </w:r>
      <w:r w:rsidR="00D87736">
        <w:rPr>
          <w:rFonts w:ascii="Times New Roman" w:hAnsi="Times New Roman"/>
          <w:sz w:val="24"/>
          <w:szCs w:val="24"/>
          <w:lang w:eastAsia="cs-CZ"/>
        </w:rPr>
        <w:t xml:space="preserve"> Predpokladom oprávnenosti výdavkov zamestnanca na takéhoto rodinného príslušníka je </w:t>
      </w:r>
      <w:r w:rsidR="007B1E5D">
        <w:rPr>
          <w:rFonts w:ascii="Times New Roman" w:hAnsi="Times New Roman"/>
          <w:sz w:val="24"/>
          <w:szCs w:val="24"/>
          <w:lang w:eastAsia="cs-CZ"/>
        </w:rPr>
        <w:t xml:space="preserve">tiež </w:t>
      </w:r>
      <w:r w:rsidR="00D87736">
        <w:rPr>
          <w:rFonts w:ascii="Times New Roman" w:hAnsi="Times New Roman"/>
          <w:sz w:val="24"/>
          <w:szCs w:val="24"/>
          <w:lang w:eastAsia="cs-CZ"/>
        </w:rPr>
        <w:t xml:space="preserve">skutočnosť, že rodinný príslušník sa zúčastňuje rekreácie spolu so zamestnancom a zamestnanec priamo znáša tieto oprávnené výdavky na </w:t>
      </w:r>
      <w:r w:rsidR="007B1E5D">
        <w:rPr>
          <w:rFonts w:ascii="Times New Roman" w:hAnsi="Times New Roman"/>
          <w:sz w:val="24"/>
          <w:szCs w:val="24"/>
          <w:lang w:eastAsia="cs-CZ"/>
        </w:rPr>
        <w:t xml:space="preserve">rekreáciu </w:t>
      </w:r>
      <w:r w:rsidR="00D87736">
        <w:rPr>
          <w:rFonts w:ascii="Times New Roman" w:hAnsi="Times New Roman"/>
          <w:sz w:val="24"/>
          <w:szCs w:val="24"/>
          <w:lang w:eastAsia="cs-CZ"/>
        </w:rPr>
        <w:t>rodinného príslušníka.</w:t>
      </w:r>
    </w:p>
    <w:p w:rsidR="00D87736" w:rsidP="006D4514">
      <w:pPr>
        <w:pStyle w:val="ListParagraph"/>
        <w:bidi w:val="0"/>
        <w:spacing w:after="0" w:line="360" w:lineRule="auto"/>
        <w:ind w:left="0" w:firstLine="720"/>
        <w:jc w:val="both"/>
        <w:rPr>
          <w:rFonts w:ascii="Times New Roman" w:hAnsi="Times New Roman"/>
          <w:sz w:val="24"/>
          <w:szCs w:val="24"/>
          <w:lang w:eastAsia="cs-CZ"/>
        </w:rPr>
      </w:pPr>
      <w:r w:rsidRPr="007E5EA0" w:rsidR="005F1666">
        <w:rPr>
          <w:rFonts w:ascii="Times New Roman" w:hAnsi="Times New Roman"/>
          <w:sz w:val="24"/>
          <w:szCs w:val="24"/>
          <w:lang w:eastAsia="cs-CZ"/>
        </w:rPr>
        <w:t xml:space="preserve">V odseku </w:t>
      </w:r>
      <w:r w:rsidR="002C1D8B">
        <w:rPr>
          <w:rFonts w:ascii="Times New Roman" w:hAnsi="Times New Roman"/>
          <w:sz w:val="24"/>
          <w:szCs w:val="24"/>
          <w:lang w:eastAsia="cs-CZ"/>
        </w:rPr>
        <w:t>6</w:t>
      </w:r>
      <w:r w:rsidRPr="007E5EA0" w:rsidR="005F1666">
        <w:rPr>
          <w:rFonts w:ascii="Times New Roman" w:hAnsi="Times New Roman"/>
          <w:sz w:val="24"/>
          <w:szCs w:val="24"/>
          <w:lang w:eastAsia="cs-CZ"/>
        </w:rPr>
        <w:t xml:space="preserve"> sa </w:t>
      </w:r>
      <w:r>
        <w:rPr>
          <w:rFonts w:ascii="Times New Roman" w:hAnsi="Times New Roman"/>
          <w:sz w:val="24"/>
          <w:szCs w:val="24"/>
          <w:lang w:eastAsia="cs-CZ"/>
        </w:rPr>
        <w:t xml:space="preserve">zavádza povinnosť zamestnanca preukázať zamestnávateľovi oprávnené výdavky </w:t>
      </w:r>
      <w:r w:rsidR="00563FBB">
        <w:rPr>
          <w:rFonts w:ascii="Times New Roman" w:hAnsi="Times New Roman"/>
          <w:sz w:val="24"/>
          <w:szCs w:val="24"/>
          <w:lang w:eastAsia="cs-CZ"/>
        </w:rPr>
        <w:t xml:space="preserve">najneskôr v lehote 30 dní odo dňa skončenia rekreácie </w:t>
      </w:r>
      <w:r>
        <w:rPr>
          <w:rFonts w:ascii="Times New Roman" w:hAnsi="Times New Roman"/>
          <w:sz w:val="24"/>
          <w:szCs w:val="24"/>
          <w:lang w:eastAsia="cs-CZ"/>
        </w:rPr>
        <w:t>príslušným účtovným dokladom, ktorý musí obsahovať označenie zamestnanca</w:t>
      </w:r>
      <w:r w:rsidRPr="007E5EA0" w:rsidR="005F1666">
        <w:rPr>
          <w:rFonts w:ascii="Times New Roman" w:hAnsi="Times New Roman"/>
          <w:sz w:val="24"/>
          <w:szCs w:val="24"/>
          <w:lang w:eastAsia="cs-CZ"/>
        </w:rPr>
        <w:t xml:space="preserve">, aby bolo možné priradiť jednotlivý </w:t>
      </w:r>
      <w:r>
        <w:rPr>
          <w:rFonts w:ascii="Times New Roman" w:hAnsi="Times New Roman"/>
          <w:sz w:val="24"/>
          <w:szCs w:val="24"/>
          <w:lang w:eastAsia="cs-CZ"/>
        </w:rPr>
        <w:t>účtovný</w:t>
      </w:r>
      <w:r w:rsidRPr="007E5EA0" w:rsidR="005F1666">
        <w:rPr>
          <w:rFonts w:ascii="Times New Roman" w:hAnsi="Times New Roman"/>
          <w:sz w:val="24"/>
          <w:szCs w:val="24"/>
          <w:lang w:eastAsia="cs-CZ"/>
        </w:rPr>
        <w:t xml:space="preserve"> doklad ku konkrétnemu zamestnancovi a</w:t>
      </w:r>
      <w:r w:rsidR="007B1E5D">
        <w:rPr>
          <w:rFonts w:ascii="Times New Roman" w:hAnsi="Times New Roman"/>
          <w:sz w:val="24"/>
          <w:szCs w:val="24"/>
          <w:lang w:eastAsia="cs-CZ"/>
        </w:rPr>
        <w:t xml:space="preserve"> zároveň </w:t>
      </w:r>
      <w:r>
        <w:rPr>
          <w:rFonts w:ascii="Times New Roman" w:hAnsi="Times New Roman"/>
          <w:sz w:val="24"/>
          <w:szCs w:val="24"/>
          <w:lang w:eastAsia="cs-CZ"/>
        </w:rPr>
        <w:t xml:space="preserve">na základe zamestnancom predložených účtovných dokladov zo strany zamestnávateľa vyčísliť presnú výšku </w:t>
      </w:r>
      <w:r w:rsidR="00E82B83">
        <w:rPr>
          <w:rFonts w:ascii="Times New Roman" w:hAnsi="Times New Roman"/>
          <w:sz w:val="24"/>
          <w:szCs w:val="24"/>
          <w:lang w:eastAsia="cs-CZ"/>
        </w:rPr>
        <w:t xml:space="preserve">sumy </w:t>
      </w:r>
      <w:r>
        <w:rPr>
          <w:rFonts w:ascii="Times New Roman" w:hAnsi="Times New Roman"/>
          <w:sz w:val="24"/>
          <w:szCs w:val="24"/>
          <w:lang w:eastAsia="cs-CZ"/>
        </w:rPr>
        <w:t>príspevku zamestnávateľa na rekreáciu zamestnanca.</w:t>
      </w:r>
      <w:r w:rsidR="007B1E5D">
        <w:rPr>
          <w:rFonts w:ascii="Times New Roman" w:hAnsi="Times New Roman"/>
          <w:sz w:val="24"/>
          <w:szCs w:val="24"/>
          <w:lang w:eastAsia="cs-CZ"/>
        </w:rPr>
        <w:t xml:space="preserve"> Ďalej</w:t>
      </w:r>
      <w:r>
        <w:rPr>
          <w:rFonts w:ascii="Times New Roman" w:hAnsi="Times New Roman"/>
          <w:sz w:val="24"/>
          <w:szCs w:val="24"/>
          <w:lang w:eastAsia="cs-CZ"/>
        </w:rPr>
        <w:t xml:space="preserve"> si tieto účtovné doklady zamestnávateľ </w:t>
      </w:r>
      <w:r w:rsidR="00E82B83">
        <w:rPr>
          <w:rFonts w:ascii="Times New Roman" w:hAnsi="Times New Roman"/>
          <w:sz w:val="24"/>
          <w:szCs w:val="24"/>
          <w:lang w:eastAsia="cs-CZ"/>
        </w:rPr>
        <w:t xml:space="preserve">musí </w:t>
      </w:r>
      <w:r>
        <w:rPr>
          <w:rFonts w:ascii="Times New Roman" w:hAnsi="Times New Roman"/>
          <w:sz w:val="24"/>
          <w:szCs w:val="24"/>
          <w:lang w:eastAsia="cs-CZ"/>
        </w:rPr>
        <w:t>u</w:t>
      </w:r>
      <w:r w:rsidR="00E82B83">
        <w:rPr>
          <w:rFonts w:ascii="Times New Roman" w:hAnsi="Times New Roman"/>
          <w:sz w:val="24"/>
          <w:szCs w:val="24"/>
          <w:lang w:eastAsia="cs-CZ"/>
        </w:rPr>
        <w:t>s</w:t>
      </w:r>
      <w:r>
        <w:rPr>
          <w:rFonts w:ascii="Times New Roman" w:hAnsi="Times New Roman"/>
          <w:sz w:val="24"/>
          <w:szCs w:val="24"/>
          <w:lang w:eastAsia="cs-CZ"/>
        </w:rPr>
        <w:t>ch</w:t>
      </w:r>
      <w:r w:rsidR="00E82B83">
        <w:rPr>
          <w:rFonts w:ascii="Times New Roman" w:hAnsi="Times New Roman"/>
          <w:sz w:val="24"/>
          <w:szCs w:val="24"/>
          <w:lang w:eastAsia="cs-CZ"/>
        </w:rPr>
        <w:t>ovať</w:t>
      </w:r>
      <w:r>
        <w:rPr>
          <w:rFonts w:ascii="Times New Roman" w:hAnsi="Times New Roman"/>
          <w:sz w:val="24"/>
          <w:szCs w:val="24"/>
          <w:lang w:eastAsia="cs-CZ"/>
        </w:rPr>
        <w:t xml:space="preserve"> pre svoje účtovné a daňové potreby</w:t>
      </w:r>
      <w:r w:rsidR="00E82B83">
        <w:rPr>
          <w:rFonts w:ascii="Times New Roman" w:hAnsi="Times New Roman"/>
          <w:sz w:val="24"/>
          <w:szCs w:val="24"/>
          <w:lang w:eastAsia="cs-CZ"/>
        </w:rPr>
        <w:t xml:space="preserve"> podľa osobitných právnych predpisov</w:t>
      </w:r>
      <w:r>
        <w:rPr>
          <w:rFonts w:ascii="Times New Roman" w:hAnsi="Times New Roman"/>
          <w:sz w:val="24"/>
          <w:szCs w:val="24"/>
          <w:lang w:eastAsia="cs-CZ"/>
        </w:rPr>
        <w:t xml:space="preserve">. </w:t>
      </w:r>
      <w:r w:rsidR="00563FBB">
        <w:rPr>
          <w:rFonts w:ascii="Times New Roman" w:hAnsi="Times New Roman"/>
          <w:sz w:val="24"/>
          <w:szCs w:val="24"/>
          <w:lang w:eastAsia="cs-CZ"/>
        </w:rPr>
        <w:t xml:space="preserve">Zároveň sa zavádza povinnosť vyúčtovania príspevku na rekreáciu najneskôr do konca príslušného kalendárneho roka jednak vzhľadom na s tým súvisiace daňové povinnosti zamestnanca aj zamestnávateľa a jednak vzhľadom na skutočnosť, že aj rekreačný poukaz má v zmysle zavádzaného § 27a písm. a) zákona č. </w:t>
      </w:r>
      <w:r w:rsidRPr="00590687" w:rsidR="00563FBB">
        <w:rPr>
          <w:rFonts w:ascii="Times New Roman" w:hAnsi="Times New Roman"/>
          <w:sz w:val="24"/>
          <w:szCs w:val="24"/>
          <w:lang w:eastAsia="cs-CZ"/>
        </w:rPr>
        <w:t>91/2010 Z. z. o podpore cestovného ruchu v</w:t>
      </w:r>
      <w:r w:rsidR="00563FBB">
        <w:rPr>
          <w:rFonts w:ascii="Times New Roman" w:hAnsi="Times New Roman"/>
          <w:sz w:val="24"/>
          <w:szCs w:val="24"/>
          <w:lang w:eastAsia="cs-CZ"/>
        </w:rPr>
        <w:t> </w:t>
      </w:r>
      <w:r w:rsidRPr="00590687" w:rsidR="00563FBB">
        <w:rPr>
          <w:rFonts w:ascii="Times New Roman" w:hAnsi="Times New Roman"/>
          <w:sz w:val="24"/>
          <w:szCs w:val="24"/>
          <w:lang w:eastAsia="cs-CZ"/>
        </w:rPr>
        <w:t>znení</w:t>
      </w:r>
      <w:r w:rsidR="00563FBB">
        <w:rPr>
          <w:rFonts w:ascii="Times New Roman" w:hAnsi="Times New Roman"/>
          <w:sz w:val="24"/>
          <w:szCs w:val="24"/>
          <w:lang w:eastAsia="cs-CZ"/>
        </w:rPr>
        <w:t xml:space="preserve"> neskorších predpisov stanovenú časovú platnosť do konca príslušného kalendárneho roka v ktorom bol vydaný.</w:t>
      </w:r>
    </w:p>
    <w:p w:rsidR="00A208A3" w:rsidP="006D4514">
      <w:pPr>
        <w:pStyle w:val="ListParagraph"/>
        <w:bidi w:val="0"/>
        <w:spacing w:after="0" w:line="360" w:lineRule="auto"/>
        <w:ind w:left="0" w:firstLine="720"/>
        <w:jc w:val="both"/>
        <w:rPr>
          <w:rFonts w:ascii="Times New Roman" w:hAnsi="Times New Roman"/>
          <w:sz w:val="24"/>
          <w:szCs w:val="24"/>
          <w:lang w:eastAsia="cs-CZ"/>
        </w:rPr>
      </w:pPr>
    </w:p>
    <w:p w:rsidR="00A5026D" w:rsidP="006D4514">
      <w:pPr>
        <w:pStyle w:val="ListParagraph"/>
        <w:bidi w:val="0"/>
        <w:spacing w:after="0" w:line="360" w:lineRule="auto"/>
        <w:ind w:left="0"/>
        <w:jc w:val="both"/>
        <w:rPr>
          <w:rFonts w:ascii="Times New Roman" w:hAnsi="Times New Roman"/>
          <w:b/>
          <w:sz w:val="24"/>
          <w:szCs w:val="24"/>
          <w:lang w:eastAsia="cs-CZ"/>
        </w:rPr>
      </w:pPr>
      <w:r w:rsidRPr="00AC500E">
        <w:rPr>
          <w:rFonts w:ascii="Times New Roman" w:hAnsi="Times New Roman"/>
          <w:b/>
          <w:sz w:val="24"/>
          <w:szCs w:val="24"/>
          <w:lang w:eastAsia="cs-CZ"/>
        </w:rPr>
        <w:t>K Čl. II</w:t>
      </w:r>
      <w:r>
        <w:rPr>
          <w:rFonts w:ascii="Times New Roman" w:hAnsi="Times New Roman"/>
          <w:b/>
          <w:sz w:val="24"/>
          <w:szCs w:val="24"/>
          <w:lang w:eastAsia="cs-CZ"/>
        </w:rPr>
        <w:t>I</w:t>
      </w:r>
    </w:p>
    <w:p w:rsidR="004F2690" w:rsidRPr="00CD4827" w:rsidP="006D4514">
      <w:pPr>
        <w:pStyle w:val="ListParagraph"/>
        <w:bidi w:val="0"/>
        <w:spacing w:after="0" w:line="360" w:lineRule="auto"/>
        <w:ind w:left="0" w:firstLine="709"/>
        <w:jc w:val="both"/>
        <w:rPr>
          <w:rFonts w:ascii="Times New Roman" w:hAnsi="Times New Roman"/>
          <w:sz w:val="24"/>
          <w:szCs w:val="24"/>
        </w:rPr>
      </w:pPr>
      <w:r w:rsidRPr="006D4514">
        <w:rPr>
          <w:rFonts w:ascii="Times New Roman" w:hAnsi="Times New Roman"/>
          <w:sz w:val="24"/>
          <w:szCs w:val="24"/>
          <w:lang w:eastAsia="cs-CZ"/>
        </w:rPr>
        <w:t xml:space="preserve">Navrhovanou úpravou sa </w:t>
      </w:r>
      <w:r>
        <w:rPr>
          <w:rFonts w:ascii="Times New Roman" w:hAnsi="Times New Roman"/>
          <w:sz w:val="24"/>
          <w:szCs w:val="24"/>
        </w:rPr>
        <w:t>umožňuje</w:t>
      </w:r>
      <w:r w:rsidRPr="00CD4827">
        <w:rPr>
          <w:rFonts w:ascii="Times New Roman" w:hAnsi="Times New Roman"/>
          <w:sz w:val="24"/>
          <w:szCs w:val="24"/>
        </w:rPr>
        <w:t xml:space="preserve"> použiť príspevok zo sociálneho fondu aj na rekreácie zamestnancov </w:t>
      </w:r>
      <w:r>
        <w:rPr>
          <w:rFonts w:ascii="Times New Roman" w:hAnsi="Times New Roman"/>
          <w:sz w:val="24"/>
          <w:szCs w:val="24"/>
        </w:rPr>
        <w:t xml:space="preserve">v zmysle § 152a </w:t>
      </w:r>
      <w:r>
        <w:rPr>
          <w:rFonts w:ascii="Times New Roman" w:hAnsi="Times New Roman"/>
          <w:sz w:val="24"/>
          <w:szCs w:val="24"/>
          <w:lang w:eastAsia="cs-CZ"/>
        </w:rPr>
        <w:t>zákona</w:t>
      </w:r>
      <w:r w:rsidRPr="007E5EA0">
        <w:rPr>
          <w:rFonts w:ascii="Times New Roman" w:hAnsi="Times New Roman"/>
          <w:sz w:val="24"/>
          <w:szCs w:val="24"/>
          <w:lang w:eastAsia="cs-CZ"/>
        </w:rPr>
        <w:t xml:space="preserve"> č. 311/2001 Z. z. Zákonník práce v znení neskorších predpisov</w:t>
      </w:r>
      <w:r>
        <w:rPr>
          <w:rFonts w:ascii="Times New Roman" w:hAnsi="Times New Roman"/>
          <w:sz w:val="24"/>
          <w:szCs w:val="24"/>
          <w:lang w:eastAsia="cs-CZ"/>
        </w:rPr>
        <w:t xml:space="preserve"> </w:t>
      </w:r>
      <w:r w:rsidRPr="00CD4827">
        <w:rPr>
          <w:rFonts w:ascii="Times New Roman" w:hAnsi="Times New Roman"/>
          <w:sz w:val="24"/>
          <w:szCs w:val="24"/>
        </w:rPr>
        <w:t>nad rozsah ustanovený osobitnými predpismi.</w:t>
      </w:r>
    </w:p>
    <w:p w:rsidR="004F2690" w:rsidP="006D4514">
      <w:pPr>
        <w:pStyle w:val="ListParagraph"/>
        <w:bidi w:val="0"/>
        <w:spacing w:after="0" w:line="360" w:lineRule="auto"/>
        <w:ind w:left="0"/>
        <w:jc w:val="both"/>
        <w:rPr>
          <w:rFonts w:ascii="Times New Roman" w:hAnsi="Times New Roman"/>
          <w:b/>
          <w:sz w:val="24"/>
          <w:szCs w:val="24"/>
          <w:lang w:eastAsia="cs-CZ"/>
        </w:rPr>
      </w:pPr>
    </w:p>
    <w:p w:rsidR="00A5026D" w:rsidP="006D4514">
      <w:pPr>
        <w:pStyle w:val="ListParagraph"/>
        <w:bidi w:val="0"/>
        <w:spacing w:after="0" w:line="360" w:lineRule="auto"/>
        <w:ind w:left="0"/>
        <w:jc w:val="both"/>
        <w:rPr>
          <w:rFonts w:ascii="Times New Roman" w:hAnsi="Times New Roman"/>
          <w:b/>
          <w:sz w:val="24"/>
          <w:szCs w:val="24"/>
          <w:lang w:eastAsia="cs-CZ"/>
        </w:rPr>
      </w:pPr>
      <w:r w:rsidR="004F2690">
        <w:rPr>
          <w:rFonts w:ascii="Times New Roman" w:hAnsi="Times New Roman"/>
          <w:b/>
          <w:sz w:val="24"/>
          <w:szCs w:val="24"/>
          <w:lang w:eastAsia="cs-CZ"/>
        </w:rPr>
        <w:t>K Čl. IV</w:t>
      </w:r>
    </w:p>
    <w:p w:rsidR="004F2690" w:rsidRPr="006D4514" w:rsidP="006D4514">
      <w:pPr>
        <w:bidi w:val="0"/>
        <w:spacing w:after="0" w:line="360" w:lineRule="auto"/>
        <w:contextualSpacing/>
        <w:jc w:val="both"/>
        <w:rPr>
          <w:rFonts w:ascii="Times New Roman" w:hAnsi="Times New Roman"/>
          <w:b/>
          <w:sz w:val="24"/>
          <w:szCs w:val="24"/>
          <w:u w:val="single"/>
          <w:lang w:eastAsia="cs-CZ"/>
        </w:rPr>
      </w:pPr>
      <w:r w:rsidRPr="006D4514">
        <w:rPr>
          <w:rFonts w:ascii="Times New Roman" w:hAnsi="Times New Roman"/>
          <w:b/>
          <w:sz w:val="24"/>
          <w:szCs w:val="24"/>
          <w:u w:val="single"/>
          <w:lang w:eastAsia="cs-CZ"/>
        </w:rPr>
        <w:t xml:space="preserve">K bodu 1 </w:t>
      </w:r>
    </w:p>
    <w:p w:rsidR="004F2690" w:rsidRPr="006D4514" w:rsidP="006D4514">
      <w:pPr>
        <w:bidi w:val="0"/>
        <w:spacing w:after="0" w:line="360" w:lineRule="auto"/>
        <w:ind w:firstLine="708"/>
        <w:contextualSpacing/>
        <w:jc w:val="both"/>
        <w:rPr>
          <w:rFonts w:ascii="Times New Roman" w:hAnsi="Times New Roman"/>
          <w:sz w:val="24"/>
          <w:szCs w:val="24"/>
          <w:lang w:eastAsia="cs-CZ"/>
        </w:rPr>
      </w:pPr>
      <w:r w:rsidRPr="006D4514">
        <w:rPr>
          <w:rFonts w:ascii="Times New Roman" w:hAnsi="Times New Roman"/>
          <w:sz w:val="24"/>
          <w:szCs w:val="24"/>
          <w:lang w:eastAsia="cs-CZ"/>
        </w:rPr>
        <w:t>Návrhom sa suma príspevku na rekreáciu zaradzuje do kategórie príjmov, ktoré nie sú predmetom dane z príjmov v rámci príjmov zo závislej činnosti. Zároveň sa dopĺňa poznámka pod čiarou s odkazom na § 152a Zákonníka práce.</w:t>
      </w:r>
    </w:p>
    <w:p w:rsidR="004F2690" w:rsidRPr="004F2690" w:rsidP="006D4514">
      <w:pPr>
        <w:pStyle w:val="ListParagraph"/>
        <w:bidi w:val="0"/>
        <w:spacing w:after="0" w:line="360" w:lineRule="auto"/>
        <w:jc w:val="both"/>
        <w:rPr>
          <w:rFonts w:ascii="Times New Roman" w:hAnsi="Times New Roman"/>
          <w:b/>
          <w:sz w:val="24"/>
          <w:szCs w:val="24"/>
          <w:lang w:eastAsia="cs-CZ"/>
        </w:rPr>
      </w:pPr>
    </w:p>
    <w:p w:rsidR="004F2690" w:rsidRPr="006D4514" w:rsidP="006D4514">
      <w:pPr>
        <w:bidi w:val="0"/>
        <w:spacing w:after="0" w:line="360" w:lineRule="auto"/>
        <w:contextualSpacing/>
        <w:jc w:val="both"/>
        <w:rPr>
          <w:rFonts w:ascii="Times New Roman" w:hAnsi="Times New Roman"/>
          <w:b/>
          <w:sz w:val="24"/>
          <w:szCs w:val="24"/>
          <w:u w:val="single"/>
          <w:lang w:eastAsia="cs-CZ"/>
        </w:rPr>
      </w:pPr>
      <w:r w:rsidRPr="006D4514">
        <w:rPr>
          <w:rFonts w:ascii="Times New Roman" w:hAnsi="Times New Roman"/>
          <w:b/>
          <w:sz w:val="24"/>
          <w:szCs w:val="24"/>
          <w:u w:val="single"/>
          <w:lang w:eastAsia="cs-CZ"/>
        </w:rPr>
        <w:t>K bodu 2</w:t>
      </w:r>
    </w:p>
    <w:p w:rsidR="004F2690" w:rsidRPr="006D4514" w:rsidP="006D4514">
      <w:pPr>
        <w:bidi w:val="0"/>
        <w:spacing w:after="0" w:line="360" w:lineRule="auto"/>
        <w:ind w:firstLine="708"/>
        <w:contextualSpacing/>
        <w:jc w:val="both"/>
        <w:rPr>
          <w:rFonts w:ascii="Times New Roman" w:hAnsi="Times New Roman"/>
          <w:sz w:val="24"/>
          <w:szCs w:val="24"/>
          <w:lang w:eastAsia="cs-CZ"/>
        </w:rPr>
      </w:pPr>
      <w:r w:rsidRPr="006D4514">
        <w:rPr>
          <w:rFonts w:ascii="Times New Roman" w:hAnsi="Times New Roman"/>
          <w:sz w:val="24"/>
          <w:szCs w:val="24"/>
          <w:lang w:eastAsia="cs-CZ"/>
        </w:rPr>
        <w:t>Navrhuje sa nové znenie odseku 5, podľa ktorého sa suma príspevku na rekreáciu</w:t>
      </w:r>
      <w:r w:rsidR="00204FF6">
        <w:rPr>
          <w:rFonts w:ascii="Times New Roman" w:hAnsi="Times New Roman"/>
          <w:sz w:val="24"/>
          <w:szCs w:val="24"/>
          <w:lang w:eastAsia="cs-CZ"/>
        </w:rPr>
        <w:t xml:space="preserve"> zamestnancov</w:t>
      </w:r>
      <w:r w:rsidRPr="006D4514">
        <w:rPr>
          <w:rFonts w:ascii="Times New Roman" w:hAnsi="Times New Roman"/>
          <w:sz w:val="24"/>
          <w:szCs w:val="24"/>
          <w:lang w:eastAsia="cs-CZ"/>
        </w:rPr>
        <w:t xml:space="preserve"> zahŕňa do daňových výdavkov</w:t>
      </w:r>
      <w:r w:rsidR="00204FF6">
        <w:rPr>
          <w:rFonts w:ascii="Times New Roman" w:hAnsi="Times New Roman"/>
          <w:sz w:val="24"/>
          <w:szCs w:val="24"/>
          <w:lang w:eastAsia="cs-CZ"/>
        </w:rPr>
        <w:t xml:space="preserve"> zamestnávateľa</w:t>
      </w:r>
      <w:r w:rsidRPr="006D4514">
        <w:rPr>
          <w:rFonts w:ascii="Times New Roman" w:hAnsi="Times New Roman"/>
          <w:sz w:val="24"/>
          <w:szCs w:val="24"/>
          <w:lang w:eastAsia="cs-CZ"/>
        </w:rPr>
        <w:t>. Zároveň sa dopĺňa poznámka pod čiarou s odkazom na § 152a Zákonníka práce.</w:t>
      </w:r>
    </w:p>
    <w:p w:rsidR="004F2690" w:rsidRPr="004F2690" w:rsidP="006D4514">
      <w:pPr>
        <w:pStyle w:val="ListParagraph"/>
        <w:bidi w:val="0"/>
        <w:spacing w:after="0" w:line="360" w:lineRule="auto"/>
        <w:jc w:val="both"/>
        <w:rPr>
          <w:rFonts w:ascii="Times New Roman" w:hAnsi="Times New Roman"/>
          <w:b/>
          <w:sz w:val="24"/>
          <w:szCs w:val="24"/>
          <w:lang w:eastAsia="cs-CZ"/>
        </w:rPr>
      </w:pPr>
    </w:p>
    <w:p w:rsidR="004F2690" w:rsidRPr="006D4514" w:rsidP="006D4514">
      <w:pPr>
        <w:bidi w:val="0"/>
        <w:spacing w:after="0" w:line="360" w:lineRule="auto"/>
        <w:contextualSpacing/>
        <w:jc w:val="both"/>
        <w:rPr>
          <w:rFonts w:ascii="Times New Roman" w:hAnsi="Times New Roman"/>
          <w:b/>
          <w:sz w:val="24"/>
          <w:szCs w:val="24"/>
          <w:u w:val="single"/>
          <w:lang w:eastAsia="cs-CZ"/>
        </w:rPr>
      </w:pPr>
      <w:r w:rsidRPr="006D4514">
        <w:rPr>
          <w:rFonts w:ascii="Times New Roman" w:hAnsi="Times New Roman"/>
          <w:b/>
          <w:sz w:val="24"/>
          <w:szCs w:val="24"/>
          <w:u w:val="single"/>
          <w:lang w:eastAsia="cs-CZ"/>
        </w:rPr>
        <w:t>K bodu 3</w:t>
      </w:r>
    </w:p>
    <w:p w:rsidR="004F2690" w:rsidRPr="006D4514" w:rsidP="006D4514">
      <w:pPr>
        <w:bidi w:val="0"/>
        <w:spacing w:after="0" w:line="360" w:lineRule="auto"/>
        <w:ind w:firstLine="708"/>
        <w:contextualSpacing/>
        <w:jc w:val="both"/>
        <w:rPr>
          <w:rFonts w:ascii="Times New Roman" w:hAnsi="Times New Roman"/>
          <w:sz w:val="24"/>
          <w:szCs w:val="24"/>
          <w:lang w:eastAsia="cs-CZ"/>
        </w:rPr>
      </w:pPr>
      <w:r w:rsidRPr="006D4514">
        <w:rPr>
          <w:rFonts w:ascii="Times New Roman" w:hAnsi="Times New Roman"/>
          <w:sz w:val="24"/>
          <w:szCs w:val="24"/>
          <w:lang w:eastAsia="cs-CZ"/>
        </w:rPr>
        <w:t xml:space="preserve">Navrhuje sa doplnenie § 19 ods. 2 o nové písmeno v), ktoré zahŕňa sumu príspevku </w:t>
      </w:r>
      <w:r w:rsidR="00204FF6">
        <w:rPr>
          <w:rFonts w:ascii="Times New Roman" w:hAnsi="Times New Roman"/>
          <w:sz w:val="24"/>
          <w:szCs w:val="24"/>
          <w:lang w:eastAsia="cs-CZ"/>
        </w:rPr>
        <w:t xml:space="preserve">na rekreáciu </w:t>
      </w:r>
      <w:r w:rsidRPr="006D4514">
        <w:rPr>
          <w:rFonts w:ascii="Times New Roman" w:hAnsi="Times New Roman"/>
          <w:sz w:val="24"/>
          <w:szCs w:val="24"/>
          <w:lang w:eastAsia="cs-CZ"/>
        </w:rPr>
        <w:t xml:space="preserve">do daňových výdavkov uplatniteľných pre </w:t>
      </w:r>
      <w:r>
        <w:rPr>
          <w:rFonts w:ascii="Times New Roman" w:hAnsi="Times New Roman"/>
          <w:sz w:val="24"/>
          <w:szCs w:val="24"/>
          <w:lang w:eastAsia="cs-CZ"/>
        </w:rPr>
        <w:t>samostatne zárobkovo činné osoby</w:t>
      </w:r>
      <w:r w:rsidRPr="006D4514">
        <w:rPr>
          <w:rFonts w:ascii="Times New Roman" w:hAnsi="Times New Roman"/>
          <w:sz w:val="24"/>
          <w:szCs w:val="24"/>
          <w:lang w:eastAsia="cs-CZ"/>
        </w:rPr>
        <w:t xml:space="preserve"> za podmienky, že vykonávajú podnikateľskú činnosť nepretržite aspoň 12 mesiacov. Zároveň sa dopĺňa nová poznámka pod čiarou s odkazom na § 152a Zákonníka práce.</w:t>
      </w:r>
    </w:p>
    <w:p w:rsidR="004F2690" w:rsidRPr="004F2690" w:rsidP="006D4514">
      <w:pPr>
        <w:pStyle w:val="ListParagraph"/>
        <w:bidi w:val="0"/>
        <w:spacing w:after="0" w:line="360" w:lineRule="auto"/>
        <w:jc w:val="both"/>
        <w:rPr>
          <w:rFonts w:ascii="Times New Roman" w:hAnsi="Times New Roman"/>
          <w:b/>
          <w:sz w:val="24"/>
          <w:szCs w:val="24"/>
          <w:lang w:eastAsia="cs-CZ"/>
        </w:rPr>
      </w:pPr>
    </w:p>
    <w:p w:rsidR="004F2690" w:rsidRPr="006D4514" w:rsidP="006D4514">
      <w:pPr>
        <w:bidi w:val="0"/>
        <w:spacing w:after="0" w:line="360" w:lineRule="auto"/>
        <w:contextualSpacing/>
        <w:jc w:val="both"/>
        <w:rPr>
          <w:rFonts w:ascii="Times New Roman" w:hAnsi="Times New Roman"/>
          <w:b/>
          <w:sz w:val="24"/>
          <w:szCs w:val="24"/>
          <w:u w:val="single"/>
          <w:lang w:eastAsia="cs-CZ"/>
        </w:rPr>
      </w:pPr>
      <w:r w:rsidRPr="006D4514">
        <w:rPr>
          <w:rFonts w:ascii="Times New Roman" w:hAnsi="Times New Roman"/>
          <w:b/>
          <w:sz w:val="24"/>
          <w:szCs w:val="24"/>
          <w:u w:val="single"/>
          <w:lang w:eastAsia="cs-CZ"/>
        </w:rPr>
        <w:t>K bodu 4</w:t>
      </w:r>
    </w:p>
    <w:p w:rsidR="004F2690" w:rsidRPr="006D4514" w:rsidP="006D4514">
      <w:pPr>
        <w:bidi w:val="0"/>
        <w:spacing w:after="0" w:line="360" w:lineRule="auto"/>
        <w:ind w:firstLine="708"/>
        <w:contextualSpacing/>
        <w:jc w:val="both"/>
        <w:rPr>
          <w:rFonts w:ascii="Times New Roman" w:hAnsi="Times New Roman"/>
          <w:sz w:val="24"/>
          <w:szCs w:val="24"/>
          <w:lang w:eastAsia="cs-CZ"/>
        </w:rPr>
      </w:pPr>
      <w:r w:rsidRPr="006D4514">
        <w:rPr>
          <w:rFonts w:ascii="Times New Roman" w:hAnsi="Times New Roman"/>
          <w:sz w:val="24"/>
          <w:szCs w:val="24"/>
          <w:lang w:eastAsia="cs-CZ"/>
        </w:rPr>
        <w:t>Zavádza sa prechodné ustanovenie, podľa ktorého bude možné navrhované zmeny uplatniť na rekreácie, ktoré začínajú po 31. decembri 2018.</w:t>
      </w:r>
    </w:p>
    <w:p w:rsidR="00820C98" w:rsidP="006D4514">
      <w:pPr>
        <w:bidi w:val="0"/>
        <w:spacing w:after="0" w:line="360" w:lineRule="auto"/>
        <w:contextualSpacing/>
        <w:jc w:val="both"/>
        <w:rPr>
          <w:rFonts w:ascii="Times New Roman" w:hAnsi="Times New Roman"/>
          <w:b/>
          <w:sz w:val="24"/>
          <w:szCs w:val="24"/>
          <w:lang w:eastAsia="cs-CZ"/>
        </w:rPr>
      </w:pPr>
    </w:p>
    <w:p w:rsidR="004F2690" w:rsidRPr="006D4514" w:rsidP="006D4514">
      <w:pPr>
        <w:bidi w:val="0"/>
        <w:spacing w:after="0" w:line="360" w:lineRule="auto"/>
        <w:contextualSpacing/>
        <w:jc w:val="both"/>
        <w:rPr>
          <w:rFonts w:ascii="Times New Roman" w:hAnsi="Times New Roman"/>
          <w:b/>
          <w:sz w:val="24"/>
          <w:szCs w:val="24"/>
          <w:lang w:eastAsia="cs-CZ"/>
        </w:rPr>
      </w:pPr>
      <w:r w:rsidRPr="006D4514">
        <w:rPr>
          <w:rFonts w:ascii="Times New Roman" w:hAnsi="Times New Roman"/>
          <w:b/>
          <w:sz w:val="24"/>
          <w:szCs w:val="24"/>
          <w:lang w:eastAsia="cs-CZ"/>
        </w:rPr>
        <w:t>K Čl. V</w:t>
      </w:r>
    </w:p>
    <w:p w:rsidR="004F2690" w:rsidRPr="006D4514" w:rsidP="006D4514">
      <w:pPr>
        <w:bidi w:val="0"/>
        <w:spacing w:after="0" w:line="360" w:lineRule="auto"/>
        <w:contextualSpacing/>
        <w:jc w:val="both"/>
        <w:rPr>
          <w:rFonts w:ascii="Times New Roman" w:hAnsi="Times New Roman"/>
          <w:sz w:val="24"/>
          <w:szCs w:val="24"/>
          <w:lang w:eastAsia="cs-CZ"/>
        </w:rPr>
      </w:pPr>
      <w:r w:rsidRPr="006D4514">
        <w:rPr>
          <w:rFonts w:ascii="Times New Roman" w:hAnsi="Times New Roman"/>
          <w:sz w:val="24"/>
          <w:szCs w:val="24"/>
          <w:lang w:eastAsia="cs-CZ"/>
        </w:rPr>
        <w:tab/>
        <w:t>Návrhom sa zavádza príspevok na rekreáciu aj pre osoby v štátnej službe založenej zákonom č. 73/1998 Z. z. o štátnej službe príslušníkov Policajného zboru, Slovenskej informačnej služby, Zboru väzenskej  a justičnej stráže Slovenskej republiky a Železničnej polície v znení neskorších predpisov. Dopĺňa sa nová poznámka pod čiarou odkazujúca na § 152a Zákonníka práce.</w:t>
      </w:r>
    </w:p>
    <w:p w:rsidR="004F2690" w:rsidRPr="004F2690" w:rsidP="006D4514">
      <w:pPr>
        <w:pStyle w:val="ListParagraph"/>
        <w:bidi w:val="0"/>
        <w:spacing w:after="0" w:line="360" w:lineRule="auto"/>
        <w:jc w:val="both"/>
        <w:rPr>
          <w:rFonts w:ascii="Times New Roman" w:hAnsi="Times New Roman"/>
          <w:b/>
          <w:sz w:val="24"/>
          <w:szCs w:val="24"/>
          <w:lang w:eastAsia="cs-CZ"/>
        </w:rPr>
      </w:pPr>
    </w:p>
    <w:p w:rsidR="004F2690" w:rsidRPr="006D4514" w:rsidP="006D4514">
      <w:pPr>
        <w:bidi w:val="0"/>
        <w:spacing w:after="0" w:line="360" w:lineRule="auto"/>
        <w:jc w:val="both"/>
        <w:rPr>
          <w:rFonts w:ascii="Times New Roman" w:hAnsi="Times New Roman"/>
          <w:b/>
          <w:sz w:val="24"/>
          <w:szCs w:val="24"/>
          <w:lang w:eastAsia="cs-CZ"/>
        </w:rPr>
      </w:pPr>
      <w:r w:rsidRPr="006D4514">
        <w:rPr>
          <w:rFonts w:ascii="Times New Roman" w:hAnsi="Times New Roman"/>
          <w:b/>
          <w:sz w:val="24"/>
          <w:szCs w:val="24"/>
          <w:lang w:eastAsia="cs-CZ"/>
        </w:rPr>
        <w:t>K Čl. VI</w:t>
      </w:r>
    </w:p>
    <w:p w:rsidR="004F2690" w:rsidRPr="006D4514" w:rsidP="006D4514">
      <w:pPr>
        <w:bidi w:val="0"/>
        <w:spacing w:after="0" w:line="360" w:lineRule="auto"/>
        <w:ind w:firstLine="708"/>
        <w:jc w:val="both"/>
        <w:rPr>
          <w:rFonts w:ascii="Times New Roman" w:hAnsi="Times New Roman"/>
          <w:sz w:val="24"/>
          <w:szCs w:val="24"/>
          <w:lang w:eastAsia="cs-CZ"/>
        </w:rPr>
      </w:pPr>
      <w:r w:rsidRPr="006D4514">
        <w:rPr>
          <w:rFonts w:ascii="Times New Roman" w:hAnsi="Times New Roman"/>
          <w:sz w:val="24"/>
          <w:szCs w:val="24"/>
          <w:lang w:eastAsia="cs-CZ"/>
        </w:rPr>
        <w:t>Návrhom sa zavádza príspevok na rekreáciu aj pre osoby v štátnej</w:t>
      </w:r>
      <w:r w:rsidRPr="006D4514" w:rsidR="00204FF6">
        <w:rPr>
          <w:rFonts w:ascii="Times New Roman" w:hAnsi="Times New Roman"/>
          <w:sz w:val="24"/>
          <w:szCs w:val="24"/>
          <w:lang w:eastAsia="cs-CZ"/>
        </w:rPr>
        <w:t xml:space="preserve"> službe založenej zákonom č. </w:t>
      </w:r>
      <w:r w:rsidRPr="006D4514">
        <w:rPr>
          <w:rFonts w:ascii="Times New Roman" w:hAnsi="Times New Roman"/>
          <w:sz w:val="24"/>
          <w:szCs w:val="24"/>
          <w:lang w:eastAsia="cs-CZ"/>
        </w:rPr>
        <w:t>200/1998 z. z. o štátnej službe colníkov a o zmene a doplnení niektorých ďalších zákonov v znení neskorších predpisov. Dopĺňa sa nová poznámka pod čiarou odkazujúca na § 152a Zákonníka práce.</w:t>
      </w:r>
    </w:p>
    <w:p w:rsidR="004F2690" w:rsidRPr="004F2690" w:rsidP="006D4514">
      <w:pPr>
        <w:pStyle w:val="ListParagraph"/>
        <w:bidi w:val="0"/>
        <w:spacing w:after="0" w:line="360" w:lineRule="auto"/>
        <w:jc w:val="both"/>
        <w:rPr>
          <w:rFonts w:ascii="Times New Roman" w:hAnsi="Times New Roman"/>
          <w:b/>
          <w:sz w:val="24"/>
          <w:szCs w:val="24"/>
          <w:lang w:eastAsia="cs-CZ"/>
        </w:rPr>
      </w:pPr>
    </w:p>
    <w:p w:rsidR="004F2690" w:rsidRPr="006D4514" w:rsidP="006D4514">
      <w:pPr>
        <w:bidi w:val="0"/>
        <w:spacing w:after="0" w:line="360" w:lineRule="auto"/>
        <w:jc w:val="both"/>
        <w:rPr>
          <w:rFonts w:ascii="Times New Roman" w:hAnsi="Times New Roman"/>
          <w:b/>
          <w:sz w:val="24"/>
          <w:szCs w:val="24"/>
          <w:lang w:eastAsia="cs-CZ"/>
        </w:rPr>
      </w:pPr>
      <w:r w:rsidRPr="006D4514">
        <w:rPr>
          <w:rFonts w:ascii="Times New Roman" w:hAnsi="Times New Roman"/>
          <w:b/>
          <w:sz w:val="24"/>
          <w:szCs w:val="24"/>
          <w:lang w:eastAsia="cs-CZ"/>
        </w:rPr>
        <w:t>K Čl. VII</w:t>
      </w:r>
    </w:p>
    <w:p w:rsidR="004F2690" w:rsidRPr="006D4514" w:rsidP="006D4514">
      <w:pPr>
        <w:bidi w:val="0"/>
        <w:spacing w:after="0" w:line="360" w:lineRule="auto"/>
        <w:ind w:firstLine="708"/>
        <w:jc w:val="both"/>
        <w:rPr>
          <w:rFonts w:ascii="Times New Roman" w:hAnsi="Times New Roman"/>
          <w:sz w:val="24"/>
          <w:szCs w:val="24"/>
          <w:lang w:eastAsia="cs-CZ"/>
        </w:rPr>
      </w:pPr>
      <w:r w:rsidRPr="006D4514">
        <w:rPr>
          <w:rFonts w:ascii="Times New Roman" w:hAnsi="Times New Roman"/>
          <w:sz w:val="24"/>
          <w:szCs w:val="24"/>
          <w:lang w:eastAsia="cs-CZ"/>
        </w:rPr>
        <w:t xml:space="preserve">Návrhom sa zavádza príspevok na rekreáciu aj pre osoby v štátnej službe založenej zákonom č. 315/2001 Z. z. o Hasičskom a záchrannom zbore v znení neskorších predpisov. Legislatívnou úpravou sa rozširuje rozsah ustanovení Zákonníka práce, ktoré sa primerane použijú na štátnu službu založenú týmto zákonom. </w:t>
      </w:r>
    </w:p>
    <w:p w:rsidR="004F2690" w:rsidRPr="004F2690" w:rsidP="006D4514">
      <w:pPr>
        <w:pStyle w:val="ListParagraph"/>
        <w:bidi w:val="0"/>
        <w:spacing w:after="0" w:line="360" w:lineRule="auto"/>
        <w:jc w:val="both"/>
        <w:rPr>
          <w:rFonts w:ascii="Times New Roman" w:hAnsi="Times New Roman"/>
          <w:b/>
          <w:sz w:val="24"/>
          <w:szCs w:val="24"/>
          <w:lang w:eastAsia="cs-CZ"/>
        </w:rPr>
      </w:pPr>
    </w:p>
    <w:p w:rsidR="004F2690" w:rsidRPr="006D4514" w:rsidP="006D4514">
      <w:pPr>
        <w:bidi w:val="0"/>
        <w:spacing w:after="0" w:line="360" w:lineRule="auto"/>
        <w:jc w:val="both"/>
        <w:rPr>
          <w:rFonts w:ascii="Times New Roman" w:hAnsi="Times New Roman"/>
          <w:b/>
          <w:sz w:val="24"/>
          <w:szCs w:val="24"/>
          <w:lang w:eastAsia="cs-CZ"/>
        </w:rPr>
      </w:pPr>
      <w:r w:rsidRPr="006D4514">
        <w:rPr>
          <w:rFonts w:ascii="Times New Roman" w:hAnsi="Times New Roman"/>
          <w:b/>
          <w:sz w:val="24"/>
          <w:szCs w:val="24"/>
          <w:lang w:eastAsia="cs-CZ"/>
        </w:rPr>
        <w:t>K Čl. VIII</w:t>
      </w:r>
    </w:p>
    <w:p w:rsidR="004F2690" w:rsidRPr="006D4514" w:rsidP="006D4514">
      <w:pPr>
        <w:bidi w:val="0"/>
        <w:spacing w:after="0" w:line="360" w:lineRule="auto"/>
        <w:ind w:firstLine="708"/>
        <w:jc w:val="both"/>
        <w:rPr>
          <w:rFonts w:ascii="Times New Roman" w:hAnsi="Times New Roman"/>
          <w:sz w:val="24"/>
          <w:szCs w:val="24"/>
          <w:lang w:eastAsia="cs-CZ"/>
        </w:rPr>
      </w:pPr>
      <w:r w:rsidRPr="006D4514">
        <w:rPr>
          <w:rFonts w:ascii="Times New Roman" w:hAnsi="Times New Roman"/>
          <w:sz w:val="24"/>
          <w:szCs w:val="24"/>
          <w:lang w:eastAsia="cs-CZ"/>
        </w:rPr>
        <w:t xml:space="preserve">Návrhom sa zavádza príspevok na rekreáciu aj pre osoby v štátnej službe založenej zákonom č. 281/2015 Z. z. o štátnej službe profesionálnych vojakov </w:t>
      </w:r>
      <w:r w:rsidR="00C31184">
        <w:rPr>
          <w:rFonts w:ascii="Times New Roman" w:hAnsi="Times New Roman"/>
          <w:sz w:val="24"/>
          <w:szCs w:val="24"/>
          <w:lang w:eastAsia="cs-CZ"/>
        </w:rPr>
        <w:t xml:space="preserve">a o zmene a doplnení niektorých zákonov </w:t>
      </w:r>
      <w:r w:rsidRPr="006D4514">
        <w:rPr>
          <w:rFonts w:ascii="Times New Roman" w:hAnsi="Times New Roman"/>
          <w:sz w:val="24"/>
          <w:szCs w:val="24"/>
          <w:lang w:eastAsia="cs-CZ"/>
        </w:rPr>
        <w:t>v znení neskorších predpisov. Legislatívnou úpravou sa rozširuje rozsah ustanovení Zákonníka práce, ktoré sa primerane použijú na štátnu službu založenú týmto zákonom.</w:t>
      </w:r>
    </w:p>
    <w:p w:rsidR="004F2690" w:rsidRPr="004F2690" w:rsidP="006D4514">
      <w:pPr>
        <w:pStyle w:val="ListParagraph"/>
        <w:bidi w:val="0"/>
        <w:spacing w:after="0" w:line="360" w:lineRule="auto"/>
        <w:jc w:val="both"/>
        <w:rPr>
          <w:rFonts w:ascii="Times New Roman" w:hAnsi="Times New Roman"/>
          <w:b/>
          <w:sz w:val="24"/>
          <w:szCs w:val="24"/>
          <w:lang w:eastAsia="cs-CZ"/>
        </w:rPr>
      </w:pPr>
    </w:p>
    <w:p w:rsidR="004F2690" w:rsidRPr="006D4514" w:rsidP="006D4514">
      <w:pPr>
        <w:bidi w:val="0"/>
        <w:spacing w:after="0" w:line="360" w:lineRule="auto"/>
        <w:jc w:val="both"/>
        <w:rPr>
          <w:rFonts w:ascii="Times New Roman" w:hAnsi="Times New Roman"/>
          <w:b/>
          <w:sz w:val="24"/>
          <w:szCs w:val="24"/>
          <w:lang w:eastAsia="cs-CZ"/>
        </w:rPr>
      </w:pPr>
      <w:r w:rsidRPr="006D4514">
        <w:rPr>
          <w:rFonts w:ascii="Times New Roman" w:hAnsi="Times New Roman"/>
          <w:b/>
          <w:sz w:val="24"/>
          <w:szCs w:val="24"/>
          <w:lang w:eastAsia="cs-CZ"/>
        </w:rPr>
        <w:t>K Čl. IX</w:t>
      </w:r>
    </w:p>
    <w:p w:rsidR="004F2690" w:rsidRPr="006D4514" w:rsidP="006D4514">
      <w:pPr>
        <w:bidi w:val="0"/>
        <w:spacing w:after="0" w:line="360" w:lineRule="auto"/>
        <w:ind w:firstLine="708"/>
        <w:jc w:val="both"/>
        <w:rPr>
          <w:rFonts w:ascii="Times New Roman" w:hAnsi="Times New Roman"/>
          <w:sz w:val="24"/>
          <w:szCs w:val="24"/>
          <w:lang w:eastAsia="cs-CZ"/>
        </w:rPr>
      </w:pPr>
      <w:r w:rsidRPr="006D4514">
        <w:rPr>
          <w:rFonts w:ascii="Times New Roman" w:hAnsi="Times New Roman"/>
          <w:sz w:val="24"/>
          <w:szCs w:val="24"/>
          <w:lang w:eastAsia="cs-CZ"/>
        </w:rPr>
        <w:t xml:space="preserve">Návrhom sa zavádza príspevok na rekreáciu aj pre osoby v štátnej službe založenej zákonom č. 55/2017 Z. z. o štátnej službe </w:t>
      </w:r>
      <w:r w:rsidR="00C31184">
        <w:rPr>
          <w:rFonts w:ascii="Times New Roman" w:hAnsi="Times New Roman"/>
          <w:sz w:val="24"/>
          <w:szCs w:val="24"/>
          <w:lang w:eastAsia="cs-CZ"/>
        </w:rPr>
        <w:t>a o zmene a doplnení niektorých zákonov</w:t>
      </w:r>
      <w:r w:rsidRPr="006D4514" w:rsidR="00C31184">
        <w:rPr>
          <w:rFonts w:ascii="Times New Roman" w:hAnsi="Times New Roman"/>
          <w:sz w:val="24"/>
          <w:szCs w:val="24"/>
          <w:lang w:eastAsia="cs-CZ"/>
        </w:rPr>
        <w:t xml:space="preserve"> </w:t>
      </w:r>
      <w:r w:rsidRPr="006D4514">
        <w:rPr>
          <w:rFonts w:ascii="Times New Roman" w:hAnsi="Times New Roman"/>
          <w:sz w:val="24"/>
          <w:szCs w:val="24"/>
          <w:lang w:eastAsia="cs-CZ"/>
        </w:rPr>
        <w:t>v znení neskorších predpisov. Legislatívnou úpravou sa rozširuje rozsah ustanovení Zákonníka práce, ktoré sa primerane použijú na štátnu službu založenú týmto zákonom.</w:t>
      </w:r>
    </w:p>
    <w:p w:rsidR="004F2690" w:rsidRPr="004F2690" w:rsidP="006D4514">
      <w:pPr>
        <w:pStyle w:val="ListParagraph"/>
        <w:bidi w:val="0"/>
        <w:spacing w:after="0" w:line="360" w:lineRule="auto"/>
        <w:jc w:val="both"/>
        <w:rPr>
          <w:rFonts w:ascii="Times New Roman" w:hAnsi="Times New Roman"/>
          <w:b/>
          <w:sz w:val="24"/>
          <w:szCs w:val="24"/>
          <w:lang w:eastAsia="cs-CZ"/>
        </w:rPr>
      </w:pPr>
    </w:p>
    <w:p w:rsidR="004F2690" w:rsidRPr="006D4514" w:rsidP="006D4514">
      <w:pPr>
        <w:bidi w:val="0"/>
        <w:spacing w:after="0" w:line="360" w:lineRule="auto"/>
        <w:jc w:val="both"/>
        <w:rPr>
          <w:rFonts w:ascii="Times New Roman" w:hAnsi="Times New Roman"/>
          <w:b/>
          <w:sz w:val="24"/>
          <w:szCs w:val="24"/>
          <w:lang w:eastAsia="cs-CZ"/>
        </w:rPr>
      </w:pPr>
      <w:r w:rsidRPr="006D4514">
        <w:rPr>
          <w:rFonts w:ascii="Times New Roman" w:hAnsi="Times New Roman"/>
          <w:b/>
          <w:sz w:val="24"/>
          <w:szCs w:val="24"/>
          <w:lang w:eastAsia="cs-CZ"/>
        </w:rPr>
        <w:t>K Čl. X</w:t>
      </w:r>
    </w:p>
    <w:p w:rsidR="003D5920" w:rsidP="006D4514">
      <w:pPr>
        <w:pStyle w:val="ListParagraph"/>
        <w:bidi w:val="0"/>
        <w:spacing w:after="0" w:line="360" w:lineRule="auto"/>
        <w:ind w:left="0" w:firstLine="708"/>
        <w:jc w:val="both"/>
        <w:rPr>
          <w:rFonts w:ascii="Times New Roman" w:hAnsi="Times New Roman"/>
          <w:sz w:val="24"/>
          <w:szCs w:val="24"/>
          <w:lang w:eastAsia="cs-CZ"/>
        </w:rPr>
      </w:pPr>
      <w:r w:rsidRPr="006D4514" w:rsidR="004F2690">
        <w:rPr>
          <w:rFonts w:ascii="Times New Roman" w:hAnsi="Times New Roman"/>
          <w:sz w:val="24"/>
          <w:szCs w:val="24"/>
          <w:lang w:eastAsia="cs-CZ"/>
        </w:rPr>
        <w:t>S ohľadom na predpokladanú dĺžku legislatívneho procesu sa navrhuje účinnosť zákona na 1. január 2019.</w:t>
      </w:r>
    </w:p>
    <w:p w:rsidR="000D65E5" w:rsidRPr="002411FA" w:rsidP="00D54B5D">
      <w:pPr>
        <w:pageBreakBefore/>
        <w:widowControl w:val="0"/>
        <w:suppressAutoHyphens/>
        <w:bidi w:val="0"/>
        <w:spacing w:after="0" w:line="360" w:lineRule="auto"/>
        <w:ind w:right="-427"/>
        <w:jc w:val="center"/>
        <w:rPr>
          <w:rFonts w:ascii="Times New Roman" w:eastAsia="SimSun" w:hAnsi="Times New Roman"/>
          <w:b/>
          <w:bCs/>
          <w:kern w:val="2"/>
          <w:sz w:val="24"/>
          <w:szCs w:val="24"/>
          <w:lang w:eastAsia="ar-SA"/>
        </w:rPr>
      </w:pPr>
      <w:r w:rsidR="007E4494">
        <w:rPr>
          <w:rFonts w:ascii="Times New Roman" w:eastAsia="SimSun" w:hAnsi="Times New Roman"/>
          <w:b/>
          <w:bCs/>
          <w:spacing w:val="30"/>
          <w:kern w:val="2"/>
          <w:sz w:val="24"/>
          <w:szCs w:val="24"/>
          <w:lang w:eastAsia="ar-SA"/>
        </w:rPr>
        <w:t>D</w:t>
      </w:r>
      <w:r w:rsidRPr="002411FA" w:rsidR="002411FA">
        <w:rPr>
          <w:rFonts w:ascii="Times New Roman" w:eastAsia="SimSun" w:hAnsi="Times New Roman" w:hint="default"/>
          <w:b/>
          <w:bCs/>
          <w:spacing w:val="30"/>
          <w:kern w:val="2"/>
          <w:sz w:val="24"/>
          <w:szCs w:val="24"/>
          <w:lang w:eastAsia="ar-SA"/>
        </w:rPr>
        <w:t>OLOŽ</w:t>
      </w:r>
      <w:r w:rsidRPr="002411FA" w:rsidR="002411FA">
        <w:rPr>
          <w:rFonts w:ascii="Times New Roman" w:eastAsia="SimSun" w:hAnsi="Times New Roman" w:hint="default"/>
          <w:b/>
          <w:bCs/>
          <w:spacing w:val="30"/>
          <w:kern w:val="2"/>
          <w:sz w:val="24"/>
          <w:szCs w:val="24"/>
          <w:lang w:eastAsia="ar-SA"/>
        </w:rPr>
        <w:t>KA</w:t>
      </w:r>
    </w:p>
    <w:p w:rsidR="000D65E5" w:rsidRPr="002411FA" w:rsidP="00EB58D2">
      <w:pPr>
        <w:widowControl w:val="0"/>
        <w:pBdr>
          <w:bottom w:val="single" w:sz="4" w:space="1" w:color="auto"/>
        </w:pBdr>
        <w:suppressAutoHyphens/>
        <w:bidi w:val="0"/>
        <w:spacing w:after="0" w:line="360" w:lineRule="auto"/>
        <w:ind w:right="-427"/>
        <w:jc w:val="center"/>
        <w:rPr>
          <w:rFonts w:ascii="Times New Roman" w:eastAsia="SimSun" w:hAnsi="Times New Roman"/>
          <w:kern w:val="2"/>
          <w:sz w:val="24"/>
          <w:szCs w:val="24"/>
          <w:lang w:eastAsia="ar-SA"/>
        </w:rPr>
      </w:pPr>
      <w:r w:rsidRPr="002411FA">
        <w:rPr>
          <w:rFonts w:ascii="Times New Roman" w:eastAsia="SimSun" w:hAnsi="Times New Roman" w:hint="default"/>
          <w:b/>
          <w:bCs/>
          <w:kern w:val="2"/>
          <w:sz w:val="24"/>
          <w:szCs w:val="24"/>
          <w:lang w:eastAsia="ar-SA"/>
        </w:rPr>
        <w:t>vybraný</w:t>
      </w:r>
      <w:r w:rsidRPr="002411FA">
        <w:rPr>
          <w:rFonts w:ascii="Times New Roman" w:eastAsia="SimSun" w:hAnsi="Times New Roman" w:hint="default"/>
          <w:b/>
          <w:bCs/>
          <w:kern w:val="2"/>
          <w:sz w:val="24"/>
          <w:szCs w:val="24"/>
          <w:lang w:eastAsia="ar-SA"/>
        </w:rPr>
        <w:t>ch vplyvov</w:t>
      </w:r>
    </w:p>
    <w:p w:rsidR="000D65E5" w:rsidRPr="00820C98" w:rsidP="00634248">
      <w:pPr>
        <w:widowControl w:val="0"/>
        <w:suppressAutoHyphens/>
        <w:bidi w:val="0"/>
        <w:spacing w:after="0" w:line="312" w:lineRule="auto"/>
        <w:ind w:right="-427"/>
        <w:jc w:val="both"/>
        <w:rPr>
          <w:rFonts w:ascii="Times New Roman" w:eastAsia="SimSun" w:hAnsi="Times New Roman"/>
          <w:kern w:val="2"/>
          <w:sz w:val="24"/>
          <w:szCs w:val="24"/>
          <w:lang w:eastAsia="ar-SA"/>
        </w:rPr>
      </w:pPr>
    </w:p>
    <w:p w:rsidR="002411FA" w:rsidP="00634248">
      <w:pPr>
        <w:pStyle w:val="ListParagraph"/>
        <w:bidi w:val="0"/>
        <w:spacing w:after="0" w:line="312" w:lineRule="auto"/>
        <w:ind w:left="0"/>
        <w:contextualSpacing w:val="0"/>
        <w:jc w:val="both"/>
        <w:rPr>
          <w:rFonts w:ascii="Times New Roman" w:eastAsia="SimSun" w:hAnsi="Times New Roman"/>
          <w:b/>
          <w:bCs/>
          <w:kern w:val="2"/>
          <w:sz w:val="24"/>
          <w:szCs w:val="24"/>
          <w:lang w:eastAsia="ar-SA"/>
        </w:rPr>
      </w:pPr>
      <w:r w:rsidRPr="009A0D23" w:rsidR="000D65E5">
        <w:rPr>
          <w:rFonts w:ascii="Times New Roman" w:eastAsia="SimSun" w:hAnsi="Times New Roman" w:hint="default"/>
          <w:b/>
          <w:bCs/>
          <w:kern w:val="2"/>
          <w:sz w:val="24"/>
          <w:szCs w:val="24"/>
          <w:lang w:eastAsia="ar-SA"/>
        </w:rPr>
        <w:t>A.1. Ná</w:t>
      </w:r>
      <w:r w:rsidRPr="009A0D23" w:rsidR="000D65E5">
        <w:rPr>
          <w:rFonts w:ascii="Times New Roman" w:eastAsia="SimSun" w:hAnsi="Times New Roman" w:hint="default"/>
          <w:b/>
          <w:bCs/>
          <w:kern w:val="2"/>
          <w:sz w:val="24"/>
          <w:szCs w:val="24"/>
          <w:lang w:eastAsia="ar-SA"/>
        </w:rPr>
        <w:t>zov materiá</w:t>
      </w:r>
      <w:r w:rsidRPr="009A0D23" w:rsidR="000D65E5">
        <w:rPr>
          <w:rFonts w:ascii="Times New Roman" w:eastAsia="SimSun" w:hAnsi="Times New Roman" w:hint="default"/>
          <w:b/>
          <w:bCs/>
          <w:kern w:val="2"/>
          <w:sz w:val="24"/>
          <w:szCs w:val="24"/>
          <w:lang w:eastAsia="ar-SA"/>
        </w:rPr>
        <w:t xml:space="preserve">lu: </w:t>
      </w:r>
    </w:p>
    <w:p w:rsidR="004957E2" w:rsidP="00634248">
      <w:pPr>
        <w:pStyle w:val="ListParagraph"/>
        <w:bidi w:val="0"/>
        <w:spacing w:after="0" w:line="312" w:lineRule="auto"/>
        <w:ind w:left="0"/>
        <w:contextualSpacing w:val="0"/>
        <w:jc w:val="both"/>
        <w:rPr>
          <w:rFonts w:ascii="Times New Roman" w:hAnsi="Times New Roman"/>
          <w:sz w:val="24"/>
          <w:szCs w:val="24"/>
        </w:rPr>
      </w:pPr>
      <w:r w:rsidR="00B033BA">
        <w:rPr>
          <w:rFonts w:ascii="Times New Roman" w:hAnsi="Times New Roman"/>
          <w:sz w:val="24"/>
          <w:szCs w:val="24"/>
        </w:rPr>
        <w:t xml:space="preserve">Návrh zákona, </w:t>
      </w:r>
      <w:r w:rsidRPr="00CD4827" w:rsidR="00A87B0C">
        <w:rPr>
          <w:rFonts w:ascii="Times New Roman" w:hAnsi="Times New Roman"/>
          <w:sz w:val="24"/>
          <w:szCs w:val="24"/>
        </w:rPr>
        <w:t>ktorým sa dopĺňa zákon č. 91/2010 Z. z. o podpore cestovného ruchu v znení neskorších predpisov a ktorým sa menia a dopĺňajú niektoré zákony</w:t>
      </w:r>
      <w:r w:rsidRPr="00F97295">
        <w:rPr>
          <w:rFonts w:ascii="Times New Roman" w:hAnsi="Times New Roman"/>
          <w:sz w:val="24"/>
          <w:szCs w:val="24"/>
        </w:rPr>
        <w:t>.</w:t>
      </w:r>
    </w:p>
    <w:p w:rsidR="00634248" w:rsidRPr="00820C98" w:rsidP="00634248">
      <w:pPr>
        <w:widowControl w:val="0"/>
        <w:suppressAutoHyphens/>
        <w:bidi w:val="0"/>
        <w:spacing w:after="0" w:line="312" w:lineRule="auto"/>
        <w:ind w:right="-427"/>
        <w:jc w:val="both"/>
        <w:rPr>
          <w:rFonts w:ascii="Times New Roman" w:eastAsia="SimSun" w:hAnsi="Times New Roman"/>
          <w:b/>
          <w:bCs/>
          <w:kern w:val="2"/>
          <w:sz w:val="24"/>
          <w:szCs w:val="24"/>
          <w:lang w:eastAsia="ar-SA"/>
        </w:rPr>
      </w:pPr>
    </w:p>
    <w:p w:rsidR="000D65E5" w:rsidRPr="009A0D23" w:rsidP="00634248">
      <w:pPr>
        <w:widowControl w:val="0"/>
        <w:suppressAutoHyphens/>
        <w:bidi w:val="0"/>
        <w:spacing w:after="0" w:line="312" w:lineRule="auto"/>
        <w:ind w:right="-427"/>
        <w:jc w:val="both"/>
        <w:rPr>
          <w:rFonts w:ascii="Times New Roman" w:eastAsia="SimSun" w:hAnsi="Times New Roman"/>
          <w:sz w:val="24"/>
          <w:szCs w:val="24"/>
          <w:lang w:val="cs-CZ" w:eastAsia="ar-SA"/>
        </w:rPr>
      </w:pPr>
      <w:r w:rsidRPr="009A0D23">
        <w:rPr>
          <w:rFonts w:ascii="Times New Roman" w:eastAsia="SimSun" w:hAnsi="Times New Roman"/>
          <w:b/>
          <w:bCs/>
          <w:kern w:val="2"/>
          <w:sz w:val="24"/>
          <w:szCs w:val="24"/>
          <w:lang w:eastAsia="ar-SA"/>
        </w:rPr>
        <w:t>A.2. Vplyvy:</w:t>
      </w:r>
    </w:p>
    <w:tbl>
      <w:tblPr>
        <w:tblStyle w:val="TableNormal"/>
        <w:tblW w:w="9339" w:type="dxa"/>
        <w:tblInd w:w="-17" w:type="dxa"/>
        <w:tblLayout w:type="fixed"/>
        <w:tblLook w:val="04A0"/>
      </w:tblPr>
      <w:tblGrid>
        <w:gridCol w:w="6362"/>
        <w:gridCol w:w="1063"/>
        <w:gridCol w:w="1064"/>
        <w:gridCol w:w="850"/>
      </w:tblGrid>
      <w:tr>
        <w:tblPrEx>
          <w:tblW w:w="9339" w:type="dxa"/>
          <w:tblInd w:w="-17" w:type="dxa"/>
          <w:tblLayout w:type="fixed"/>
          <w:tblLook w:val="04A0"/>
        </w:tblPrEx>
        <w:tc>
          <w:tcPr>
            <w:tcW w:w="6362" w:type="dxa"/>
            <w:tcBorders>
              <w:top w:val="single" w:sz="4" w:space="0" w:color="C0C0C0"/>
              <w:left w:val="single" w:sz="4" w:space="0" w:color="D0CECE"/>
              <w:bottom w:val="single" w:sz="4" w:space="0" w:color="C0C0C0"/>
              <w:right w:val="nil"/>
            </w:tcBorders>
            <w:textDirection w:val="lrTb"/>
            <w:vAlign w:val="center"/>
          </w:tcPr>
          <w:p w:rsidR="000D65E5" w:rsidRPr="009A0D23" w:rsidP="00634248">
            <w:pPr>
              <w:widowControl w:val="0"/>
              <w:suppressAutoHyphens/>
              <w:bidi w:val="0"/>
              <w:snapToGrid w:val="0"/>
              <w:spacing w:after="0" w:line="312" w:lineRule="auto"/>
              <w:ind w:right="-427"/>
              <w:jc w:val="both"/>
              <w:rPr>
                <w:rFonts w:ascii="Times New Roman" w:eastAsia="SimSun" w:hAnsi="Times New Roman"/>
                <w:szCs w:val="24"/>
                <w:lang w:val="cs-CZ" w:eastAsia="ar-SA"/>
              </w:rPr>
            </w:pPr>
          </w:p>
        </w:tc>
        <w:tc>
          <w:tcPr>
            <w:tcW w:w="1063" w:type="dxa"/>
            <w:tcBorders>
              <w:top w:val="single" w:sz="4" w:space="0" w:color="C0C0C0"/>
              <w:left w:val="single" w:sz="4" w:space="0" w:color="C0C0C0"/>
              <w:bottom w:val="single" w:sz="4" w:space="0" w:color="C0C0C0"/>
              <w:right w:val="nil"/>
            </w:tcBorders>
            <w:textDirection w:val="lrTb"/>
            <w:vAlign w:val="center"/>
            <w:hideMark/>
          </w:tcPr>
          <w:p w:rsidR="000D65E5" w:rsidRPr="009A0D23" w:rsidP="00634248">
            <w:pPr>
              <w:widowControl w:val="0"/>
              <w:suppressAutoHyphens/>
              <w:bidi w:val="0"/>
              <w:spacing w:after="0" w:line="312" w:lineRule="auto"/>
              <w:ind w:right="-427"/>
              <w:jc w:val="both"/>
              <w:rPr>
                <w:rFonts w:ascii="Times New Roman" w:eastAsia="SimSun" w:hAnsi="Times New Roman" w:hint="default"/>
                <w:kern w:val="2"/>
                <w:szCs w:val="24"/>
                <w:lang w:eastAsia="ar-SA"/>
              </w:rPr>
            </w:pPr>
            <w:r w:rsidRPr="009A0D23">
              <w:rPr>
                <w:rFonts w:ascii="Times New Roman" w:eastAsia="SimSun" w:hAnsi="Times New Roman" w:hint="default"/>
                <w:kern w:val="2"/>
                <w:szCs w:val="24"/>
                <w:lang w:eastAsia="ar-SA"/>
              </w:rPr>
              <w:t>Pozití</w:t>
            </w:r>
            <w:r w:rsidRPr="009A0D23">
              <w:rPr>
                <w:rFonts w:ascii="Times New Roman" w:eastAsia="SimSun" w:hAnsi="Times New Roman" w:hint="default"/>
                <w:kern w:val="2"/>
                <w:szCs w:val="24"/>
                <w:lang w:eastAsia="ar-SA"/>
              </w:rPr>
              <w:t>vne </w:t>
            </w:r>
          </w:p>
        </w:tc>
        <w:tc>
          <w:tcPr>
            <w:tcW w:w="1064" w:type="dxa"/>
            <w:tcBorders>
              <w:top w:val="single" w:sz="4" w:space="0" w:color="C0C0C0"/>
              <w:left w:val="single" w:sz="4" w:space="0" w:color="C0C0C0"/>
              <w:bottom w:val="single" w:sz="4" w:space="0" w:color="C0C0C0"/>
              <w:right w:val="single" w:sz="4" w:space="0" w:color="C0C0C0"/>
            </w:tcBorders>
            <w:textDirection w:val="lrTb"/>
            <w:vAlign w:val="top"/>
          </w:tcPr>
          <w:p w:rsidR="000D65E5" w:rsidRPr="009A0D23" w:rsidP="00634248">
            <w:pPr>
              <w:widowControl w:val="0"/>
              <w:suppressAutoHyphens/>
              <w:bidi w:val="0"/>
              <w:spacing w:after="0" w:line="312" w:lineRule="auto"/>
              <w:ind w:right="-427"/>
              <w:jc w:val="both"/>
              <w:rPr>
                <w:rFonts w:ascii="Times New Roman" w:eastAsia="SimSun" w:hAnsi="Times New Roman" w:hint="default"/>
                <w:kern w:val="2"/>
                <w:szCs w:val="24"/>
                <w:lang w:eastAsia="ar-SA"/>
              </w:rPr>
            </w:pPr>
            <w:r w:rsidRPr="009A0D23">
              <w:rPr>
                <w:rFonts w:ascii="Times New Roman" w:eastAsia="SimSun" w:hAnsi="Times New Roman" w:hint="default"/>
                <w:kern w:val="2"/>
                <w:szCs w:val="24"/>
                <w:lang w:eastAsia="ar-SA"/>
              </w:rPr>
              <w:t>Negatí</w:t>
            </w:r>
            <w:r w:rsidRPr="009A0D23">
              <w:rPr>
                <w:rFonts w:ascii="Times New Roman" w:eastAsia="SimSun" w:hAnsi="Times New Roman" w:hint="default"/>
                <w:kern w:val="2"/>
                <w:szCs w:val="24"/>
                <w:lang w:eastAsia="ar-SA"/>
              </w:rPr>
              <w:t>vne</w:t>
            </w:r>
          </w:p>
        </w:tc>
        <w:tc>
          <w:tcPr>
            <w:tcW w:w="850" w:type="dxa"/>
            <w:tcBorders>
              <w:top w:val="single" w:sz="4" w:space="0" w:color="C0C0C0"/>
              <w:left w:val="single" w:sz="4" w:space="0" w:color="C0C0C0"/>
              <w:bottom w:val="single" w:sz="4" w:space="0" w:color="C0C0C0"/>
              <w:right w:val="single" w:sz="4" w:space="0" w:color="D0CECE"/>
            </w:tcBorders>
            <w:textDirection w:val="lrTb"/>
            <w:vAlign w:val="center"/>
            <w:hideMark/>
          </w:tcPr>
          <w:p w:rsidR="000D65E5" w:rsidRPr="009A0D23" w:rsidP="00634248">
            <w:pPr>
              <w:widowControl w:val="0"/>
              <w:suppressAutoHyphens/>
              <w:bidi w:val="0"/>
              <w:spacing w:after="0" w:line="312" w:lineRule="auto"/>
              <w:ind w:right="-44"/>
              <w:jc w:val="both"/>
              <w:rPr>
                <w:rFonts w:ascii="Times New Roman" w:eastAsia="SimSun" w:hAnsi="Times New Roman" w:hint="default"/>
                <w:kern w:val="2"/>
                <w:szCs w:val="24"/>
                <w:lang w:eastAsia="ar-SA"/>
              </w:rPr>
            </w:pPr>
            <w:r w:rsidRPr="009A0D23">
              <w:rPr>
                <w:rFonts w:ascii="Times New Roman" w:eastAsia="SimSun" w:hAnsi="Times New Roman" w:hint="default"/>
                <w:kern w:val="2"/>
                <w:szCs w:val="24"/>
                <w:lang w:eastAsia="ar-SA"/>
              </w:rPr>
              <w:t>Ž</w:t>
            </w:r>
            <w:r w:rsidRPr="009A0D23">
              <w:rPr>
                <w:rFonts w:ascii="Times New Roman" w:eastAsia="SimSun" w:hAnsi="Times New Roman" w:hint="default"/>
                <w:kern w:val="2"/>
                <w:szCs w:val="24"/>
                <w:lang w:eastAsia="ar-SA"/>
              </w:rPr>
              <w:t>iadne </w:t>
            </w:r>
          </w:p>
        </w:tc>
      </w:tr>
      <w:tr>
        <w:tblPrEx>
          <w:tblW w:w="9339" w:type="dxa"/>
          <w:tblInd w:w="-17" w:type="dxa"/>
          <w:tblLayout w:type="fixed"/>
          <w:tblLook w:val="04A0"/>
        </w:tblPrEx>
        <w:tc>
          <w:tcPr>
            <w:tcW w:w="6362" w:type="dxa"/>
            <w:tcBorders>
              <w:top w:val="single" w:sz="4" w:space="0" w:color="C0C0C0"/>
              <w:left w:val="single" w:sz="4" w:space="0" w:color="D0CECE"/>
              <w:bottom w:val="single" w:sz="4" w:space="0" w:color="C0C0C0"/>
              <w:right w:val="single" w:sz="4" w:space="0" w:color="D0CECE"/>
            </w:tcBorders>
            <w:textDirection w:val="lrTb"/>
            <w:vAlign w:val="center"/>
            <w:hideMark/>
          </w:tcPr>
          <w:p w:rsidR="000D65E5" w:rsidRPr="009A0D23" w:rsidP="00634248">
            <w:pPr>
              <w:widowControl w:val="0"/>
              <w:suppressAutoHyphens/>
              <w:bidi w:val="0"/>
              <w:spacing w:after="0" w:line="312" w:lineRule="auto"/>
              <w:ind w:right="-427"/>
              <w:jc w:val="both"/>
              <w:rPr>
                <w:rFonts w:ascii="Times New Roman" w:eastAsia="SimSun" w:hAnsi="Times New Roman" w:hint="default"/>
                <w:kern w:val="2"/>
                <w:szCs w:val="24"/>
                <w:lang w:eastAsia="ar-SA"/>
              </w:rPr>
            </w:pPr>
            <w:r w:rsidRPr="009A0D23">
              <w:rPr>
                <w:rFonts w:ascii="Times New Roman" w:eastAsia="SimSun" w:hAnsi="Times New Roman" w:hint="default"/>
                <w:kern w:val="2"/>
                <w:szCs w:val="24"/>
                <w:lang w:eastAsia="ar-SA"/>
              </w:rPr>
              <w:t>1. Vplyvy na rozpoč</w:t>
            </w:r>
            <w:r w:rsidRPr="009A0D23">
              <w:rPr>
                <w:rFonts w:ascii="Times New Roman" w:eastAsia="SimSun" w:hAnsi="Times New Roman" w:hint="default"/>
                <w:kern w:val="2"/>
                <w:szCs w:val="24"/>
                <w:lang w:eastAsia="ar-SA"/>
              </w:rPr>
              <w:t>et verejnej sprá</w:t>
            </w:r>
            <w:r w:rsidRPr="009A0D23">
              <w:rPr>
                <w:rFonts w:ascii="Times New Roman" w:eastAsia="SimSun" w:hAnsi="Times New Roman" w:hint="default"/>
                <w:kern w:val="2"/>
                <w:szCs w:val="24"/>
                <w:lang w:eastAsia="ar-SA"/>
              </w:rPr>
              <w:t>vy</w:t>
            </w:r>
          </w:p>
        </w:tc>
        <w:tc>
          <w:tcPr>
            <w:tcW w:w="1063" w:type="dxa"/>
            <w:tcBorders>
              <w:top w:val="single" w:sz="4" w:space="0" w:color="C0C0C0"/>
              <w:left w:val="single" w:sz="4" w:space="0" w:color="D0CECE"/>
              <w:bottom w:val="single" w:sz="4" w:space="0" w:color="C0C0C0"/>
              <w:right w:val="single" w:sz="4" w:space="0" w:color="D0CECE"/>
            </w:tcBorders>
            <w:textDirection w:val="lrTb"/>
            <w:vAlign w:val="center"/>
          </w:tcPr>
          <w:p w:rsidR="000D65E5" w:rsidRPr="009A0D23" w:rsidP="00634248">
            <w:pPr>
              <w:widowControl w:val="0"/>
              <w:suppressAutoHyphens/>
              <w:bidi w:val="0"/>
              <w:snapToGrid w:val="0"/>
              <w:spacing w:after="0" w:line="312" w:lineRule="auto"/>
              <w:ind w:right="-427"/>
              <w:jc w:val="both"/>
              <w:rPr>
                <w:rFonts w:ascii="Times New Roman" w:eastAsia="SimSun" w:hAnsi="Times New Roman"/>
                <w:kern w:val="2"/>
                <w:szCs w:val="24"/>
                <w:lang w:eastAsia="ar-SA"/>
              </w:rPr>
            </w:pPr>
            <w:r w:rsidR="0002511E">
              <w:rPr>
                <w:rFonts w:ascii="Times New Roman" w:eastAsia="SimSun" w:hAnsi="Times New Roman"/>
                <w:kern w:val="2"/>
                <w:szCs w:val="24"/>
                <w:lang w:eastAsia="ar-SA"/>
              </w:rPr>
              <w:t>x</w:t>
            </w:r>
          </w:p>
        </w:tc>
        <w:tc>
          <w:tcPr>
            <w:tcW w:w="1064" w:type="dxa"/>
            <w:tcBorders>
              <w:top w:val="single" w:sz="4" w:space="0" w:color="C0C0C0"/>
              <w:left w:val="single" w:sz="4" w:space="0" w:color="D0CECE"/>
              <w:bottom w:val="single" w:sz="4" w:space="0" w:color="C0C0C0"/>
              <w:right w:val="single" w:sz="4" w:space="0" w:color="D0CECE"/>
            </w:tcBorders>
            <w:textDirection w:val="lrTb"/>
            <w:vAlign w:val="top"/>
          </w:tcPr>
          <w:p w:rsidR="000D65E5" w:rsidRPr="009A0D23" w:rsidP="00634248">
            <w:pPr>
              <w:widowControl w:val="0"/>
              <w:suppressAutoHyphens/>
              <w:bidi w:val="0"/>
              <w:spacing w:after="0" w:line="312" w:lineRule="auto"/>
              <w:ind w:right="-427"/>
              <w:jc w:val="both"/>
              <w:rPr>
                <w:rFonts w:ascii="Times New Roman" w:eastAsia="SimSun" w:hAnsi="Times New Roman"/>
                <w:kern w:val="2"/>
                <w:szCs w:val="24"/>
                <w:lang w:eastAsia="ar-SA"/>
              </w:rPr>
            </w:pPr>
            <w:r w:rsidR="00D319FC">
              <w:rPr>
                <w:rFonts w:ascii="Times New Roman" w:eastAsia="SimSun" w:hAnsi="Times New Roman"/>
                <w:kern w:val="2"/>
                <w:szCs w:val="24"/>
                <w:lang w:eastAsia="ar-SA"/>
              </w:rPr>
              <w:t>x</w:t>
            </w:r>
          </w:p>
        </w:tc>
        <w:tc>
          <w:tcPr>
            <w:tcW w:w="850" w:type="dxa"/>
            <w:tcBorders>
              <w:top w:val="single" w:sz="4" w:space="0" w:color="C0C0C0"/>
              <w:left w:val="single" w:sz="4" w:space="0" w:color="D0CECE"/>
              <w:bottom w:val="single" w:sz="4" w:space="0" w:color="C0C0C0"/>
              <w:right w:val="single" w:sz="4" w:space="0" w:color="D0CECE"/>
            </w:tcBorders>
            <w:textDirection w:val="lrTb"/>
            <w:vAlign w:val="center"/>
            <w:hideMark/>
          </w:tcPr>
          <w:p w:rsidR="000D65E5" w:rsidRPr="009A0D23" w:rsidP="00634248">
            <w:pPr>
              <w:widowControl w:val="0"/>
              <w:suppressAutoHyphens/>
              <w:bidi w:val="0"/>
              <w:spacing w:after="0" w:line="312" w:lineRule="auto"/>
              <w:ind w:right="-44"/>
              <w:jc w:val="both"/>
              <w:rPr>
                <w:rFonts w:ascii="Times New Roman" w:eastAsia="SimSun" w:hAnsi="Times New Roman"/>
                <w:kern w:val="2"/>
                <w:szCs w:val="24"/>
                <w:lang w:eastAsia="ar-SA"/>
              </w:rPr>
            </w:pPr>
          </w:p>
        </w:tc>
      </w:tr>
      <w:tr>
        <w:tblPrEx>
          <w:tblW w:w="9339" w:type="dxa"/>
          <w:tblInd w:w="-17" w:type="dxa"/>
          <w:tblLayout w:type="fixed"/>
          <w:tblLook w:val="04A0"/>
        </w:tblPrEx>
        <w:tc>
          <w:tcPr>
            <w:tcW w:w="6362" w:type="dxa"/>
            <w:tcBorders>
              <w:top w:val="none" w:sz="0" w:space="0" w:color="auto"/>
              <w:left w:val="single" w:sz="4" w:space="0" w:color="D0CECE"/>
              <w:bottom w:val="none" w:sz="0" w:space="0" w:color="auto"/>
              <w:right w:val="single" w:sz="4" w:space="0" w:color="D0CECE"/>
            </w:tcBorders>
            <w:textDirection w:val="lrTb"/>
            <w:vAlign w:val="top"/>
            <w:hideMark/>
          </w:tcPr>
          <w:p w:rsidR="000D65E5" w:rsidRPr="009A0D23" w:rsidP="00634248">
            <w:pPr>
              <w:widowControl w:val="0"/>
              <w:suppressAutoHyphens/>
              <w:bidi w:val="0"/>
              <w:spacing w:after="0" w:line="312" w:lineRule="auto"/>
              <w:ind w:right="-427"/>
              <w:jc w:val="both"/>
              <w:rPr>
                <w:rFonts w:ascii="Times New Roman" w:eastAsia="SimSun" w:hAnsi="Times New Roman" w:hint="default"/>
                <w:kern w:val="2"/>
                <w:szCs w:val="24"/>
                <w:lang w:eastAsia="ar-SA"/>
              </w:rPr>
            </w:pPr>
            <w:r w:rsidRPr="009A0D23">
              <w:rPr>
                <w:rFonts w:ascii="Times New Roman" w:eastAsia="SimSun" w:hAnsi="Times New Roman" w:hint="default"/>
                <w:kern w:val="2"/>
                <w:szCs w:val="24"/>
                <w:lang w:eastAsia="ar-SA"/>
              </w:rPr>
              <w:t>2. Vplyvy na podnikateľ</w:t>
            </w:r>
            <w:r w:rsidRPr="009A0D23">
              <w:rPr>
                <w:rFonts w:ascii="Times New Roman" w:eastAsia="SimSun" w:hAnsi="Times New Roman" w:hint="default"/>
                <w:kern w:val="2"/>
                <w:szCs w:val="24"/>
                <w:lang w:eastAsia="ar-SA"/>
              </w:rPr>
              <w:t>ské</w:t>
            </w:r>
            <w:r w:rsidRPr="009A0D23">
              <w:rPr>
                <w:rFonts w:ascii="Times New Roman" w:eastAsia="SimSun" w:hAnsi="Times New Roman" w:hint="default"/>
                <w:kern w:val="2"/>
                <w:szCs w:val="24"/>
                <w:lang w:eastAsia="ar-SA"/>
              </w:rPr>
              <w:t xml:space="preserve"> prostredie </w:t>
            </w:r>
            <w:r w:rsidRPr="009A0D23">
              <w:rPr>
                <w:rFonts w:ascii="Times New Roman" w:eastAsia="SimSun" w:hAnsi="Times New Roman" w:hint="default"/>
                <w:kern w:val="2"/>
                <w:szCs w:val="24"/>
                <w:lang w:eastAsia="ar-SA"/>
              </w:rPr>
              <w:t>–</w:t>
            </w:r>
            <w:r w:rsidRPr="009A0D23">
              <w:rPr>
                <w:rFonts w:ascii="Times New Roman" w:eastAsia="SimSun" w:hAnsi="Times New Roman" w:hint="default"/>
                <w:kern w:val="2"/>
                <w:szCs w:val="24"/>
                <w:lang w:eastAsia="ar-SA"/>
              </w:rPr>
              <w:t xml:space="preserve"> dochá</w:t>
            </w:r>
            <w:r w:rsidRPr="009A0D23">
              <w:rPr>
                <w:rFonts w:ascii="Times New Roman" w:eastAsia="SimSun" w:hAnsi="Times New Roman" w:hint="default"/>
                <w:kern w:val="2"/>
                <w:szCs w:val="24"/>
                <w:lang w:eastAsia="ar-SA"/>
              </w:rPr>
              <w:t>dza k zvýš</w:t>
            </w:r>
            <w:r w:rsidRPr="009A0D23">
              <w:rPr>
                <w:rFonts w:ascii="Times New Roman" w:eastAsia="SimSun" w:hAnsi="Times New Roman" w:hint="default"/>
                <w:kern w:val="2"/>
                <w:szCs w:val="24"/>
                <w:lang w:eastAsia="ar-SA"/>
              </w:rPr>
              <w:t xml:space="preserve">eniu </w:t>
            </w:r>
          </w:p>
          <w:p w:rsidR="000D65E5" w:rsidRPr="009A0D23" w:rsidP="00634248">
            <w:pPr>
              <w:widowControl w:val="0"/>
              <w:suppressAutoHyphens/>
              <w:bidi w:val="0"/>
              <w:spacing w:after="0" w:line="312" w:lineRule="auto"/>
              <w:ind w:right="-427"/>
              <w:jc w:val="both"/>
              <w:rPr>
                <w:rFonts w:ascii="Times New Roman" w:eastAsia="SimSun" w:hAnsi="Times New Roman" w:hint="default"/>
                <w:kern w:val="2"/>
                <w:szCs w:val="24"/>
                <w:lang w:eastAsia="ar-SA"/>
              </w:rPr>
            </w:pPr>
            <w:r w:rsidRPr="009A0D23">
              <w:rPr>
                <w:rFonts w:ascii="Times New Roman" w:eastAsia="SimSun" w:hAnsi="Times New Roman" w:hint="default"/>
                <w:kern w:val="2"/>
                <w:szCs w:val="24"/>
                <w:lang w:eastAsia="ar-SA"/>
              </w:rPr>
              <w:t>regulač</w:t>
            </w:r>
            <w:r w:rsidRPr="009A0D23">
              <w:rPr>
                <w:rFonts w:ascii="Times New Roman" w:eastAsia="SimSun" w:hAnsi="Times New Roman" w:hint="default"/>
                <w:kern w:val="2"/>
                <w:szCs w:val="24"/>
                <w:lang w:eastAsia="ar-SA"/>
              </w:rPr>
              <w:t>né</w:t>
            </w:r>
            <w:r w:rsidRPr="009A0D23">
              <w:rPr>
                <w:rFonts w:ascii="Times New Roman" w:eastAsia="SimSun" w:hAnsi="Times New Roman" w:hint="default"/>
                <w:kern w:val="2"/>
                <w:szCs w:val="24"/>
                <w:lang w:eastAsia="ar-SA"/>
              </w:rPr>
              <w:t>ho zať</w:t>
            </w:r>
            <w:r w:rsidRPr="009A0D23">
              <w:rPr>
                <w:rFonts w:ascii="Times New Roman" w:eastAsia="SimSun" w:hAnsi="Times New Roman" w:hint="default"/>
                <w:kern w:val="2"/>
                <w:szCs w:val="24"/>
                <w:lang w:eastAsia="ar-SA"/>
              </w:rPr>
              <w:t>až</w:t>
            </w:r>
            <w:r w:rsidRPr="009A0D23">
              <w:rPr>
                <w:rFonts w:ascii="Times New Roman" w:eastAsia="SimSun" w:hAnsi="Times New Roman" w:hint="default"/>
                <w:kern w:val="2"/>
                <w:szCs w:val="24"/>
                <w:lang w:eastAsia="ar-SA"/>
              </w:rPr>
              <w:t>enia?</w:t>
            </w:r>
          </w:p>
        </w:tc>
        <w:tc>
          <w:tcPr>
            <w:tcW w:w="1063" w:type="dxa"/>
            <w:tcBorders>
              <w:top w:val="none" w:sz="0" w:space="0" w:color="auto"/>
              <w:left w:val="single" w:sz="4" w:space="0" w:color="D0CECE"/>
              <w:bottom w:val="none" w:sz="0" w:space="0" w:color="auto"/>
              <w:right w:val="single" w:sz="4" w:space="0" w:color="D0CECE"/>
            </w:tcBorders>
            <w:textDirection w:val="lrTb"/>
            <w:vAlign w:val="top"/>
          </w:tcPr>
          <w:p w:rsidR="000D65E5" w:rsidRPr="009A0D23" w:rsidP="00634248">
            <w:pPr>
              <w:widowControl w:val="0"/>
              <w:suppressAutoHyphens/>
              <w:bidi w:val="0"/>
              <w:snapToGrid w:val="0"/>
              <w:spacing w:after="0" w:line="312" w:lineRule="auto"/>
              <w:ind w:right="-427"/>
              <w:jc w:val="both"/>
              <w:rPr>
                <w:rFonts w:ascii="Times New Roman" w:eastAsia="SimSun" w:hAnsi="Times New Roman"/>
                <w:kern w:val="2"/>
                <w:szCs w:val="24"/>
                <w:lang w:eastAsia="ar-SA"/>
              </w:rPr>
            </w:pPr>
            <w:r w:rsidR="00A87B0C">
              <w:rPr>
                <w:rFonts w:ascii="Times New Roman" w:eastAsia="SimSun" w:hAnsi="Times New Roman"/>
                <w:kern w:val="2"/>
                <w:szCs w:val="24"/>
                <w:lang w:eastAsia="ar-SA"/>
              </w:rPr>
              <w:t>x</w:t>
            </w:r>
          </w:p>
        </w:tc>
        <w:tc>
          <w:tcPr>
            <w:tcW w:w="1064" w:type="dxa"/>
            <w:tcBorders>
              <w:top w:val="none" w:sz="0" w:space="0" w:color="auto"/>
              <w:left w:val="single" w:sz="4" w:space="0" w:color="D0CECE"/>
              <w:bottom w:val="none" w:sz="0" w:space="0" w:color="auto"/>
              <w:right w:val="single" w:sz="4" w:space="0" w:color="D0CECE"/>
            </w:tcBorders>
            <w:textDirection w:val="lrTb"/>
            <w:vAlign w:val="top"/>
          </w:tcPr>
          <w:p w:rsidR="000D65E5" w:rsidRPr="009A0D23" w:rsidP="00FC3463">
            <w:pPr>
              <w:widowControl w:val="0"/>
              <w:suppressAutoHyphens/>
              <w:bidi w:val="0"/>
              <w:spacing w:after="0" w:line="312" w:lineRule="auto"/>
              <w:ind w:right="-427"/>
              <w:rPr>
                <w:rFonts w:ascii="Times New Roman" w:eastAsia="SimSun" w:hAnsi="Times New Roman"/>
                <w:kern w:val="2"/>
                <w:szCs w:val="24"/>
                <w:lang w:eastAsia="ar-SA"/>
              </w:rPr>
            </w:pPr>
            <w:r w:rsidR="00D319FC">
              <w:rPr>
                <w:rFonts w:ascii="Times New Roman" w:eastAsia="SimSun" w:hAnsi="Times New Roman"/>
                <w:kern w:val="2"/>
                <w:szCs w:val="24"/>
                <w:lang w:eastAsia="ar-SA"/>
              </w:rPr>
              <w:t>x</w:t>
            </w:r>
          </w:p>
        </w:tc>
        <w:tc>
          <w:tcPr>
            <w:tcW w:w="850" w:type="dxa"/>
            <w:tcBorders>
              <w:top w:val="none" w:sz="0" w:space="0" w:color="auto"/>
              <w:left w:val="single" w:sz="4" w:space="0" w:color="D0CECE"/>
              <w:bottom w:val="none" w:sz="0" w:space="0" w:color="auto"/>
              <w:right w:val="single" w:sz="4" w:space="0" w:color="D0CECE"/>
            </w:tcBorders>
            <w:textDirection w:val="lrTb"/>
            <w:vAlign w:val="top"/>
            <w:hideMark/>
          </w:tcPr>
          <w:p w:rsidR="000D65E5" w:rsidRPr="009A0D23" w:rsidP="00634248">
            <w:pPr>
              <w:widowControl w:val="0"/>
              <w:suppressAutoHyphens/>
              <w:bidi w:val="0"/>
              <w:spacing w:after="0" w:line="312" w:lineRule="auto"/>
              <w:ind w:right="-44"/>
              <w:jc w:val="both"/>
              <w:rPr>
                <w:rFonts w:ascii="Times New Roman" w:eastAsia="SimSun" w:hAnsi="Times New Roman"/>
                <w:kern w:val="2"/>
                <w:szCs w:val="24"/>
                <w:lang w:eastAsia="ar-SA"/>
              </w:rPr>
            </w:pPr>
          </w:p>
        </w:tc>
      </w:tr>
      <w:tr>
        <w:tblPrEx>
          <w:tblW w:w="9339" w:type="dxa"/>
          <w:tblInd w:w="-17" w:type="dxa"/>
          <w:tblLayout w:type="fixed"/>
          <w:tblLook w:val="04A0"/>
        </w:tblPrEx>
        <w:tc>
          <w:tcPr>
            <w:tcW w:w="6362" w:type="dxa"/>
            <w:tcBorders>
              <w:top w:val="single" w:sz="4" w:space="0" w:color="C0C0C0"/>
              <w:left w:val="single" w:sz="4" w:space="0" w:color="C0C0C0"/>
              <w:bottom w:val="single" w:sz="4" w:space="0" w:color="C0C0C0"/>
              <w:right w:val="single" w:sz="4" w:space="0" w:color="D0CECE"/>
            </w:tcBorders>
            <w:textDirection w:val="lrTb"/>
            <w:vAlign w:val="center"/>
            <w:hideMark/>
          </w:tcPr>
          <w:p w:rsidR="000D65E5" w:rsidRPr="009A0D23" w:rsidP="00634248">
            <w:pPr>
              <w:widowControl w:val="0"/>
              <w:suppressAutoHyphens/>
              <w:bidi w:val="0"/>
              <w:spacing w:after="0" w:line="312" w:lineRule="auto"/>
              <w:ind w:right="-427"/>
              <w:jc w:val="both"/>
              <w:rPr>
                <w:rFonts w:ascii="Times New Roman" w:eastAsia="SimSun" w:hAnsi="Times New Roman" w:hint="default"/>
                <w:kern w:val="2"/>
                <w:szCs w:val="24"/>
                <w:lang w:eastAsia="ar-SA"/>
              </w:rPr>
            </w:pPr>
            <w:r w:rsidRPr="009A0D23">
              <w:rPr>
                <w:rFonts w:ascii="Times New Roman" w:eastAsia="SimSun" w:hAnsi="Times New Roman" w:hint="default"/>
                <w:kern w:val="2"/>
                <w:szCs w:val="24"/>
                <w:lang w:eastAsia="ar-SA"/>
              </w:rPr>
              <w:t>3. Sociá</w:t>
            </w:r>
            <w:r w:rsidRPr="009A0D23">
              <w:rPr>
                <w:rFonts w:ascii="Times New Roman" w:eastAsia="SimSun" w:hAnsi="Times New Roman" w:hint="default"/>
                <w:kern w:val="2"/>
                <w:szCs w:val="24"/>
                <w:lang w:eastAsia="ar-SA"/>
              </w:rPr>
              <w:t>lne vplyvy</w:t>
            </w:r>
          </w:p>
        </w:tc>
        <w:tc>
          <w:tcPr>
            <w:tcW w:w="1063" w:type="dxa"/>
            <w:tcBorders>
              <w:top w:val="single" w:sz="4" w:space="0" w:color="C0C0C0"/>
              <w:left w:val="single" w:sz="4" w:space="0" w:color="D0CECE"/>
              <w:bottom w:val="single" w:sz="4" w:space="0" w:color="C0C0C0"/>
              <w:right w:val="single" w:sz="4" w:space="0" w:color="D0CECE"/>
            </w:tcBorders>
            <w:textDirection w:val="lrTb"/>
            <w:vAlign w:val="center"/>
            <w:hideMark/>
          </w:tcPr>
          <w:p w:rsidR="000D65E5" w:rsidRPr="009A0D23" w:rsidP="00634248">
            <w:pPr>
              <w:widowControl w:val="0"/>
              <w:suppressAutoHyphens/>
              <w:bidi w:val="0"/>
              <w:spacing w:after="0" w:line="312" w:lineRule="auto"/>
              <w:ind w:right="-427"/>
              <w:jc w:val="both"/>
              <w:rPr>
                <w:rFonts w:ascii="Times New Roman" w:eastAsia="SimSun" w:hAnsi="Times New Roman"/>
                <w:kern w:val="2"/>
                <w:szCs w:val="24"/>
                <w:lang w:eastAsia="ar-SA"/>
              </w:rPr>
            </w:pPr>
            <w:r w:rsidR="00A87B0C">
              <w:rPr>
                <w:rFonts w:ascii="Times New Roman" w:eastAsia="SimSun" w:hAnsi="Times New Roman"/>
                <w:kern w:val="2"/>
                <w:szCs w:val="24"/>
                <w:lang w:eastAsia="ar-SA"/>
              </w:rPr>
              <w:t>x</w:t>
            </w:r>
            <w:r w:rsidRPr="009A0D23">
              <w:rPr>
                <w:rFonts w:ascii="Times New Roman" w:eastAsia="SimSun" w:hAnsi="Times New Roman"/>
                <w:kern w:val="2"/>
                <w:szCs w:val="24"/>
                <w:lang w:eastAsia="ar-SA"/>
              </w:rPr>
              <w:t xml:space="preserve">                </w:t>
            </w:r>
          </w:p>
        </w:tc>
        <w:tc>
          <w:tcPr>
            <w:tcW w:w="1064" w:type="dxa"/>
            <w:tcBorders>
              <w:top w:val="single" w:sz="4" w:space="0" w:color="C0C0C0"/>
              <w:left w:val="single" w:sz="4" w:space="0" w:color="D0CECE"/>
              <w:bottom w:val="single" w:sz="4" w:space="0" w:color="C0C0C0"/>
              <w:right w:val="single" w:sz="4" w:space="0" w:color="D0CECE"/>
            </w:tcBorders>
            <w:textDirection w:val="lrTb"/>
            <w:vAlign w:val="top"/>
          </w:tcPr>
          <w:p w:rsidR="000D65E5" w:rsidRPr="009A0D23" w:rsidP="00634248">
            <w:pPr>
              <w:widowControl w:val="0"/>
              <w:suppressAutoHyphens/>
              <w:bidi w:val="0"/>
              <w:spacing w:after="0" w:line="312" w:lineRule="auto"/>
              <w:ind w:right="-427"/>
              <w:jc w:val="both"/>
              <w:rPr>
                <w:rFonts w:ascii="Times New Roman" w:eastAsia="SimSun" w:hAnsi="Times New Roman"/>
                <w:kern w:val="2"/>
                <w:szCs w:val="24"/>
                <w:lang w:eastAsia="ar-SA"/>
              </w:rPr>
            </w:pPr>
          </w:p>
        </w:tc>
        <w:tc>
          <w:tcPr>
            <w:tcW w:w="850" w:type="dxa"/>
            <w:tcBorders>
              <w:top w:val="single" w:sz="4" w:space="0" w:color="C0C0C0"/>
              <w:left w:val="single" w:sz="4" w:space="0" w:color="D0CECE"/>
              <w:bottom w:val="single" w:sz="4" w:space="0" w:color="C0C0C0"/>
              <w:right w:val="single" w:sz="4" w:space="0" w:color="BFBFBF"/>
            </w:tcBorders>
            <w:textDirection w:val="lrTb"/>
            <w:vAlign w:val="center"/>
            <w:hideMark/>
          </w:tcPr>
          <w:p w:rsidR="000D65E5" w:rsidRPr="009A0D23" w:rsidP="00634248">
            <w:pPr>
              <w:widowControl w:val="0"/>
              <w:suppressAutoHyphens/>
              <w:bidi w:val="0"/>
              <w:spacing w:after="0" w:line="312" w:lineRule="auto"/>
              <w:ind w:right="-44"/>
              <w:jc w:val="both"/>
              <w:rPr>
                <w:rFonts w:ascii="Times New Roman" w:eastAsia="SimSun" w:hAnsi="Times New Roman"/>
                <w:kern w:val="2"/>
                <w:szCs w:val="24"/>
                <w:lang w:eastAsia="ar-SA"/>
              </w:rPr>
            </w:pPr>
          </w:p>
        </w:tc>
      </w:tr>
      <w:tr>
        <w:tblPrEx>
          <w:tblW w:w="9339" w:type="dxa"/>
          <w:tblInd w:w="-17" w:type="dxa"/>
          <w:tblLayout w:type="fixed"/>
          <w:tblLook w:val="04A0"/>
        </w:tblPrEx>
        <w:tc>
          <w:tcPr>
            <w:tcW w:w="6362" w:type="dxa"/>
            <w:tcBorders>
              <w:top w:val="single" w:sz="4" w:space="0" w:color="C0C0C0"/>
              <w:left w:val="single" w:sz="4" w:space="0" w:color="C0C0C0"/>
              <w:bottom w:val="single" w:sz="4" w:space="0" w:color="C0C0C0"/>
              <w:right w:val="nil"/>
            </w:tcBorders>
            <w:textDirection w:val="lrTb"/>
            <w:vAlign w:val="center"/>
            <w:hideMark/>
          </w:tcPr>
          <w:p w:rsidR="000D65E5" w:rsidRPr="009A0D23" w:rsidP="00634248">
            <w:pPr>
              <w:widowControl w:val="0"/>
              <w:suppressAutoHyphens/>
              <w:bidi w:val="0"/>
              <w:spacing w:after="0" w:line="312" w:lineRule="auto"/>
              <w:ind w:right="-427"/>
              <w:jc w:val="both"/>
              <w:rPr>
                <w:rFonts w:ascii="Times New Roman" w:eastAsia="SimSun" w:hAnsi="Times New Roman" w:hint="default"/>
                <w:kern w:val="2"/>
                <w:szCs w:val="24"/>
                <w:lang w:eastAsia="ar-SA"/>
              </w:rPr>
            </w:pPr>
            <w:r w:rsidRPr="009A0D23">
              <w:rPr>
                <w:rFonts w:ascii="Times New Roman" w:eastAsia="SimSun" w:hAnsi="Times New Roman" w:hint="default"/>
                <w:kern w:val="2"/>
                <w:szCs w:val="24"/>
                <w:lang w:eastAsia="ar-SA"/>
              </w:rPr>
              <w:t>–</w:t>
            </w:r>
            <w:r w:rsidRPr="009A0D23">
              <w:rPr>
                <w:rFonts w:ascii="Times New Roman" w:eastAsia="SimSun" w:hAnsi="Times New Roman" w:hint="default"/>
                <w:kern w:val="2"/>
                <w:szCs w:val="24"/>
                <w:lang w:eastAsia="ar-SA"/>
              </w:rPr>
              <w:t xml:space="preserve"> vplyvy na hospodá</w:t>
            </w:r>
            <w:r w:rsidRPr="009A0D23">
              <w:rPr>
                <w:rFonts w:ascii="Times New Roman" w:eastAsia="SimSun" w:hAnsi="Times New Roman" w:hint="default"/>
                <w:kern w:val="2"/>
                <w:szCs w:val="24"/>
                <w:lang w:eastAsia="ar-SA"/>
              </w:rPr>
              <w:t>renie obyvateľ</w:t>
            </w:r>
            <w:r w:rsidRPr="009A0D23">
              <w:rPr>
                <w:rFonts w:ascii="Times New Roman" w:eastAsia="SimSun" w:hAnsi="Times New Roman" w:hint="default"/>
                <w:kern w:val="2"/>
                <w:szCs w:val="24"/>
                <w:lang w:eastAsia="ar-SA"/>
              </w:rPr>
              <w:t>stva,</w:t>
            </w:r>
          </w:p>
        </w:tc>
        <w:tc>
          <w:tcPr>
            <w:tcW w:w="1063" w:type="dxa"/>
            <w:tcBorders>
              <w:top w:val="single" w:sz="4" w:space="0" w:color="C0C0C0"/>
              <w:left w:val="single" w:sz="4" w:space="0" w:color="C0C0C0"/>
              <w:bottom w:val="single" w:sz="4" w:space="0" w:color="C0C0C0"/>
              <w:right w:val="nil"/>
            </w:tcBorders>
            <w:textDirection w:val="lrTb"/>
            <w:vAlign w:val="center"/>
            <w:hideMark/>
          </w:tcPr>
          <w:p w:rsidR="000D65E5" w:rsidRPr="009A0D23" w:rsidP="00634248">
            <w:pPr>
              <w:widowControl w:val="0"/>
              <w:suppressAutoHyphens/>
              <w:bidi w:val="0"/>
              <w:spacing w:after="0" w:line="312" w:lineRule="auto"/>
              <w:ind w:right="-427"/>
              <w:jc w:val="both"/>
              <w:rPr>
                <w:rFonts w:ascii="Times New Roman" w:eastAsia="SimSun" w:hAnsi="Times New Roman"/>
                <w:kern w:val="2"/>
                <w:szCs w:val="24"/>
                <w:lang w:eastAsia="ar-SA"/>
              </w:rPr>
            </w:pPr>
            <w:r w:rsidR="00A87B0C">
              <w:rPr>
                <w:rFonts w:ascii="Times New Roman" w:eastAsia="SimSun" w:hAnsi="Times New Roman"/>
                <w:kern w:val="2"/>
                <w:szCs w:val="24"/>
                <w:lang w:eastAsia="ar-SA"/>
              </w:rPr>
              <w:t>x</w:t>
            </w:r>
            <w:r w:rsidRPr="009A0D23">
              <w:rPr>
                <w:rFonts w:ascii="Times New Roman" w:eastAsia="SimSun" w:hAnsi="Times New Roman"/>
                <w:kern w:val="2"/>
                <w:szCs w:val="24"/>
                <w:lang w:eastAsia="ar-SA"/>
              </w:rPr>
              <w:t xml:space="preserve">         </w:t>
            </w:r>
          </w:p>
        </w:tc>
        <w:tc>
          <w:tcPr>
            <w:tcW w:w="1064" w:type="dxa"/>
            <w:tcBorders>
              <w:top w:val="single" w:sz="4" w:space="0" w:color="C0C0C0"/>
              <w:left w:val="single" w:sz="4" w:space="0" w:color="C0C0C0"/>
              <w:bottom w:val="single" w:sz="4" w:space="0" w:color="C0C0C0"/>
              <w:right w:val="single" w:sz="4" w:space="0" w:color="C0C0C0"/>
            </w:tcBorders>
            <w:textDirection w:val="lrTb"/>
            <w:vAlign w:val="top"/>
          </w:tcPr>
          <w:p w:rsidR="000D65E5" w:rsidRPr="009A0D23" w:rsidP="00634248">
            <w:pPr>
              <w:widowControl w:val="0"/>
              <w:suppressAutoHyphens/>
              <w:bidi w:val="0"/>
              <w:spacing w:after="0" w:line="312" w:lineRule="auto"/>
              <w:ind w:right="-427"/>
              <w:jc w:val="both"/>
              <w:rPr>
                <w:rFonts w:ascii="Times New Roman" w:eastAsia="SimSun" w:hAnsi="Times New Roman"/>
                <w:kern w:val="2"/>
                <w:szCs w:val="24"/>
                <w:lang w:eastAsia="ar-SA"/>
              </w:rPr>
            </w:pPr>
          </w:p>
        </w:tc>
        <w:tc>
          <w:tcPr>
            <w:tcW w:w="850" w:type="dxa"/>
            <w:tcBorders>
              <w:top w:val="single" w:sz="4" w:space="0" w:color="C0C0C0"/>
              <w:left w:val="single" w:sz="4" w:space="0" w:color="C0C0C0"/>
              <w:bottom w:val="single" w:sz="4" w:space="0" w:color="C0C0C0"/>
              <w:right w:val="single" w:sz="4" w:space="0" w:color="BFBFBF"/>
            </w:tcBorders>
            <w:textDirection w:val="lrTb"/>
            <w:vAlign w:val="center"/>
            <w:hideMark/>
          </w:tcPr>
          <w:p w:rsidR="000D65E5" w:rsidRPr="009A0D23" w:rsidP="00634248">
            <w:pPr>
              <w:widowControl w:val="0"/>
              <w:suppressAutoHyphens/>
              <w:bidi w:val="0"/>
              <w:spacing w:after="0" w:line="312" w:lineRule="auto"/>
              <w:ind w:right="-44"/>
              <w:jc w:val="both"/>
              <w:rPr>
                <w:rFonts w:ascii="Times New Roman" w:eastAsia="SimSun" w:hAnsi="Times New Roman"/>
                <w:kern w:val="2"/>
                <w:szCs w:val="24"/>
                <w:lang w:eastAsia="ar-SA"/>
              </w:rPr>
            </w:pPr>
          </w:p>
        </w:tc>
      </w:tr>
      <w:tr>
        <w:tblPrEx>
          <w:tblW w:w="9339" w:type="dxa"/>
          <w:tblInd w:w="-17" w:type="dxa"/>
          <w:tblLayout w:type="fixed"/>
          <w:tblLook w:val="04A0"/>
        </w:tblPrEx>
        <w:tc>
          <w:tcPr>
            <w:tcW w:w="6362" w:type="dxa"/>
            <w:tcBorders>
              <w:top w:val="single" w:sz="4" w:space="0" w:color="C0C0C0"/>
              <w:left w:val="single" w:sz="4" w:space="0" w:color="C0C0C0"/>
              <w:bottom w:val="single" w:sz="4" w:space="0" w:color="C0C0C0"/>
              <w:right w:val="nil"/>
            </w:tcBorders>
            <w:textDirection w:val="lrTb"/>
            <w:vAlign w:val="center"/>
            <w:hideMark/>
          </w:tcPr>
          <w:p w:rsidR="000D65E5" w:rsidRPr="009A0D23" w:rsidP="00634248">
            <w:pPr>
              <w:widowControl w:val="0"/>
              <w:suppressAutoHyphens/>
              <w:bidi w:val="0"/>
              <w:spacing w:after="0" w:line="312" w:lineRule="auto"/>
              <w:ind w:right="-427"/>
              <w:jc w:val="both"/>
              <w:rPr>
                <w:rFonts w:ascii="Times New Roman" w:eastAsia="SimSun" w:hAnsi="Times New Roman" w:hint="default"/>
                <w:kern w:val="2"/>
                <w:szCs w:val="24"/>
                <w:lang w:eastAsia="ar-SA"/>
              </w:rPr>
            </w:pPr>
            <w:r w:rsidRPr="009A0D23">
              <w:rPr>
                <w:rFonts w:ascii="Times New Roman" w:eastAsia="SimSun" w:hAnsi="Times New Roman" w:hint="default"/>
                <w:kern w:val="2"/>
                <w:szCs w:val="24"/>
                <w:lang w:eastAsia="ar-SA"/>
              </w:rPr>
              <w:t>–</w:t>
            </w:r>
            <w:r w:rsidRPr="009A0D23">
              <w:rPr>
                <w:rFonts w:ascii="Times New Roman" w:eastAsia="SimSun" w:hAnsi="Times New Roman" w:hint="default"/>
                <w:kern w:val="2"/>
                <w:szCs w:val="24"/>
                <w:lang w:eastAsia="ar-SA"/>
              </w:rPr>
              <w:t xml:space="preserve"> sociá</w:t>
            </w:r>
            <w:r w:rsidRPr="009A0D23">
              <w:rPr>
                <w:rFonts w:ascii="Times New Roman" w:eastAsia="SimSun" w:hAnsi="Times New Roman" w:hint="default"/>
                <w:kern w:val="2"/>
                <w:szCs w:val="24"/>
                <w:lang w:eastAsia="ar-SA"/>
              </w:rPr>
              <w:t>lnu exklú</w:t>
            </w:r>
            <w:r w:rsidRPr="009A0D23">
              <w:rPr>
                <w:rFonts w:ascii="Times New Roman" w:eastAsia="SimSun" w:hAnsi="Times New Roman" w:hint="default"/>
                <w:kern w:val="2"/>
                <w:szCs w:val="24"/>
                <w:lang w:eastAsia="ar-SA"/>
              </w:rPr>
              <w:t>ziu,</w:t>
            </w:r>
          </w:p>
        </w:tc>
        <w:tc>
          <w:tcPr>
            <w:tcW w:w="1063" w:type="dxa"/>
            <w:tcBorders>
              <w:top w:val="single" w:sz="4" w:space="0" w:color="C0C0C0"/>
              <w:left w:val="single" w:sz="4" w:space="0" w:color="C0C0C0"/>
              <w:bottom w:val="single" w:sz="4" w:space="0" w:color="C0C0C0"/>
              <w:right w:val="nil"/>
            </w:tcBorders>
            <w:textDirection w:val="lrTb"/>
            <w:vAlign w:val="center"/>
            <w:hideMark/>
          </w:tcPr>
          <w:p w:rsidR="000D65E5" w:rsidRPr="009A0D23" w:rsidP="00634248">
            <w:pPr>
              <w:widowControl w:val="0"/>
              <w:suppressAutoHyphens/>
              <w:bidi w:val="0"/>
              <w:spacing w:after="0" w:line="312" w:lineRule="auto"/>
              <w:ind w:right="-427"/>
              <w:jc w:val="both"/>
              <w:rPr>
                <w:rFonts w:ascii="Times New Roman" w:eastAsia="SimSun" w:hAnsi="Times New Roman"/>
                <w:kern w:val="2"/>
                <w:szCs w:val="24"/>
                <w:lang w:eastAsia="ar-SA"/>
              </w:rPr>
            </w:pPr>
            <w:r w:rsidR="00A87B0C">
              <w:rPr>
                <w:rFonts w:ascii="Times New Roman" w:eastAsia="SimSun" w:hAnsi="Times New Roman"/>
                <w:kern w:val="2"/>
                <w:szCs w:val="24"/>
                <w:lang w:eastAsia="ar-SA"/>
              </w:rPr>
              <w:t>x</w:t>
            </w:r>
            <w:r w:rsidRPr="009A0D23">
              <w:rPr>
                <w:rFonts w:ascii="Times New Roman" w:eastAsia="SimSun" w:hAnsi="Times New Roman"/>
                <w:kern w:val="2"/>
                <w:szCs w:val="24"/>
                <w:lang w:eastAsia="ar-SA"/>
              </w:rPr>
              <w:t xml:space="preserve">                </w:t>
            </w:r>
          </w:p>
        </w:tc>
        <w:tc>
          <w:tcPr>
            <w:tcW w:w="1064" w:type="dxa"/>
            <w:tcBorders>
              <w:top w:val="single" w:sz="4" w:space="0" w:color="C0C0C0"/>
              <w:left w:val="single" w:sz="4" w:space="0" w:color="C0C0C0"/>
              <w:bottom w:val="single" w:sz="4" w:space="0" w:color="C0C0C0"/>
              <w:right w:val="single" w:sz="4" w:space="0" w:color="C0C0C0"/>
            </w:tcBorders>
            <w:textDirection w:val="lrTb"/>
            <w:vAlign w:val="top"/>
          </w:tcPr>
          <w:p w:rsidR="000D65E5" w:rsidRPr="009A0D23" w:rsidP="00634248">
            <w:pPr>
              <w:widowControl w:val="0"/>
              <w:suppressAutoHyphens/>
              <w:bidi w:val="0"/>
              <w:spacing w:after="0" w:line="312" w:lineRule="auto"/>
              <w:ind w:right="-427"/>
              <w:jc w:val="both"/>
              <w:rPr>
                <w:rFonts w:ascii="Times New Roman" w:eastAsia="SimSun" w:hAnsi="Times New Roman"/>
                <w:kern w:val="2"/>
                <w:szCs w:val="24"/>
                <w:lang w:eastAsia="ar-SA"/>
              </w:rPr>
            </w:pPr>
          </w:p>
        </w:tc>
        <w:tc>
          <w:tcPr>
            <w:tcW w:w="850" w:type="dxa"/>
            <w:tcBorders>
              <w:top w:val="single" w:sz="4" w:space="0" w:color="C0C0C0"/>
              <w:left w:val="single" w:sz="4" w:space="0" w:color="C0C0C0"/>
              <w:bottom w:val="single" w:sz="4" w:space="0" w:color="C0C0C0"/>
              <w:right w:val="single" w:sz="4" w:space="0" w:color="BFBFBF"/>
            </w:tcBorders>
            <w:textDirection w:val="lrTb"/>
            <w:vAlign w:val="center"/>
            <w:hideMark/>
          </w:tcPr>
          <w:p w:rsidR="000D65E5" w:rsidRPr="009A0D23" w:rsidP="00634248">
            <w:pPr>
              <w:widowControl w:val="0"/>
              <w:suppressAutoHyphens/>
              <w:bidi w:val="0"/>
              <w:spacing w:after="0" w:line="312" w:lineRule="auto"/>
              <w:ind w:right="-44"/>
              <w:jc w:val="both"/>
              <w:rPr>
                <w:rFonts w:ascii="Times New Roman" w:eastAsia="SimSun" w:hAnsi="Times New Roman"/>
                <w:kern w:val="2"/>
                <w:szCs w:val="24"/>
                <w:lang w:eastAsia="ar-SA"/>
              </w:rPr>
            </w:pPr>
          </w:p>
        </w:tc>
      </w:tr>
      <w:tr>
        <w:tblPrEx>
          <w:tblW w:w="9339" w:type="dxa"/>
          <w:tblInd w:w="-17" w:type="dxa"/>
          <w:tblLayout w:type="fixed"/>
          <w:tblLook w:val="04A0"/>
        </w:tblPrEx>
        <w:tc>
          <w:tcPr>
            <w:tcW w:w="6362" w:type="dxa"/>
            <w:tcBorders>
              <w:top w:val="single" w:sz="4" w:space="0" w:color="C0C0C0"/>
              <w:left w:val="single" w:sz="4" w:space="0" w:color="C0C0C0"/>
              <w:bottom w:val="single" w:sz="4" w:space="0" w:color="C0C0C0"/>
              <w:right w:val="nil"/>
            </w:tcBorders>
            <w:textDirection w:val="lrTb"/>
            <w:vAlign w:val="center"/>
            <w:hideMark/>
          </w:tcPr>
          <w:p w:rsidR="000D65E5" w:rsidRPr="009A0D23" w:rsidP="00634248">
            <w:pPr>
              <w:widowControl w:val="0"/>
              <w:suppressAutoHyphens/>
              <w:bidi w:val="0"/>
              <w:spacing w:after="0" w:line="312" w:lineRule="auto"/>
              <w:ind w:right="-427"/>
              <w:jc w:val="both"/>
              <w:rPr>
                <w:rFonts w:ascii="Times New Roman" w:eastAsia="SimSun" w:hAnsi="Times New Roman" w:hint="default"/>
                <w:kern w:val="2"/>
                <w:szCs w:val="24"/>
                <w:lang w:eastAsia="ar-SA"/>
              </w:rPr>
            </w:pPr>
            <w:r w:rsidRPr="009A0D23">
              <w:rPr>
                <w:rFonts w:ascii="Times New Roman" w:eastAsia="SimSun" w:hAnsi="Times New Roman" w:hint="default"/>
                <w:kern w:val="2"/>
                <w:szCs w:val="24"/>
                <w:lang w:eastAsia="ar-SA"/>
              </w:rPr>
              <w:t>–</w:t>
            </w:r>
            <w:r w:rsidRPr="009A0D23">
              <w:rPr>
                <w:rFonts w:ascii="Times New Roman" w:eastAsia="SimSun" w:hAnsi="Times New Roman" w:hint="default"/>
                <w:kern w:val="2"/>
                <w:szCs w:val="24"/>
                <w:lang w:eastAsia="ar-SA"/>
              </w:rPr>
              <w:t xml:space="preserve"> rovnosť</w:t>
            </w:r>
            <w:r w:rsidRPr="009A0D23">
              <w:rPr>
                <w:rFonts w:ascii="Times New Roman" w:eastAsia="SimSun" w:hAnsi="Times New Roman" w:hint="default"/>
                <w:kern w:val="2"/>
                <w:szCs w:val="24"/>
                <w:lang w:eastAsia="ar-SA"/>
              </w:rPr>
              <w:t xml:space="preserve"> prí</w:t>
            </w:r>
            <w:r w:rsidRPr="009A0D23">
              <w:rPr>
                <w:rFonts w:ascii="Times New Roman" w:eastAsia="SimSun" w:hAnsi="Times New Roman" w:hint="default"/>
                <w:kern w:val="2"/>
                <w:szCs w:val="24"/>
                <w:lang w:eastAsia="ar-SA"/>
              </w:rPr>
              <w:t>lež</w:t>
            </w:r>
            <w:r w:rsidRPr="009A0D23">
              <w:rPr>
                <w:rFonts w:ascii="Times New Roman" w:eastAsia="SimSun" w:hAnsi="Times New Roman" w:hint="default"/>
                <w:kern w:val="2"/>
                <w:szCs w:val="24"/>
                <w:lang w:eastAsia="ar-SA"/>
              </w:rPr>
              <w:t>itostí</w:t>
            </w:r>
            <w:r w:rsidRPr="009A0D23">
              <w:rPr>
                <w:rFonts w:ascii="Times New Roman" w:eastAsia="SimSun" w:hAnsi="Times New Roman" w:hint="default"/>
                <w:kern w:val="2"/>
                <w:szCs w:val="24"/>
                <w:lang w:eastAsia="ar-SA"/>
              </w:rPr>
              <w:t xml:space="preserve"> a rodovú</w:t>
            </w:r>
            <w:r w:rsidRPr="009A0D23">
              <w:rPr>
                <w:rFonts w:ascii="Times New Roman" w:eastAsia="SimSun" w:hAnsi="Times New Roman" w:hint="default"/>
                <w:kern w:val="2"/>
                <w:szCs w:val="24"/>
                <w:lang w:eastAsia="ar-SA"/>
              </w:rPr>
              <w:t xml:space="preserve"> rovnosť</w:t>
            </w:r>
            <w:r w:rsidRPr="009A0D23">
              <w:rPr>
                <w:rFonts w:ascii="Times New Roman" w:eastAsia="SimSun" w:hAnsi="Times New Roman" w:hint="default"/>
                <w:kern w:val="2"/>
                <w:szCs w:val="24"/>
                <w:lang w:eastAsia="ar-SA"/>
              </w:rPr>
              <w:t xml:space="preserve"> a vplyvy na zamestnanosť</w:t>
            </w:r>
          </w:p>
        </w:tc>
        <w:tc>
          <w:tcPr>
            <w:tcW w:w="1063" w:type="dxa"/>
            <w:tcBorders>
              <w:top w:val="single" w:sz="4" w:space="0" w:color="C0C0C0"/>
              <w:left w:val="single" w:sz="4" w:space="0" w:color="C0C0C0"/>
              <w:bottom w:val="single" w:sz="4" w:space="0" w:color="C0C0C0"/>
              <w:right w:val="nil"/>
            </w:tcBorders>
            <w:textDirection w:val="lrTb"/>
            <w:vAlign w:val="center"/>
          </w:tcPr>
          <w:p w:rsidR="000D65E5" w:rsidRPr="009A0D23" w:rsidP="00634248">
            <w:pPr>
              <w:widowControl w:val="0"/>
              <w:suppressAutoHyphens/>
              <w:bidi w:val="0"/>
              <w:snapToGrid w:val="0"/>
              <w:spacing w:after="0" w:line="312" w:lineRule="auto"/>
              <w:ind w:right="-427"/>
              <w:jc w:val="both"/>
              <w:rPr>
                <w:rFonts w:ascii="Times New Roman" w:eastAsia="SimSun" w:hAnsi="Times New Roman"/>
                <w:kern w:val="2"/>
                <w:szCs w:val="24"/>
                <w:lang w:eastAsia="ar-SA"/>
              </w:rPr>
            </w:pPr>
            <w:r w:rsidR="0002511E">
              <w:rPr>
                <w:rFonts w:ascii="Times New Roman" w:eastAsia="SimSun" w:hAnsi="Times New Roman"/>
                <w:kern w:val="2"/>
                <w:szCs w:val="24"/>
                <w:lang w:eastAsia="ar-SA"/>
              </w:rPr>
              <w:t>x</w:t>
            </w:r>
          </w:p>
        </w:tc>
        <w:tc>
          <w:tcPr>
            <w:tcW w:w="1064" w:type="dxa"/>
            <w:tcBorders>
              <w:top w:val="single" w:sz="4" w:space="0" w:color="C0C0C0"/>
              <w:left w:val="single" w:sz="4" w:space="0" w:color="C0C0C0"/>
              <w:bottom w:val="single" w:sz="4" w:space="0" w:color="C0C0C0"/>
              <w:right w:val="single" w:sz="4" w:space="0" w:color="C0C0C0"/>
            </w:tcBorders>
            <w:textDirection w:val="lrTb"/>
            <w:vAlign w:val="top"/>
          </w:tcPr>
          <w:p w:rsidR="000D65E5" w:rsidRPr="009A0D23" w:rsidP="00634248">
            <w:pPr>
              <w:widowControl w:val="0"/>
              <w:suppressAutoHyphens/>
              <w:bidi w:val="0"/>
              <w:spacing w:after="0" w:line="312" w:lineRule="auto"/>
              <w:ind w:right="-427"/>
              <w:jc w:val="both"/>
              <w:rPr>
                <w:rFonts w:ascii="Times New Roman" w:eastAsia="SimSun" w:hAnsi="Times New Roman"/>
                <w:kern w:val="2"/>
                <w:szCs w:val="24"/>
                <w:lang w:eastAsia="ar-SA"/>
              </w:rPr>
            </w:pPr>
          </w:p>
        </w:tc>
        <w:tc>
          <w:tcPr>
            <w:tcW w:w="850" w:type="dxa"/>
            <w:tcBorders>
              <w:top w:val="single" w:sz="4" w:space="0" w:color="C0C0C0"/>
              <w:left w:val="single" w:sz="4" w:space="0" w:color="C0C0C0"/>
              <w:bottom w:val="single" w:sz="4" w:space="0" w:color="C0C0C0"/>
              <w:right w:val="single" w:sz="4" w:space="0" w:color="BFBFBF"/>
            </w:tcBorders>
            <w:textDirection w:val="lrTb"/>
            <w:vAlign w:val="center"/>
            <w:hideMark/>
          </w:tcPr>
          <w:p w:rsidR="000D65E5" w:rsidRPr="009A0D23" w:rsidP="00634248">
            <w:pPr>
              <w:widowControl w:val="0"/>
              <w:suppressAutoHyphens/>
              <w:bidi w:val="0"/>
              <w:spacing w:after="0" w:line="312" w:lineRule="auto"/>
              <w:ind w:right="-44"/>
              <w:jc w:val="both"/>
              <w:rPr>
                <w:rFonts w:ascii="Times New Roman" w:eastAsia="SimSun" w:hAnsi="Times New Roman"/>
                <w:kern w:val="2"/>
                <w:szCs w:val="24"/>
                <w:lang w:eastAsia="ar-SA"/>
              </w:rPr>
            </w:pPr>
          </w:p>
        </w:tc>
      </w:tr>
      <w:tr>
        <w:tblPrEx>
          <w:tblW w:w="9339" w:type="dxa"/>
          <w:tblInd w:w="-17" w:type="dxa"/>
          <w:tblLayout w:type="fixed"/>
          <w:tblLook w:val="04A0"/>
        </w:tblPrEx>
        <w:tc>
          <w:tcPr>
            <w:tcW w:w="6362" w:type="dxa"/>
            <w:tcBorders>
              <w:top w:val="single" w:sz="4" w:space="0" w:color="C0C0C0"/>
              <w:left w:val="single" w:sz="4" w:space="0" w:color="C0C0C0"/>
              <w:bottom w:val="single" w:sz="4" w:space="0" w:color="C0C0C0"/>
              <w:right w:val="nil"/>
            </w:tcBorders>
            <w:textDirection w:val="lrTb"/>
            <w:vAlign w:val="center"/>
            <w:hideMark/>
          </w:tcPr>
          <w:p w:rsidR="000D65E5" w:rsidRPr="009A0D23" w:rsidP="00634248">
            <w:pPr>
              <w:widowControl w:val="0"/>
              <w:suppressAutoHyphens/>
              <w:bidi w:val="0"/>
              <w:spacing w:after="0" w:line="312" w:lineRule="auto"/>
              <w:ind w:right="-427"/>
              <w:jc w:val="both"/>
              <w:rPr>
                <w:rFonts w:ascii="Times New Roman" w:eastAsia="SimSun" w:hAnsi="Times New Roman" w:hint="default"/>
                <w:kern w:val="2"/>
                <w:szCs w:val="24"/>
                <w:lang w:eastAsia="ar-SA"/>
              </w:rPr>
            </w:pPr>
            <w:r w:rsidRPr="009A0D23">
              <w:rPr>
                <w:rFonts w:ascii="Times New Roman" w:eastAsia="SimSun" w:hAnsi="Times New Roman" w:hint="default"/>
                <w:kern w:val="2"/>
                <w:szCs w:val="24"/>
                <w:lang w:eastAsia="ar-SA"/>
              </w:rPr>
              <w:t>4. Vplyvy na ž</w:t>
            </w:r>
            <w:r w:rsidRPr="009A0D23">
              <w:rPr>
                <w:rFonts w:ascii="Times New Roman" w:eastAsia="SimSun" w:hAnsi="Times New Roman" w:hint="default"/>
                <w:kern w:val="2"/>
                <w:szCs w:val="24"/>
                <w:lang w:eastAsia="ar-SA"/>
              </w:rPr>
              <w:t>ivotné</w:t>
            </w:r>
            <w:r w:rsidRPr="009A0D23">
              <w:rPr>
                <w:rFonts w:ascii="Times New Roman" w:eastAsia="SimSun" w:hAnsi="Times New Roman" w:hint="default"/>
                <w:kern w:val="2"/>
                <w:szCs w:val="24"/>
                <w:lang w:eastAsia="ar-SA"/>
              </w:rPr>
              <w:t xml:space="preserve"> prostredie</w:t>
            </w:r>
          </w:p>
        </w:tc>
        <w:tc>
          <w:tcPr>
            <w:tcW w:w="1063" w:type="dxa"/>
            <w:tcBorders>
              <w:top w:val="single" w:sz="4" w:space="0" w:color="C0C0C0"/>
              <w:left w:val="single" w:sz="4" w:space="0" w:color="C0C0C0"/>
              <w:bottom w:val="single" w:sz="4" w:space="0" w:color="C0C0C0"/>
              <w:right w:val="nil"/>
            </w:tcBorders>
            <w:textDirection w:val="lrTb"/>
            <w:vAlign w:val="center"/>
          </w:tcPr>
          <w:p w:rsidR="000D65E5" w:rsidRPr="009A0D23" w:rsidP="00634248">
            <w:pPr>
              <w:widowControl w:val="0"/>
              <w:suppressAutoHyphens/>
              <w:bidi w:val="0"/>
              <w:snapToGrid w:val="0"/>
              <w:spacing w:after="0" w:line="312" w:lineRule="auto"/>
              <w:ind w:right="-427"/>
              <w:jc w:val="both"/>
              <w:rPr>
                <w:rFonts w:ascii="Times New Roman" w:eastAsia="SimSun" w:hAnsi="Times New Roman"/>
                <w:kern w:val="2"/>
                <w:szCs w:val="24"/>
                <w:lang w:eastAsia="ar-SA"/>
              </w:rPr>
            </w:pPr>
          </w:p>
        </w:tc>
        <w:tc>
          <w:tcPr>
            <w:tcW w:w="1064" w:type="dxa"/>
            <w:tcBorders>
              <w:top w:val="single" w:sz="4" w:space="0" w:color="C0C0C0"/>
              <w:left w:val="single" w:sz="4" w:space="0" w:color="C0C0C0"/>
              <w:bottom w:val="single" w:sz="4" w:space="0" w:color="C0C0C0"/>
              <w:right w:val="single" w:sz="4" w:space="0" w:color="C0C0C0"/>
            </w:tcBorders>
            <w:textDirection w:val="lrTb"/>
            <w:vAlign w:val="top"/>
          </w:tcPr>
          <w:p w:rsidR="000D65E5" w:rsidRPr="009A0D23" w:rsidP="00634248">
            <w:pPr>
              <w:widowControl w:val="0"/>
              <w:suppressAutoHyphens/>
              <w:bidi w:val="0"/>
              <w:spacing w:after="0" w:line="312" w:lineRule="auto"/>
              <w:ind w:right="-427"/>
              <w:jc w:val="both"/>
              <w:rPr>
                <w:rFonts w:ascii="Times New Roman" w:eastAsia="SimSun" w:hAnsi="Times New Roman"/>
                <w:kern w:val="2"/>
                <w:szCs w:val="24"/>
                <w:lang w:eastAsia="ar-SA"/>
              </w:rPr>
            </w:pPr>
          </w:p>
        </w:tc>
        <w:tc>
          <w:tcPr>
            <w:tcW w:w="850" w:type="dxa"/>
            <w:tcBorders>
              <w:top w:val="single" w:sz="4" w:space="0" w:color="C0C0C0"/>
              <w:left w:val="single" w:sz="4" w:space="0" w:color="C0C0C0"/>
              <w:bottom w:val="single" w:sz="4" w:space="0" w:color="C0C0C0"/>
              <w:right w:val="single" w:sz="4" w:space="0" w:color="BFBFBF"/>
            </w:tcBorders>
            <w:textDirection w:val="lrTb"/>
            <w:vAlign w:val="center"/>
            <w:hideMark/>
          </w:tcPr>
          <w:p w:rsidR="000D65E5" w:rsidRPr="009A0D23" w:rsidP="00634248">
            <w:pPr>
              <w:widowControl w:val="0"/>
              <w:suppressAutoHyphens/>
              <w:bidi w:val="0"/>
              <w:spacing w:after="0" w:line="312" w:lineRule="auto"/>
              <w:ind w:right="-44"/>
              <w:jc w:val="both"/>
              <w:rPr>
                <w:rFonts w:ascii="Times New Roman" w:eastAsia="SimSun" w:hAnsi="Times New Roman"/>
                <w:kern w:val="2"/>
                <w:szCs w:val="24"/>
                <w:lang w:eastAsia="ar-SA"/>
              </w:rPr>
            </w:pPr>
            <w:r w:rsidR="009C3AF3">
              <w:rPr>
                <w:rFonts w:ascii="Times New Roman" w:eastAsia="SimSun" w:hAnsi="Times New Roman"/>
                <w:kern w:val="2"/>
                <w:szCs w:val="24"/>
                <w:lang w:eastAsia="ar-SA"/>
              </w:rPr>
              <w:t>x</w:t>
            </w:r>
          </w:p>
        </w:tc>
      </w:tr>
      <w:tr>
        <w:tblPrEx>
          <w:tblW w:w="9339" w:type="dxa"/>
          <w:tblInd w:w="-17" w:type="dxa"/>
          <w:tblLayout w:type="fixed"/>
          <w:tblLook w:val="04A0"/>
        </w:tblPrEx>
        <w:tc>
          <w:tcPr>
            <w:tcW w:w="6362" w:type="dxa"/>
            <w:tcBorders>
              <w:top w:val="single" w:sz="4" w:space="0" w:color="C0C0C0"/>
              <w:left w:val="single" w:sz="4" w:space="0" w:color="C0C0C0"/>
              <w:bottom w:val="single" w:sz="4" w:space="0" w:color="C0C0C0"/>
              <w:right w:val="nil"/>
            </w:tcBorders>
            <w:textDirection w:val="lrTb"/>
            <w:vAlign w:val="center"/>
            <w:hideMark/>
          </w:tcPr>
          <w:p w:rsidR="000D65E5" w:rsidRPr="009A0D23" w:rsidP="00634248">
            <w:pPr>
              <w:widowControl w:val="0"/>
              <w:suppressAutoHyphens/>
              <w:bidi w:val="0"/>
              <w:spacing w:after="0" w:line="312" w:lineRule="auto"/>
              <w:ind w:right="-427"/>
              <w:jc w:val="both"/>
              <w:rPr>
                <w:rFonts w:ascii="Times New Roman" w:eastAsia="SimSun" w:hAnsi="Times New Roman" w:hint="default"/>
                <w:kern w:val="2"/>
                <w:szCs w:val="24"/>
                <w:lang w:eastAsia="ar-SA"/>
              </w:rPr>
            </w:pPr>
            <w:r w:rsidRPr="009A0D23">
              <w:rPr>
                <w:rFonts w:ascii="Times New Roman" w:eastAsia="SimSun" w:hAnsi="Times New Roman" w:hint="default"/>
                <w:kern w:val="2"/>
                <w:szCs w:val="24"/>
                <w:lang w:eastAsia="ar-SA"/>
              </w:rPr>
              <w:t>5. Vplyvy na informatizá</w:t>
            </w:r>
            <w:r w:rsidRPr="009A0D23">
              <w:rPr>
                <w:rFonts w:ascii="Times New Roman" w:eastAsia="SimSun" w:hAnsi="Times New Roman" w:hint="default"/>
                <w:kern w:val="2"/>
                <w:szCs w:val="24"/>
                <w:lang w:eastAsia="ar-SA"/>
              </w:rPr>
              <w:t>ciu spoloč</w:t>
            </w:r>
            <w:r w:rsidRPr="009A0D23">
              <w:rPr>
                <w:rFonts w:ascii="Times New Roman" w:eastAsia="SimSun" w:hAnsi="Times New Roman" w:hint="default"/>
                <w:kern w:val="2"/>
                <w:szCs w:val="24"/>
                <w:lang w:eastAsia="ar-SA"/>
              </w:rPr>
              <w:t>nosti</w:t>
            </w:r>
          </w:p>
        </w:tc>
        <w:tc>
          <w:tcPr>
            <w:tcW w:w="1063" w:type="dxa"/>
            <w:tcBorders>
              <w:top w:val="single" w:sz="4" w:space="0" w:color="C0C0C0"/>
              <w:left w:val="single" w:sz="4" w:space="0" w:color="C0C0C0"/>
              <w:bottom w:val="single" w:sz="4" w:space="0" w:color="C0C0C0"/>
              <w:right w:val="nil"/>
            </w:tcBorders>
            <w:textDirection w:val="lrTb"/>
            <w:vAlign w:val="center"/>
          </w:tcPr>
          <w:p w:rsidR="000D65E5" w:rsidRPr="009A0D23" w:rsidP="00634248">
            <w:pPr>
              <w:widowControl w:val="0"/>
              <w:suppressAutoHyphens/>
              <w:bidi w:val="0"/>
              <w:snapToGrid w:val="0"/>
              <w:spacing w:after="0" w:line="312" w:lineRule="auto"/>
              <w:ind w:right="-427"/>
              <w:jc w:val="both"/>
              <w:rPr>
                <w:rFonts w:ascii="Times New Roman" w:eastAsia="SimSun" w:hAnsi="Times New Roman"/>
                <w:kern w:val="2"/>
                <w:szCs w:val="24"/>
                <w:lang w:eastAsia="ar-SA"/>
              </w:rPr>
            </w:pPr>
          </w:p>
        </w:tc>
        <w:tc>
          <w:tcPr>
            <w:tcW w:w="1064" w:type="dxa"/>
            <w:tcBorders>
              <w:top w:val="single" w:sz="4" w:space="0" w:color="C0C0C0"/>
              <w:left w:val="single" w:sz="4" w:space="0" w:color="C0C0C0"/>
              <w:bottom w:val="single" w:sz="4" w:space="0" w:color="C0C0C0"/>
              <w:right w:val="single" w:sz="4" w:space="0" w:color="C0C0C0"/>
            </w:tcBorders>
            <w:textDirection w:val="lrTb"/>
            <w:vAlign w:val="top"/>
          </w:tcPr>
          <w:p w:rsidR="000D65E5" w:rsidRPr="009A0D23" w:rsidP="00634248">
            <w:pPr>
              <w:widowControl w:val="0"/>
              <w:suppressAutoHyphens/>
              <w:bidi w:val="0"/>
              <w:spacing w:after="0" w:line="312" w:lineRule="auto"/>
              <w:ind w:right="-427"/>
              <w:jc w:val="both"/>
              <w:rPr>
                <w:rFonts w:ascii="Times New Roman" w:eastAsia="SimSun" w:hAnsi="Times New Roman"/>
                <w:kern w:val="2"/>
                <w:szCs w:val="24"/>
                <w:lang w:eastAsia="ar-SA"/>
              </w:rPr>
            </w:pPr>
          </w:p>
        </w:tc>
        <w:tc>
          <w:tcPr>
            <w:tcW w:w="850" w:type="dxa"/>
            <w:tcBorders>
              <w:top w:val="single" w:sz="4" w:space="0" w:color="C0C0C0"/>
              <w:left w:val="single" w:sz="4" w:space="0" w:color="C0C0C0"/>
              <w:bottom w:val="single" w:sz="4" w:space="0" w:color="C0C0C0"/>
              <w:right w:val="single" w:sz="4" w:space="0" w:color="BFBFBF"/>
            </w:tcBorders>
            <w:textDirection w:val="lrTb"/>
            <w:vAlign w:val="center"/>
            <w:hideMark/>
          </w:tcPr>
          <w:p w:rsidR="000D65E5" w:rsidRPr="009A0D23" w:rsidP="00634248">
            <w:pPr>
              <w:widowControl w:val="0"/>
              <w:suppressAutoHyphens/>
              <w:bidi w:val="0"/>
              <w:spacing w:after="0" w:line="312" w:lineRule="auto"/>
              <w:ind w:right="-44"/>
              <w:jc w:val="both"/>
              <w:rPr>
                <w:rFonts w:ascii="Times New Roman" w:eastAsia="SimSun" w:hAnsi="Times New Roman"/>
                <w:kern w:val="2"/>
                <w:szCs w:val="24"/>
                <w:lang w:eastAsia="ar-SA"/>
              </w:rPr>
            </w:pPr>
            <w:r w:rsidR="009C3AF3">
              <w:rPr>
                <w:rFonts w:ascii="Times New Roman" w:eastAsia="SimSun" w:hAnsi="Times New Roman"/>
                <w:kern w:val="2"/>
                <w:szCs w:val="24"/>
                <w:lang w:eastAsia="ar-SA"/>
              </w:rPr>
              <w:t>x</w:t>
            </w:r>
          </w:p>
        </w:tc>
      </w:tr>
      <w:tr>
        <w:tblPrEx>
          <w:tblW w:w="9339" w:type="dxa"/>
          <w:tblInd w:w="-17" w:type="dxa"/>
          <w:tblLayout w:type="fixed"/>
          <w:tblLook w:val="04A0"/>
        </w:tblPrEx>
        <w:tc>
          <w:tcPr>
            <w:tcW w:w="6362" w:type="dxa"/>
            <w:tcBorders>
              <w:top w:val="single" w:sz="4" w:space="0" w:color="C0C0C0"/>
              <w:left w:val="single" w:sz="4" w:space="0" w:color="C0C0C0"/>
              <w:bottom w:val="single" w:sz="4" w:space="0" w:color="C0C0C0"/>
              <w:right w:val="nil"/>
            </w:tcBorders>
            <w:textDirection w:val="lrTb"/>
            <w:vAlign w:val="center"/>
          </w:tcPr>
          <w:p w:rsidR="009C3AF3" w:rsidRPr="009A0D23" w:rsidP="00634248">
            <w:pPr>
              <w:widowControl w:val="0"/>
              <w:suppressAutoHyphens/>
              <w:bidi w:val="0"/>
              <w:spacing w:after="0" w:line="312" w:lineRule="auto"/>
              <w:ind w:right="-427"/>
              <w:jc w:val="both"/>
              <w:rPr>
                <w:rFonts w:ascii="Times New Roman" w:eastAsia="SimSun" w:hAnsi="Times New Roman"/>
                <w:kern w:val="2"/>
                <w:szCs w:val="24"/>
                <w:lang w:eastAsia="ar-SA"/>
              </w:rPr>
            </w:pPr>
            <w:r>
              <w:rPr>
                <w:rFonts w:ascii="Times New Roman" w:eastAsia="SimSun" w:hAnsi="Times New Roman" w:hint="default"/>
                <w:kern w:val="2"/>
                <w:szCs w:val="24"/>
                <w:lang w:eastAsia="ar-SA"/>
              </w:rPr>
              <w:t>6. Vplyvy na služ</w:t>
            </w:r>
            <w:r>
              <w:rPr>
                <w:rFonts w:ascii="Times New Roman" w:eastAsia="SimSun" w:hAnsi="Times New Roman" w:hint="default"/>
                <w:kern w:val="2"/>
                <w:szCs w:val="24"/>
                <w:lang w:eastAsia="ar-SA"/>
              </w:rPr>
              <w:t>by verejnej sprá</w:t>
            </w:r>
            <w:r>
              <w:rPr>
                <w:rFonts w:ascii="Times New Roman" w:eastAsia="SimSun" w:hAnsi="Times New Roman" w:hint="default"/>
                <w:kern w:val="2"/>
                <w:szCs w:val="24"/>
                <w:lang w:eastAsia="ar-SA"/>
              </w:rPr>
              <w:t>vy pre obč</w:t>
            </w:r>
            <w:r>
              <w:rPr>
                <w:rFonts w:ascii="Times New Roman" w:eastAsia="SimSun" w:hAnsi="Times New Roman" w:hint="default"/>
                <w:kern w:val="2"/>
                <w:szCs w:val="24"/>
                <w:lang w:eastAsia="ar-SA"/>
              </w:rPr>
              <w:t>ana</w:t>
            </w:r>
          </w:p>
        </w:tc>
        <w:tc>
          <w:tcPr>
            <w:tcW w:w="1063" w:type="dxa"/>
            <w:tcBorders>
              <w:top w:val="single" w:sz="4" w:space="0" w:color="C0C0C0"/>
              <w:left w:val="single" w:sz="4" w:space="0" w:color="C0C0C0"/>
              <w:bottom w:val="single" w:sz="4" w:space="0" w:color="C0C0C0"/>
              <w:right w:val="nil"/>
            </w:tcBorders>
            <w:textDirection w:val="lrTb"/>
            <w:vAlign w:val="center"/>
          </w:tcPr>
          <w:p w:rsidR="009C3AF3" w:rsidRPr="009A0D23" w:rsidP="00634248">
            <w:pPr>
              <w:widowControl w:val="0"/>
              <w:suppressAutoHyphens/>
              <w:bidi w:val="0"/>
              <w:snapToGrid w:val="0"/>
              <w:spacing w:after="0" w:line="312" w:lineRule="auto"/>
              <w:ind w:right="-427"/>
              <w:jc w:val="both"/>
              <w:rPr>
                <w:rFonts w:ascii="Times New Roman" w:eastAsia="SimSun" w:hAnsi="Times New Roman"/>
                <w:kern w:val="2"/>
                <w:szCs w:val="24"/>
                <w:lang w:eastAsia="ar-SA"/>
              </w:rPr>
            </w:pPr>
          </w:p>
        </w:tc>
        <w:tc>
          <w:tcPr>
            <w:tcW w:w="1064" w:type="dxa"/>
            <w:tcBorders>
              <w:top w:val="single" w:sz="4" w:space="0" w:color="C0C0C0"/>
              <w:left w:val="single" w:sz="4" w:space="0" w:color="C0C0C0"/>
              <w:bottom w:val="single" w:sz="4" w:space="0" w:color="C0C0C0"/>
              <w:right w:val="single" w:sz="4" w:space="0" w:color="C0C0C0"/>
            </w:tcBorders>
            <w:textDirection w:val="lrTb"/>
            <w:vAlign w:val="top"/>
          </w:tcPr>
          <w:p w:rsidR="009C3AF3" w:rsidRPr="009A0D23" w:rsidP="00634248">
            <w:pPr>
              <w:widowControl w:val="0"/>
              <w:suppressAutoHyphens/>
              <w:bidi w:val="0"/>
              <w:spacing w:after="0" w:line="312" w:lineRule="auto"/>
              <w:ind w:right="-427"/>
              <w:jc w:val="both"/>
              <w:rPr>
                <w:rFonts w:ascii="Times New Roman" w:eastAsia="SimSun" w:hAnsi="Times New Roman"/>
                <w:kern w:val="2"/>
                <w:szCs w:val="24"/>
                <w:lang w:eastAsia="ar-SA"/>
              </w:rPr>
            </w:pPr>
          </w:p>
        </w:tc>
        <w:tc>
          <w:tcPr>
            <w:tcW w:w="850" w:type="dxa"/>
            <w:tcBorders>
              <w:top w:val="single" w:sz="4" w:space="0" w:color="C0C0C0"/>
              <w:left w:val="single" w:sz="4" w:space="0" w:color="C0C0C0"/>
              <w:bottom w:val="single" w:sz="4" w:space="0" w:color="C0C0C0"/>
              <w:right w:val="single" w:sz="4" w:space="0" w:color="BFBFBF"/>
            </w:tcBorders>
            <w:textDirection w:val="lrTb"/>
            <w:vAlign w:val="center"/>
          </w:tcPr>
          <w:p w:rsidR="009C3AF3" w:rsidRPr="009A0D23" w:rsidP="00634248">
            <w:pPr>
              <w:widowControl w:val="0"/>
              <w:suppressAutoHyphens/>
              <w:bidi w:val="0"/>
              <w:spacing w:after="0" w:line="312" w:lineRule="auto"/>
              <w:ind w:right="-44"/>
              <w:jc w:val="both"/>
              <w:rPr>
                <w:rFonts w:ascii="Times New Roman" w:eastAsia="SimSun" w:hAnsi="Times New Roman"/>
                <w:kern w:val="2"/>
                <w:szCs w:val="24"/>
                <w:lang w:eastAsia="ar-SA"/>
              </w:rPr>
            </w:pPr>
            <w:r>
              <w:rPr>
                <w:rFonts w:ascii="Times New Roman" w:eastAsia="SimSun" w:hAnsi="Times New Roman"/>
                <w:kern w:val="2"/>
                <w:szCs w:val="24"/>
                <w:lang w:eastAsia="ar-SA"/>
              </w:rPr>
              <w:t>x</w:t>
            </w:r>
          </w:p>
        </w:tc>
      </w:tr>
    </w:tbl>
    <w:p w:rsidR="000D65E5" w:rsidRPr="00844274" w:rsidP="00634248">
      <w:pPr>
        <w:widowControl w:val="0"/>
        <w:suppressAutoHyphens/>
        <w:bidi w:val="0"/>
        <w:spacing w:after="0" w:line="312" w:lineRule="auto"/>
        <w:ind w:right="-427"/>
        <w:jc w:val="both"/>
        <w:rPr>
          <w:rFonts w:ascii="Times New Roman" w:eastAsia="SimSun" w:hAnsi="Times New Roman"/>
          <w:b/>
          <w:bCs/>
          <w:kern w:val="2"/>
          <w:sz w:val="20"/>
          <w:szCs w:val="24"/>
          <w:lang w:eastAsia="ar-SA"/>
        </w:rPr>
      </w:pPr>
      <w:r w:rsidRPr="009A0D23">
        <w:rPr>
          <w:rFonts w:ascii="Times New Roman" w:eastAsia="SimSun" w:hAnsi="Times New Roman"/>
          <w:kern w:val="2"/>
          <w:sz w:val="24"/>
          <w:szCs w:val="24"/>
          <w:lang w:eastAsia="ar-SA"/>
        </w:rPr>
        <w:t> </w:t>
      </w:r>
    </w:p>
    <w:p w:rsidR="000D65E5" w:rsidRPr="009A0D23" w:rsidP="00634248">
      <w:pPr>
        <w:widowControl w:val="0"/>
        <w:suppressAutoHyphens/>
        <w:bidi w:val="0"/>
        <w:spacing w:after="0" w:line="312" w:lineRule="auto"/>
        <w:ind w:right="-427"/>
        <w:jc w:val="both"/>
        <w:rPr>
          <w:rFonts w:ascii="Times New Roman" w:eastAsia="SimSun" w:hAnsi="Times New Roman"/>
          <w:sz w:val="24"/>
          <w:szCs w:val="24"/>
          <w:lang w:eastAsia="ar-SA"/>
        </w:rPr>
      </w:pPr>
      <w:r w:rsidRPr="009A0D23">
        <w:rPr>
          <w:rFonts w:ascii="Times New Roman" w:eastAsia="SimSun" w:hAnsi="Times New Roman" w:hint="default"/>
          <w:b/>
          <w:bCs/>
          <w:kern w:val="2"/>
          <w:sz w:val="24"/>
          <w:szCs w:val="24"/>
          <w:lang w:eastAsia="ar-SA"/>
        </w:rPr>
        <w:t>A.3. Pozná</w:t>
      </w:r>
      <w:r w:rsidRPr="009A0D23">
        <w:rPr>
          <w:rFonts w:ascii="Times New Roman" w:eastAsia="SimSun" w:hAnsi="Times New Roman" w:hint="default"/>
          <w:b/>
          <w:bCs/>
          <w:kern w:val="2"/>
          <w:sz w:val="24"/>
          <w:szCs w:val="24"/>
          <w:lang w:eastAsia="ar-SA"/>
        </w:rPr>
        <w:t>mky</w:t>
      </w:r>
    </w:p>
    <w:p w:rsidR="00FA4055" w:rsidRPr="001D5649" w:rsidP="00634248">
      <w:pPr>
        <w:pStyle w:val="ListParagraph"/>
        <w:bidi w:val="0"/>
        <w:spacing w:after="0" w:line="312" w:lineRule="auto"/>
        <w:ind w:left="0"/>
        <w:contextualSpacing w:val="0"/>
        <w:jc w:val="both"/>
        <w:rPr>
          <w:rFonts w:ascii="Times New Roman" w:eastAsia="SimSun" w:hAnsi="Times New Roman"/>
          <w:sz w:val="24"/>
          <w:szCs w:val="24"/>
          <w:lang w:eastAsia="ar-SA"/>
        </w:rPr>
      </w:pPr>
      <w:r w:rsidRPr="006D4514">
        <w:rPr>
          <w:rFonts w:ascii="Times New Roman" w:hAnsi="Times New Roman"/>
          <w:sz w:val="24"/>
          <w:szCs w:val="24"/>
        </w:rPr>
        <w:t>Návrh zákon</w:t>
      </w:r>
      <w:r w:rsidRPr="006D4514" w:rsidR="00357AEF">
        <w:rPr>
          <w:rFonts w:ascii="Times New Roman" w:hAnsi="Times New Roman"/>
          <w:sz w:val="24"/>
          <w:szCs w:val="24"/>
        </w:rPr>
        <w:t>a</w:t>
      </w:r>
      <w:r w:rsidRPr="006D4514">
        <w:rPr>
          <w:rFonts w:ascii="Times New Roman" w:hAnsi="Times New Roman"/>
          <w:sz w:val="24"/>
          <w:szCs w:val="24"/>
        </w:rPr>
        <w:t xml:space="preserve"> </w:t>
      </w:r>
      <w:r w:rsidRPr="006D4514" w:rsidR="000B11C6">
        <w:rPr>
          <w:rFonts w:ascii="Times New Roman" w:hAnsi="Times New Roman"/>
          <w:sz w:val="24"/>
          <w:szCs w:val="24"/>
        </w:rPr>
        <w:t xml:space="preserve">má pozitívne </w:t>
      </w:r>
      <w:r w:rsidR="00D319FC">
        <w:rPr>
          <w:rFonts w:ascii="Times New Roman" w:hAnsi="Times New Roman"/>
          <w:sz w:val="24"/>
          <w:szCs w:val="24"/>
        </w:rPr>
        <w:t xml:space="preserve">a negatívne </w:t>
      </w:r>
      <w:r w:rsidRPr="006D4514" w:rsidR="000B11C6">
        <w:rPr>
          <w:rFonts w:ascii="Times New Roman" w:hAnsi="Times New Roman"/>
          <w:sz w:val="24"/>
          <w:szCs w:val="24"/>
        </w:rPr>
        <w:t>vplyvy na rozpočet verejnej správy</w:t>
      </w:r>
      <w:r w:rsidRPr="006D4514" w:rsidR="005A6171">
        <w:rPr>
          <w:rFonts w:ascii="Times New Roman" w:hAnsi="Times New Roman"/>
          <w:sz w:val="24"/>
          <w:szCs w:val="24"/>
        </w:rPr>
        <w:t>, keďže sa očakáva zvýšenie príjmov do štátneho rozpočtu a rozpočtov samospráv zo zvýšenej spotreby služieb domáceho cestovného ruchu</w:t>
      </w:r>
      <w:r w:rsidR="00D319FC">
        <w:rPr>
          <w:rFonts w:ascii="Times New Roman" w:hAnsi="Times New Roman"/>
          <w:sz w:val="24"/>
          <w:szCs w:val="24"/>
        </w:rPr>
        <w:t>, očakáva sa mierne zníženie príjmov na dani z</w:t>
      </w:r>
      <w:r w:rsidR="006975FE">
        <w:rPr>
          <w:rFonts w:ascii="Times New Roman" w:hAnsi="Times New Roman"/>
          <w:sz w:val="24"/>
          <w:szCs w:val="24"/>
        </w:rPr>
        <w:t xml:space="preserve"> príjm</w:t>
      </w:r>
      <w:r w:rsidR="00943CAC">
        <w:rPr>
          <w:rFonts w:ascii="Times New Roman" w:hAnsi="Times New Roman"/>
          <w:sz w:val="24"/>
          <w:szCs w:val="24"/>
        </w:rPr>
        <w:t>ov</w:t>
      </w:r>
      <w:r w:rsidR="00D319FC">
        <w:rPr>
          <w:rFonts w:ascii="Times New Roman" w:hAnsi="Times New Roman"/>
          <w:sz w:val="24"/>
          <w:szCs w:val="24"/>
        </w:rPr>
        <w:t xml:space="preserve"> z dôvodu, že príjem zamestnanca z príspevku na rekreáciu je oslobodený od dane z príjmov a tiež s týmto príspevkom spojené výdavky (náklady) si zamestnávateľ môže zahrnúť do daňových výdavkov, očakáva sa zvýšenie výdavkov zo štátneho rozpočtu z dôvodu, že aj mnohí zamestnanci štátu môžu požiadať o príspevok na rekreáciu</w:t>
      </w:r>
      <w:r w:rsidRPr="006D4514" w:rsidR="005A6171">
        <w:rPr>
          <w:rFonts w:ascii="Times New Roman" w:hAnsi="Times New Roman"/>
          <w:sz w:val="24"/>
          <w:szCs w:val="24"/>
        </w:rPr>
        <w:t xml:space="preserve">. </w:t>
      </w:r>
      <w:r w:rsidRPr="006D4514" w:rsidR="001B6DF6">
        <w:rPr>
          <w:rFonts w:ascii="Times New Roman" w:eastAsia="SimSun" w:hAnsi="Times New Roman" w:hint="default"/>
          <w:sz w:val="24"/>
          <w:szCs w:val="24"/>
          <w:lang w:eastAsia="ar-SA"/>
        </w:rPr>
        <w:t>Ná</w:t>
      </w:r>
      <w:r w:rsidRPr="006D4514" w:rsidR="001B6DF6">
        <w:rPr>
          <w:rFonts w:ascii="Times New Roman" w:eastAsia="SimSun" w:hAnsi="Times New Roman" w:hint="default"/>
          <w:sz w:val="24"/>
          <w:szCs w:val="24"/>
          <w:lang w:eastAsia="ar-SA"/>
        </w:rPr>
        <w:t>vrh zá</w:t>
      </w:r>
      <w:r w:rsidRPr="006D4514" w:rsidR="001B6DF6">
        <w:rPr>
          <w:rFonts w:ascii="Times New Roman" w:eastAsia="SimSun" w:hAnsi="Times New Roman" w:hint="default"/>
          <w:sz w:val="24"/>
          <w:szCs w:val="24"/>
          <w:lang w:eastAsia="ar-SA"/>
        </w:rPr>
        <w:t xml:space="preserve">kona </w:t>
      </w:r>
      <w:r w:rsidRPr="006D4514">
        <w:rPr>
          <w:rFonts w:ascii="Times New Roman" w:hAnsi="Times New Roman"/>
          <w:sz w:val="24"/>
          <w:szCs w:val="24"/>
        </w:rPr>
        <w:t xml:space="preserve">má </w:t>
      </w:r>
      <w:r w:rsidRPr="006D4514" w:rsidR="005A6171">
        <w:rPr>
          <w:rFonts w:ascii="Times New Roman" w:hAnsi="Times New Roman"/>
          <w:sz w:val="24"/>
          <w:szCs w:val="24"/>
        </w:rPr>
        <w:t xml:space="preserve">pozitívne </w:t>
      </w:r>
      <w:r w:rsidR="00943CAC">
        <w:rPr>
          <w:rFonts w:ascii="Times New Roman" w:hAnsi="Times New Roman"/>
          <w:sz w:val="24"/>
          <w:szCs w:val="24"/>
        </w:rPr>
        <w:t xml:space="preserve">a negatívne </w:t>
      </w:r>
      <w:r w:rsidRPr="006D4514" w:rsidR="005A6171">
        <w:rPr>
          <w:rFonts w:ascii="Times New Roman" w:hAnsi="Times New Roman"/>
          <w:sz w:val="24"/>
          <w:szCs w:val="24"/>
        </w:rPr>
        <w:t>vplyvy na podnikateľské</w:t>
      </w:r>
      <w:r w:rsidRPr="006D4514" w:rsidR="00E76295">
        <w:rPr>
          <w:rFonts w:ascii="Times New Roman" w:hAnsi="Times New Roman"/>
          <w:sz w:val="24"/>
          <w:szCs w:val="24"/>
        </w:rPr>
        <w:t xml:space="preserve"> prostredie </w:t>
      </w:r>
      <w:r w:rsidRPr="006D4514" w:rsidR="00E314D7">
        <w:rPr>
          <w:rFonts w:ascii="Times New Roman" w:hAnsi="Times New Roman"/>
          <w:sz w:val="24"/>
          <w:szCs w:val="24"/>
        </w:rPr>
        <w:t>–</w:t>
      </w:r>
      <w:r w:rsidRPr="006D4514" w:rsidR="00E76295">
        <w:rPr>
          <w:rFonts w:ascii="Times New Roman" w:hAnsi="Times New Roman"/>
          <w:sz w:val="24"/>
          <w:szCs w:val="24"/>
        </w:rPr>
        <w:t xml:space="preserve"> </w:t>
      </w:r>
      <w:r w:rsidRPr="006D4514" w:rsidR="00E314D7">
        <w:rPr>
          <w:rFonts w:ascii="Times New Roman" w:hAnsi="Times New Roman"/>
          <w:sz w:val="24"/>
          <w:szCs w:val="24"/>
        </w:rPr>
        <w:t>očakáva sa pozitívny vplyv na podnikateľské subjekty v oblasti cestovného ruchu</w:t>
      </w:r>
      <w:r w:rsidR="00844274">
        <w:rPr>
          <w:rFonts w:ascii="Times New Roman" w:hAnsi="Times New Roman"/>
          <w:sz w:val="24"/>
          <w:szCs w:val="24"/>
        </w:rPr>
        <w:t xml:space="preserve">; </w:t>
      </w:r>
      <w:r w:rsidRPr="00844274" w:rsidR="00844274">
        <w:rPr>
          <w:rFonts w:ascii="Times New Roman" w:hAnsi="Times New Roman"/>
          <w:sz w:val="24"/>
          <w:szCs w:val="24"/>
        </w:rPr>
        <w:t>očakáva sa negatívny vplyv na podnikateľské subjekty zamestnávajúce zamestnancov dlhšie ako 12 mesiacov z dôvodu ustanovenia novej zákonnej povinnosti poskytnutia príspevku na rekreáciu každému takémuto zamestnancovi</w:t>
      </w:r>
      <w:r w:rsidR="00C31184">
        <w:rPr>
          <w:rFonts w:ascii="Times New Roman" w:hAnsi="Times New Roman"/>
          <w:sz w:val="24"/>
          <w:szCs w:val="24"/>
        </w:rPr>
        <w:t>,</w:t>
      </w:r>
      <w:r w:rsidRPr="00844274" w:rsidR="00844274">
        <w:rPr>
          <w:rFonts w:ascii="Times New Roman" w:hAnsi="Times New Roman"/>
          <w:sz w:val="24"/>
          <w:szCs w:val="24"/>
        </w:rPr>
        <w:t xml:space="preserve"> ak o to požiada</w:t>
      </w:r>
      <w:r w:rsidR="00C31184">
        <w:rPr>
          <w:rFonts w:ascii="Times New Roman" w:hAnsi="Times New Roman"/>
          <w:sz w:val="24"/>
          <w:szCs w:val="24"/>
        </w:rPr>
        <w:t>,</w:t>
      </w:r>
      <w:r w:rsidRPr="00844274" w:rsidR="00844274">
        <w:rPr>
          <w:rFonts w:ascii="Times New Roman" w:hAnsi="Times New Roman"/>
          <w:sz w:val="24"/>
          <w:szCs w:val="24"/>
        </w:rPr>
        <w:t xml:space="preserve"> až do výšky sumy 275,- eur ročne na zamestnanca.</w:t>
      </w:r>
      <w:r w:rsidRPr="006D4514" w:rsidR="007464D1">
        <w:rPr>
          <w:rFonts w:ascii="Times New Roman" w:hAnsi="Times New Roman"/>
          <w:sz w:val="24"/>
          <w:szCs w:val="24"/>
        </w:rPr>
        <w:t xml:space="preserve"> Návrh zákona má pozitívne sociálne vplyvy – </w:t>
      </w:r>
      <w:r w:rsidR="003A5FCE">
        <w:rPr>
          <w:rFonts w:ascii="Times New Roman" w:hAnsi="Times New Roman"/>
          <w:sz w:val="24"/>
          <w:szCs w:val="24"/>
        </w:rPr>
        <w:t xml:space="preserve">veľká </w:t>
      </w:r>
      <w:r w:rsidRPr="006D4514" w:rsidR="007464D1">
        <w:rPr>
          <w:rFonts w:ascii="Times New Roman" w:hAnsi="Times New Roman"/>
          <w:sz w:val="24"/>
          <w:szCs w:val="24"/>
        </w:rPr>
        <w:t xml:space="preserve">časť ekonomicky aktívneho obyvateľstva bude môcť využiť príspevok na rekreáciu; ekonomicky aktívna časť obyvateľstva s nízkym disponibilným príjmom bude mať väčšiu možnosť zúčastniť sa na aspoň jednej rekreácii počas roka; očakáva sa zvýšenie počtu zamestnancov v oblasti domáceho cestovného ruchu. Návrh zákona nemá </w:t>
      </w:r>
      <w:r w:rsidRPr="006D4514">
        <w:rPr>
          <w:rFonts w:ascii="Times New Roman" w:hAnsi="Times New Roman"/>
          <w:sz w:val="24"/>
          <w:szCs w:val="24"/>
        </w:rPr>
        <w:t>žiadne vplyvy na životné prostredie, a ani vplyvy na informatizáciu spoločnosti a služby verejnej správy pre občana.</w:t>
      </w:r>
    </w:p>
    <w:p w:rsidR="000D65E5" w:rsidRPr="00820C98" w:rsidP="00634248">
      <w:pPr>
        <w:widowControl w:val="0"/>
        <w:suppressAutoHyphens/>
        <w:bidi w:val="0"/>
        <w:spacing w:after="0" w:line="312" w:lineRule="auto"/>
        <w:ind w:right="-427"/>
        <w:jc w:val="both"/>
        <w:rPr>
          <w:rFonts w:ascii="Times New Roman" w:eastAsia="SimSun" w:hAnsi="Times New Roman"/>
          <w:b/>
          <w:bCs/>
          <w:kern w:val="2"/>
          <w:sz w:val="24"/>
          <w:szCs w:val="24"/>
          <w:lang w:eastAsia="ar-SA"/>
        </w:rPr>
      </w:pPr>
    </w:p>
    <w:p w:rsidR="000D65E5" w:rsidRPr="009A0D23" w:rsidP="00634248">
      <w:pPr>
        <w:widowControl w:val="0"/>
        <w:suppressAutoHyphens/>
        <w:bidi w:val="0"/>
        <w:spacing w:after="0" w:line="312" w:lineRule="auto"/>
        <w:ind w:right="-427"/>
        <w:jc w:val="both"/>
        <w:rPr>
          <w:rFonts w:ascii="Times New Roman" w:eastAsia="SimSun" w:hAnsi="Times New Roman"/>
          <w:kern w:val="2"/>
          <w:sz w:val="24"/>
          <w:szCs w:val="24"/>
          <w:lang w:eastAsia="ar-SA"/>
        </w:rPr>
      </w:pPr>
      <w:r w:rsidRPr="009A0D23">
        <w:rPr>
          <w:rFonts w:ascii="Times New Roman" w:eastAsia="SimSun" w:hAnsi="Times New Roman" w:hint="default"/>
          <w:b/>
          <w:bCs/>
          <w:kern w:val="2"/>
          <w:sz w:val="24"/>
          <w:szCs w:val="24"/>
          <w:lang w:eastAsia="ar-SA"/>
        </w:rPr>
        <w:t>A.4. Alternatí</w:t>
      </w:r>
      <w:r w:rsidRPr="009A0D23">
        <w:rPr>
          <w:rFonts w:ascii="Times New Roman" w:eastAsia="SimSun" w:hAnsi="Times New Roman" w:hint="default"/>
          <w:b/>
          <w:bCs/>
          <w:kern w:val="2"/>
          <w:sz w:val="24"/>
          <w:szCs w:val="24"/>
          <w:lang w:eastAsia="ar-SA"/>
        </w:rPr>
        <w:t>vne rieš</w:t>
      </w:r>
      <w:r w:rsidRPr="009A0D23">
        <w:rPr>
          <w:rFonts w:ascii="Times New Roman" w:eastAsia="SimSun" w:hAnsi="Times New Roman" w:hint="default"/>
          <w:b/>
          <w:bCs/>
          <w:kern w:val="2"/>
          <w:sz w:val="24"/>
          <w:szCs w:val="24"/>
          <w:lang w:eastAsia="ar-SA"/>
        </w:rPr>
        <w:t>enia</w:t>
      </w:r>
    </w:p>
    <w:p w:rsidR="000D65E5" w:rsidRPr="009A0D23" w:rsidP="00634248">
      <w:pPr>
        <w:widowControl w:val="0"/>
        <w:suppressAutoHyphens/>
        <w:bidi w:val="0"/>
        <w:spacing w:after="0" w:line="312" w:lineRule="auto"/>
        <w:ind w:right="-427"/>
        <w:jc w:val="both"/>
        <w:rPr>
          <w:rFonts w:ascii="Times New Roman" w:eastAsia="SimSun" w:hAnsi="Times New Roman"/>
          <w:b/>
          <w:bCs/>
          <w:kern w:val="2"/>
          <w:sz w:val="24"/>
          <w:szCs w:val="24"/>
          <w:lang w:eastAsia="ar-SA"/>
        </w:rPr>
      </w:pPr>
      <w:r w:rsidRPr="009A0D23">
        <w:rPr>
          <w:rFonts w:ascii="Times New Roman" w:eastAsia="SimSun" w:hAnsi="Times New Roman" w:hint="default"/>
          <w:kern w:val="2"/>
          <w:sz w:val="24"/>
          <w:szCs w:val="24"/>
          <w:lang w:eastAsia="ar-SA"/>
        </w:rPr>
        <w:t>Bezpredmetné </w:t>
      </w:r>
    </w:p>
    <w:p w:rsidR="000D65E5" w:rsidRPr="00820C98" w:rsidP="00634248">
      <w:pPr>
        <w:widowControl w:val="0"/>
        <w:suppressAutoHyphens/>
        <w:bidi w:val="0"/>
        <w:spacing w:after="0" w:line="312" w:lineRule="auto"/>
        <w:ind w:right="-427"/>
        <w:jc w:val="both"/>
        <w:rPr>
          <w:rFonts w:ascii="Times New Roman" w:eastAsia="SimSun" w:hAnsi="Times New Roman"/>
          <w:b/>
          <w:bCs/>
          <w:kern w:val="2"/>
          <w:sz w:val="24"/>
          <w:szCs w:val="24"/>
          <w:lang w:eastAsia="ar-SA"/>
        </w:rPr>
      </w:pPr>
    </w:p>
    <w:p w:rsidR="000D65E5" w:rsidRPr="009A0D23" w:rsidP="00634248">
      <w:pPr>
        <w:widowControl w:val="0"/>
        <w:suppressAutoHyphens/>
        <w:bidi w:val="0"/>
        <w:spacing w:after="0" w:line="312" w:lineRule="auto"/>
        <w:ind w:left="567" w:right="-427" w:hanging="567"/>
        <w:jc w:val="both"/>
        <w:rPr>
          <w:rFonts w:ascii="Times New Roman" w:eastAsia="SimSun" w:hAnsi="Times New Roman"/>
          <w:kern w:val="2"/>
          <w:sz w:val="24"/>
          <w:szCs w:val="24"/>
          <w:lang w:eastAsia="ar-SA"/>
        </w:rPr>
      </w:pPr>
      <w:r w:rsidRPr="009A0D23">
        <w:rPr>
          <w:rFonts w:ascii="Times New Roman" w:eastAsia="SimSun" w:hAnsi="Times New Roman"/>
          <w:b/>
          <w:bCs/>
          <w:kern w:val="2"/>
          <w:sz w:val="24"/>
          <w:szCs w:val="24"/>
          <w:lang w:eastAsia="ar-SA"/>
        </w:rPr>
        <w:t xml:space="preserve">A.5. </w:t>
        <w:tab/>
      </w:r>
      <w:r w:rsidRPr="009A0D23">
        <w:rPr>
          <w:rFonts w:ascii="Times New Roman" w:eastAsia="SimSun" w:hAnsi="Times New Roman"/>
          <w:b/>
          <w:bCs/>
          <w:kern w:val="2"/>
          <w:sz w:val="24"/>
          <w:szCs w:val="24"/>
          <w:lang w:eastAsia="ar-SA"/>
        </w:rPr>
        <w:t>Stanovisko gestorov</w:t>
      </w:r>
    </w:p>
    <w:p w:rsidR="000D65E5" w:rsidRPr="009A0D23" w:rsidP="006D4514">
      <w:pPr>
        <w:widowControl w:val="0"/>
        <w:suppressAutoHyphens/>
        <w:bidi w:val="0"/>
        <w:spacing w:after="0" w:line="312" w:lineRule="auto"/>
        <w:ind w:right="-427"/>
        <w:jc w:val="both"/>
        <w:rPr>
          <w:rFonts w:ascii="Times New Roman" w:eastAsia="SimSun" w:hAnsi="Times New Roman" w:hint="default"/>
          <w:kern w:val="2"/>
          <w:sz w:val="24"/>
          <w:szCs w:val="24"/>
          <w:lang w:eastAsia="ar-SA"/>
        </w:rPr>
      </w:pPr>
      <w:r w:rsidRPr="009A0D23">
        <w:rPr>
          <w:rFonts w:ascii="Times New Roman" w:eastAsia="SimSun" w:hAnsi="Times New Roman" w:hint="default"/>
          <w:kern w:val="2"/>
          <w:sz w:val="24"/>
          <w:szCs w:val="24"/>
          <w:lang w:eastAsia="ar-SA"/>
        </w:rPr>
        <w:t>Bezpredmetné </w:t>
      </w: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820C98" w:rsidP="00D54B5D">
      <w:pPr>
        <w:bidi w:val="0"/>
        <w:spacing w:after="0" w:line="360" w:lineRule="auto"/>
        <w:jc w:val="center"/>
        <w:rPr>
          <w:rFonts w:ascii="Times New Roman" w:hAnsi="Times New Roman"/>
          <w:b/>
          <w:bCs/>
          <w:sz w:val="24"/>
          <w:szCs w:val="24"/>
        </w:rPr>
      </w:pPr>
    </w:p>
    <w:p w:rsidR="00D319FC" w:rsidP="00D54B5D">
      <w:pPr>
        <w:bidi w:val="0"/>
        <w:spacing w:after="0" w:line="360" w:lineRule="auto"/>
        <w:jc w:val="center"/>
        <w:rPr>
          <w:rFonts w:ascii="Times New Roman" w:hAnsi="Times New Roman"/>
          <w:b/>
          <w:bCs/>
          <w:sz w:val="24"/>
          <w:szCs w:val="24"/>
        </w:rPr>
      </w:pPr>
    </w:p>
    <w:p w:rsidR="004C1FCB" w:rsidRPr="00ED5CC3" w:rsidP="00D54B5D">
      <w:pPr>
        <w:bidi w:val="0"/>
        <w:spacing w:after="0" w:line="360" w:lineRule="auto"/>
        <w:jc w:val="center"/>
        <w:rPr>
          <w:rFonts w:ascii="Times New Roman" w:hAnsi="Times New Roman"/>
          <w:b/>
          <w:bCs/>
          <w:szCs w:val="24"/>
        </w:rPr>
      </w:pPr>
      <w:r w:rsidRPr="00ED5CC3">
        <w:rPr>
          <w:rFonts w:ascii="Times New Roman" w:hAnsi="Times New Roman"/>
          <w:b/>
          <w:bCs/>
          <w:sz w:val="24"/>
          <w:szCs w:val="24"/>
        </w:rPr>
        <w:t>DOLOŽKA  ZLUČITEĽNOSTI</w:t>
      </w:r>
    </w:p>
    <w:p w:rsidR="004C1FCB" w:rsidRPr="0062248F" w:rsidP="001D5649">
      <w:pPr>
        <w:pBdr>
          <w:bottom w:val="single" w:sz="4" w:space="1" w:color="auto"/>
        </w:pBdr>
        <w:bidi w:val="0"/>
        <w:spacing w:after="0" w:line="360" w:lineRule="auto"/>
        <w:jc w:val="center"/>
        <w:rPr>
          <w:rFonts w:ascii="Times New Roman" w:hAnsi="Times New Roman"/>
          <w:b/>
          <w:sz w:val="24"/>
          <w:szCs w:val="20"/>
        </w:rPr>
      </w:pPr>
      <w:r w:rsidRPr="00ED5CC3">
        <w:rPr>
          <w:rFonts w:ascii="Times New Roman" w:hAnsi="Times New Roman"/>
          <w:b/>
          <w:bCs/>
          <w:sz w:val="24"/>
          <w:szCs w:val="28"/>
        </w:rPr>
        <w:t xml:space="preserve">návrhu zákona s </w:t>
      </w:r>
      <w:r w:rsidRPr="00ED5CC3">
        <w:rPr>
          <w:rFonts w:ascii="Times New Roman" w:hAnsi="Times New Roman"/>
          <w:b/>
          <w:sz w:val="24"/>
          <w:szCs w:val="28"/>
        </w:rPr>
        <w:t>právom Európskej únie</w:t>
      </w:r>
    </w:p>
    <w:p w:rsidR="004C1FCB" w:rsidRPr="0062248F" w:rsidP="00D54B5D">
      <w:pPr>
        <w:bidi w:val="0"/>
        <w:spacing w:after="120" w:line="360" w:lineRule="auto"/>
        <w:ind w:left="360"/>
        <w:jc w:val="both"/>
        <w:rPr>
          <w:rFonts w:ascii="Times New Roman" w:hAnsi="Times New Roman"/>
          <w:sz w:val="24"/>
          <w:szCs w:val="24"/>
        </w:rPr>
      </w:pPr>
    </w:p>
    <w:p w:rsidR="004C1FCB" w:rsidRPr="009A1ED7" w:rsidP="001D5649">
      <w:pPr>
        <w:numPr>
          <w:numId w:val="2"/>
        </w:numPr>
        <w:tabs>
          <w:tab w:val="clear" w:pos="720"/>
        </w:tabs>
        <w:bidi w:val="0"/>
        <w:spacing w:after="0" w:line="360" w:lineRule="auto"/>
        <w:ind w:left="426" w:hanging="426"/>
        <w:jc w:val="both"/>
        <w:rPr>
          <w:rFonts w:ascii="Times New Roman" w:hAnsi="Times New Roman"/>
          <w:sz w:val="24"/>
          <w:szCs w:val="20"/>
        </w:rPr>
      </w:pPr>
      <w:r w:rsidRPr="009A1ED7" w:rsidR="00BA520A">
        <w:rPr>
          <w:rFonts w:ascii="Times New Roman" w:hAnsi="Times New Roman"/>
          <w:b/>
          <w:sz w:val="24"/>
          <w:szCs w:val="24"/>
        </w:rPr>
        <w:t>Prekladateľ návrhu právneho predpisu</w:t>
      </w:r>
      <w:r w:rsidRPr="009A1ED7">
        <w:rPr>
          <w:rFonts w:ascii="Times New Roman" w:hAnsi="Times New Roman"/>
          <w:b/>
          <w:sz w:val="24"/>
          <w:szCs w:val="24"/>
        </w:rPr>
        <w:t xml:space="preserve">: </w:t>
      </w:r>
      <w:r w:rsidRPr="009A1ED7" w:rsidR="009A1ED7">
        <w:rPr>
          <w:rFonts w:ascii="Times New Roman" w:hAnsi="Times New Roman"/>
          <w:sz w:val="24"/>
          <w:szCs w:val="24"/>
        </w:rPr>
        <w:t xml:space="preserve">skupina </w:t>
      </w:r>
      <w:r w:rsidRPr="009A1ED7" w:rsidR="0081753E">
        <w:rPr>
          <w:rFonts w:ascii="Times New Roman" w:hAnsi="Times New Roman"/>
          <w:sz w:val="24"/>
          <w:szCs w:val="24"/>
        </w:rPr>
        <w:t>poslanc</w:t>
      </w:r>
      <w:r w:rsidRPr="009A1ED7" w:rsidR="009A1ED7">
        <w:rPr>
          <w:rFonts w:ascii="Times New Roman" w:hAnsi="Times New Roman"/>
          <w:sz w:val="24"/>
          <w:szCs w:val="24"/>
        </w:rPr>
        <w:t>ov</w:t>
      </w:r>
      <w:r w:rsidRPr="009A1ED7">
        <w:rPr>
          <w:rFonts w:ascii="Times New Roman" w:hAnsi="Times New Roman"/>
          <w:sz w:val="24"/>
          <w:szCs w:val="24"/>
        </w:rPr>
        <w:t xml:space="preserve"> Národnej rady Slovenskej republiky</w:t>
      </w:r>
      <w:r w:rsidRPr="009A1ED7" w:rsidR="009A1ED7">
        <w:rPr>
          <w:rFonts w:ascii="Times New Roman" w:hAnsi="Times New Roman"/>
          <w:sz w:val="24"/>
          <w:szCs w:val="24"/>
        </w:rPr>
        <w:t>.</w:t>
      </w:r>
    </w:p>
    <w:p w:rsidR="004C1FCB" w:rsidRPr="0062248F" w:rsidP="001D5649">
      <w:pPr>
        <w:bidi w:val="0"/>
        <w:spacing w:after="0" w:line="360" w:lineRule="auto"/>
        <w:ind w:left="426" w:hanging="426"/>
        <w:jc w:val="both"/>
        <w:rPr>
          <w:rFonts w:ascii="Times New Roman" w:hAnsi="Times New Roman"/>
          <w:sz w:val="24"/>
          <w:szCs w:val="20"/>
        </w:rPr>
      </w:pPr>
    </w:p>
    <w:p w:rsidR="004C1FCB" w:rsidRPr="00784655" w:rsidP="001D5649">
      <w:pPr>
        <w:numPr>
          <w:numId w:val="2"/>
        </w:numPr>
        <w:tabs>
          <w:tab w:val="clear" w:pos="720"/>
        </w:tabs>
        <w:autoSpaceDE w:val="0"/>
        <w:autoSpaceDN w:val="0"/>
        <w:bidi w:val="0"/>
        <w:spacing w:after="0" w:line="360" w:lineRule="auto"/>
        <w:ind w:left="426" w:hanging="426"/>
        <w:jc w:val="both"/>
        <w:rPr>
          <w:rFonts w:ascii="Times New Roman" w:hAnsi="Times New Roman"/>
          <w:b/>
          <w:sz w:val="24"/>
          <w:szCs w:val="24"/>
        </w:rPr>
      </w:pPr>
      <w:r w:rsidRPr="00784655">
        <w:rPr>
          <w:rFonts w:ascii="Times New Roman" w:hAnsi="Times New Roman"/>
          <w:b/>
          <w:sz w:val="24"/>
          <w:szCs w:val="24"/>
        </w:rPr>
        <w:t xml:space="preserve">Názov návrhu </w:t>
      </w:r>
      <w:r w:rsidR="00BA520A">
        <w:rPr>
          <w:rFonts w:ascii="Times New Roman" w:hAnsi="Times New Roman"/>
          <w:b/>
          <w:sz w:val="24"/>
          <w:szCs w:val="24"/>
        </w:rPr>
        <w:t>právneho predpisu</w:t>
      </w:r>
      <w:r w:rsidRPr="00784655">
        <w:rPr>
          <w:rFonts w:ascii="Times New Roman" w:hAnsi="Times New Roman"/>
          <w:b/>
          <w:sz w:val="24"/>
          <w:szCs w:val="24"/>
        </w:rPr>
        <w:t xml:space="preserve">: </w:t>
      </w:r>
      <w:r w:rsidR="00FD550D">
        <w:rPr>
          <w:rFonts w:ascii="Times New Roman" w:hAnsi="Times New Roman"/>
          <w:sz w:val="24"/>
          <w:szCs w:val="24"/>
        </w:rPr>
        <w:t xml:space="preserve">Návrh zákona, </w:t>
      </w:r>
      <w:r w:rsidRPr="00CD4827" w:rsidR="00A87B0C">
        <w:rPr>
          <w:rFonts w:ascii="Times New Roman" w:hAnsi="Times New Roman"/>
          <w:sz w:val="24"/>
          <w:szCs w:val="24"/>
        </w:rPr>
        <w:t>ktorým sa dopĺňa zákon č. 91/2010 Z. z. o podpore cestovného ruchu v znení neskorších predpisov a ktorým sa menia a dopĺňajú niektoré zákony</w:t>
      </w:r>
      <w:r w:rsidRPr="00C03DAA" w:rsidR="00C03DAA">
        <w:rPr>
          <w:rFonts w:ascii="Times New Roman" w:hAnsi="Times New Roman"/>
          <w:sz w:val="24"/>
          <w:szCs w:val="24"/>
        </w:rPr>
        <w:t>.</w:t>
      </w:r>
    </w:p>
    <w:p w:rsidR="004C1FCB" w:rsidRPr="00784655" w:rsidP="001D5649">
      <w:pPr>
        <w:autoSpaceDE w:val="0"/>
        <w:autoSpaceDN w:val="0"/>
        <w:bidi w:val="0"/>
        <w:spacing w:after="0" w:line="360" w:lineRule="auto"/>
        <w:ind w:left="426"/>
        <w:jc w:val="both"/>
        <w:rPr>
          <w:rFonts w:ascii="Times New Roman" w:hAnsi="Times New Roman"/>
          <w:b/>
          <w:sz w:val="24"/>
          <w:szCs w:val="24"/>
        </w:rPr>
      </w:pPr>
    </w:p>
    <w:p w:rsidR="00844274" w:rsidP="00844274">
      <w:pPr>
        <w:bidi w:val="0"/>
        <w:spacing w:after="0" w:line="360" w:lineRule="auto"/>
        <w:ind w:left="426" w:hanging="426"/>
        <w:jc w:val="both"/>
        <w:rPr>
          <w:rFonts w:ascii="Times New Roman" w:hAnsi="Times New Roman"/>
          <w:sz w:val="24"/>
          <w:szCs w:val="24"/>
        </w:rPr>
      </w:pPr>
      <w:r w:rsidRPr="0062248F" w:rsidR="004C1FCB">
        <w:rPr>
          <w:rFonts w:ascii="Times New Roman" w:hAnsi="Times New Roman"/>
          <w:b/>
          <w:sz w:val="24"/>
          <w:szCs w:val="24"/>
        </w:rPr>
        <w:t xml:space="preserve">3.   Predmet návrhu </w:t>
      </w:r>
      <w:r w:rsidR="00BA520A">
        <w:rPr>
          <w:rFonts w:ascii="Times New Roman" w:hAnsi="Times New Roman"/>
          <w:b/>
          <w:sz w:val="24"/>
          <w:szCs w:val="24"/>
        </w:rPr>
        <w:t>právneho predpisu</w:t>
      </w:r>
      <w:r w:rsidR="004C1FCB">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Je v súlade s právnou úpravou Európskej únie;</w:t>
      </w:r>
      <w:r w:rsidRPr="0062248F">
        <w:rPr>
          <w:rFonts w:ascii="Times New Roman" w:hAnsi="Times New Roman"/>
          <w:sz w:val="24"/>
          <w:szCs w:val="24"/>
        </w:rPr>
        <w:t xml:space="preserve"> </w:t>
      </w:r>
    </w:p>
    <w:p w:rsidR="004C1FCB" w:rsidRPr="001D5649" w:rsidP="001D5649">
      <w:pPr>
        <w:pStyle w:val="ListParagraph"/>
        <w:numPr>
          <w:ilvl w:val="3"/>
          <w:numId w:val="20"/>
        </w:numPr>
        <w:bidi w:val="0"/>
        <w:spacing w:after="0" w:line="360" w:lineRule="auto"/>
        <w:ind w:left="709" w:hanging="283"/>
        <w:contextualSpacing w:val="0"/>
        <w:jc w:val="both"/>
        <w:rPr>
          <w:rFonts w:ascii="Times New Roman" w:hAnsi="Times New Roman"/>
          <w:sz w:val="24"/>
          <w:szCs w:val="20"/>
        </w:rPr>
      </w:pPr>
      <w:r w:rsidRPr="001D5649">
        <w:rPr>
          <w:rFonts w:ascii="Times New Roman" w:hAnsi="Times New Roman"/>
          <w:sz w:val="24"/>
          <w:szCs w:val="20"/>
        </w:rPr>
        <w:t>je upravený v primárnom práve Európskej únie</w:t>
      </w:r>
      <w:r w:rsidR="00844274">
        <w:rPr>
          <w:rFonts w:ascii="Times New Roman" w:hAnsi="Times New Roman"/>
          <w:sz w:val="24"/>
          <w:szCs w:val="20"/>
        </w:rPr>
        <w:t xml:space="preserve"> – článok 107 odsek 3 písm. c) Zmluvy o fungovaní Európskej Únie</w:t>
      </w:r>
      <w:r w:rsidRPr="001D5649">
        <w:rPr>
          <w:rFonts w:ascii="Times New Roman" w:hAnsi="Times New Roman"/>
          <w:sz w:val="24"/>
          <w:szCs w:val="20"/>
        </w:rPr>
        <w:t>,</w:t>
      </w:r>
    </w:p>
    <w:p w:rsidR="004C1FCB" w:rsidRPr="001D5649" w:rsidP="001D5649">
      <w:pPr>
        <w:pStyle w:val="ListParagraph"/>
        <w:numPr>
          <w:ilvl w:val="3"/>
          <w:numId w:val="20"/>
        </w:numPr>
        <w:bidi w:val="0"/>
        <w:spacing w:after="0" w:line="360" w:lineRule="auto"/>
        <w:ind w:left="709" w:hanging="283"/>
        <w:contextualSpacing w:val="0"/>
        <w:jc w:val="both"/>
        <w:rPr>
          <w:rFonts w:ascii="Times New Roman" w:hAnsi="Times New Roman"/>
          <w:sz w:val="24"/>
          <w:szCs w:val="20"/>
        </w:rPr>
      </w:pPr>
      <w:r w:rsidR="00A03E8F">
        <w:rPr>
          <w:rFonts w:ascii="Times New Roman" w:hAnsi="Times New Roman"/>
          <w:sz w:val="24"/>
          <w:szCs w:val="20"/>
        </w:rPr>
        <w:t xml:space="preserve">nie </w:t>
      </w:r>
      <w:r w:rsidRPr="001D5649">
        <w:rPr>
          <w:rFonts w:ascii="Times New Roman" w:hAnsi="Times New Roman"/>
          <w:sz w:val="24"/>
          <w:szCs w:val="20"/>
        </w:rPr>
        <w:t>je upravený v sekundárnom práve Európskej únie</w:t>
      </w:r>
      <w:r w:rsidR="00A03E8F">
        <w:rPr>
          <w:rFonts w:ascii="Times New Roman" w:hAnsi="Times New Roman"/>
          <w:sz w:val="24"/>
          <w:szCs w:val="24"/>
        </w:rPr>
        <w:t>,</w:t>
      </w:r>
    </w:p>
    <w:p w:rsidR="004C1FCB" w:rsidRPr="001D5649" w:rsidP="001D5649">
      <w:pPr>
        <w:pStyle w:val="ListParagraph"/>
        <w:numPr>
          <w:ilvl w:val="3"/>
          <w:numId w:val="20"/>
        </w:numPr>
        <w:bidi w:val="0"/>
        <w:spacing w:after="0" w:line="360" w:lineRule="auto"/>
        <w:ind w:left="709" w:hanging="283"/>
        <w:contextualSpacing w:val="0"/>
        <w:jc w:val="both"/>
        <w:rPr>
          <w:rFonts w:ascii="Times New Roman" w:hAnsi="Times New Roman"/>
          <w:sz w:val="24"/>
          <w:szCs w:val="24"/>
        </w:rPr>
      </w:pPr>
      <w:r w:rsidRPr="001D5649">
        <w:rPr>
          <w:rFonts w:ascii="Times New Roman" w:hAnsi="Times New Roman"/>
          <w:sz w:val="24"/>
          <w:szCs w:val="24"/>
        </w:rPr>
        <w:t>nie je obsiahnutý v judikatúre Súdneho dvora Európskej únie.</w:t>
      </w:r>
    </w:p>
    <w:p w:rsidR="001718B2" w:rsidP="001D5649">
      <w:pPr>
        <w:widowControl w:val="0"/>
        <w:bidi w:val="0"/>
        <w:adjustRightInd w:val="0"/>
        <w:spacing w:after="0" w:line="276" w:lineRule="auto"/>
        <w:jc w:val="both"/>
        <w:rPr>
          <w:rFonts w:ascii="Times New Roman" w:hAnsi="Times New Roman"/>
          <w:b/>
          <w:bCs/>
          <w:sz w:val="24"/>
          <w:szCs w:val="24"/>
        </w:rPr>
      </w:pPr>
    </w:p>
    <w:p w:rsidR="001718B2" w:rsidRPr="00EC67BC" w:rsidP="001D5649">
      <w:pPr>
        <w:widowControl w:val="0"/>
        <w:bidi w:val="0"/>
        <w:adjustRightInd w:val="0"/>
        <w:spacing w:after="0" w:line="276" w:lineRule="auto"/>
        <w:ind w:left="426" w:hanging="426"/>
        <w:jc w:val="both"/>
        <w:rPr>
          <w:rFonts w:ascii="Times New Roman" w:hAnsi="Times New Roman"/>
          <w:b/>
          <w:bCs/>
          <w:sz w:val="24"/>
          <w:szCs w:val="24"/>
        </w:rPr>
      </w:pPr>
      <w:r>
        <w:rPr>
          <w:rFonts w:ascii="Times New Roman" w:hAnsi="Times New Roman"/>
          <w:b/>
          <w:bCs/>
          <w:sz w:val="24"/>
          <w:szCs w:val="24"/>
        </w:rPr>
        <w:t xml:space="preserve">4. </w:t>
      </w:r>
      <w:r w:rsidR="00BA520A">
        <w:rPr>
          <w:rFonts w:ascii="Times New Roman" w:hAnsi="Times New Roman"/>
          <w:b/>
          <w:bCs/>
          <w:sz w:val="24"/>
          <w:szCs w:val="24"/>
        </w:rPr>
        <w:t xml:space="preserve"> </w:t>
      </w:r>
      <w:r w:rsidRPr="00EC67BC">
        <w:rPr>
          <w:rFonts w:ascii="Times New Roman" w:hAnsi="Times New Roman"/>
          <w:b/>
          <w:bCs/>
          <w:sz w:val="24"/>
          <w:szCs w:val="24"/>
        </w:rPr>
        <w:t>Záväzky Slovenskej republiky vo vzťahu k Európskej únii:</w:t>
      </w:r>
      <w:r w:rsidRPr="001D5649" w:rsidR="00BA520A">
        <w:rPr>
          <w:rFonts w:ascii="Times New Roman" w:hAnsi="Times New Roman"/>
          <w:bCs/>
          <w:sz w:val="24"/>
          <w:szCs w:val="24"/>
        </w:rPr>
        <w:t xml:space="preserve"> Nie sú</w:t>
      </w:r>
      <w:r w:rsidR="00BA520A">
        <w:rPr>
          <w:rFonts w:ascii="Times New Roman" w:hAnsi="Times New Roman"/>
          <w:bCs/>
          <w:sz w:val="24"/>
          <w:szCs w:val="24"/>
        </w:rPr>
        <w:t xml:space="preserve"> prekladaným  návrhom právneho predpisu dotknuté.</w:t>
      </w:r>
    </w:p>
    <w:p w:rsidR="001718B2" w:rsidP="001D5649">
      <w:pPr>
        <w:pStyle w:val="ListParagraph"/>
        <w:bidi w:val="0"/>
        <w:spacing w:after="0" w:line="360" w:lineRule="auto"/>
        <w:ind w:left="709"/>
        <w:contextualSpacing w:val="0"/>
        <w:jc w:val="both"/>
        <w:rPr>
          <w:rFonts w:ascii="Times New Roman" w:hAnsi="Times New Roman"/>
          <w:sz w:val="24"/>
          <w:szCs w:val="24"/>
        </w:rPr>
      </w:pPr>
    </w:p>
    <w:p w:rsidR="00EC1DC7" w:rsidP="001D5649">
      <w:pPr>
        <w:bidi w:val="0"/>
        <w:spacing w:after="0" w:line="360" w:lineRule="auto"/>
        <w:rPr>
          <w:rFonts w:ascii="Times New Roman" w:hAnsi="Times New Roman"/>
          <w:sz w:val="24"/>
          <w:szCs w:val="24"/>
        </w:rPr>
      </w:pPr>
      <w:r w:rsidRPr="001D5649" w:rsidR="001718B2">
        <w:rPr>
          <w:rFonts w:ascii="Times New Roman" w:hAnsi="Times New Roman"/>
          <w:b/>
          <w:sz w:val="24"/>
          <w:szCs w:val="24"/>
        </w:rPr>
        <w:t xml:space="preserve">5. </w:t>
      </w:r>
      <w:r w:rsidR="001718B2">
        <w:rPr>
          <w:rFonts w:ascii="Times New Roman" w:hAnsi="Times New Roman"/>
          <w:b/>
          <w:sz w:val="24"/>
          <w:szCs w:val="24"/>
        </w:rPr>
        <w:t xml:space="preserve">   </w:t>
      </w:r>
      <w:r w:rsidRPr="001D5649" w:rsidR="001718B2">
        <w:rPr>
          <w:rFonts w:ascii="Times New Roman" w:hAnsi="Times New Roman"/>
          <w:b/>
          <w:bCs/>
          <w:sz w:val="24"/>
          <w:szCs w:val="24"/>
        </w:rPr>
        <w:t>Stupeň</w:t>
      </w:r>
      <w:r w:rsidRPr="00210696" w:rsidR="001718B2">
        <w:rPr>
          <w:rFonts w:ascii="Times New Roman" w:hAnsi="Times New Roman"/>
          <w:b/>
          <w:bCs/>
          <w:sz w:val="24"/>
          <w:szCs w:val="24"/>
        </w:rPr>
        <w:t xml:space="preserve"> zlučiteľnosti návrhu právneho predpisu s právom Európskej únie:</w:t>
      </w:r>
      <w:r w:rsidRPr="001718B2" w:rsidR="001718B2">
        <w:rPr>
          <w:rFonts w:ascii="Times New Roman" w:hAnsi="Times New Roman"/>
          <w:sz w:val="24"/>
          <w:szCs w:val="24"/>
        </w:rPr>
        <w:t xml:space="preserve"> </w:t>
      </w:r>
      <w:r w:rsidR="00BA520A">
        <w:rPr>
          <w:rFonts w:ascii="Times New Roman" w:hAnsi="Times New Roman"/>
          <w:sz w:val="24"/>
          <w:szCs w:val="24"/>
        </w:rPr>
        <w:t>Ú</w:t>
      </w:r>
      <w:r w:rsidRPr="00BA3A30" w:rsidR="001718B2">
        <w:rPr>
          <w:rFonts w:ascii="Times New Roman" w:hAnsi="Times New Roman"/>
          <w:sz w:val="24"/>
          <w:szCs w:val="24"/>
        </w:rPr>
        <w:t>plný</w:t>
      </w:r>
      <w:r w:rsidR="001718B2">
        <w:rPr>
          <w:rFonts w:ascii="Times New Roman" w:hAnsi="Times New Roman"/>
          <w:sz w:val="24"/>
          <w:szCs w:val="24"/>
        </w:rPr>
        <w:t>.</w:t>
      </w:r>
    </w:p>
    <w:p w:rsidR="00844274" w:rsidRPr="00260F35" w:rsidP="00844274">
      <w:pPr>
        <w:bidi w:val="0"/>
        <w:spacing w:after="0" w:line="360" w:lineRule="auto"/>
        <w:rPr>
          <w:rFonts w:ascii="Times New Roman" w:hAnsi="Times New Roman"/>
          <w:b/>
        </w:rPr>
      </w:pPr>
    </w:p>
    <w:sectPr w:rsidSect="00820C98">
      <w:footerReference w:type="default" r:id="rId5"/>
      <w:pgSz w:w="11906" w:h="16838"/>
      <w:pgMar w:top="1135" w:right="1417" w:bottom="1276"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ˇ¦|||||"/>
    <w:panose1 w:val="02010600030101010101"/>
    <w:charset w:val="86"/>
    <w:family w:val="auto"/>
    <w:pitch w:val="variable"/>
    <w:sig w:usb0="00000000" w:usb1="00000000" w:usb2="00000000" w:usb3="00000000" w:csb0="00040001" w:csb1="00000000"/>
  </w:font>
  <w:font w:name="Cambria Math">
    <w:panose1 w:val="02040503050406030204"/>
    <w:charset w:val="01"/>
    <w:family w:val="roman"/>
    <w:pitch w:val="variable"/>
    <w:sig w:usb0="00000000" w:usb1="00000000" w:usb2="00000000" w:usb3="00000000" w:csb0="00000000" w:csb1="00000000"/>
  </w:font>
  <w:font w:name="Calibri">
    <w:altName w:val="Arial"/>
    <w:panose1 w:val="020F0502020204030204"/>
    <w:charset w:val="EE"/>
    <w:family w:val="swiss"/>
    <w:pitch w:val="variable"/>
    <w:sig w:usb0="00000000" w:usb1="00000000" w:usb2="00000000" w:usb3="00000000" w:csb0="0000019F" w:csb1="00000000"/>
  </w:font>
  <w:font w:name="Tahoma">
    <w:panose1 w:val="00000000000000000000"/>
    <w:charset w:val="EE"/>
    <w:family w:val="swiss"/>
    <w:pitch w:val="variable"/>
    <w:sig w:usb0="00000000" w:usb1="00000000" w:usb2="00000000" w:usb3="00000000" w:csb0="000101FF" w:csb1="00000000"/>
  </w:font>
  <w:font w:name="@SimSun">
    <w:panose1 w:val="00000000000000000000"/>
    <w:charset w:val="86"/>
    <w:family w:val="auto"/>
    <w:pitch w:val="variable"/>
    <w:sig w:usb0="00000000" w:usb1="00000000" w:usb2="00000000" w:usb3="00000000" w:csb0="0004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47D" w:rsidRPr="00BB49A2">
    <w:pPr>
      <w:pStyle w:val="Footer"/>
      <w:bidi w:val="0"/>
      <w:jc w:val="center"/>
      <w:rPr>
        <w:rFonts w:ascii="Times New Roman" w:hAnsi="Times New Roman"/>
      </w:rPr>
    </w:pPr>
    <w:r w:rsidRPr="00BB49A2">
      <w:rPr>
        <w:rFonts w:ascii="Times New Roman" w:hAnsi="Times New Roman"/>
      </w:rPr>
      <w:fldChar w:fldCharType="begin"/>
    </w:r>
    <w:r w:rsidRPr="00BB49A2">
      <w:rPr>
        <w:rFonts w:ascii="Times New Roman" w:hAnsi="Times New Roman"/>
      </w:rPr>
      <w:instrText>PAGE   \* MERGEFORMAT</w:instrText>
    </w:r>
    <w:r w:rsidRPr="00BB49A2">
      <w:rPr>
        <w:rFonts w:ascii="Times New Roman" w:hAnsi="Times New Roman"/>
      </w:rPr>
      <w:fldChar w:fldCharType="separate"/>
    </w:r>
    <w:r w:rsidR="00943CAC">
      <w:rPr>
        <w:rFonts w:ascii="Times New Roman" w:hAnsi="Times New Roman"/>
        <w:noProof/>
      </w:rPr>
      <w:t>9</w:t>
    </w:r>
    <w:r w:rsidRPr="00BB49A2">
      <w:rPr>
        <w:rFonts w:ascii="Times New Roman" w:hAnsi="Times New Roman"/>
      </w:rPr>
      <w:fldChar w:fldCharType="end"/>
    </w:r>
  </w:p>
  <w:p w:rsidR="00B6047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7F85"/>
    <w:multiLevelType w:val="hybridMultilevel"/>
    <w:tmpl w:val="8EFCF878"/>
    <w:lvl w:ilvl="0">
      <w:start w:val="0"/>
      <w:numFmt w:val="bullet"/>
      <w:lvlText w:val="-"/>
      <w:lvlJc w:val="left"/>
      <w:pPr>
        <w:ind w:left="927" w:hanging="360"/>
      </w:pPr>
      <w:rPr>
        <w:rFonts w:ascii="Times New Roman" w:eastAsia="Times New Roman" w:hAnsi="Times New Roman"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1">
    <w:nsid w:val="04EC7DC2"/>
    <w:multiLevelType w:val="hybridMultilevel"/>
    <w:tmpl w:val="603076A2"/>
    <w:lvl w:ilvl="0">
      <w:start w:val="1"/>
      <w:numFmt w:val="decimal"/>
      <w:lvlText w:val="%1."/>
      <w:lvlJc w:val="left"/>
      <w:pPr>
        <w:tabs>
          <w:tab w:val="num" w:pos="720"/>
        </w:tabs>
        <w:ind w:left="720" w:hanging="360"/>
      </w:pPr>
      <w:rPr>
        <w:rFonts w:cs="Times New Roman"/>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lowerLetter"/>
      <w:lvlText w:val="%4)"/>
      <w:lvlJc w:val="left"/>
      <w:pPr>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B3F139A"/>
    <w:multiLevelType w:val="hybridMultilevel"/>
    <w:tmpl w:val="5B64A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D1936D5"/>
    <w:multiLevelType w:val="hybridMultilevel"/>
    <w:tmpl w:val="8BA49492"/>
    <w:lvl w:ilvl="0">
      <w:start w:val="0"/>
      <w:numFmt w:val="bullet"/>
      <w:lvlText w:val="-"/>
      <w:lvlJc w:val="left"/>
      <w:pPr>
        <w:ind w:left="1494" w:hanging="360"/>
      </w:pPr>
      <w:rPr>
        <w:rFonts w:ascii="Times New Roman" w:eastAsia="Times New Roman" w:hAnsi="Times New Roman"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4">
    <w:nsid w:val="1EFB4922"/>
    <w:multiLevelType w:val="hybridMultilevel"/>
    <w:tmpl w:val="794E3DF0"/>
    <w:lvl w:ilvl="0">
      <w:start w:val="1"/>
      <w:numFmt w:val="lowerLetter"/>
      <w:lvlText w:val="%1)"/>
      <w:lvlJc w:val="left"/>
      <w:pPr>
        <w:ind w:left="2125" w:hanging="1416"/>
      </w:pPr>
      <w:rPr>
        <w:rFonts w:cs="Times New Roman" w:hint="default"/>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5">
    <w:nsid w:val="238D0294"/>
    <w:multiLevelType w:val="hybridMultilevel"/>
    <w:tmpl w:val="3FBC7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9EA2D4D"/>
    <w:multiLevelType w:val="hybridMultilevel"/>
    <w:tmpl w:val="496E7E18"/>
    <w:lvl w:ilvl="0">
      <w:start w:val="1"/>
      <w:numFmt w:val="decimal"/>
      <w:lvlText w:val="%1."/>
      <w:lvlJc w:val="left"/>
      <w:pPr>
        <w:ind w:left="1429" w:hanging="360"/>
      </w:pPr>
      <w:rPr>
        <w:rFonts w:cs="Times New Roman"/>
        <w:rtl w:val="0"/>
        <w:cs w:val="0"/>
      </w:rPr>
    </w:lvl>
    <w:lvl w:ilvl="1">
      <w:start w:val="1"/>
      <w:numFmt w:val="lowerLetter"/>
      <w:lvlText w:val="%2."/>
      <w:lvlJc w:val="left"/>
      <w:pPr>
        <w:ind w:left="2149" w:hanging="360"/>
      </w:pPr>
      <w:rPr>
        <w:rFonts w:cs="Times New Roman"/>
        <w:rtl w:val="0"/>
        <w:cs w:val="0"/>
      </w:rPr>
    </w:lvl>
    <w:lvl w:ilvl="2">
      <w:start w:val="1"/>
      <w:numFmt w:val="lowerRoman"/>
      <w:lvlText w:val="%3."/>
      <w:lvlJc w:val="right"/>
      <w:pPr>
        <w:ind w:left="2869" w:hanging="180"/>
      </w:pPr>
      <w:rPr>
        <w:rFonts w:cs="Times New Roman"/>
        <w:rtl w:val="0"/>
        <w:cs w:val="0"/>
      </w:rPr>
    </w:lvl>
    <w:lvl w:ilvl="3">
      <w:start w:val="1"/>
      <w:numFmt w:val="decimal"/>
      <w:lvlText w:val="%4."/>
      <w:lvlJc w:val="left"/>
      <w:pPr>
        <w:ind w:left="3589" w:hanging="360"/>
      </w:pPr>
      <w:rPr>
        <w:rFonts w:cs="Times New Roman"/>
        <w:rtl w:val="0"/>
        <w:cs w:val="0"/>
      </w:rPr>
    </w:lvl>
    <w:lvl w:ilvl="4">
      <w:start w:val="1"/>
      <w:numFmt w:val="lowerLetter"/>
      <w:lvlText w:val="%5."/>
      <w:lvlJc w:val="left"/>
      <w:pPr>
        <w:ind w:left="4309" w:hanging="360"/>
      </w:pPr>
      <w:rPr>
        <w:rFonts w:cs="Times New Roman"/>
        <w:rtl w:val="0"/>
        <w:cs w:val="0"/>
      </w:rPr>
    </w:lvl>
    <w:lvl w:ilvl="5">
      <w:start w:val="1"/>
      <w:numFmt w:val="lowerRoman"/>
      <w:lvlText w:val="%6."/>
      <w:lvlJc w:val="right"/>
      <w:pPr>
        <w:ind w:left="5029" w:hanging="180"/>
      </w:pPr>
      <w:rPr>
        <w:rFonts w:cs="Times New Roman"/>
        <w:rtl w:val="0"/>
        <w:cs w:val="0"/>
      </w:rPr>
    </w:lvl>
    <w:lvl w:ilvl="6">
      <w:start w:val="1"/>
      <w:numFmt w:val="decimal"/>
      <w:lvlText w:val="%7."/>
      <w:lvlJc w:val="left"/>
      <w:pPr>
        <w:ind w:left="5749" w:hanging="360"/>
      </w:pPr>
      <w:rPr>
        <w:rFonts w:cs="Times New Roman"/>
        <w:rtl w:val="0"/>
        <w:cs w:val="0"/>
      </w:rPr>
    </w:lvl>
    <w:lvl w:ilvl="7">
      <w:start w:val="1"/>
      <w:numFmt w:val="lowerLetter"/>
      <w:lvlText w:val="%8."/>
      <w:lvlJc w:val="left"/>
      <w:pPr>
        <w:ind w:left="6469" w:hanging="360"/>
      </w:pPr>
      <w:rPr>
        <w:rFonts w:cs="Times New Roman"/>
        <w:rtl w:val="0"/>
        <w:cs w:val="0"/>
      </w:rPr>
    </w:lvl>
    <w:lvl w:ilvl="8">
      <w:start w:val="1"/>
      <w:numFmt w:val="lowerRoman"/>
      <w:lvlText w:val="%9."/>
      <w:lvlJc w:val="right"/>
      <w:pPr>
        <w:ind w:left="7189" w:hanging="180"/>
      </w:pPr>
      <w:rPr>
        <w:rFonts w:cs="Times New Roman"/>
        <w:rtl w:val="0"/>
        <w:cs w:val="0"/>
      </w:rPr>
    </w:lvl>
  </w:abstractNum>
  <w:abstractNum w:abstractNumId="7">
    <w:nsid w:val="323303C9"/>
    <w:multiLevelType w:val="hybridMultilevel"/>
    <w:tmpl w:val="66A2BDC6"/>
    <w:lvl w:ilvl="0">
      <w:start w:val="0"/>
      <w:numFmt w:val="bullet"/>
      <w:lvlText w:val="-"/>
      <w:lvlJc w:val="left"/>
      <w:pPr>
        <w:ind w:left="1299" w:hanging="732"/>
      </w:pPr>
      <w:rPr>
        <w:rFonts w:ascii="Times New Roman" w:eastAsia="Times New Roman" w:hAnsi="Times New Roman"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8">
    <w:nsid w:val="323F685E"/>
    <w:multiLevelType w:val="hybridMultilevel"/>
    <w:tmpl w:val="72AC96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lowerLetter"/>
      <w:lvlText w:val="%4)"/>
      <w:lvlJc w:val="left"/>
      <w:pPr>
        <w:ind w:left="2880" w:hanging="360"/>
      </w:pPr>
      <w:rPr>
        <w:rFonts w:cs="Times New Roman" w:hint="default"/>
        <w:rtl w:val="0"/>
        <w:cs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339D53FD"/>
    <w:multiLevelType w:val="hybridMultilevel"/>
    <w:tmpl w:val="B39AD2FC"/>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792213C"/>
    <w:multiLevelType w:val="hybridMultilevel"/>
    <w:tmpl w:val="7AC65FCA"/>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lowerLetter"/>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11">
    <w:nsid w:val="393153C7"/>
    <w:multiLevelType w:val="hybridMultilevel"/>
    <w:tmpl w:val="A2F4E752"/>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AFC0324"/>
    <w:multiLevelType w:val="hybridMultilevel"/>
    <w:tmpl w:val="35E4FC3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E080415"/>
    <w:multiLevelType w:val="hybridMultilevel"/>
    <w:tmpl w:val="B8680954"/>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74E4835"/>
    <w:multiLevelType w:val="hybridMultilevel"/>
    <w:tmpl w:val="A204247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DD633FF"/>
    <w:multiLevelType w:val="hybridMultilevel"/>
    <w:tmpl w:val="017E965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abstractNum w:abstractNumId="16">
    <w:nsid w:val="69CB6537"/>
    <w:multiLevelType w:val="hybridMultilevel"/>
    <w:tmpl w:val="6818D584"/>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B87700E"/>
    <w:multiLevelType w:val="hybridMultilevel"/>
    <w:tmpl w:val="53A67D28"/>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B9D2FAF"/>
    <w:multiLevelType w:val="hybridMultilevel"/>
    <w:tmpl w:val="F3B637D4"/>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6C22F6E"/>
    <w:multiLevelType w:val="hybridMultilevel"/>
    <w:tmpl w:val="A6742A34"/>
    <w:lvl w:ilvl="0">
      <w:start w:val="1"/>
      <w:numFmt w:val="lowerLetter"/>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0">
    <w:nsid w:val="7BD15207"/>
    <w:multiLevelType w:val="hybridMultilevel"/>
    <w:tmpl w:val="AF6C68B0"/>
    <w:lvl w:ilvl="0">
      <w:start w:val="0"/>
      <w:numFmt w:val="bullet"/>
      <w:lvlText w:val="-"/>
      <w:lvlJc w:val="left"/>
      <w:pPr>
        <w:ind w:left="1383" w:hanging="816"/>
      </w:pPr>
      <w:rPr>
        <w:rFonts w:ascii="Times New Roman" w:eastAsia="Times New Roman" w:hAnsi="Times New Roman"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21">
    <w:nsid w:val="7DD63EBE"/>
    <w:multiLevelType w:val="hybridMultilevel"/>
    <w:tmpl w:val="7A708DF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hint="default"/>
      </w:rPr>
    </w:lvl>
    <w:lvl w:ilvl="8">
      <w:start w:val="1"/>
      <w:numFmt w:val="bullet"/>
      <w:lvlText w:val=""/>
      <w:lvlJc w:val="left"/>
      <w:pPr>
        <w:ind w:left="7047" w:hanging="360"/>
      </w:pPr>
      <w:rPr>
        <w:rFonts w:ascii="Wingdings" w:hAnsi="Wingdings" w:hint="default"/>
      </w:rPr>
    </w:lvl>
  </w:abstractNum>
  <w:num w:numId="1">
    <w:abstractNumId w:val="12"/>
  </w:num>
  <w:num w:numId="2">
    <w:abstractNumId w:val="1"/>
  </w:num>
  <w:num w:numId="3">
    <w:abstractNumId w:val="15"/>
  </w:num>
  <w:num w:numId="4">
    <w:abstractNumId w:val="0"/>
  </w:num>
  <w:num w:numId="5">
    <w:abstractNumId w:val="3"/>
  </w:num>
  <w:num w:numId="6">
    <w:abstractNumId w:val="7"/>
  </w:num>
  <w:num w:numId="7">
    <w:abstractNumId w:val="21"/>
  </w:num>
  <w:num w:numId="8">
    <w:abstractNumId w:val="20"/>
  </w:num>
  <w:num w:numId="9">
    <w:abstractNumId w:val="6"/>
  </w:num>
  <w:num w:numId="10">
    <w:abstractNumId w:val="4"/>
  </w:num>
  <w:num w:numId="11">
    <w:abstractNumId w:val="5"/>
  </w:num>
  <w:num w:numId="12">
    <w:abstractNumId w:val="14"/>
  </w:num>
  <w:num w:numId="13">
    <w:abstractNumId w:val="9"/>
  </w:num>
  <w:num w:numId="14">
    <w:abstractNumId w:val="17"/>
  </w:num>
  <w:num w:numId="15">
    <w:abstractNumId w:val="13"/>
  </w:num>
  <w:num w:numId="16">
    <w:abstractNumId w:val="18"/>
  </w:num>
  <w:num w:numId="17">
    <w:abstractNumId w:val="16"/>
  </w:num>
  <w:num w:numId="18">
    <w:abstractNumId w:val="11"/>
  </w:num>
  <w:num w:numId="19">
    <w:abstractNumId w:val="19"/>
  </w:num>
  <w:num w:numId="20">
    <w:abstractNumId w:val="10"/>
  </w:num>
  <w:num w:numId="21">
    <w:abstractNumId w:val="2"/>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08"/>
  <w:hyphenationZone w:val="425"/>
  <w:characterSpacingControl w:val="doNotCompress"/>
  <w:compat/>
  <w:rsids>
    <w:rsidRoot w:val="00DC137D"/>
    <w:rsid w:val="00012C70"/>
    <w:rsid w:val="000173F0"/>
    <w:rsid w:val="00020C46"/>
    <w:rsid w:val="0002511E"/>
    <w:rsid w:val="0003246C"/>
    <w:rsid w:val="000450AE"/>
    <w:rsid w:val="00061B11"/>
    <w:rsid w:val="0006663A"/>
    <w:rsid w:val="00070659"/>
    <w:rsid w:val="00077EAB"/>
    <w:rsid w:val="00083A09"/>
    <w:rsid w:val="000926A1"/>
    <w:rsid w:val="00093EFE"/>
    <w:rsid w:val="000A261B"/>
    <w:rsid w:val="000B11C6"/>
    <w:rsid w:val="000B4540"/>
    <w:rsid w:val="000C1AA0"/>
    <w:rsid w:val="000C2F26"/>
    <w:rsid w:val="000D4A18"/>
    <w:rsid w:val="000D65E5"/>
    <w:rsid w:val="000E18E3"/>
    <w:rsid w:val="000E7452"/>
    <w:rsid w:val="000F33FD"/>
    <w:rsid w:val="000F3B6F"/>
    <w:rsid w:val="0010081E"/>
    <w:rsid w:val="0010373F"/>
    <w:rsid w:val="00122137"/>
    <w:rsid w:val="00131541"/>
    <w:rsid w:val="0013359A"/>
    <w:rsid w:val="00136339"/>
    <w:rsid w:val="00151E8C"/>
    <w:rsid w:val="001718B2"/>
    <w:rsid w:val="00191813"/>
    <w:rsid w:val="001B27DD"/>
    <w:rsid w:val="001B4439"/>
    <w:rsid w:val="001B551C"/>
    <w:rsid w:val="001B6DF6"/>
    <w:rsid w:val="001C558D"/>
    <w:rsid w:val="001D304A"/>
    <w:rsid w:val="001D5649"/>
    <w:rsid w:val="001D56D4"/>
    <w:rsid w:val="001F34EF"/>
    <w:rsid w:val="001F41A6"/>
    <w:rsid w:val="001F57E3"/>
    <w:rsid w:val="001F7008"/>
    <w:rsid w:val="002007BE"/>
    <w:rsid w:val="00204FF6"/>
    <w:rsid w:val="00210696"/>
    <w:rsid w:val="00216F0C"/>
    <w:rsid w:val="00223853"/>
    <w:rsid w:val="00223A61"/>
    <w:rsid w:val="00234554"/>
    <w:rsid w:val="0024110E"/>
    <w:rsid w:val="002411FA"/>
    <w:rsid w:val="002416C1"/>
    <w:rsid w:val="00252A9B"/>
    <w:rsid w:val="002533A9"/>
    <w:rsid w:val="00260F35"/>
    <w:rsid w:val="00265AE9"/>
    <w:rsid w:val="002719B2"/>
    <w:rsid w:val="002751F7"/>
    <w:rsid w:val="0028272A"/>
    <w:rsid w:val="00283128"/>
    <w:rsid w:val="00292E74"/>
    <w:rsid w:val="002A215C"/>
    <w:rsid w:val="002C1D8B"/>
    <w:rsid w:val="002C478D"/>
    <w:rsid w:val="002C5593"/>
    <w:rsid w:val="002D1EAF"/>
    <w:rsid w:val="002D7BB3"/>
    <w:rsid w:val="002F2776"/>
    <w:rsid w:val="002F6DE7"/>
    <w:rsid w:val="00303AD3"/>
    <w:rsid w:val="0030537F"/>
    <w:rsid w:val="0030677A"/>
    <w:rsid w:val="00310BF8"/>
    <w:rsid w:val="00313E6E"/>
    <w:rsid w:val="00317C5D"/>
    <w:rsid w:val="00321EB1"/>
    <w:rsid w:val="00324EE2"/>
    <w:rsid w:val="00334598"/>
    <w:rsid w:val="00342107"/>
    <w:rsid w:val="00352D19"/>
    <w:rsid w:val="00357AEF"/>
    <w:rsid w:val="00361D8D"/>
    <w:rsid w:val="00366B06"/>
    <w:rsid w:val="003726FC"/>
    <w:rsid w:val="003743C9"/>
    <w:rsid w:val="00383AFB"/>
    <w:rsid w:val="00386DDE"/>
    <w:rsid w:val="00393BE8"/>
    <w:rsid w:val="003A5FCE"/>
    <w:rsid w:val="003B6528"/>
    <w:rsid w:val="003B7F2C"/>
    <w:rsid w:val="003C21BF"/>
    <w:rsid w:val="003C695B"/>
    <w:rsid w:val="003D1C69"/>
    <w:rsid w:val="003D5920"/>
    <w:rsid w:val="003E67C8"/>
    <w:rsid w:val="003F2DE8"/>
    <w:rsid w:val="00412464"/>
    <w:rsid w:val="00417C14"/>
    <w:rsid w:val="004256E5"/>
    <w:rsid w:val="004411D7"/>
    <w:rsid w:val="00457786"/>
    <w:rsid w:val="00457CE9"/>
    <w:rsid w:val="00462D34"/>
    <w:rsid w:val="00463EBA"/>
    <w:rsid w:val="00466EC3"/>
    <w:rsid w:val="00472A8F"/>
    <w:rsid w:val="00474296"/>
    <w:rsid w:val="00487124"/>
    <w:rsid w:val="0049350E"/>
    <w:rsid w:val="00493CC1"/>
    <w:rsid w:val="004957E2"/>
    <w:rsid w:val="004962C2"/>
    <w:rsid w:val="004B250E"/>
    <w:rsid w:val="004B7C8F"/>
    <w:rsid w:val="004C1FCB"/>
    <w:rsid w:val="004C4B8B"/>
    <w:rsid w:val="004C6E21"/>
    <w:rsid w:val="004D3E15"/>
    <w:rsid w:val="004D5A6C"/>
    <w:rsid w:val="004D6DF8"/>
    <w:rsid w:val="004E2DAB"/>
    <w:rsid w:val="004F0D2D"/>
    <w:rsid w:val="004F2690"/>
    <w:rsid w:val="004F4969"/>
    <w:rsid w:val="004F5A6A"/>
    <w:rsid w:val="00516912"/>
    <w:rsid w:val="005228EC"/>
    <w:rsid w:val="005238C1"/>
    <w:rsid w:val="00533AF5"/>
    <w:rsid w:val="00534001"/>
    <w:rsid w:val="005377B0"/>
    <w:rsid w:val="005424F2"/>
    <w:rsid w:val="00547FEB"/>
    <w:rsid w:val="005511F2"/>
    <w:rsid w:val="005600B6"/>
    <w:rsid w:val="00563FBB"/>
    <w:rsid w:val="00566260"/>
    <w:rsid w:val="005711F4"/>
    <w:rsid w:val="005712A9"/>
    <w:rsid w:val="00571E64"/>
    <w:rsid w:val="0057340E"/>
    <w:rsid w:val="005745C1"/>
    <w:rsid w:val="00585193"/>
    <w:rsid w:val="00586B31"/>
    <w:rsid w:val="00590687"/>
    <w:rsid w:val="0059131C"/>
    <w:rsid w:val="00592DC4"/>
    <w:rsid w:val="00593E83"/>
    <w:rsid w:val="00596C20"/>
    <w:rsid w:val="005A0639"/>
    <w:rsid w:val="005A3F1B"/>
    <w:rsid w:val="005A6171"/>
    <w:rsid w:val="005B147A"/>
    <w:rsid w:val="005B4F1D"/>
    <w:rsid w:val="005B6286"/>
    <w:rsid w:val="005B7087"/>
    <w:rsid w:val="005C172E"/>
    <w:rsid w:val="005E149E"/>
    <w:rsid w:val="005E17C1"/>
    <w:rsid w:val="005E5BAF"/>
    <w:rsid w:val="005F1666"/>
    <w:rsid w:val="005F4400"/>
    <w:rsid w:val="005F4739"/>
    <w:rsid w:val="00602787"/>
    <w:rsid w:val="006027CA"/>
    <w:rsid w:val="00603916"/>
    <w:rsid w:val="00611AB6"/>
    <w:rsid w:val="00614CCE"/>
    <w:rsid w:val="00616A41"/>
    <w:rsid w:val="0062248F"/>
    <w:rsid w:val="00626D4B"/>
    <w:rsid w:val="00634248"/>
    <w:rsid w:val="00636925"/>
    <w:rsid w:val="00636C5F"/>
    <w:rsid w:val="00652504"/>
    <w:rsid w:val="00661868"/>
    <w:rsid w:val="0066572A"/>
    <w:rsid w:val="00676825"/>
    <w:rsid w:val="0069367A"/>
    <w:rsid w:val="00696EF6"/>
    <w:rsid w:val="006975FE"/>
    <w:rsid w:val="006A0A4A"/>
    <w:rsid w:val="006A0B3D"/>
    <w:rsid w:val="006A5138"/>
    <w:rsid w:val="006B2CC3"/>
    <w:rsid w:val="006B2F6C"/>
    <w:rsid w:val="006B6401"/>
    <w:rsid w:val="006D4514"/>
    <w:rsid w:val="006D5D8C"/>
    <w:rsid w:val="00720F91"/>
    <w:rsid w:val="007236C1"/>
    <w:rsid w:val="0072598D"/>
    <w:rsid w:val="00732269"/>
    <w:rsid w:val="007409EB"/>
    <w:rsid w:val="00742412"/>
    <w:rsid w:val="007464D1"/>
    <w:rsid w:val="0075407C"/>
    <w:rsid w:val="0076709E"/>
    <w:rsid w:val="007700D3"/>
    <w:rsid w:val="007810ED"/>
    <w:rsid w:val="00784655"/>
    <w:rsid w:val="00791F84"/>
    <w:rsid w:val="007A70CF"/>
    <w:rsid w:val="007B1E5D"/>
    <w:rsid w:val="007B209B"/>
    <w:rsid w:val="007B60A8"/>
    <w:rsid w:val="007C34D2"/>
    <w:rsid w:val="007C3A97"/>
    <w:rsid w:val="007D041A"/>
    <w:rsid w:val="007D27D9"/>
    <w:rsid w:val="007D66EF"/>
    <w:rsid w:val="007D7C72"/>
    <w:rsid w:val="007E4494"/>
    <w:rsid w:val="007E5EA0"/>
    <w:rsid w:val="007F6AC9"/>
    <w:rsid w:val="00802542"/>
    <w:rsid w:val="00804A9C"/>
    <w:rsid w:val="0081106D"/>
    <w:rsid w:val="0081753E"/>
    <w:rsid w:val="00820C98"/>
    <w:rsid w:val="00826E82"/>
    <w:rsid w:val="00827302"/>
    <w:rsid w:val="0083428C"/>
    <w:rsid w:val="00841843"/>
    <w:rsid w:val="00842F79"/>
    <w:rsid w:val="008433A7"/>
    <w:rsid w:val="00844274"/>
    <w:rsid w:val="008505F1"/>
    <w:rsid w:val="00853922"/>
    <w:rsid w:val="00861FAC"/>
    <w:rsid w:val="00867E32"/>
    <w:rsid w:val="00890E94"/>
    <w:rsid w:val="00892443"/>
    <w:rsid w:val="008A2E95"/>
    <w:rsid w:val="008B1027"/>
    <w:rsid w:val="008B5C5B"/>
    <w:rsid w:val="008C2975"/>
    <w:rsid w:val="008C54BC"/>
    <w:rsid w:val="008C7E89"/>
    <w:rsid w:val="008D7D4B"/>
    <w:rsid w:val="008F2969"/>
    <w:rsid w:val="008F356D"/>
    <w:rsid w:val="008F60F7"/>
    <w:rsid w:val="008F6877"/>
    <w:rsid w:val="009015CA"/>
    <w:rsid w:val="009063CE"/>
    <w:rsid w:val="00914610"/>
    <w:rsid w:val="00917D7E"/>
    <w:rsid w:val="009271E1"/>
    <w:rsid w:val="00943CAC"/>
    <w:rsid w:val="00951E25"/>
    <w:rsid w:val="00954C75"/>
    <w:rsid w:val="009702DE"/>
    <w:rsid w:val="00980AC4"/>
    <w:rsid w:val="0098509F"/>
    <w:rsid w:val="009965FA"/>
    <w:rsid w:val="009A0883"/>
    <w:rsid w:val="009A0D23"/>
    <w:rsid w:val="009A1946"/>
    <w:rsid w:val="009A1ED7"/>
    <w:rsid w:val="009B6E65"/>
    <w:rsid w:val="009C3AF3"/>
    <w:rsid w:val="009D3FDD"/>
    <w:rsid w:val="009D795B"/>
    <w:rsid w:val="009E254D"/>
    <w:rsid w:val="009E3F9A"/>
    <w:rsid w:val="009E59A1"/>
    <w:rsid w:val="009E7D5F"/>
    <w:rsid w:val="009F0B60"/>
    <w:rsid w:val="00A03E8F"/>
    <w:rsid w:val="00A074BB"/>
    <w:rsid w:val="00A1308D"/>
    <w:rsid w:val="00A208A3"/>
    <w:rsid w:val="00A25FCF"/>
    <w:rsid w:val="00A26D74"/>
    <w:rsid w:val="00A30A92"/>
    <w:rsid w:val="00A37BE8"/>
    <w:rsid w:val="00A42F8D"/>
    <w:rsid w:val="00A5026D"/>
    <w:rsid w:val="00A54DA8"/>
    <w:rsid w:val="00A608FA"/>
    <w:rsid w:val="00A70430"/>
    <w:rsid w:val="00A75332"/>
    <w:rsid w:val="00A80F24"/>
    <w:rsid w:val="00A83BCD"/>
    <w:rsid w:val="00A851DA"/>
    <w:rsid w:val="00A87B0C"/>
    <w:rsid w:val="00A90F82"/>
    <w:rsid w:val="00A918BF"/>
    <w:rsid w:val="00A954BB"/>
    <w:rsid w:val="00A9784A"/>
    <w:rsid w:val="00AA0FD5"/>
    <w:rsid w:val="00AA3FE1"/>
    <w:rsid w:val="00AA7094"/>
    <w:rsid w:val="00AA7904"/>
    <w:rsid w:val="00AB5249"/>
    <w:rsid w:val="00AB6BC5"/>
    <w:rsid w:val="00AC1BB4"/>
    <w:rsid w:val="00AC500E"/>
    <w:rsid w:val="00AC5434"/>
    <w:rsid w:val="00AD2447"/>
    <w:rsid w:val="00AD44BE"/>
    <w:rsid w:val="00AD560B"/>
    <w:rsid w:val="00AE1304"/>
    <w:rsid w:val="00B0199F"/>
    <w:rsid w:val="00B033BA"/>
    <w:rsid w:val="00B06893"/>
    <w:rsid w:val="00B17933"/>
    <w:rsid w:val="00B268DF"/>
    <w:rsid w:val="00B34BCE"/>
    <w:rsid w:val="00B44A6B"/>
    <w:rsid w:val="00B47EB3"/>
    <w:rsid w:val="00B6047D"/>
    <w:rsid w:val="00B727F4"/>
    <w:rsid w:val="00B74AE7"/>
    <w:rsid w:val="00B801F3"/>
    <w:rsid w:val="00B83A71"/>
    <w:rsid w:val="00B84DD4"/>
    <w:rsid w:val="00BA03D0"/>
    <w:rsid w:val="00BA3A30"/>
    <w:rsid w:val="00BA520A"/>
    <w:rsid w:val="00BB0FC9"/>
    <w:rsid w:val="00BB1FB7"/>
    <w:rsid w:val="00BB49A2"/>
    <w:rsid w:val="00BE49AF"/>
    <w:rsid w:val="00BF498D"/>
    <w:rsid w:val="00C03DAA"/>
    <w:rsid w:val="00C1015D"/>
    <w:rsid w:val="00C165C8"/>
    <w:rsid w:val="00C22ED0"/>
    <w:rsid w:val="00C30532"/>
    <w:rsid w:val="00C31184"/>
    <w:rsid w:val="00C34B47"/>
    <w:rsid w:val="00C4038D"/>
    <w:rsid w:val="00C412CE"/>
    <w:rsid w:val="00C450C7"/>
    <w:rsid w:val="00C70386"/>
    <w:rsid w:val="00C7046A"/>
    <w:rsid w:val="00C72F60"/>
    <w:rsid w:val="00C77B29"/>
    <w:rsid w:val="00C801C1"/>
    <w:rsid w:val="00C853D4"/>
    <w:rsid w:val="00C85BC4"/>
    <w:rsid w:val="00C956AC"/>
    <w:rsid w:val="00C96FB6"/>
    <w:rsid w:val="00CB4152"/>
    <w:rsid w:val="00CB4D29"/>
    <w:rsid w:val="00CB7432"/>
    <w:rsid w:val="00CB756F"/>
    <w:rsid w:val="00CB7A0D"/>
    <w:rsid w:val="00CC2FEC"/>
    <w:rsid w:val="00CD2C79"/>
    <w:rsid w:val="00CD4827"/>
    <w:rsid w:val="00CD4BE0"/>
    <w:rsid w:val="00CD7407"/>
    <w:rsid w:val="00CE0A2E"/>
    <w:rsid w:val="00CE3382"/>
    <w:rsid w:val="00CE33ED"/>
    <w:rsid w:val="00CE4B25"/>
    <w:rsid w:val="00CE7338"/>
    <w:rsid w:val="00CF00FC"/>
    <w:rsid w:val="00CF053F"/>
    <w:rsid w:val="00CF6B99"/>
    <w:rsid w:val="00D05292"/>
    <w:rsid w:val="00D067E5"/>
    <w:rsid w:val="00D07CF0"/>
    <w:rsid w:val="00D135B3"/>
    <w:rsid w:val="00D20822"/>
    <w:rsid w:val="00D2160E"/>
    <w:rsid w:val="00D2168E"/>
    <w:rsid w:val="00D319FC"/>
    <w:rsid w:val="00D31AC0"/>
    <w:rsid w:val="00D324C3"/>
    <w:rsid w:val="00D33070"/>
    <w:rsid w:val="00D37A0C"/>
    <w:rsid w:val="00D40A2B"/>
    <w:rsid w:val="00D43827"/>
    <w:rsid w:val="00D43E56"/>
    <w:rsid w:val="00D466F1"/>
    <w:rsid w:val="00D46D22"/>
    <w:rsid w:val="00D54B5D"/>
    <w:rsid w:val="00D55896"/>
    <w:rsid w:val="00D67F6B"/>
    <w:rsid w:val="00D83013"/>
    <w:rsid w:val="00D8358B"/>
    <w:rsid w:val="00D8735A"/>
    <w:rsid w:val="00D87736"/>
    <w:rsid w:val="00DC137D"/>
    <w:rsid w:val="00DC7C03"/>
    <w:rsid w:val="00DD78ED"/>
    <w:rsid w:val="00DE01BB"/>
    <w:rsid w:val="00DE1F18"/>
    <w:rsid w:val="00DF5D8B"/>
    <w:rsid w:val="00E0053A"/>
    <w:rsid w:val="00E01ABC"/>
    <w:rsid w:val="00E112E3"/>
    <w:rsid w:val="00E220DA"/>
    <w:rsid w:val="00E314D7"/>
    <w:rsid w:val="00E32F66"/>
    <w:rsid w:val="00E4734C"/>
    <w:rsid w:val="00E51359"/>
    <w:rsid w:val="00E72549"/>
    <w:rsid w:val="00E76295"/>
    <w:rsid w:val="00E82B83"/>
    <w:rsid w:val="00E87668"/>
    <w:rsid w:val="00E87C37"/>
    <w:rsid w:val="00EB3EB1"/>
    <w:rsid w:val="00EB58D2"/>
    <w:rsid w:val="00EB629C"/>
    <w:rsid w:val="00EC1DC7"/>
    <w:rsid w:val="00EC67BC"/>
    <w:rsid w:val="00ED26F0"/>
    <w:rsid w:val="00ED5CC3"/>
    <w:rsid w:val="00EE18BE"/>
    <w:rsid w:val="00EE2063"/>
    <w:rsid w:val="00EE7F8B"/>
    <w:rsid w:val="00EF5018"/>
    <w:rsid w:val="00EF651E"/>
    <w:rsid w:val="00F07203"/>
    <w:rsid w:val="00F1646F"/>
    <w:rsid w:val="00F35B79"/>
    <w:rsid w:val="00F401FD"/>
    <w:rsid w:val="00F429C3"/>
    <w:rsid w:val="00F60940"/>
    <w:rsid w:val="00F61B57"/>
    <w:rsid w:val="00F650EB"/>
    <w:rsid w:val="00F702A5"/>
    <w:rsid w:val="00F77A8E"/>
    <w:rsid w:val="00F85D1F"/>
    <w:rsid w:val="00F8747D"/>
    <w:rsid w:val="00F902A2"/>
    <w:rsid w:val="00F92F5A"/>
    <w:rsid w:val="00F97295"/>
    <w:rsid w:val="00FA4055"/>
    <w:rsid w:val="00FC3463"/>
    <w:rsid w:val="00FC5556"/>
    <w:rsid w:val="00FD550D"/>
    <w:rsid w:val="00FF2A65"/>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827"/>
    <w:pPr>
      <w:framePr w:wrap="auto"/>
      <w:widowControl/>
      <w:autoSpaceDE/>
      <w:autoSpaceDN/>
      <w:adjustRightInd/>
      <w:spacing w:after="160" w:line="259"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link w:val="OdsekzoznamuChar"/>
    <w:uiPriority w:val="34"/>
    <w:qFormat/>
    <w:rsid w:val="00D43827"/>
    <w:pPr>
      <w:ind w:left="720"/>
      <w:contextualSpacing/>
      <w:jc w:val="left"/>
    </w:pPr>
  </w:style>
  <w:style w:type="paragraph" w:styleId="Header">
    <w:name w:val="header"/>
    <w:basedOn w:val="Normal"/>
    <w:link w:val="HlavikaChar"/>
    <w:uiPriority w:val="99"/>
    <w:unhideWhenUsed/>
    <w:rsid w:val="00BB49A2"/>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BB49A2"/>
    <w:rPr>
      <w:rFonts w:ascii="Calibri" w:hAnsi="Calibri" w:cs="Times New Roman"/>
      <w:rtl w:val="0"/>
      <w:cs w:val="0"/>
    </w:rPr>
  </w:style>
  <w:style w:type="paragraph" w:styleId="Footer">
    <w:name w:val="footer"/>
    <w:basedOn w:val="Normal"/>
    <w:link w:val="PtaChar"/>
    <w:uiPriority w:val="99"/>
    <w:unhideWhenUsed/>
    <w:rsid w:val="00BB49A2"/>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BB49A2"/>
    <w:rPr>
      <w:rFonts w:ascii="Calibri" w:hAnsi="Calibri" w:cs="Times New Roman"/>
      <w:rtl w:val="0"/>
      <w:cs w:val="0"/>
    </w:rPr>
  </w:style>
  <w:style w:type="paragraph" w:styleId="BalloonText">
    <w:name w:val="Balloon Text"/>
    <w:basedOn w:val="Normal"/>
    <w:link w:val="TextbublinyChar"/>
    <w:uiPriority w:val="99"/>
    <w:semiHidden/>
    <w:unhideWhenUsed/>
    <w:rsid w:val="004256E5"/>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256E5"/>
    <w:rPr>
      <w:rFonts w:ascii="Tahoma" w:hAnsi="Tahoma" w:cs="Tahoma"/>
      <w:sz w:val="16"/>
      <w:szCs w:val="16"/>
      <w:rtl w:val="0"/>
      <w:cs w:val="0"/>
    </w:rPr>
  </w:style>
  <w:style w:type="character" w:customStyle="1" w:styleId="OdsekzoznamuChar">
    <w:name w:val="Odsek zoznamu Char"/>
    <w:link w:val="ListParagraph"/>
    <w:uiPriority w:val="34"/>
    <w:locked/>
    <w:rsid w:val="00F429C3"/>
    <w:rPr>
      <w:rFonts w:ascii="Calibri" w:hAnsi="Calibri" w:cs="Calibri"/>
    </w:rPr>
  </w:style>
  <w:style w:type="character" w:styleId="CommentReference">
    <w:name w:val="annotation reference"/>
    <w:basedOn w:val="DefaultParagraphFont"/>
    <w:uiPriority w:val="99"/>
    <w:semiHidden/>
    <w:unhideWhenUsed/>
    <w:rsid w:val="001B27DD"/>
    <w:rPr>
      <w:rFonts w:cs="Times New Roman"/>
      <w:sz w:val="16"/>
      <w:szCs w:val="16"/>
      <w:rtl w:val="0"/>
      <w:cs w:val="0"/>
    </w:rPr>
  </w:style>
  <w:style w:type="paragraph" w:styleId="CommentText">
    <w:name w:val="annotation text"/>
    <w:basedOn w:val="Normal"/>
    <w:link w:val="TextkomentraChar"/>
    <w:uiPriority w:val="99"/>
    <w:semiHidden/>
    <w:unhideWhenUsed/>
    <w:rsid w:val="001B27DD"/>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1B27DD"/>
    <w:rPr>
      <w:rFonts w:ascii="Calibri" w:hAnsi="Calibri"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1B27DD"/>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1B27DD"/>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A6508-5911-499B-8EAD-D5E7BE13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47</TotalTime>
  <Pages>11</Pages>
  <Words>3035</Words>
  <Characters>17303</Characters>
  <Application>Microsoft Office Word</Application>
  <DocSecurity>0</DocSecurity>
  <Lines>0</Lines>
  <Paragraphs>0</Paragraphs>
  <ScaleCrop>false</ScaleCrop>
  <Company>Hewlett-Packard</Company>
  <LinksUpToDate>false</LinksUpToDate>
  <CharactersWithSpaces>20298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c:creator>
  <cp:lastModifiedBy>Bernaťák, Tibor (asistent)</cp:lastModifiedBy>
  <cp:revision>8</cp:revision>
  <cp:lastPrinted>2018-08-23T17:34:00Z</cp:lastPrinted>
  <dcterms:created xsi:type="dcterms:W3CDTF">2018-08-23T22:17:00Z</dcterms:created>
  <dcterms:modified xsi:type="dcterms:W3CDTF">2018-08-24T15:18:00Z</dcterms:modified>
</cp:coreProperties>
</file>