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FE39C0" w:rsidP="00FE39C0">
            <w:pPr>
              <w:jc w:val="both"/>
            </w:pPr>
            <w:r>
              <w:t>Návrh zákona, ktorým sa mení a dopĺňa zákon č. 185/2015 Z. z. Autorský zákon v znení neskorších predpisov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0F3387" w:rsidP="007B71A4">
            <w:r>
              <w:t>Ministerstvo kultúry 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0F3387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D766EF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D40729">
            <w:pPr>
              <w:jc w:val="both"/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0F3387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0F3387" w:rsidRDefault="00D40729" w:rsidP="007B71A4">
            <w:r>
              <w:t>júl</w:t>
            </w:r>
            <w:r w:rsidR="000F3387">
              <w:t xml:space="preserve"> 2018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0F3387" w:rsidRDefault="00D40729" w:rsidP="007B71A4">
            <w:r>
              <w:t>august</w:t>
            </w:r>
            <w:r w:rsidR="000F3387" w:rsidRPr="000F3387">
              <w:t xml:space="preserve"> 2018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E14" w:rsidRDefault="002E2E14" w:rsidP="002E2E14">
            <w:pPr>
              <w:jc w:val="both"/>
            </w:pPr>
            <w:r>
              <w:t xml:space="preserve">Problém, ktorý má navrhovaná právna úprava riešiť, ako aj spôsoby riešenia jasne zadefinoval informatívny materiál s názvom Ochrana a stimulácia tvorby a kolektívna správa práv, ktorý predložilo Ministerstvo kultúry Slovenskej republiky na rokovanie vlády Slovenskej republiky v zmysle úlohy od predsedu vlády Slovenskej republiky zo zasadnutia Hospodárskej a sociálnej rady Slovenskej republiky </w:t>
            </w:r>
            <w:r w:rsidR="006706B8">
              <w:t xml:space="preserve">uskutočneného </w:t>
            </w:r>
            <w:r>
              <w:t>16.</w:t>
            </w:r>
            <w:r w:rsidR="006706B8">
              <w:t xml:space="preserve"> </w:t>
            </w:r>
            <w:r>
              <w:t>4.</w:t>
            </w:r>
            <w:r w:rsidR="006706B8">
              <w:t xml:space="preserve"> </w:t>
            </w:r>
            <w:r>
              <w:t xml:space="preserve">2018,  </w:t>
            </w:r>
            <w:r w:rsidR="006706B8">
              <w:t xml:space="preserve">predložiť </w:t>
            </w:r>
            <w:r>
              <w:t>na niektoré z najbližších rokovaní vlády Slovenskej republiky prehľad inkasovaných a vyplatených odmien organizácií kolektívnej správy so zameraním na podiel odmien vyplatených zahraničným nositeľom práv.</w:t>
            </w:r>
          </w:p>
          <w:p w:rsidR="003501A1" w:rsidRPr="002E2E14" w:rsidRDefault="002E2E14" w:rsidP="00664430">
            <w:pPr>
              <w:jc w:val="both"/>
            </w:pPr>
            <w:r>
              <w:t>Materiál obsahoval sumárny prehľad celkových príjmov z výkonu kolektívnej správy práv jednotlivých organizácií kolektívnej správy, ktorým Ministerstvo kultúry Slovenskej republiky udelilo oprávnenie na výkon kolektívnej správy práv, ako aj ich režijných nákladov a základného prerozdelenia týchto príjmov medzi nositeľov práv na území Slovenskej republiky a mimo jej územia za ostatné tri uzavreté rozpočtové roky (2014</w:t>
            </w:r>
            <w:r w:rsidR="00664430">
              <w:t xml:space="preserve"> </w:t>
            </w:r>
            <w:r>
              <w:t>-</w:t>
            </w:r>
            <w:r w:rsidR="00664430">
              <w:t xml:space="preserve"> </w:t>
            </w:r>
            <w:r>
              <w:t>2016). Materiál 16.</w:t>
            </w:r>
            <w:r w:rsidR="00664430">
              <w:t xml:space="preserve"> </w:t>
            </w:r>
            <w:r>
              <w:t>5.</w:t>
            </w:r>
            <w:r w:rsidR="00664430">
              <w:t xml:space="preserve"> </w:t>
            </w:r>
            <w:r>
              <w:t xml:space="preserve">2018 prerokovala vláda Slovenskej republiky a uložila osobitnú úlohu pre ministerstvo kultúry predložiť na rokovanie vlády návrh novely Autorského zákona, ktorým sa primerane upravia kritériá použité pri výpočte odmeny v sadzobníkoch odmien organizácií kolektívnej správy. </w:t>
            </w:r>
            <w:r w:rsidR="004A78C9">
              <w:t xml:space="preserve">   </w:t>
            </w:r>
            <w:r w:rsidR="00332878" w:rsidRPr="00332878">
              <w:t xml:space="preserve"> </w:t>
            </w:r>
            <w:r w:rsidR="00332878" w:rsidRPr="00332878">
              <w:rPr>
                <w:b/>
              </w:rP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32878" w:rsidP="00332878">
            <w:pPr>
              <w:jc w:val="both"/>
            </w:pPr>
            <w:r w:rsidRPr="005D08FF">
              <w:t xml:space="preserve">Cieľom predkladanej právnej úpravy je </w:t>
            </w:r>
            <w:r>
              <w:t xml:space="preserve">zabezpečiť </w:t>
            </w:r>
            <w:r w:rsidR="00790A66" w:rsidRPr="006D50E9">
              <w:t>väčšiu transparentnosť tvorby sadzobníkov odmien organizácií kolektívnej správy za väčšej účasti zainteresovaných subjektov.</w:t>
            </w:r>
          </w:p>
          <w:p w:rsidR="00332878" w:rsidRPr="00A179AE" w:rsidRDefault="00332878" w:rsidP="00790A66">
            <w:pPr>
              <w:jc w:val="both"/>
            </w:pPr>
            <w:r w:rsidRPr="005D08FF">
              <w:t xml:space="preserve">Predkladaný návrh taktiež rieši </w:t>
            </w:r>
            <w:r>
              <w:t>niekoľko aktuálnych aplikačných problémov z praxe a legislatívno-technicky spresňuje viaceré</w:t>
            </w:r>
            <w:r w:rsidR="00985337">
              <w:t xml:space="preserve"> ustanovenia Autorského zákona.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337" w:rsidRDefault="00985337" w:rsidP="00985337">
            <w:r>
              <w:t>N</w:t>
            </w:r>
            <w:r w:rsidRPr="00281000">
              <w:t xml:space="preserve">ávrh zákona </w:t>
            </w:r>
            <w:r>
              <w:t xml:space="preserve">sa </w:t>
            </w:r>
            <w:r w:rsidRPr="00281000">
              <w:t>dotýka</w:t>
            </w:r>
            <w:r>
              <w:t xml:space="preserve"> týchto subjektov:</w:t>
            </w:r>
          </w:p>
          <w:p w:rsidR="00332878" w:rsidRPr="00332878" w:rsidRDefault="00332878" w:rsidP="00332878">
            <w:r w:rsidRPr="00332878">
              <w:t>- právnické osoby združujúce používateľov</w:t>
            </w:r>
            <w:r w:rsidR="00985337">
              <w:t>,</w:t>
            </w:r>
            <w:r w:rsidRPr="00332878">
              <w:t xml:space="preserve"> </w:t>
            </w:r>
          </w:p>
          <w:p w:rsidR="00790A66" w:rsidRDefault="00332878" w:rsidP="00985337">
            <w:r w:rsidRPr="00332878">
              <w:t xml:space="preserve">- </w:t>
            </w:r>
            <w:r w:rsidR="00790A66">
              <w:t>používatelia,</w:t>
            </w:r>
          </w:p>
          <w:p w:rsidR="00790A66" w:rsidRDefault="00790A66" w:rsidP="00985337">
            <w:r>
              <w:t xml:space="preserve">- </w:t>
            </w:r>
            <w:r w:rsidR="00332878" w:rsidRPr="00332878">
              <w:t>organizácie k</w:t>
            </w:r>
            <w:r w:rsidR="00985337" w:rsidRPr="00332878">
              <w:t>olektívnej správy</w:t>
            </w:r>
            <w:r w:rsidR="00985337">
              <w:t>,</w:t>
            </w:r>
          </w:p>
          <w:p w:rsidR="00332878" w:rsidRPr="00A179AE" w:rsidRDefault="00790A66" w:rsidP="00790A66">
            <w:pPr>
              <w:rPr>
                <w:i/>
              </w:rPr>
            </w:pPr>
            <w:r>
              <w:t xml:space="preserve">- </w:t>
            </w:r>
            <w:r w:rsidR="00985337">
              <w:t>Ministerstvo kultúry Slovenskej republiky.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6E0" w:rsidRDefault="00F156E0" w:rsidP="00F156E0">
            <w:r>
              <w:t>Zvažované bolo iba zefektívnenie uplatnenia inštitútu nároku používateľa domáhať sa, napr. v prípade „</w:t>
            </w:r>
            <w:proofErr w:type="spellStart"/>
            <w:r>
              <w:t>nedohody</w:t>
            </w:r>
            <w:proofErr w:type="spellEnd"/>
            <w:r>
              <w:t xml:space="preserve">“ s organizáciou kolektívnej správy o výške licenčnej odmeny, na súde určenia obsahu licenčnej zmluvy vrátane primeranej výšky licenčnej odmeny. </w:t>
            </w:r>
          </w:p>
          <w:p w:rsidR="00F156E0" w:rsidRPr="00F156E0" w:rsidRDefault="00F156E0" w:rsidP="00F156E0">
            <w:r>
              <w:t xml:space="preserve">Napokon sa však popri tejto úprave (navrhované zmeny v § 165) prijalo riešenie, ktoré prináša zásadné zvýšenie transparentnosti určovania tzv. </w:t>
            </w:r>
            <w:proofErr w:type="spellStart"/>
            <w:r>
              <w:t>sadzobníkových</w:t>
            </w:r>
            <w:proofErr w:type="spellEnd"/>
            <w:r>
              <w:t xml:space="preserve"> licenčných odmien prostredníctvom cizelácie kritérií na určenie týchto odmien, ako aj priame zapojenie používateľov do procesu tvorby týchto odmien.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965D69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65D69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86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65D69" w:rsidP="00965D69">
            <w:pPr>
              <w:rPr>
                <w:i/>
              </w:rPr>
            </w:pPr>
            <w:r>
              <w:t>V troch bodoch dochádza k zásahu do transpozičných ustanovení k s</w:t>
            </w:r>
            <w:r w:rsidR="00D766EF">
              <w:t>mernic</w:t>
            </w:r>
            <w:r>
              <w:t>i</w:t>
            </w:r>
            <w:bookmarkStart w:id="0" w:name="_GoBack"/>
            <w:bookmarkEnd w:id="0"/>
            <w:r w:rsidR="00D766EF" w:rsidRPr="00584675">
              <w:t xml:space="preserve"> Európskeho parlamentu a Rady 2014/26/EÚ z  26. februára 2014 o kolektívnej správe autorských práv a práv súvisiacich s autorským právom a o poskytovaní </w:t>
            </w:r>
            <w:proofErr w:type="spellStart"/>
            <w:r w:rsidR="00D766EF" w:rsidRPr="00584675">
              <w:t>multiteritoriálnych</w:t>
            </w:r>
            <w:proofErr w:type="spellEnd"/>
            <w:r w:rsidR="00D766EF" w:rsidRPr="00584675">
              <w:t xml:space="preserve"> licencií na práva na hudobné diela na </w:t>
            </w:r>
            <w:proofErr w:type="spellStart"/>
            <w:r w:rsidR="00D766EF" w:rsidRPr="00584675">
              <w:t>online</w:t>
            </w:r>
            <w:proofErr w:type="spellEnd"/>
            <w:r w:rsidR="00D766EF" w:rsidRPr="00584675">
              <w:t xml:space="preserve"> využívanie na vnútornom trhu  (Ú. v. EÚ L 84, 20.3.2014)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90A66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790A66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790A66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790A66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790A66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F156E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156E0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F156E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F156E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790A66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790A66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85337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85337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985337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85337" w:rsidRPr="009634B3" w:rsidRDefault="00985337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5337" w:rsidRPr="009634B3" w:rsidRDefault="00985337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337" w:rsidRPr="009634B3" w:rsidRDefault="00985337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85337" w:rsidRPr="00A179AE" w:rsidRDefault="00985337" w:rsidP="004E74A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337" w:rsidRPr="00A179AE" w:rsidRDefault="00985337" w:rsidP="004E74A2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337" w:rsidRPr="009634B3" w:rsidRDefault="00985337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5337" w:rsidRPr="009634B3" w:rsidRDefault="00985337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985337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85337" w:rsidRPr="009634B3" w:rsidRDefault="00985337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5337" w:rsidRPr="009634B3" w:rsidRDefault="00985337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337" w:rsidRPr="009634B3" w:rsidRDefault="00985337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985337" w:rsidRPr="00A179AE" w:rsidRDefault="00985337" w:rsidP="004E74A2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337" w:rsidRPr="00A179AE" w:rsidRDefault="00985337" w:rsidP="004E74A2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5337" w:rsidRPr="009634B3" w:rsidRDefault="00985337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37" w:rsidRPr="009634B3" w:rsidRDefault="00985337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572C5" w:rsidRDefault="002572C5" w:rsidP="000927E2">
            <w:r>
              <w:t xml:space="preserve">Návrh predpokladá </w:t>
            </w:r>
            <w:r w:rsidR="00A33651">
              <w:t xml:space="preserve">mierne </w:t>
            </w:r>
            <w:r>
              <w:t>pozitívne vplyvy na podnikateľské prostredie, ktoré by sa mali prejaviť jednak v znížení administratívnej záťaže používateľov zefektívnením inštitútu spoločnej správy práv (jeden sadzobník odmien s určeným finančným stropom), a jednak zavedením novej informačnej povinnosti organizácií kolektívnej správy pre prípad prípravy zmeny sadzobníka licenčných odmien (realizácia prostredníctvo webových sídiel) v spojení povinnosťou prerokovať takéto zmeny pred ich účinnosťou s používateľmi (podnikateľskými subjektmi).</w:t>
            </w:r>
          </w:p>
          <w:p w:rsidR="002572C5" w:rsidRDefault="002572C5" w:rsidP="000927E2"/>
          <w:p w:rsidR="004F6F1F" w:rsidRPr="000927E2" w:rsidRDefault="002572C5" w:rsidP="002572C5">
            <w:r>
              <w:t xml:space="preserve">Predpokladané </w:t>
            </w:r>
            <w:r w:rsidR="00A33651">
              <w:t xml:space="preserve">mierne </w:t>
            </w:r>
            <w:r>
              <w:t>pozitívne vplyvy však nie je možné kvantifikovať, nakoľko ide o nepriame finančné vplyvy, pričom potenciálne pozitívne finančné (kvantifikovateľné) vplyvy vyplynú až z aplikačnej praxe, ktorej rôznorodosť a dynamika je daná tým, že vždy ide o súkromnoprávne vzťahy (dohody medzi organizáciami kolektívnej správy a používateľmi).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B47" w:rsidRPr="00316B47" w:rsidRDefault="00316B47">
            <w:r>
              <w:t>Mgr. Lenka Topľanská, odbor autorského práva, MK SR, lenka.toplanska@culture.gov.sk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B0CB1" w:rsidRDefault="008B0CB1" w:rsidP="007B71A4">
            <w:r w:rsidRPr="008B0CB1">
              <w:t>Zasadnutia</w:t>
            </w:r>
            <w:r>
              <w:t xml:space="preserve"> neformálnej</w:t>
            </w:r>
            <w:r w:rsidRPr="008B0CB1">
              <w:t xml:space="preserve"> pracovnej skupiny so zainteresovanými subjektmi</w:t>
            </w:r>
            <w:r w:rsidR="0079672D">
              <w:t>.</w:t>
            </w:r>
          </w:p>
          <w:p w:rsidR="008B0CB1" w:rsidRPr="00A179AE" w:rsidRDefault="008B0CB1" w:rsidP="00790A66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A2" w:rsidRDefault="006869A2" w:rsidP="003501A1">
      <w:r>
        <w:separator/>
      </w:r>
    </w:p>
  </w:endnote>
  <w:endnote w:type="continuationSeparator" w:id="0">
    <w:p w:rsidR="006869A2" w:rsidRDefault="006869A2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A2" w:rsidRDefault="006869A2" w:rsidP="003501A1">
      <w:r>
        <w:separator/>
      </w:r>
    </w:p>
  </w:footnote>
  <w:footnote w:type="continuationSeparator" w:id="0">
    <w:p w:rsidR="006869A2" w:rsidRDefault="006869A2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5C60"/>
    <w:multiLevelType w:val="hybridMultilevel"/>
    <w:tmpl w:val="EF1CBB10"/>
    <w:lvl w:ilvl="0" w:tplc="FD22CC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927E2"/>
    <w:rsid w:val="000E7147"/>
    <w:rsid w:val="000F3387"/>
    <w:rsid w:val="0010386D"/>
    <w:rsid w:val="00175FD8"/>
    <w:rsid w:val="001D024A"/>
    <w:rsid w:val="002572C5"/>
    <w:rsid w:val="002B5064"/>
    <w:rsid w:val="002E2E14"/>
    <w:rsid w:val="00316B47"/>
    <w:rsid w:val="00323011"/>
    <w:rsid w:val="00332878"/>
    <w:rsid w:val="003501A1"/>
    <w:rsid w:val="00395098"/>
    <w:rsid w:val="00412F81"/>
    <w:rsid w:val="0045465B"/>
    <w:rsid w:val="004A78C9"/>
    <w:rsid w:val="004C60B8"/>
    <w:rsid w:val="004C794A"/>
    <w:rsid w:val="004F6F1F"/>
    <w:rsid w:val="004F7D6F"/>
    <w:rsid w:val="00570B48"/>
    <w:rsid w:val="005B7A8D"/>
    <w:rsid w:val="00603870"/>
    <w:rsid w:val="0066268C"/>
    <w:rsid w:val="00664430"/>
    <w:rsid w:val="006706B8"/>
    <w:rsid w:val="006869A2"/>
    <w:rsid w:val="006C3B7D"/>
    <w:rsid w:val="006D50E9"/>
    <w:rsid w:val="00790A66"/>
    <w:rsid w:val="0079672D"/>
    <w:rsid w:val="00873C12"/>
    <w:rsid w:val="008B0CB1"/>
    <w:rsid w:val="00965D69"/>
    <w:rsid w:val="00985337"/>
    <w:rsid w:val="00A33651"/>
    <w:rsid w:val="00AC2477"/>
    <w:rsid w:val="00B65A86"/>
    <w:rsid w:val="00CA0625"/>
    <w:rsid w:val="00CB3623"/>
    <w:rsid w:val="00D13B6F"/>
    <w:rsid w:val="00D40729"/>
    <w:rsid w:val="00D75D35"/>
    <w:rsid w:val="00D766EF"/>
    <w:rsid w:val="00DE2A12"/>
    <w:rsid w:val="00EB59E3"/>
    <w:rsid w:val="00F156E0"/>
    <w:rsid w:val="00F22831"/>
    <w:rsid w:val="00F62771"/>
    <w:rsid w:val="00FC59FE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0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vybranych-vplyvov_MPK"/>
    <f:field ref="objsubject" par="" edit="true" text=""/>
    <f:field ref="objcreatedby" par="" text="Topľanská, Lenka"/>
    <f:field ref="objcreatedat" par="" text="12.7.2018 14:05:29"/>
    <f:field ref="objchangedby" par="" text="Administrator, System"/>
    <f:field ref="objmodifiedat" par="" text="12.7.2018 14:05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D39D78-52C3-40BA-9BDA-76055898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Topľanská Lenka</cp:lastModifiedBy>
  <cp:revision>7</cp:revision>
  <dcterms:created xsi:type="dcterms:W3CDTF">2018-08-07T09:01:00Z</dcterms:created>
  <dcterms:modified xsi:type="dcterms:W3CDTF">2018-08-14T12:21:00Z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Autorské právo a práva príbuzné autorskému právu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Lenka Topľanská</vt:lpwstr>
  </property>
  <property fmtid="{D5CDD505-2E9C-101B-9397-08002B2CF9AE}" pid="12" name="FSC#SKEDITIONSLOVLEX@103.510:zodppredkladatel">
    <vt:lpwstr>Ľubica Laššáková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185/2015 Z. z. Autorský zákon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223/2018 zo 16.5.2018</vt:lpwstr>
  </property>
  <property fmtid="{D5CDD505-2E9C-101B-9397-08002B2CF9AE}" pid="23" name="FSC#SKEDITIONSLOVLEX@103.510:plnynazovpredpis">
    <vt:lpwstr> Zákon, ktorým sa mení a dopĺňa zákon č. 185/2015 Z. z. Autorský zákon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MK-3945/2018-232/9162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LP/2018/521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Ľubica Laššáková_x000d_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12. 7. 2018</vt:lpwstr>
  </property>
  <property fmtid="{D5CDD505-2E9C-101B-9397-08002B2CF9AE}" pid="151" name="FSC#COOSYSTEM@1.1:Container">
    <vt:lpwstr>COO.2145.1000.3.2834925</vt:lpwstr>
  </property>
  <property fmtid="{D5CDD505-2E9C-101B-9397-08002B2CF9AE}" pid="152" name="FSC#FSCFOLIO@1.1001:docpropproject">
    <vt:lpwstr/>
  </property>
</Properties>
</file>