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70C04" w:rsidRPr="002B1EF4" w:rsidP="00F607C8">
      <w:pPr>
        <w:bidi w:val="0"/>
        <w:jc w:val="center"/>
        <w:rPr>
          <w:rFonts w:ascii="Times New Roman" w:hAnsi="Times New Roman"/>
          <w:b/>
          <w:caps/>
          <w:spacing w:val="30"/>
          <w:szCs w:val="24"/>
        </w:rPr>
      </w:pPr>
      <w:r w:rsidRPr="002B1EF4">
        <w:rPr>
          <w:rFonts w:ascii="Times New Roman" w:hAnsi="Times New Roman"/>
          <w:b/>
          <w:caps/>
          <w:spacing w:val="30"/>
          <w:szCs w:val="24"/>
        </w:rPr>
        <w:t>Dôvodová správa</w:t>
      </w:r>
    </w:p>
    <w:p w:rsidR="00C70C04" w:rsidRPr="002B1EF4" w:rsidP="00F607C8">
      <w:pPr>
        <w:bidi w:val="0"/>
        <w:rPr>
          <w:rFonts w:ascii="Times New Roman" w:hAnsi="Times New Roman"/>
          <w:b/>
          <w:szCs w:val="24"/>
        </w:rPr>
      </w:pPr>
    </w:p>
    <w:p w:rsidR="00C70C04" w:rsidRPr="002B1EF4" w:rsidP="00F607C8">
      <w:pPr>
        <w:tabs>
          <w:tab w:val="left" w:pos="2408"/>
        </w:tabs>
        <w:bidi w:val="0"/>
        <w:rPr>
          <w:rFonts w:ascii="Times New Roman" w:hAnsi="Times New Roman"/>
          <w:b/>
          <w:szCs w:val="24"/>
        </w:rPr>
      </w:pPr>
      <w:r w:rsidRPr="002B1EF4">
        <w:rPr>
          <w:rFonts w:ascii="Times New Roman" w:hAnsi="Times New Roman"/>
          <w:b/>
          <w:szCs w:val="24"/>
        </w:rPr>
        <w:t>A. Všeobecná časť</w:t>
      </w:r>
    </w:p>
    <w:p w:rsidR="00C70C04" w:rsidRPr="002B1EF4" w:rsidP="00F607C8">
      <w:pPr>
        <w:bidi w:val="0"/>
        <w:ind w:firstLine="709"/>
        <w:rPr>
          <w:rFonts w:ascii="Times New Roman" w:hAnsi="Times New Roman"/>
        </w:rPr>
      </w:pPr>
    </w:p>
    <w:p w:rsidR="007922BA" w:rsidRPr="002B1EF4" w:rsidP="00F607C8">
      <w:pPr>
        <w:bidi w:val="0"/>
        <w:ind w:firstLine="709"/>
        <w:rPr>
          <w:rFonts w:ascii="Times New Roman" w:hAnsi="Times New Roman"/>
          <w:szCs w:val="24"/>
        </w:rPr>
      </w:pPr>
      <w:r w:rsidRPr="006048EB" w:rsidR="006048EB">
        <w:rPr>
          <w:rFonts w:ascii="Times New Roman" w:hAnsi="Times New Roman"/>
        </w:rPr>
        <w:t>Vláda Slovenskej republiky (ďalej len „vláda“)</w:t>
      </w:r>
      <w:r w:rsidR="006048EB">
        <w:rPr>
          <w:rFonts w:ascii="Times New Roman" w:hAnsi="Times New Roman"/>
        </w:rPr>
        <w:t xml:space="preserve"> </w:t>
      </w:r>
      <w:r w:rsidRPr="002B1EF4">
        <w:rPr>
          <w:rFonts w:ascii="Times New Roman" w:hAnsi="Times New Roman"/>
        </w:rPr>
        <w:t xml:space="preserve">predkladá </w:t>
      </w:r>
      <w:r w:rsidR="006048EB">
        <w:rPr>
          <w:rFonts w:ascii="Times New Roman" w:hAnsi="Times New Roman"/>
        </w:rPr>
        <w:t xml:space="preserve">na rokovanie Národnej rady Slovenskej republiky vládny </w:t>
      </w:r>
      <w:r w:rsidRPr="002B1EF4">
        <w:rPr>
          <w:rFonts w:ascii="Times New Roman" w:hAnsi="Times New Roman"/>
        </w:rPr>
        <w:t xml:space="preserve">návrh zákona, </w:t>
      </w:r>
      <w:r w:rsidRPr="002B1EF4" w:rsidR="002176BB">
        <w:rPr>
          <w:rFonts w:ascii="Times New Roman" w:hAnsi="Times New Roman"/>
        </w:rPr>
        <w:t>ktorým sa</w:t>
      </w:r>
      <w:r w:rsidR="00C1178A">
        <w:rPr>
          <w:rFonts w:ascii="Times New Roman" w:hAnsi="Times New Roman"/>
        </w:rPr>
        <w:t xml:space="preserve"> mení a</w:t>
      </w:r>
      <w:r w:rsidRPr="002B1EF4" w:rsidR="002176BB">
        <w:rPr>
          <w:rFonts w:ascii="Times New Roman" w:hAnsi="Times New Roman"/>
        </w:rPr>
        <w:t xml:space="preserve"> </w:t>
      </w:r>
      <w:r w:rsidRPr="002B1EF4">
        <w:rPr>
          <w:rFonts w:ascii="Times New Roman" w:hAnsi="Times New Roman"/>
        </w:rPr>
        <w:t>dopĺňa zákon č. 550/2003 Z. z. o probačných a mediačných úradníkoch a o zmene a doplnení niektorých zákonov v znení neskorších predpisov a ktorým sa menia a dopĺňajú niektoré zákony</w:t>
      </w:r>
      <w:r w:rsidRPr="002B1EF4" w:rsidR="00B94FFE">
        <w:rPr>
          <w:rFonts w:ascii="Times New Roman" w:hAnsi="Times New Roman"/>
        </w:rPr>
        <w:t xml:space="preserve"> (ďalej len „návrh zákona“)</w:t>
      </w:r>
      <w:r w:rsidRPr="002B1EF4">
        <w:rPr>
          <w:rFonts w:ascii="Times New Roman" w:hAnsi="Times New Roman"/>
        </w:rPr>
        <w:t>.</w:t>
      </w:r>
    </w:p>
    <w:p w:rsidR="007922BA" w:rsidRPr="002B1EF4" w:rsidP="00F607C8">
      <w:pPr>
        <w:bidi w:val="0"/>
        <w:ind w:firstLine="709"/>
        <w:rPr>
          <w:rFonts w:ascii="Times New Roman" w:hAnsi="Times New Roman"/>
          <w:szCs w:val="24"/>
        </w:rPr>
      </w:pPr>
    </w:p>
    <w:p w:rsidR="00B94FFE" w:rsidRPr="002B1EF4" w:rsidP="00F607C8">
      <w:pPr>
        <w:bidi w:val="0"/>
        <w:ind w:firstLine="709"/>
        <w:rPr>
          <w:rFonts w:ascii="Times New Roman" w:hAnsi="Times New Roman"/>
          <w:szCs w:val="24"/>
        </w:rPr>
      </w:pPr>
      <w:r w:rsidRPr="002B1EF4">
        <w:rPr>
          <w:rFonts w:ascii="Times New Roman" w:hAnsi="Times New Roman"/>
          <w:szCs w:val="24"/>
        </w:rPr>
        <w:t>Návrh zákona bol vypracovaný na základe Plánu legislatívnych úloh vlády Slovenskej republiky na rok 2018.</w:t>
      </w:r>
    </w:p>
    <w:p w:rsidR="00B94FFE" w:rsidRPr="002B1EF4" w:rsidP="00F607C8">
      <w:pPr>
        <w:bidi w:val="0"/>
        <w:ind w:firstLine="709"/>
        <w:rPr>
          <w:rFonts w:ascii="Times New Roman" w:hAnsi="Times New Roman"/>
          <w:szCs w:val="24"/>
        </w:rPr>
      </w:pPr>
    </w:p>
    <w:p w:rsidR="00F607C8" w:rsidRPr="002B1EF4" w:rsidP="00F607C8">
      <w:pPr>
        <w:bidi w:val="0"/>
        <w:ind w:firstLine="709"/>
        <w:rPr>
          <w:rFonts w:ascii="Times New Roman" w:hAnsi="Times New Roman"/>
          <w:szCs w:val="24"/>
        </w:rPr>
      </w:pPr>
      <w:r w:rsidRPr="002B1EF4" w:rsidR="00C70C04">
        <w:rPr>
          <w:rFonts w:ascii="Times New Roman" w:hAnsi="Times New Roman"/>
          <w:szCs w:val="24"/>
        </w:rPr>
        <w:t>Probácia na území Slovenskej republiky má v porovnaní s inými krajinami len krátku históriu a jej vznik možno spájať so vstup</w:t>
      </w:r>
      <w:r w:rsidRPr="002B1EF4" w:rsidR="00FF35E3">
        <w:rPr>
          <w:rFonts w:ascii="Times New Roman" w:hAnsi="Times New Roman"/>
          <w:szCs w:val="24"/>
        </w:rPr>
        <w:t>om</w:t>
      </w:r>
      <w:r w:rsidRPr="002B1EF4" w:rsidR="00C70C04">
        <w:rPr>
          <w:rFonts w:ascii="Times New Roman" w:hAnsi="Times New Roman"/>
          <w:szCs w:val="24"/>
        </w:rPr>
        <w:t xml:space="preserve"> Slovenskej republiky do Európskej únie. Náš justičný systém preto doposiaľ nemá vybudovanú tradíciu, ktorá by vnímala probáciu ako jeho plnohodnotnú súčasť, čo sa odzrkadľuje v nie vždy vhodnom spôsobe využívania techník a nástrojov, ktoré ponúka. Právny poriadok alebo interné predpisy neobsahujú normy, ktoré by v dostatočnej miere definovali požiadavky na postupy uplatňované v aplikačnej praxi. Zavedenie elektronického systému monitorovania osôb v Slovenskej republike bol jedným zo spôsobov, ktorým sa mala podporiť oblasť probácie a plnenie jej cieľov. Avšak práve zavedením tohto nového nástroja sa zároveň začali prejavovať nedostatky tejto oblasti a kolízia jednotlivých úloh justičného systému. Niektoré súčasné procesy tohto prostredia upravené platnou legislatívou využitie alternatívneho trestania komplikujú, bránia ich efektívnej príprave a následnému výkonu a nesledujú potrebu synergie medzi zapojenými subjektami (sudca, prokurátor, probačný a mediačný úradník, Zbor väzenskej a justičnej stráže).</w:t>
      </w:r>
    </w:p>
    <w:p w:rsidR="00F607C8" w:rsidRPr="002B1EF4" w:rsidP="00F607C8">
      <w:pPr>
        <w:bidi w:val="0"/>
        <w:ind w:firstLine="709"/>
        <w:rPr>
          <w:rFonts w:ascii="Times New Roman" w:hAnsi="Times New Roman"/>
          <w:szCs w:val="24"/>
        </w:rPr>
      </w:pPr>
    </w:p>
    <w:p w:rsidR="00F607C8" w:rsidRPr="002B1EF4" w:rsidP="00F607C8">
      <w:pPr>
        <w:bidi w:val="0"/>
        <w:ind w:firstLine="709"/>
        <w:rPr>
          <w:rFonts w:ascii="Times New Roman" w:hAnsi="Times New Roman"/>
          <w:szCs w:val="24"/>
        </w:rPr>
      </w:pPr>
      <w:r w:rsidRPr="002B1EF4" w:rsidR="00C70C04">
        <w:rPr>
          <w:rFonts w:ascii="Times New Roman" w:hAnsi="Times New Roman"/>
          <w:szCs w:val="24"/>
        </w:rPr>
        <w:t>Z vyššie uvedených dôvodov je prax v oblasti využívania alternatívneho trestania a s tým spojeného výkonu probácie a mediácie v jednotlivých regiónoch nejednotná.</w:t>
      </w:r>
    </w:p>
    <w:p w:rsidR="00F607C8" w:rsidRPr="002B1EF4" w:rsidP="00F607C8">
      <w:pPr>
        <w:bidi w:val="0"/>
        <w:ind w:firstLine="709"/>
        <w:rPr>
          <w:rFonts w:ascii="Times New Roman" w:hAnsi="Times New Roman"/>
          <w:szCs w:val="24"/>
        </w:rPr>
      </w:pPr>
    </w:p>
    <w:p w:rsidR="00F607C8" w:rsidRPr="002B1EF4" w:rsidP="00F607C8">
      <w:pPr>
        <w:bidi w:val="0"/>
        <w:ind w:firstLine="709"/>
        <w:rPr>
          <w:rFonts w:ascii="Times New Roman" w:hAnsi="Times New Roman"/>
          <w:szCs w:val="24"/>
        </w:rPr>
      </w:pPr>
      <w:r w:rsidRPr="002B1EF4" w:rsidR="00C70C04">
        <w:rPr>
          <w:rFonts w:ascii="Times New Roman" w:hAnsi="Times New Roman"/>
          <w:szCs w:val="24"/>
        </w:rPr>
        <w:t>Vyžadujú sa zmeny v oblasti ukladania obmedzení a povinností všeo</w:t>
      </w:r>
      <w:r w:rsidRPr="002B1EF4" w:rsidR="002743E5">
        <w:rPr>
          <w:rFonts w:ascii="Times New Roman" w:hAnsi="Times New Roman"/>
          <w:szCs w:val="24"/>
        </w:rPr>
        <w:t xml:space="preserve">becne, ukladania podmienečného </w:t>
      </w:r>
      <w:r w:rsidRPr="002B1EF4" w:rsidR="00C70C04">
        <w:rPr>
          <w:rFonts w:ascii="Times New Roman" w:hAnsi="Times New Roman"/>
          <w:szCs w:val="24"/>
        </w:rPr>
        <w:t>odkladu výkonu trestu odňatia slobody, premeny trestu odňatia slobody na trest domáceho väzenia, zabezpečenia riadneho výkonu ochranného dohľadu, prípravy a realizácie trestu povinnej práce, výkonu kontroly technickými prostriedkami pri nahradenej väzbe i pri treste domáceho väzenia.</w:t>
      </w:r>
    </w:p>
    <w:p w:rsidR="00F607C8" w:rsidRPr="002B1EF4" w:rsidP="00F607C8">
      <w:pPr>
        <w:bidi w:val="0"/>
        <w:ind w:firstLine="709"/>
        <w:rPr>
          <w:rFonts w:ascii="Times New Roman" w:hAnsi="Times New Roman"/>
          <w:szCs w:val="24"/>
        </w:rPr>
      </w:pPr>
    </w:p>
    <w:p w:rsidR="00F607C8" w:rsidRPr="002B1EF4" w:rsidP="00F607C8">
      <w:pPr>
        <w:bidi w:val="0"/>
        <w:ind w:firstLine="709"/>
        <w:rPr>
          <w:rFonts w:ascii="Times New Roman" w:hAnsi="Times New Roman"/>
          <w:szCs w:val="24"/>
        </w:rPr>
      </w:pPr>
      <w:r w:rsidRPr="002B1EF4" w:rsidR="00C70C04">
        <w:rPr>
          <w:rFonts w:ascii="Times New Roman" w:hAnsi="Times New Roman"/>
          <w:szCs w:val="24"/>
        </w:rPr>
        <w:t>Dosiahnutie stanovených cieľov bude tiež podporené zmenou vykonávacieho právneho predpisu.</w:t>
      </w:r>
    </w:p>
    <w:p w:rsidR="00F607C8" w:rsidRPr="002B1EF4" w:rsidP="00F607C8">
      <w:pPr>
        <w:bidi w:val="0"/>
        <w:ind w:firstLine="709"/>
        <w:rPr>
          <w:rFonts w:ascii="Times New Roman" w:hAnsi="Times New Roman"/>
          <w:szCs w:val="24"/>
        </w:rPr>
      </w:pPr>
    </w:p>
    <w:p w:rsidR="00F607C8" w:rsidRPr="002B1EF4" w:rsidP="00F607C8">
      <w:pPr>
        <w:bidi w:val="0"/>
        <w:ind w:firstLine="709"/>
        <w:rPr>
          <w:rFonts w:ascii="Times New Roman" w:hAnsi="Times New Roman"/>
          <w:szCs w:val="24"/>
        </w:rPr>
      </w:pPr>
      <w:r w:rsidRPr="002B1EF4" w:rsidR="00C70C04">
        <w:rPr>
          <w:rFonts w:ascii="Times New Roman" w:hAnsi="Times New Roman"/>
          <w:szCs w:val="24"/>
        </w:rPr>
        <w:t>Zmeny príslušnej legislatívy obsahovo predstavujú predovšetkým reakciu na požiadavky aplikačnej praxe, akúsi optimalizáciu, prispôsobovanie právnej úpravy aktuálnym požiadavkám na flexibilné postupy dotknutých subjektov v trestnom konaní, ktoré podmieňujú efektívne ukladanie a výkon alternatívnych sankcií, teda aplikovanie princípov restoratívnej justície.</w:t>
      </w:r>
    </w:p>
    <w:p w:rsidR="00F607C8" w:rsidRPr="002B1EF4" w:rsidP="00F607C8">
      <w:pPr>
        <w:bidi w:val="0"/>
        <w:ind w:firstLine="709"/>
        <w:rPr>
          <w:rFonts w:ascii="Times New Roman" w:hAnsi="Times New Roman"/>
          <w:szCs w:val="24"/>
        </w:rPr>
      </w:pPr>
    </w:p>
    <w:p w:rsidR="00F607C8" w:rsidRPr="002B1EF4" w:rsidP="00F607C8">
      <w:pPr>
        <w:bidi w:val="0"/>
        <w:ind w:firstLine="709"/>
        <w:rPr>
          <w:rFonts w:ascii="Times New Roman" w:hAnsi="Times New Roman"/>
          <w:szCs w:val="24"/>
        </w:rPr>
      </w:pPr>
      <w:r w:rsidRPr="002B1EF4" w:rsidR="00C70C04">
        <w:rPr>
          <w:rFonts w:ascii="Times New Roman" w:hAnsi="Times New Roman"/>
          <w:szCs w:val="24"/>
        </w:rPr>
        <w:t>Základné ciele n</w:t>
      </w:r>
      <w:r w:rsidRPr="002B1EF4" w:rsidR="00407B61">
        <w:rPr>
          <w:rFonts w:ascii="Times New Roman" w:hAnsi="Times New Roman"/>
          <w:szCs w:val="24"/>
        </w:rPr>
        <w:t>ávrhu na zmenu právnej úpravy sú</w:t>
      </w:r>
      <w:r w:rsidR="0047542D">
        <w:rPr>
          <w:rFonts w:ascii="Times New Roman" w:hAnsi="Times New Roman"/>
          <w:szCs w:val="24"/>
        </w:rPr>
        <w:t xml:space="preserve"> (a</w:t>
      </w:r>
      <w:r w:rsidRPr="002B1EF4" w:rsidR="00C70C04">
        <w:rPr>
          <w:rFonts w:ascii="Times New Roman" w:hAnsi="Times New Roman"/>
          <w:szCs w:val="24"/>
        </w:rPr>
        <w:t>) odstránenie prekážok v postupoch aplikačnej praxe a zrýchlenie postupov v niektorých prípadoch využit</w:t>
      </w:r>
      <w:r w:rsidR="0047542D">
        <w:rPr>
          <w:rFonts w:ascii="Times New Roman" w:hAnsi="Times New Roman"/>
          <w:szCs w:val="24"/>
        </w:rPr>
        <w:t>ia alternatívneho trestania, (b</w:t>
      </w:r>
      <w:r w:rsidRPr="002B1EF4" w:rsidR="00C70C04">
        <w:rPr>
          <w:rFonts w:ascii="Times New Roman" w:hAnsi="Times New Roman"/>
          <w:szCs w:val="24"/>
        </w:rPr>
        <w:t>) zefektívnenie práce probačn</w:t>
      </w:r>
      <w:r w:rsidR="0047542D">
        <w:rPr>
          <w:rFonts w:ascii="Times New Roman" w:hAnsi="Times New Roman"/>
          <w:szCs w:val="24"/>
        </w:rPr>
        <w:t>ého a mediačného úradníka a (c</w:t>
      </w:r>
      <w:r w:rsidRPr="002B1EF4" w:rsidR="00C70C04">
        <w:rPr>
          <w:rFonts w:ascii="Times New Roman" w:hAnsi="Times New Roman"/>
          <w:szCs w:val="24"/>
        </w:rPr>
        <w:t>) optimalizácia prípravy a realizácie kontroly výkonu niektorých rozhodnutí technickými prostriedkami.</w:t>
      </w:r>
    </w:p>
    <w:p w:rsidR="00F607C8" w:rsidRPr="002B1EF4" w:rsidP="00F607C8">
      <w:pPr>
        <w:bidi w:val="0"/>
        <w:ind w:firstLine="709"/>
        <w:rPr>
          <w:rFonts w:ascii="Times New Roman" w:hAnsi="Times New Roman"/>
          <w:szCs w:val="24"/>
        </w:rPr>
      </w:pPr>
    </w:p>
    <w:p w:rsidR="00EB5466" w:rsidRPr="002B1EF4" w:rsidP="00F607C8">
      <w:pPr>
        <w:bidi w:val="0"/>
        <w:ind w:firstLine="709"/>
        <w:rPr>
          <w:rFonts w:ascii="Times New Roman" w:hAnsi="Times New Roman"/>
          <w:szCs w:val="24"/>
        </w:rPr>
      </w:pPr>
      <w:r w:rsidRPr="002B1EF4">
        <w:rPr>
          <w:rFonts w:ascii="Times New Roman" w:hAnsi="Times New Roman"/>
          <w:szCs w:val="24"/>
        </w:rPr>
        <w:t xml:space="preserve">Návrhom sa súčasne riešia vybrané nedostatky právnej úpravy týkajúcej sa trestného práva, ktoré boli identifikované na podklade poznatkov získaných z aplikačnej praxe alebo vyplývajúcich z judikatúry súdov. </w:t>
      </w:r>
    </w:p>
    <w:p w:rsidR="00EB5466" w:rsidRPr="002B1EF4" w:rsidP="00F607C8">
      <w:pPr>
        <w:bidi w:val="0"/>
        <w:ind w:firstLine="709"/>
        <w:rPr>
          <w:rFonts w:ascii="Times New Roman" w:hAnsi="Times New Roman"/>
          <w:szCs w:val="24"/>
        </w:rPr>
      </w:pPr>
    </w:p>
    <w:p w:rsidR="00C70C04" w:rsidRPr="002B1EF4" w:rsidP="00F607C8">
      <w:pPr>
        <w:bidi w:val="0"/>
        <w:ind w:firstLine="709"/>
        <w:rPr>
          <w:rFonts w:ascii="Times New Roman" w:hAnsi="Times New Roman"/>
          <w:szCs w:val="24"/>
        </w:rPr>
      </w:pPr>
      <w:r w:rsidRPr="002B1EF4">
        <w:rPr>
          <w:rFonts w:ascii="Times New Roman" w:hAnsi="Times New Roman"/>
          <w:szCs w:val="24"/>
          <w:lang w:eastAsia="sk-SK"/>
        </w:rPr>
        <w:t>Návrhom právneho predpisu dochádza k zmene alebo doplneniu nasledovných právnych predpisov:</w:t>
      </w:r>
    </w:p>
    <w:p w:rsidR="00C70C04" w:rsidRPr="002B1EF4" w:rsidP="00F607C8">
      <w:pPr>
        <w:numPr>
          <w:numId w:val="1"/>
        </w:numPr>
        <w:bidi w:val="0"/>
        <w:contextualSpacing/>
        <w:rPr>
          <w:rFonts w:ascii="Times New Roman" w:hAnsi="Times New Roman"/>
          <w:szCs w:val="24"/>
          <w:lang w:eastAsia="sk-SK"/>
        </w:rPr>
      </w:pPr>
      <w:r w:rsidRPr="002B1EF4" w:rsidR="002A5763">
        <w:rPr>
          <w:rFonts w:ascii="Times New Roman" w:hAnsi="Times New Roman"/>
          <w:szCs w:val="24"/>
          <w:lang w:eastAsia="sk-SK"/>
        </w:rPr>
        <w:t>Z</w:t>
      </w:r>
      <w:r w:rsidRPr="002B1EF4">
        <w:rPr>
          <w:rFonts w:ascii="Times New Roman" w:hAnsi="Times New Roman"/>
          <w:szCs w:val="24"/>
          <w:lang w:eastAsia="sk-SK"/>
        </w:rPr>
        <w:t>ákon č. 550/2003 Z. z. o probačných a mediačných úradníkoch a o zmene a doplnení niektorých zákonov v znení neskorších predpisov</w:t>
      </w:r>
      <w:r w:rsidRPr="002B1EF4" w:rsidR="007922BA">
        <w:rPr>
          <w:rFonts w:ascii="Times New Roman" w:hAnsi="Times New Roman"/>
          <w:szCs w:val="24"/>
          <w:lang w:eastAsia="sk-SK"/>
        </w:rPr>
        <w:t xml:space="preserve"> (čl. I), </w:t>
      </w:r>
    </w:p>
    <w:p w:rsidR="00C70C04" w:rsidRPr="002B1EF4" w:rsidP="00F607C8">
      <w:pPr>
        <w:numPr>
          <w:numId w:val="1"/>
        </w:numPr>
        <w:bidi w:val="0"/>
        <w:contextualSpacing/>
        <w:rPr>
          <w:rFonts w:ascii="Times New Roman" w:hAnsi="Times New Roman"/>
          <w:szCs w:val="24"/>
          <w:lang w:eastAsia="sk-SK"/>
        </w:rPr>
      </w:pPr>
      <w:r w:rsidRPr="002B1EF4">
        <w:rPr>
          <w:rFonts w:ascii="Times New Roman" w:hAnsi="Times New Roman"/>
          <w:szCs w:val="24"/>
          <w:lang w:eastAsia="sk-SK"/>
        </w:rPr>
        <w:t>Zákon č. 300/2005 Z. z. Trestný zákon v znení neskorších predpisov</w:t>
      </w:r>
      <w:r w:rsidRPr="002B1EF4" w:rsidR="007922BA">
        <w:rPr>
          <w:rFonts w:ascii="Times New Roman" w:hAnsi="Times New Roman"/>
          <w:szCs w:val="24"/>
          <w:lang w:eastAsia="sk-SK"/>
        </w:rPr>
        <w:t xml:space="preserve"> (čl. II), </w:t>
      </w:r>
    </w:p>
    <w:p w:rsidR="00C70C04" w:rsidRPr="002B1EF4" w:rsidP="00F607C8">
      <w:pPr>
        <w:numPr>
          <w:numId w:val="1"/>
        </w:numPr>
        <w:bidi w:val="0"/>
        <w:contextualSpacing/>
        <w:rPr>
          <w:rFonts w:ascii="Times New Roman" w:hAnsi="Times New Roman"/>
          <w:szCs w:val="24"/>
          <w:lang w:eastAsia="sk-SK"/>
        </w:rPr>
      </w:pPr>
      <w:r w:rsidRPr="002B1EF4">
        <w:rPr>
          <w:rFonts w:ascii="Times New Roman" w:hAnsi="Times New Roman"/>
          <w:szCs w:val="24"/>
          <w:lang w:eastAsia="sk-SK"/>
        </w:rPr>
        <w:t>Zákon č. 301/2005 Z. z. Trestný poriadok v znení neskorších predpisov</w:t>
      </w:r>
      <w:r w:rsidRPr="002B1EF4" w:rsidR="007922BA">
        <w:rPr>
          <w:rFonts w:ascii="Times New Roman" w:hAnsi="Times New Roman"/>
          <w:szCs w:val="24"/>
          <w:lang w:eastAsia="sk-SK"/>
        </w:rPr>
        <w:t xml:space="preserve"> (čl. III), </w:t>
      </w:r>
    </w:p>
    <w:p w:rsidR="00C70C04" w:rsidRPr="002B1EF4" w:rsidP="00F607C8">
      <w:pPr>
        <w:numPr>
          <w:numId w:val="1"/>
        </w:numPr>
        <w:bidi w:val="0"/>
        <w:contextualSpacing/>
        <w:rPr>
          <w:rFonts w:ascii="Times New Roman" w:hAnsi="Times New Roman"/>
          <w:szCs w:val="24"/>
          <w:lang w:eastAsia="sk-SK"/>
        </w:rPr>
      </w:pPr>
      <w:r w:rsidRPr="002B1EF4">
        <w:rPr>
          <w:rFonts w:ascii="Times New Roman" w:hAnsi="Times New Roman"/>
          <w:szCs w:val="24"/>
          <w:lang w:eastAsia="sk-SK"/>
        </w:rPr>
        <w:t>Zákon č. 528/2005 Z. z. o výkone trestu povinnej práce a o doplnení zákona č. 5/2004 Z. z. o službách zamestnanosti a o zmene a doplnení niektorých zákonov v znení neskorších predpisov (zákon o výkone trestu povinnej práce) v znení neskorších predpisov</w:t>
      </w:r>
      <w:r w:rsidRPr="002B1EF4" w:rsidR="003A6FCC">
        <w:rPr>
          <w:rFonts w:ascii="Times New Roman" w:hAnsi="Times New Roman"/>
          <w:szCs w:val="24"/>
          <w:lang w:eastAsia="sk-SK"/>
        </w:rPr>
        <w:t xml:space="preserve"> (čl. IV),</w:t>
      </w:r>
      <w:r w:rsidRPr="002B1EF4" w:rsidR="007922BA">
        <w:rPr>
          <w:rFonts w:ascii="Times New Roman" w:hAnsi="Times New Roman"/>
          <w:szCs w:val="24"/>
          <w:lang w:eastAsia="sk-SK"/>
        </w:rPr>
        <w:t xml:space="preserve"> </w:t>
      </w:r>
    </w:p>
    <w:p w:rsidR="00E06FE9" w:rsidRPr="00E06FE9" w:rsidP="00E06FE9">
      <w:pPr>
        <w:numPr>
          <w:numId w:val="1"/>
        </w:numPr>
        <w:bidi w:val="0"/>
        <w:contextualSpacing/>
        <w:rPr>
          <w:rFonts w:ascii="Times New Roman" w:hAnsi="Times New Roman"/>
          <w:szCs w:val="24"/>
          <w:lang w:eastAsia="sk-SK"/>
        </w:rPr>
      </w:pPr>
      <w:r w:rsidRPr="002B1EF4">
        <w:rPr>
          <w:rFonts w:ascii="Times New Roman" w:hAnsi="Times New Roman"/>
          <w:szCs w:val="24"/>
          <w:lang w:eastAsia="sk-SK"/>
        </w:rPr>
        <w:t>Zákon č. 154/2010 Z. z. o európskom zatýkacom rozkaze v zn</w:t>
      </w:r>
      <w:r>
        <w:rPr>
          <w:rFonts w:ascii="Times New Roman" w:hAnsi="Times New Roman"/>
          <w:szCs w:val="24"/>
          <w:lang w:eastAsia="sk-SK"/>
        </w:rPr>
        <w:t>ení neskorších predpisov (čl. V</w:t>
      </w:r>
      <w:r w:rsidR="00425B75">
        <w:rPr>
          <w:rFonts w:ascii="Times New Roman" w:hAnsi="Times New Roman"/>
          <w:szCs w:val="24"/>
          <w:lang w:eastAsia="sk-SK"/>
        </w:rPr>
        <w:t>),</w:t>
      </w:r>
    </w:p>
    <w:p w:rsidR="007922BA" w:rsidRPr="002B1EF4" w:rsidP="00F607C8">
      <w:pPr>
        <w:numPr>
          <w:numId w:val="1"/>
        </w:numPr>
        <w:bidi w:val="0"/>
        <w:contextualSpacing/>
        <w:rPr>
          <w:rFonts w:ascii="Times New Roman" w:hAnsi="Times New Roman"/>
          <w:szCs w:val="24"/>
          <w:lang w:eastAsia="sk-SK"/>
        </w:rPr>
      </w:pPr>
      <w:r w:rsidRPr="002B1EF4" w:rsidR="00C70C04">
        <w:rPr>
          <w:rFonts w:ascii="Times New Roman" w:hAnsi="Times New Roman"/>
          <w:szCs w:val="24"/>
          <w:lang w:eastAsia="sk-SK"/>
        </w:rPr>
        <w:t>Zákon č. 78/2015 Z. z. o kontrole výkonu niektorých rozhodnutí technickými prostriedkami a o zmene a doplnení niektorých zákonov</w:t>
      </w:r>
      <w:r w:rsidRPr="002B1EF4">
        <w:rPr>
          <w:rFonts w:ascii="Times New Roman" w:hAnsi="Times New Roman"/>
          <w:szCs w:val="24"/>
          <w:lang w:eastAsia="sk-SK"/>
        </w:rPr>
        <w:t xml:space="preserve"> (čl. V</w:t>
      </w:r>
      <w:r w:rsidR="00E06FE9">
        <w:rPr>
          <w:rFonts w:ascii="Times New Roman" w:hAnsi="Times New Roman"/>
          <w:szCs w:val="24"/>
          <w:lang w:eastAsia="sk-SK"/>
        </w:rPr>
        <w:t>I</w:t>
      </w:r>
      <w:r w:rsidRPr="002B1EF4">
        <w:rPr>
          <w:rFonts w:ascii="Times New Roman" w:hAnsi="Times New Roman"/>
          <w:szCs w:val="24"/>
          <w:lang w:eastAsia="sk-SK"/>
        </w:rPr>
        <w:t>)</w:t>
      </w:r>
      <w:r w:rsidR="00425B75">
        <w:rPr>
          <w:rFonts w:ascii="Times New Roman" w:hAnsi="Times New Roman"/>
          <w:szCs w:val="24"/>
          <w:lang w:eastAsia="sk-SK"/>
        </w:rPr>
        <w:t>.</w:t>
      </w:r>
    </w:p>
    <w:p w:rsidR="007922BA" w:rsidRPr="002B1EF4" w:rsidP="00F607C8">
      <w:pPr>
        <w:bidi w:val="0"/>
        <w:contextualSpacing/>
        <w:rPr>
          <w:rFonts w:ascii="Times New Roman" w:hAnsi="Times New Roman"/>
          <w:szCs w:val="24"/>
          <w:lang w:eastAsia="sk-SK"/>
        </w:rPr>
      </w:pPr>
    </w:p>
    <w:p w:rsidR="007922BA" w:rsidRPr="002B1EF4" w:rsidP="00F607C8">
      <w:pPr>
        <w:bidi w:val="0"/>
        <w:ind w:firstLine="708"/>
        <w:contextualSpacing/>
        <w:rPr>
          <w:rFonts w:ascii="Times New Roman" w:hAnsi="Times New Roman"/>
          <w:szCs w:val="24"/>
        </w:rPr>
      </w:pPr>
      <w:r w:rsidRPr="002B1EF4" w:rsidR="00F607C8">
        <w:rPr>
          <w:rFonts w:ascii="Times New Roman" w:hAnsi="Times New Roman"/>
          <w:szCs w:val="24"/>
        </w:rPr>
        <w:t xml:space="preserve">Vzhľadom na predpokladanú dĺžku legislatívneho procesu sa účinnosť </w:t>
      </w:r>
      <w:r w:rsidRPr="002B1EF4">
        <w:rPr>
          <w:rFonts w:ascii="Times New Roman" w:hAnsi="Times New Roman"/>
          <w:szCs w:val="24"/>
        </w:rPr>
        <w:t>návrhu zákona navrhuje od</w:t>
      </w:r>
      <w:r w:rsidRPr="002B1EF4" w:rsidR="00240738">
        <w:rPr>
          <w:rFonts w:ascii="Times New Roman" w:hAnsi="Times New Roman"/>
          <w:szCs w:val="24"/>
        </w:rPr>
        <w:t xml:space="preserve"> 1. </w:t>
      </w:r>
      <w:r w:rsidRPr="002B1EF4" w:rsidR="003A2DFD">
        <w:rPr>
          <w:rFonts w:ascii="Times New Roman" w:hAnsi="Times New Roman"/>
          <w:szCs w:val="24"/>
        </w:rPr>
        <w:t>januára 2019</w:t>
      </w:r>
      <w:r w:rsidRPr="002B1EF4">
        <w:rPr>
          <w:rFonts w:ascii="Times New Roman" w:hAnsi="Times New Roman"/>
          <w:szCs w:val="24"/>
        </w:rPr>
        <w:t>.</w:t>
      </w:r>
    </w:p>
    <w:p w:rsidR="007922BA" w:rsidRPr="002B1EF4" w:rsidP="00F607C8">
      <w:pPr>
        <w:bidi w:val="0"/>
        <w:contextualSpacing/>
        <w:rPr>
          <w:rFonts w:ascii="Times New Roman" w:hAnsi="Times New Roman"/>
          <w:szCs w:val="24"/>
        </w:rPr>
      </w:pPr>
    </w:p>
    <w:p w:rsidR="007922BA" w:rsidRPr="002B1EF4" w:rsidP="005874E3">
      <w:pPr>
        <w:bidi w:val="0"/>
        <w:ind w:firstLine="720"/>
        <w:rPr>
          <w:rFonts w:ascii="Times New Roman" w:hAnsi="Times New Roman"/>
          <w:szCs w:val="24"/>
          <w:lang w:eastAsia="sk-SK"/>
        </w:rPr>
      </w:pPr>
      <w:r w:rsidRPr="002B1EF4">
        <w:rPr>
          <w:rFonts w:ascii="Times New Roman" w:hAnsi="Times New Roman"/>
          <w:szCs w:val="24"/>
        </w:rPr>
        <w:t>Návrh zákona je v súlade s Ústavou Slovenskej republiky, ústavnými zákonmi, nálezmi Ústavného súdu Slovenskej republiky, medzinárodnými zmluvami a inými medzinárodnými dokumentmi, ktorými je Sloven</w:t>
      </w:r>
      <w:r w:rsidR="000B5B41">
        <w:rPr>
          <w:rFonts w:ascii="Times New Roman" w:hAnsi="Times New Roman"/>
          <w:szCs w:val="24"/>
        </w:rPr>
        <w:t>ská republika viazaná</w:t>
      </w:r>
      <w:r w:rsidR="00450F6E">
        <w:rPr>
          <w:rFonts w:ascii="Times New Roman" w:hAnsi="Times New Roman"/>
          <w:szCs w:val="24"/>
        </w:rPr>
        <w:t xml:space="preserve"> a zákonmi </w:t>
      </w:r>
      <w:r w:rsidRPr="008D4927" w:rsidR="00450F6E">
        <w:rPr>
          <w:rFonts w:ascii="Times New Roman" w:hAnsi="Times New Roman"/>
          <w:szCs w:val="24"/>
          <w:lang w:eastAsia="sk-SK"/>
        </w:rPr>
        <w:t>a súčasne je v súlade s právom Európskej únie</w:t>
      </w:r>
      <w:r w:rsidRPr="008D4927" w:rsidR="000B5B41">
        <w:rPr>
          <w:rFonts w:ascii="Times New Roman" w:hAnsi="Times New Roman"/>
          <w:szCs w:val="24"/>
          <w:lang w:eastAsia="sk-SK"/>
        </w:rPr>
        <w:t>.</w:t>
      </w:r>
    </w:p>
    <w:p w:rsidR="00C70C04" w:rsidP="00D305A2">
      <w:pPr>
        <w:bidi w:val="0"/>
        <w:ind w:firstLine="708"/>
        <w:contextualSpacing/>
        <w:rPr>
          <w:rFonts w:ascii="Times New Roman" w:hAnsi="Times New Roman"/>
          <w:szCs w:val="24"/>
        </w:rPr>
      </w:pPr>
      <w:r w:rsidR="002920D5">
        <w:rPr>
          <w:rFonts w:ascii="Times New Roman" w:hAnsi="Times New Roman"/>
          <w:szCs w:val="24"/>
        </w:rPr>
        <w:t xml:space="preserve"> </w:t>
      </w:r>
    </w:p>
    <w:p w:rsidR="002920D5" w:rsidP="00D305A2">
      <w:pPr>
        <w:bidi w:val="0"/>
        <w:ind w:firstLine="708"/>
        <w:contextualSpacing/>
        <w:rPr>
          <w:rFonts w:ascii="Times New Roman" w:hAnsi="Times New Roman"/>
          <w:szCs w:val="24"/>
        </w:rPr>
      </w:pPr>
      <w:r w:rsidRPr="002920D5">
        <w:rPr>
          <w:rFonts w:ascii="Times New Roman" w:hAnsi="Times New Roman"/>
          <w:szCs w:val="24"/>
        </w:rPr>
        <w:t>Návrh zákona zakladá vplyvy na verejné financie. Návrh zákona nebude mať vplyvy na  podnikateľské prostredie, vplyvy na životné prostredie, informatizáciu spoločnosti, služby verejnej správy pre občana a ani sociálne vplyvy.</w:t>
      </w:r>
    </w:p>
    <w:p w:rsidR="002920D5" w:rsidP="00D305A2">
      <w:pPr>
        <w:bidi w:val="0"/>
        <w:ind w:firstLine="708"/>
        <w:contextualSpacing/>
        <w:rPr>
          <w:rFonts w:ascii="Times New Roman" w:hAnsi="Times New Roman"/>
          <w:szCs w:val="24"/>
        </w:rPr>
      </w:pPr>
    </w:p>
    <w:p w:rsidR="002920D5" w:rsidP="00D305A2">
      <w:pPr>
        <w:bidi w:val="0"/>
        <w:ind w:firstLine="708"/>
        <w:contextualSpacing/>
        <w:rPr>
          <w:rFonts w:ascii="Times New Roman" w:hAnsi="Times New Roman"/>
          <w:szCs w:val="24"/>
        </w:rPr>
      </w:pPr>
      <w:r w:rsidRPr="002920D5">
        <w:rPr>
          <w:rFonts w:ascii="Times New Roman" w:hAnsi="Times New Roman"/>
          <w:szCs w:val="24"/>
        </w:rPr>
        <w:t>Návrh zákona bol predmetom riadneho pripomienkového konania a</w:t>
      </w:r>
      <w:r w:rsidR="00815FD7">
        <w:rPr>
          <w:rFonts w:ascii="Times New Roman" w:hAnsi="Times New Roman"/>
          <w:szCs w:val="24"/>
        </w:rPr>
        <w:t xml:space="preserve"> </w:t>
      </w:r>
      <w:r w:rsidRPr="00815FD7" w:rsidR="00815FD7">
        <w:rPr>
          <w:rFonts w:ascii="Times New Roman" w:hAnsi="Times New Roman"/>
          <w:szCs w:val="24"/>
        </w:rPr>
        <w:t>Legislatívna rada vlády Sloven</w:t>
      </w:r>
      <w:r w:rsidR="00815FD7">
        <w:rPr>
          <w:rFonts w:ascii="Times New Roman" w:hAnsi="Times New Roman"/>
          <w:szCs w:val="24"/>
        </w:rPr>
        <w:t>skej republiky ho prerokovala 21. augusta 2018</w:t>
      </w:r>
      <w:r w:rsidRPr="00815FD7" w:rsidR="00815FD7">
        <w:rPr>
          <w:rFonts w:ascii="Times New Roman" w:hAnsi="Times New Roman"/>
          <w:szCs w:val="24"/>
        </w:rPr>
        <w:t>. Vláda Slovenskej republiky preroko</w:t>
      </w:r>
      <w:r w:rsidR="00815FD7">
        <w:rPr>
          <w:rFonts w:ascii="Times New Roman" w:hAnsi="Times New Roman"/>
          <w:szCs w:val="24"/>
        </w:rPr>
        <w:t>vala a schválila návrh zákona 22. augusta</w:t>
      </w:r>
      <w:r w:rsidRPr="00815FD7" w:rsidR="00815FD7">
        <w:rPr>
          <w:rFonts w:ascii="Times New Roman" w:hAnsi="Times New Roman"/>
          <w:szCs w:val="24"/>
        </w:rPr>
        <w:t xml:space="preserve"> 2018.</w:t>
      </w:r>
    </w:p>
    <w:p w:rsidR="008D0812"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RPr="002B1EF4" w:rsidP="00D305A2">
      <w:pPr>
        <w:bidi w:val="0"/>
        <w:ind w:firstLine="708"/>
        <w:contextualSpacing/>
        <w:rPr>
          <w:rFonts w:ascii="Times New Roman" w:hAnsi="Times New Roman"/>
          <w:szCs w:val="24"/>
        </w:rPr>
      </w:pPr>
    </w:p>
    <w:p w:rsidR="00D305A2" w:rsidP="005874E3">
      <w:pPr>
        <w:bidi w:val="0"/>
        <w:contextualSpacing/>
        <w:rPr>
          <w:rFonts w:ascii="Times New Roman" w:hAnsi="Times New Roman"/>
          <w:szCs w:val="24"/>
        </w:rPr>
      </w:pPr>
    </w:p>
    <w:p w:rsidR="006048EB" w:rsidP="00F607C8">
      <w:pPr>
        <w:bidi w:val="0"/>
        <w:rPr>
          <w:rFonts w:ascii="Times New Roman" w:hAnsi="Times New Roman"/>
          <w:szCs w:val="24"/>
          <w:lang w:eastAsia="sk-SK"/>
        </w:rPr>
      </w:pPr>
    </w:p>
    <w:p w:rsidR="00C70C04" w:rsidRPr="002B1EF4" w:rsidP="00F607C8">
      <w:pPr>
        <w:bidi w:val="0"/>
        <w:rPr>
          <w:rFonts w:ascii="Times New Roman" w:hAnsi="Times New Roman"/>
          <w:b/>
          <w:szCs w:val="24"/>
        </w:rPr>
      </w:pPr>
      <w:r w:rsidRPr="002B1EF4">
        <w:rPr>
          <w:rFonts w:ascii="Times New Roman" w:hAnsi="Times New Roman"/>
          <w:b/>
          <w:szCs w:val="24"/>
        </w:rPr>
        <w:t>B. Osobitná časť</w:t>
      </w:r>
    </w:p>
    <w:p w:rsidR="00C70C04" w:rsidRPr="002B1EF4" w:rsidP="00F607C8">
      <w:pPr>
        <w:bidi w:val="0"/>
        <w:rPr>
          <w:rFonts w:ascii="Times New Roman" w:hAnsi="Times New Roman"/>
          <w:b/>
          <w:szCs w:val="24"/>
        </w:rPr>
      </w:pPr>
    </w:p>
    <w:p w:rsidR="00890E30" w:rsidRPr="002B1EF4" w:rsidP="00F607C8">
      <w:pPr>
        <w:bidi w:val="0"/>
        <w:rPr>
          <w:rFonts w:ascii="Times New Roman" w:hAnsi="Times New Roman"/>
          <w:b/>
          <w:szCs w:val="24"/>
        </w:rPr>
      </w:pPr>
      <w:r w:rsidRPr="002B1EF4" w:rsidR="00C70C04">
        <w:rPr>
          <w:rFonts w:ascii="Times New Roman" w:hAnsi="Times New Roman"/>
          <w:b/>
          <w:szCs w:val="24"/>
        </w:rPr>
        <w:t>K</w:t>
      </w:r>
      <w:r w:rsidRPr="002B1EF4" w:rsidR="007922BA">
        <w:rPr>
          <w:rFonts w:ascii="Times New Roman" w:hAnsi="Times New Roman"/>
          <w:b/>
          <w:szCs w:val="24"/>
        </w:rPr>
        <w:t> Čl.</w:t>
      </w:r>
      <w:r w:rsidRPr="002B1EF4" w:rsidR="00C70C04">
        <w:rPr>
          <w:rFonts w:ascii="Times New Roman" w:hAnsi="Times New Roman"/>
          <w:b/>
          <w:szCs w:val="24"/>
        </w:rPr>
        <w:t xml:space="preserve"> I </w:t>
      </w:r>
    </w:p>
    <w:p w:rsidR="00C70C04" w:rsidRPr="002B1EF4" w:rsidP="00F607C8">
      <w:pPr>
        <w:bidi w:val="0"/>
        <w:rPr>
          <w:rFonts w:ascii="Times New Roman" w:hAnsi="Times New Roman"/>
          <w:i/>
          <w:szCs w:val="24"/>
        </w:rPr>
      </w:pPr>
      <w:r w:rsidRPr="002B1EF4">
        <w:rPr>
          <w:rFonts w:ascii="Times New Roman" w:hAnsi="Times New Roman"/>
          <w:i/>
          <w:szCs w:val="24"/>
        </w:rPr>
        <w:t>(</w:t>
      </w:r>
      <w:r w:rsidRPr="002B1EF4" w:rsidR="002176BB">
        <w:rPr>
          <w:rFonts w:ascii="Times New Roman" w:hAnsi="Times New Roman"/>
          <w:i/>
          <w:szCs w:val="24"/>
        </w:rPr>
        <w:t xml:space="preserve">zákon </w:t>
      </w:r>
      <w:r w:rsidRPr="002B1EF4" w:rsidR="00B94FFE">
        <w:rPr>
          <w:rFonts w:ascii="Times New Roman" w:hAnsi="Times New Roman"/>
          <w:i/>
          <w:szCs w:val="24"/>
        </w:rPr>
        <w:t>č. 550/2003 Z. z.</w:t>
      </w:r>
      <w:r w:rsidRPr="002B1EF4">
        <w:rPr>
          <w:rFonts w:ascii="Times New Roman" w:hAnsi="Times New Roman"/>
          <w:i/>
          <w:szCs w:val="24"/>
        </w:rPr>
        <w:t>)</w:t>
      </w:r>
    </w:p>
    <w:p w:rsidR="00C70C04" w:rsidRPr="002B1EF4" w:rsidP="00F607C8">
      <w:pPr>
        <w:bidi w:val="0"/>
        <w:rPr>
          <w:rFonts w:ascii="Times New Roman" w:hAnsi="Times New Roman"/>
          <w:b/>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K bodu 1</w:t>
      </w:r>
    </w:p>
    <w:p w:rsidR="00F607C8" w:rsidRPr="002B1EF4" w:rsidP="00F607C8">
      <w:pPr>
        <w:bidi w:val="0"/>
        <w:ind w:firstLine="709"/>
        <w:rPr>
          <w:rFonts w:ascii="Times New Roman" w:hAnsi="Times New Roman"/>
          <w:szCs w:val="24"/>
        </w:rPr>
      </w:pPr>
    </w:p>
    <w:p w:rsidR="00A328FE" w:rsidRPr="002B1EF4" w:rsidP="00F607C8">
      <w:pPr>
        <w:bidi w:val="0"/>
        <w:ind w:firstLine="709"/>
        <w:rPr>
          <w:rFonts w:ascii="Times New Roman" w:hAnsi="Times New Roman"/>
          <w:szCs w:val="24"/>
        </w:rPr>
      </w:pPr>
      <w:r w:rsidRPr="002B1EF4">
        <w:rPr>
          <w:rFonts w:ascii="Times New Roman" w:hAnsi="Times New Roman"/>
          <w:szCs w:val="24"/>
        </w:rPr>
        <w:t>Upravuje sa vzťah funkcie vedúceho probačného a mediačného úradníka k samotnej „vlastnej“ probačnej/mediačnej činnosti, teda jeho zaradenie do rozvrhu práce – vybavovanie agendy. Keďže funkcia vedúceho probačného a mediačného úradníka má plniť iné úlohy, výslovne sa upravuje podmienka pre „možnosť“ vybavovania príslušnej agendy. Cieľom je zabezpečiť, aby sa funkcia, resp. úloha probačného a mediačného úra</w:t>
      </w:r>
      <w:r w:rsidRPr="002B1EF4" w:rsidR="00356B26">
        <w:rPr>
          <w:rFonts w:ascii="Times New Roman" w:hAnsi="Times New Roman"/>
          <w:szCs w:val="24"/>
        </w:rPr>
        <w:t>d</w:t>
      </w:r>
      <w:r w:rsidRPr="002B1EF4">
        <w:rPr>
          <w:rFonts w:ascii="Times New Roman" w:hAnsi="Times New Roman"/>
          <w:szCs w:val="24"/>
        </w:rPr>
        <w:t>níka ne</w:t>
      </w:r>
      <w:r w:rsidRPr="002B1EF4" w:rsidR="00356B26">
        <w:rPr>
          <w:rFonts w:ascii="Times New Roman" w:hAnsi="Times New Roman"/>
          <w:szCs w:val="24"/>
        </w:rPr>
        <w:t>zasah</w:t>
      </w:r>
      <w:r w:rsidRPr="002B1EF4">
        <w:rPr>
          <w:rFonts w:ascii="Times New Roman" w:hAnsi="Times New Roman"/>
          <w:szCs w:val="24"/>
        </w:rPr>
        <w:t>ovala, nenahrádzala iným zamestnancom, ale aby sa absencia probačného a mediačného úradníka v danom obvode riešila obsadením uvoľneného miesta, resp. vytvorením nového</w:t>
      </w:r>
      <w:r w:rsidRPr="00A2118A">
        <w:rPr>
          <w:rFonts w:ascii="Times New Roman" w:hAnsi="Times New Roman"/>
          <w:szCs w:val="24"/>
        </w:rPr>
        <w:t>.</w:t>
      </w:r>
      <w:r w:rsidRPr="00A2118A" w:rsidR="000A6D41">
        <w:rPr>
          <w:rFonts w:ascii="Times New Roman" w:hAnsi="Times New Roman"/>
          <w:szCs w:val="24"/>
        </w:rPr>
        <w:t xml:space="preserve"> Uvedené sa nevzťahuje na úkony, ktoré vedúci realizuje vo veci pridelenej probačnému a mediačnému úradníkovi v zastúpení.</w:t>
      </w:r>
    </w:p>
    <w:p w:rsidR="004569F2" w:rsidP="00F607C8">
      <w:pPr>
        <w:bidi w:val="0"/>
        <w:rPr>
          <w:rFonts w:ascii="Times New Roman" w:hAnsi="Times New Roman"/>
          <w:szCs w:val="24"/>
        </w:rPr>
      </w:pPr>
    </w:p>
    <w:p w:rsidR="004569F2" w:rsidRPr="005874E3" w:rsidP="00F607C8">
      <w:pPr>
        <w:bidi w:val="0"/>
        <w:rPr>
          <w:rFonts w:ascii="Times New Roman" w:hAnsi="Times New Roman"/>
          <w:szCs w:val="24"/>
          <w:u w:val="single"/>
        </w:rPr>
      </w:pPr>
      <w:r w:rsidRPr="005874E3">
        <w:rPr>
          <w:rFonts w:ascii="Times New Roman" w:hAnsi="Times New Roman"/>
          <w:szCs w:val="24"/>
          <w:u w:val="single"/>
        </w:rPr>
        <w:t>K bodom 2 až 6</w:t>
      </w:r>
    </w:p>
    <w:p w:rsidR="004569F2" w:rsidP="00F607C8">
      <w:pPr>
        <w:bidi w:val="0"/>
        <w:rPr>
          <w:rFonts w:ascii="Times New Roman" w:hAnsi="Times New Roman"/>
          <w:szCs w:val="24"/>
        </w:rPr>
      </w:pPr>
    </w:p>
    <w:p w:rsidR="004569F2" w:rsidP="00F607C8">
      <w:pPr>
        <w:bidi w:val="0"/>
        <w:rPr>
          <w:rFonts w:ascii="Times New Roman" w:hAnsi="Times New Roman"/>
          <w:szCs w:val="24"/>
        </w:rPr>
      </w:pPr>
      <w:r>
        <w:rPr>
          <w:rFonts w:ascii="Times New Roman" w:hAnsi="Times New Roman"/>
          <w:szCs w:val="24"/>
        </w:rPr>
        <w:tab/>
        <w:t xml:space="preserve">Ide o legislatívno-technickú úpravu, ktorou sa odstraňujú neaktuálne poznámky pod čiarou, ktoré odkazujú na ustanovenia zrušených zákonov. </w:t>
      </w:r>
    </w:p>
    <w:p w:rsidR="00A328FE" w:rsidRPr="002B1EF4" w:rsidP="00F607C8">
      <w:pPr>
        <w:bidi w:val="0"/>
        <w:rPr>
          <w:rFonts w:ascii="Times New Roman" w:hAnsi="Times New Roman"/>
          <w:szCs w:val="24"/>
        </w:rPr>
      </w:pPr>
      <w:r w:rsidRPr="002B1EF4" w:rsidR="00C70C04">
        <w:rPr>
          <w:rFonts w:ascii="Times New Roman" w:hAnsi="Times New Roman"/>
          <w:szCs w:val="24"/>
        </w:rPr>
        <w:tab/>
      </w:r>
    </w:p>
    <w:p w:rsidR="00A328FE"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00F67DA7">
        <w:rPr>
          <w:rFonts w:ascii="Times New Roman" w:hAnsi="Times New Roman"/>
          <w:szCs w:val="24"/>
          <w:u w:val="single"/>
        </w:rPr>
        <w:t>7</w:t>
      </w:r>
    </w:p>
    <w:p w:rsidR="00F607C8" w:rsidRPr="002B1EF4" w:rsidP="00F607C8">
      <w:pPr>
        <w:bidi w:val="0"/>
        <w:ind w:firstLine="708"/>
        <w:rPr>
          <w:rFonts w:ascii="Times New Roman" w:hAnsi="Times New Roman"/>
          <w:szCs w:val="24"/>
        </w:rPr>
      </w:pPr>
    </w:p>
    <w:p w:rsidR="00C70C04" w:rsidRPr="002B1EF4" w:rsidP="00F607C8">
      <w:pPr>
        <w:bidi w:val="0"/>
        <w:ind w:firstLine="708"/>
        <w:rPr>
          <w:rFonts w:ascii="Times New Roman" w:hAnsi="Times New Roman"/>
          <w:szCs w:val="24"/>
        </w:rPr>
      </w:pPr>
      <w:r w:rsidRPr="00EB22AE" w:rsidR="00EB22AE">
        <w:rPr>
          <w:rFonts w:ascii="Times New Roman" w:hAnsi="Times New Roman"/>
          <w:szCs w:val="24"/>
        </w:rPr>
        <w:t xml:space="preserve">V praxi dochádza k vydávaniu pokynov, ktoré zahŕňajú i metodickú oblasť, ktorú by malo realizovať MS SR a vedúci oddelenia probácie a mediácie, resp. sú zamieňané s činnosťami, ktoré v súčasnosti niektorí PaMÚ zabezpečujú. (napr. aby PaMÚ zabezpečil úkon vo veciach, kde sa probácia nevykonáva a pod.). Ide o takzvané delegované pokyny, ktoré svojím obsahom a zameraním presahujú rámec probácie. Predložený návrh napomáha limitovať rozsah vydávaných pokynov tak, aby nedochádzalo k rôznym výkladom a rôznorodej praxi. </w:t>
      </w:r>
      <w:r w:rsidRPr="002B1EF4">
        <w:rPr>
          <w:rFonts w:ascii="Times New Roman" w:hAnsi="Times New Roman"/>
          <w:szCs w:val="24"/>
        </w:rPr>
        <w:t>Reakcia na z</w:t>
      </w:r>
      <w:r w:rsidR="00854A05">
        <w:rPr>
          <w:rFonts w:ascii="Times New Roman" w:hAnsi="Times New Roman"/>
          <w:szCs w:val="24"/>
        </w:rPr>
        <w:t>a</w:t>
      </w:r>
      <w:r w:rsidRPr="002B1EF4">
        <w:rPr>
          <w:rFonts w:ascii="Times New Roman" w:hAnsi="Times New Roman"/>
          <w:szCs w:val="24"/>
        </w:rPr>
        <w:t xml:space="preserve">vádzanú zmenu - oprávnenie riaditeľa </w:t>
      </w:r>
      <w:r w:rsidRPr="002B1EF4" w:rsidR="003A1699">
        <w:rPr>
          <w:rFonts w:ascii="Times New Roman" w:hAnsi="Times New Roman"/>
          <w:szCs w:val="24"/>
        </w:rPr>
        <w:t>ú</w:t>
      </w:r>
      <w:r w:rsidRPr="002B1EF4" w:rsidR="00750104">
        <w:rPr>
          <w:rFonts w:ascii="Times New Roman" w:hAnsi="Times New Roman"/>
          <w:szCs w:val="24"/>
        </w:rPr>
        <w:t>stavu na výkon trestu odňatia slobody podať žiadosť probačnému a mediačnému úradníkovi</w:t>
      </w:r>
      <w:r w:rsidRPr="002B1EF4">
        <w:rPr>
          <w:rFonts w:ascii="Times New Roman" w:hAnsi="Times New Roman"/>
          <w:szCs w:val="24"/>
        </w:rPr>
        <w:t xml:space="preserve"> na </w:t>
      </w:r>
      <w:r w:rsidRPr="002B1EF4" w:rsidR="00ED27F0">
        <w:rPr>
          <w:rFonts w:ascii="Times New Roman" w:hAnsi="Times New Roman"/>
          <w:szCs w:val="24"/>
        </w:rPr>
        <w:t xml:space="preserve">vykonanie predbežného šetrenia </w:t>
      </w:r>
      <w:r w:rsidRPr="002B1EF4">
        <w:rPr>
          <w:rFonts w:ascii="Times New Roman" w:hAnsi="Times New Roman"/>
          <w:szCs w:val="24"/>
        </w:rPr>
        <w:t>s tým, že časť predbežného šetrenia (základné informácie a súhlas odsúdeného s premenou) zabezpečí priamo príslušný</w:t>
      </w:r>
      <w:r w:rsidRPr="002B1EF4" w:rsidR="00750104">
        <w:rPr>
          <w:rFonts w:ascii="Times New Roman" w:hAnsi="Times New Roman"/>
          <w:szCs w:val="24"/>
        </w:rPr>
        <w:t xml:space="preserve"> ústav na výkon trestu odňatia slobody</w:t>
      </w:r>
      <w:r w:rsidRPr="002B1EF4">
        <w:rPr>
          <w:rFonts w:ascii="Times New Roman" w:hAnsi="Times New Roman"/>
          <w:szCs w:val="24"/>
        </w:rPr>
        <w:t xml:space="preserve">, čím sa zároveň eliminuje potreba návštevy </w:t>
      </w:r>
      <w:r w:rsidRPr="002B1EF4" w:rsidR="00F80B4E">
        <w:rPr>
          <w:rFonts w:ascii="Times New Roman" w:hAnsi="Times New Roman"/>
          <w:szCs w:val="24"/>
        </w:rPr>
        <w:t xml:space="preserve">probačného a mediačného úradníka </w:t>
      </w:r>
      <w:r w:rsidRPr="002B1EF4">
        <w:rPr>
          <w:rFonts w:ascii="Times New Roman" w:hAnsi="Times New Roman"/>
          <w:szCs w:val="24"/>
        </w:rPr>
        <w:t>v ústave a skráti sa administratívny proces pre potreby zistenia, či sú splnené materiálno-technické podmienky pre kontrolu technickými prostriedkami, a teda i výkonu samotného trest</w:t>
      </w:r>
      <w:r w:rsidR="00BB6CE2">
        <w:rPr>
          <w:rFonts w:ascii="Times New Roman" w:hAnsi="Times New Roman"/>
          <w:szCs w:val="24"/>
        </w:rPr>
        <w:t xml:space="preserve">u. Primerane sa upravuje aj v zákone č. </w:t>
      </w:r>
      <w:r w:rsidRPr="002B1EF4">
        <w:rPr>
          <w:rFonts w:ascii="Times New Roman" w:hAnsi="Times New Roman"/>
          <w:szCs w:val="24"/>
        </w:rPr>
        <w:t>78/2015 Z. z.</w:t>
      </w:r>
      <w:r w:rsidR="00BB6CE2">
        <w:rPr>
          <w:rFonts w:ascii="Times New Roman" w:hAnsi="Times New Roman"/>
          <w:szCs w:val="24"/>
        </w:rPr>
        <w:t xml:space="preserve"> </w:t>
      </w:r>
      <w:r w:rsidRPr="00BB6CE2" w:rsidR="00BB6CE2">
        <w:rPr>
          <w:rFonts w:ascii="Times New Roman" w:hAnsi="Times New Roman"/>
          <w:szCs w:val="24"/>
        </w:rPr>
        <w:t>o kontrole výkonu niektorých rozhodnutí technickými prostriedkami a o zmene a doplnení niektorých zákonov</w:t>
      </w:r>
      <w:r w:rsidR="00BB6CE2">
        <w:rPr>
          <w:rFonts w:ascii="Times New Roman" w:hAnsi="Times New Roman"/>
          <w:szCs w:val="24"/>
        </w:rPr>
        <w:t>.</w:t>
      </w:r>
    </w:p>
    <w:p w:rsidR="00817827" w:rsidP="004024B2">
      <w:pPr>
        <w:bidi w:val="0"/>
        <w:rPr>
          <w:rFonts w:ascii="Times New Roman" w:hAnsi="Times New Roman"/>
          <w:szCs w:val="24"/>
        </w:rPr>
      </w:pPr>
    </w:p>
    <w:p w:rsidR="00817827" w:rsidRPr="005874E3" w:rsidP="004024B2">
      <w:pPr>
        <w:bidi w:val="0"/>
        <w:rPr>
          <w:rFonts w:ascii="Times New Roman" w:hAnsi="Times New Roman"/>
          <w:szCs w:val="24"/>
          <w:u w:val="single"/>
        </w:rPr>
      </w:pPr>
      <w:r w:rsidRPr="005874E3">
        <w:rPr>
          <w:rFonts w:ascii="Times New Roman" w:hAnsi="Times New Roman"/>
          <w:szCs w:val="24"/>
          <w:u w:val="single"/>
        </w:rPr>
        <w:t xml:space="preserve">K bodu </w:t>
      </w:r>
      <w:r w:rsidRPr="005874E3" w:rsidR="00F67DA7">
        <w:rPr>
          <w:rFonts w:ascii="Times New Roman" w:hAnsi="Times New Roman"/>
          <w:szCs w:val="24"/>
          <w:u w:val="single"/>
        </w:rPr>
        <w:t>8</w:t>
      </w:r>
    </w:p>
    <w:p w:rsidR="005874E3" w:rsidP="004024B2">
      <w:pPr>
        <w:bidi w:val="0"/>
        <w:rPr>
          <w:rFonts w:ascii="Times New Roman" w:hAnsi="Times New Roman"/>
          <w:szCs w:val="24"/>
        </w:rPr>
      </w:pPr>
      <w:r w:rsidR="00817827">
        <w:rPr>
          <w:rFonts w:ascii="Times New Roman" w:hAnsi="Times New Roman"/>
          <w:szCs w:val="24"/>
        </w:rPr>
        <w:tab/>
      </w:r>
    </w:p>
    <w:p w:rsidR="00817827" w:rsidP="005874E3">
      <w:pPr>
        <w:bidi w:val="0"/>
        <w:ind w:firstLine="708"/>
        <w:rPr>
          <w:rFonts w:ascii="Times New Roman" w:hAnsi="Times New Roman"/>
          <w:szCs w:val="24"/>
        </w:rPr>
      </w:pPr>
      <w:r w:rsidRPr="00817827">
        <w:rPr>
          <w:rFonts w:ascii="Times New Roman" w:hAnsi="Times New Roman"/>
          <w:szCs w:val="24"/>
        </w:rPr>
        <w:t>Ide o legislatívno-technic</w:t>
      </w:r>
      <w:r>
        <w:rPr>
          <w:rFonts w:ascii="Times New Roman" w:hAnsi="Times New Roman"/>
          <w:szCs w:val="24"/>
        </w:rPr>
        <w:t>kú úpravu v súvislosti s predchádzajúcim bodom.</w:t>
      </w:r>
    </w:p>
    <w:p w:rsidR="00817827" w:rsidRPr="002B1EF4" w:rsidP="004024B2">
      <w:pPr>
        <w:bidi w:val="0"/>
        <w:rPr>
          <w:rFonts w:ascii="Times New Roman" w:hAnsi="Times New Roman"/>
          <w:szCs w:val="24"/>
        </w:rPr>
      </w:pPr>
    </w:p>
    <w:p w:rsidR="001906D1" w:rsidRPr="002B1EF4" w:rsidP="004024B2">
      <w:pPr>
        <w:bidi w:val="0"/>
        <w:rPr>
          <w:rFonts w:ascii="Times New Roman" w:hAnsi="Times New Roman"/>
          <w:szCs w:val="24"/>
          <w:u w:val="single"/>
        </w:rPr>
      </w:pPr>
      <w:r w:rsidRPr="002B1EF4">
        <w:rPr>
          <w:rFonts w:ascii="Times New Roman" w:hAnsi="Times New Roman"/>
          <w:szCs w:val="24"/>
          <w:u w:val="single"/>
        </w:rPr>
        <w:t xml:space="preserve">K bodu </w:t>
      </w:r>
      <w:r w:rsidR="00F67DA7">
        <w:rPr>
          <w:rFonts w:ascii="Times New Roman" w:hAnsi="Times New Roman"/>
          <w:szCs w:val="24"/>
          <w:u w:val="single"/>
        </w:rPr>
        <w:t>9</w:t>
      </w:r>
    </w:p>
    <w:p w:rsidR="001906D1" w:rsidRPr="002B1EF4" w:rsidP="004024B2">
      <w:pPr>
        <w:bidi w:val="0"/>
        <w:rPr>
          <w:rFonts w:ascii="Times New Roman" w:hAnsi="Times New Roman"/>
          <w:szCs w:val="24"/>
        </w:rPr>
      </w:pPr>
    </w:p>
    <w:p w:rsidR="001906D1" w:rsidRPr="002B1EF4" w:rsidP="000D6969">
      <w:pPr>
        <w:bidi w:val="0"/>
        <w:ind w:firstLine="708"/>
        <w:rPr>
          <w:rFonts w:ascii="Times New Roman" w:hAnsi="Times New Roman"/>
          <w:szCs w:val="24"/>
        </w:rPr>
      </w:pPr>
      <w:r w:rsidRPr="002B1EF4">
        <w:rPr>
          <w:rFonts w:ascii="Times New Roman" w:hAnsi="Times New Roman"/>
          <w:szCs w:val="24"/>
        </w:rPr>
        <w:t>Reakcia na komplikáciu v aplikačnej praxi. Súčasné znenie bolo do</w:t>
      </w:r>
      <w:r w:rsidR="00F67AA0">
        <w:rPr>
          <w:rFonts w:ascii="Times New Roman" w:hAnsi="Times New Roman"/>
          <w:szCs w:val="24"/>
        </w:rPr>
        <w:t xml:space="preserve"> právneho poriadku zavedené v roku</w:t>
      </w:r>
      <w:r w:rsidRPr="002B1EF4">
        <w:rPr>
          <w:rFonts w:ascii="Times New Roman" w:hAnsi="Times New Roman"/>
          <w:szCs w:val="24"/>
        </w:rPr>
        <w:t xml:space="preserve"> 2008 zákonom č. 517/2008 Z. z., ktorým sa mení a dopĺňa zákon č. 757/2004 Z. z. o súdoch a o zmene a doplnení niektorých zákonov a o zmene a doplnení niektorých zákonov. Napriek tomu, že predkladateľ sa v odôvodnení tejto legislatívnej zmeny obmedzil len na stručné konštatovanie aktuálnej situácie („Úprava reaguje na požiadavky aplikačnej praxe“), je dôvodné predpokladať, že jeho zámerom bolo vymedziť rozsah úloh probačného a mediačného úradníka, a to len na množinu vecí, v ktorých bol nariadený probačný dohľad. Je len málo pravdepodobné, že by predkladateľ opomenul upraviť miestnu príslušnosť probačného a mediačného úradníka pre iné prípady v praxi. Doplnením predmetného zákona o toto ustanovenie sa sledovalo jednoznačné rozdelenie kompetencií probačného a mediačného úradníka a súdneho tajomníka pri overovaní dodržiavania rôznych uložených povinností alebo obmedzení. Pre účely určenia miestnej príslušnosti probačného úradníka je však kolízia vo vymedzení vecnej príslušnosti probačného a mediačného úradníka a súdneho tajomníka irelevantná a v texte ustanovenia je potrebné sa obmedziť len na úpravu miestnej príslušnosti, a to tak, aby pokrývala všetky činnosti, ktoré v probácii a mediácii plní probačný a mediačný úradník (nielen úlohy spojené s prípadmi nariadeného probačného dohľadu, napr. obmedzenia a povinnosti uložené bez probačného dohľadu, pokyn k vykonaniu predbežného šetrenia a probácia, ktorá sa realizuje na základe neodkladného opatrenia v civilnom konaní).</w:t>
      </w:r>
      <w:r w:rsidR="00F01443">
        <w:rPr>
          <w:rFonts w:ascii="Times New Roman" w:hAnsi="Times New Roman"/>
          <w:szCs w:val="24"/>
        </w:rPr>
        <w:t xml:space="preserve"> Na základe poznatkov aplikačnej praxe sa právna úprava dopĺňa aj o možnosť založiť miestnu príslušnosť probačného úradníka aj v inom obvode z dôvodu hospodárnosti a efektívnosti.  </w:t>
      </w:r>
    </w:p>
    <w:p w:rsidR="002B1EF4" w:rsidRPr="002B1EF4" w:rsidP="004024B2">
      <w:pPr>
        <w:bidi w:val="0"/>
        <w:rPr>
          <w:rFonts w:ascii="Times New Roman" w:hAnsi="Times New Roman"/>
          <w:szCs w:val="24"/>
        </w:rPr>
      </w:pPr>
    </w:p>
    <w:p w:rsidR="004024B2" w:rsidRPr="002B1EF4" w:rsidP="004024B2">
      <w:pPr>
        <w:bidi w:val="0"/>
        <w:rPr>
          <w:rFonts w:ascii="Times New Roman" w:hAnsi="Times New Roman"/>
          <w:szCs w:val="24"/>
          <w:u w:val="single"/>
        </w:rPr>
      </w:pPr>
      <w:r w:rsidRPr="002B1EF4">
        <w:rPr>
          <w:rFonts w:ascii="Times New Roman" w:hAnsi="Times New Roman"/>
          <w:szCs w:val="24"/>
          <w:u w:val="single"/>
        </w:rPr>
        <w:t xml:space="preserve">K bodu </w:t>
      </w:r>
      <w:r w:rsidR="00F67DA7">
        <w:rPr>
          <w:rFonts w:ascii="Times New Roman" w:hAnsi="Times New Roman"/>
          <w:szCs w:val="24"/>
          <w:u w:val="single"/>
        </w:rPr>
        <w:t>10</w:t>
      </w:r>
    </w:p>
    <w:p w:rsidR="004024B2" w:rsidRPr="002B1EF4" w:rsidP="004024B2">
      <w:pPr>
        <w:bidi w:val="0"/>
        <w:rPr>
          <w:rFonts w:ascii="Times New Roman" w:hAnsi="Times New Roman"/>
          <w:szCs w:val="24"/>
        </w:rPr>
      </w:pPr>
    </w:p>
    <w:p w:rsidR="000C304C" w:rsidRPr="002B1EF4" w:rsidP="002B1EF4">
      <w:pPr>
        <w:bidi w:val="0"/>
        <w:ind w:firstLine="708"/>
        <w:rPr>
          <w:rFonts w:ascii="Times New Roman" w:hAnsi="Times New Roman"/>
        </w:rPr>
      </w:pPr>
      <w:r w:rsidRPr="002B1EF4" w:rsidR="007E14DA">
        <w:rPr>
          <w:rFonts w:ascii="Times New Roman" w:hAnsi="Times New Roman"/>
        </w:rPr>
        <w:t xml:space="preserve">V krajinách Európskej únie je profesia probačného a mediačného úradníka presne zadefinovaná z hľadiska kvalifikačných štandardov vzdelania a požiadavky na výkon probačnej a mediačnej práce sú exaktne stanovené, pričom  v Slovenskej republike takéto etablovanie tejto profesie absentuje. </w:t>
      </w:r>
      <w:r w:rsidRPr="002B1EF4">
        <w:rPr>
          <w:rFonts w:ascii="Times New Roman" w:hAnsi="Times New Roman"/>
        </w:rPr>
        <w:t xml:space="preserve">Kvalifikačné predpoklady uchádzačov definuje </w:t>
      </w:r>
      <w:r w:rsidRPr="002B1EF4" w:rsidR="00DC316E">
        <w:rPr>
          <w:rFonts w:ascii="Times New Roman" w:hAnsi="Times New Roman"/>
        </w:rPr>
        <w:t xml:space="preserve">§ 5 ods. 1 b) </w:t>
      </w:r>
      <w:r w:rsidRPr="002B1EF4">
        <w:rPr>
          <w:rFonts w:ascii="Times New Roman" w:hAnsi="Times New Roman"/>
        </w:rPr>
        <w:t>zákon</w:t>
      </w:r>
      <w:r w:rsidRPr="002B1EF4" w:rsidR="00DC316E">
        <w:rPr>
          <w:rFonts w:ascii="Times New Roman" w:hAnsi="Times New Roman"/>
        </w:rPr>
        <w:t>a</w:t>
      </w:r>
      <w:r w:rsidRPr="002B1EF4">
        <w:rPr>
          <w:rFonts w:ascii="Times New Roman" w:hAnsi="Times New Roman"/>
        </w:rPr>
        <w:t xml:space="preserve"> č. 550/2003 Z. z. o probačných a mediačných úradníkoch, sú však veľmi rôznorodé a nereflektujú na osobitosť a potrebu špecializácie pre výkon tejto pomáhajúcej profesie.</w:t>
      </w:r>
    </w:p>
    <w:p w:rsidR="000C304C" w:rsidRPr="002B1EF4" w:rsidP="000C304C">
      <w:pPr>
        <w:bidi w:val="0"/>
        <w:rPr>
          <w:rFonts w:ascii="Times New Roman" w:hAnsi="Times New Roman"/>
        </w:rPr>
      </w:pPr>
    </w:p>
    <w:p w:rsidR="000D6969" w:rsidRPr="002B1EF4" w:rsidP="000D6969">
      <w:pPr>
        <w:bidi w:val="0"/>
        <w:ind w:firstLine="708"/>
        <w:rPr>
          <w:rFonts w:ascii="Times New Roman" w:hAnsi="Times New Roman"/>
        </w:rPr>
      </w:pPr>
      <w:r w:rsidRPr="002B1EF4" w:rsidR="000C304C">
        <w:rPr>
          <w:rFonts w:ascii="Times New Roman" w:hAnsi="Times New Roman"/>
        </w:rPr>
        <w:t>Ak sa v probácii a mediácii má dosahovať želaný účinok na páchateľov trestnej činnosti, ako i obete trestných činov a celú spoločnosť,</w:t>
      </w:r>
      <w:r w:rsidRPr="002B1EF4">
        <w:rPr>
          <w:rFonts w:ascii="Times New Roman" w:hAnsi="Times New Roman"/>
        </w:rPr>
        <w:t xml:space="preserve"> </w:t>
      </w:r>
      <w:r w:rsidRPr="002B1EF4" w:rsidR="000C304C">
        <w:rPr>
          <w:rFonts w:ascii="Times New Roman" w:hAnsi="Times New Roman"/>
        </w:rPr>
        <w:t>od probačných a mediačných úradníkov to vyžaduje špeciálne vedomosti, schopnosti a zručnosti, ktoré si by si mali osvojiť a rozvinúť už v procese odbornej prípravy na výkon tejto profesie, tzn. už počas vysokoškolského štúdia. Prieskumy poukazujú na to, že v poznatkovom fonde probačných a mediačných úradníkov by mali byť vedomosti z oblasti sociálnej práce, psychológie, trestného práva, kriminológie, prevencie kriminality, viktimológie a sociológie.</w:t>
      </w:r>
      <w:r w:rsidRPr="002B1EF4">
        <w:rPr>
          <w:rFonts w:ascii="Times New Roman" w:hAnsi="Times New Roman"/>
        </w:rPr>
        <w:t xml:space="preserve"> </w:t>
      </w:r>
    </w:p>
    <w:p w:rsidR="000D6969" w:rsidRPr="002B1EF4" w:rsidP="000D6969">
      <w:pPr>
        <w:bidi w:val="0"/>
        <w:rPr>
          <w:rFonts w:ascii="Times New Roman" w:hAnsi="Times New Roman"/>
        </w:rPr>
      </w:pPr>
    </w:p>
    <w:p w:rsidR="00326E1C" w:rsidP="000D6969">
      <w:pPr>
        <w:bidi w:val="0"/>
        <w:ind w:firstLine="708"/>
        <w:rPr>
          <w:rFonts w:ascii="Times New Roman" w:hAnsi="Times New Roman"/>
        </w:rPr>
      </w:pPr>
      <w:r w:rsidRPr="002B1EF4" w:rsidR="000C304C">
        <w:rPr>
          <w:rFonts w:ascii="Times New Roman" w:hAnsi="Times New Roman"/>
        </w:rPr>
        <w:t>Je potrebné konštatovať, že čím vyššia bude odbornosť a kompetentnosť probačných a mediačných úradníkov, tým sa zvýši aj profesionalita výkonu ich práce a vo väčšej miere dôjde k saturácii v intenciách restoratívnosti.</w:t>
      </w:r>
      <w:r w:rsidRPr="002B1EF4" w:rsidR="000D6969">
        <w:rPr>
          <w:rFonts w:ascii="Times New Roman" w:hAnsi="Times New Roman"/>
        </w:rPr>
        <w:t xml:space="preserve"> </w:t>
      </w:r>
      <w:r w:rsidRPr="002B1EF4" w:rsidR="000C304C">
        <w:rPr>
          <w:rFonts w:ascii="Times New Roman" w:hAnsi="Times New Roman"/>
        </w:rPr>
        <w:t>Ako vhodné sa preto javí, aby  pri začatí výkonu probácie a mediácie (na</w:t>
      </w:r>
      <w:r w:rsidR="005874E3">
        <w:rPr>
          <w:rFonts w:ascii="Times New Roman" w:hAnsi="Times New Roman"/>
        </w:rPr>
        <w:t xml:space="preserve">pr. počas adaptačného obdobia) </w:t>
      </w:r>
      <w:r w:rsidRPr="002B1EF4" w:rsidR="000C304C">
        <w:rPr>
          <w:rFonts w:ascii="Times New Roman" w:hAnsi="Times New Roman"/>
        </w:rPr>
        <w:t>probačný a mediačný úradník absolvoval špecializovanú odbornú prípravu, ktorá vytvorí predpoklad pre riadne plnenie jeho úloh, najmä ak nie je</w:t>
      </w:r>
      <w:r w:rsidR="005874E3">
        <w:rPr>
          <w:rFonts w:ascii="Times New Roman" w:hAnsi="Times New Roman"/>
        </w:rPr>
        <w:t xml:space="preserve"> absolventom magisterského študijné</w:t>
      </w:r>
      <w:r w:rsidRPr="002B1EF4" w:rsidR="000C304C">
        <w:rPr>
          <w:rFonts w:ascii="Times New Roman" w:hAnsi="Times New Roman"/>
        </w:rPr>
        <w:t>ho odboru (programu) probačná a mediačná práca.</w:t>
      </w:r>
      <w:r w:rsidRPr="002B1EF4" w:rsidR="000D6969">
        <w:rPr>
          <w:rFonts w:ascii="Times New Roman" w:hAnsi="Times New Roman"/>
        </w:rPr>
        <w:t xml:space="preserve"> </w:t>
      </w:r>
      <w:r w:rsidRPr="002B1EF4" w:rsidR="000C304C">
        <w:rPr>
          <w:rFonts w:ascii="Times New Roman" w:hAnsi="Times New Roman"/>
        </w:rPr>
        <w:t>Návrhom na zmenu ustanovenia sa preto vytvára priestor pre flexibilné zabezpečenie nevyhnutnej prípravy pre výkon profesie v opodstatnených prípadoch, a zároveň priestor pre priebežné vzdelávanie, ktoré by v prípade potreby realizovalo Ministerstvo spra</w:t>
      </w:r>
      <w:r w:rsidR="00F16E7F">
        <w:rPr>
          <w:rFonts w:ascii="Times New Roman" w:hAnsi="Times New Roman"/>
        </w:rPr>
        <w:t>vodlivosti Slovenskej republiky</w:t>
      </w:r>
      <w:r w:rsidRPr="002B1EF4" w:rsidR="000C304C">
        <w:rPr>
          <w:rFonts w:ascii="Times New Roman" w:hAnsi="Times New Roman"/>
        </w:rPr>
        <w:t>.</w:t>
      </w:r>
    </w:p>
    <w:p w:rsidR="00C831E0" w:rsidP="00C831E0">
      <w:pPr>
        <w:bidi w:val="0"/>
        <w:rPr>
          <w:rFonts w:ascii="Times New Roman" w:hAnsi="Times New Roman"/>
        </w:rPr>
      </w:pPr>
    </w:p>
    <w:p w:rsidR="00C831E0" w:rsidP="00C831E0">
      <w:pPr>
        <w:bidi w:val="0"/>
        <w:rPr>
          <w:rFonts w:ascii="Times New Roman" w:hAnsi="Times New Roman"/>
          <w:u w:val="single"/>
        </w:rPr>
      </w:pPr>
      <w:r w:rsidRPr="00C831E0">
        <w:rPr>
          <w:rFonts w:ascii="Times New Roman" w:hAnsi="Times New Roman"/>
          <w:u w:val="single"/>
        </w:rPr>
        <w:t>K bodu 11</w:t>
      </w:r>
    </w:p>
    <w:p w:rsidR="00C831E0" w:rsidP="00C831E0">
      <w:pPr>
        <w:bidi w:val="0"/>
        <w:rPr>
          <w:rFonts w:ascii="Times New Roman" w:hAnsi="Times New Roman"/>
          <w:u w:val="single"/>
        </w:rPr>
      </w:pPr>
    </w:p>
    <w:p w:rsidR="00C831E0" w:rsidRPr="00C831E0" w:rsidP="00C831E0">
      <w:pPr>
        <w:bidi w:val="0"/>
        <w:rPr>
          <w:rFonts w:ascii="Times New Roman" w:hAnsi="Times New Roman"/>
        </w:rPr>
      </w:pPr>
      <w:r>
        <w:rPr>
          <w:rFonts w:ascii="Times New Roman" w:hAnsi="Times New Roman"/>
        </w:rPr>
        <w:tab/>
      </w:r>
      <w:r w:rsidRPr="00C831E0">
        <w:rPr>
          <w:rFonts w:ascii="Times New Roman" w:hAnsi="Times New Roman"/>
        </w:rPr>
        <w:t>Ide o legislatívno-technickú úpravu v súv</w:t>
      </w:r>
      <w:r>
        <w:rPr>
          <w:rFonts w:ascii="Times New Roman" w:hAnsi="Times New Roman"/>
        </w:rPr>
        <w:t xml:space="preserve">islosti s predchádzajúcim bodom 10. </w:t>
      </w:r>
    </w:p>
    <w:p w:rsidR="00326E1C" w:rsidP="00326E1C">
      <w:pPr>
        <w:bidi w:val="0"/>
        <w:rPr>
          <w:rFonts w:ascii="Times New Roman" w:hAnsi="Times New Roman"/>
        </w:rPr>
      </w:pPr>
    </w:p>
    <w:p w:rsidR="00972D04" w:rsidP="00326E1C">
      <w:pPr>
        <w:bidi w:val="0"/>
        <w:rPr>
          <w:rFonts w:ascii="Times New Roman" w:hAnsi="Times New Roman"/>
        </w:rPr>
      </w:pPr>
    </w:p>
    <w:p w:rsidR="00326E1C" w:rsidP="00326E1C">
      <w:pPr>
        <w:bidi w:val="0"/>
        <w:rPr>
          <w:rFonts w:ascii="Times New Roman" w:hAnsi="Times New Roman"/>
        </w:rPr>
      </w:pPr>
      <w:r>
        <w:rPr>
          <w:rFonts w:ascii="Times New Roman" w:hAnsi="Times New Roman"/>
          <w:u w:val="single"/>
        </w:rPr>
        <w:t xml:space="preserve">K bodu </w:t>
      </w:r>
      <w:r w:rsidR="00C831E0">
        <w:rPr>
          <w:rFonts w:ascii="Times New Roman" w:hAnsi="Times New Roman"/>
          <w:u w:val="single"/>
        </w:rPr>
        <w:t>12</w:t>
      </w:r>
    </w:p>
    <w:p w:rsidR="00326E1C" w:rsidP="00326E1C">
      <w:pPr>
        <w:bidi w:val="0"/>
        <w:rPr>
          <w:rFonts w:ascii="Times New Roman" w:hAnsi="Times New Roman"/>
        </w:rPr>
      </w:pPr>
    </w:p>
    <w:p w:rsidR="000C304C" w:rsidRPr="002B1EF4" w:rsidP="00326E1C">
      <w:pPr>
        <w:bidi w:val="0"/>
        <w:rPr>
          <w:rFonts w:ascii="Times New Roman" w:hAnsi="Times New Roman"/>
        </w:rPr>
      </w:pPr>
      <w:r w:rsidR="00326E1C">
        <w:rPr>
          <w:rFonts w:ascii="Times New Roman" w:hAnsi="Times New Roman"/>
        </w:rPr>
        <w:tab/>
      </w:r>
      <w:r w:rsidRPr="00326E1C" w:rsidR="00326E1C">
        <w:rPr>
          <w:rFonts w:ascii="Times New Roman" w:hAnsi="Times New Roman"/>
        </w:rPr>
        <w:t>Súčasná právna úprava riadne neumožňuje metodické vedenie – usmerňovanie probačného a mediačného úradníka v oblasti trestnej mediácie vo vzťahu k dodržiavaniu základných princípov (ako je nestrannosť, neutralita, neformálnosť a pod.), resp. k aplikácii jej správneho procesu - dodržiavaniu jednotlivých fáz v trestnej mediácii. Ide o posilnenie kvality aplikačnej praxe v oblasti trestnej mediácie a zjednotenie jednotlivých prístupov vo vzťahu probačný a mediačný úradník, obeť (poškodený) a páchateľ (obvinený). Návrh je v súlade s odporúčaním CEPEJ (2007) 13 Európskej komisii pre efektívnosť fungovania justície (CEPEJ), ide o Metodické pokyny pre lepšiu implementáciu súčasného odporúčania týkajúceho sa mediácie v trestných záležitostiach.</w:t>
      </w:r>
      <w:r w:rsidRPr="002B1EF4">
        <w:rPr>
          <w:rFonts w:ascii="Times New Roman" w:hAnsi="Times New Roman"/>
        </w:rPr>
        <w:t xml:space="preserve">  </w:t>
      </w:r>
    </w:p>
    <w:p w:rsidR="00C70C04" w:rsidRPr="002B1EF4" w:rsidP="00F607C8">
      <w:pPr>
        <w:bidi w:val="0"/>
        <w:ind w:firstLine="709"/>
        <w:rPr>
          <w:rFonts w:ascii="Times New Roman" w:hAnsi="Times New Roman"/>
          <w:b/>
          <w:szCs w:val="24"/>
          <w:u w:val="single"/>
        </w:rPr>
      </w:pPr>
    </w:p>
    <w:p w:rsidR="002C712D" w:rsidRPr="002B1EF4" w:rsidP="00F607C8">
      <w:pPr>
        <w:bidi w:val="0"/>
        <w:rPr>
          <w:rFonts w:ascii="Times New Roman" w:hAnsi="Times New Roman"/>
          <w:b/>
          <w:szCs w:val="24"/>
        </w:rPr>
      </w:pPr>
      <w:r w:rsidRPr="002B1EF4" w:rsidR="00C70C04">
        <w:rPr>
          <w:rFonts w:ascii="Times New Roman" w:hAnsi="Times New Roman"/>
          <w:b/>
          <w:szCs w:val="24"/>
        </w:rPr>
        <w:t>K</w:t>
      </w:r>
      <w:r w:rsidRPr="002B1EF4" w:rsidR="007922BA">
        <w:rPr>
          <w:rFonts w:ascii="Times New Roman" w:hAnsi="Times New Roman"/>
          <w:b/>
          <w:szCs w:val="24"/>
        </w:rPr>
        <w:t> Č</w:t>
      </w:r>
      <w:r w:rsidRPr="002B1EF4" w:rsidR="00C70C04">
        <w:rPr>
          <w:rFonts w:ascii="Times New Roman" w:hAnsi="Times New Roman"/>
          <w:b/>
          <w:szCs w:val="24"/>
        </w:rPr>
        <w:t>l</w:t>
      </w:r>
      <w:r w:rsidRPr="002B1EF4" w:rsidR="007922BA">
        <w:rPr>
          <w:rFonts w:ascii="Times New Roman" w:hAnsi="Times New Roman"/>
          <w:b/>
          <w:szCs w:val="24"/>
        </w:rPr>
        <w:t>.</w:t>
      </w:r>
      <w:r w:rsidRPr="002B1EF4" w:rsidR="00C70C04">
        <w:rPr>
          <w:rFonts w:ascii="Times New Roman" w:hAnsi="Times New Roman"/>
          <w:b/>
          <w:szCs w:val="24"/>
        </w:rPr>
        <w:t xml:space="preserve"> II</w:t>
      </w:r>
    </w:p>
    <w:p w:rsidR="00C70C04" w:rsidRPr="002B1EF4" w:rsidP="00F607C8">
      <w:pPr>
        <w:bidi w:val="0"/>
        <w:rPr>
          <w:rFonts w:ascii="Times New Roman" w:hAnsi="Times New Roman"/>
          <w:b/>
          <w:szCs w:val="24"/>
          <w:u w:val="single"/>
        </w:rPr>
      </w:pPr>
      <w:r w:rsidRPr="002B1EF4" w:rsidR="007922BA">
        <w:rPr>
          <w:rFonts w:ascii="Times New Roman" w:hAnsi="Times New Roman"/>
          <w:i/>
          <w:szCs w:val="24"/>
        </w:rPr>
        <w:t>(</w:t>
      </w:r>
      <w:r w:rsidRPr="002B1EF4" w:rsidR="00B94FFE">
        <w:rPr>
          <w:rFonts w:ascii="Times New Roman" w:hAnsi="Times New Roman"/>
          <w:i/>
          <w:szCs w:val="24"/>
        </w:rPr>
        <w:t>Trestný zákon</w:t>
      </w:r>
      <w:r w:rsidRPr="002B1EF4" w:rsidR="007922BA">
        <w:rPr>
          <w:rFonts w:ascii="Times New Roman" w:hAnsi="Times New Roman"/>
          <w:i/>
          <w:szCs w:val="24"/>
        </w:rPr>
        <w:t>)</w:t>
      </w:r>
    </w:p>
    <w:p w:rsidR="007922BA" w:rsidRPr="002B1EF4" w:rsidP="00F607C8">
      <w:pPr>
        <w:bidi w:val="0"/>
        <w:rPr>
          <w:rFonts w:ascii="Times New Roman" w:hAnsi="Times New Roman"/>
          <w:b/>
          <w:szCs w:val="24"/>
        </w:rPr>
      </w:pPr>
    </w:p>
    <w:p w:rsidR="00D72314" w:rsidRPr="002B1EF4" w:rsidP="00F607C8">
      <w:pPr>
        <w:bidi w:val="0"/>
        <w:rPr>
          <w:rFonts w:ascii="Times New Roman" w:hAnsi="Times New Roman"/>
          <w:szCs w:val="24"/>
          <w:u w:val="single"/>
        </w:rPr>
      </w:pPr>
      <w:r w:rsidRPr="002B1EF4">
        <w:rPr>
          <w:rFonts w:ascii="Times New Roman" w:hAnsi="Times New Roman"/>
          <w:szCs w:val="24"/>
          <w:u w:val="single"/>
        </w:rPr>
        <w:t>K bodu 1</w:t>
      </w:r>
    </w:p>
    <w:p w:rsidR="00D72314" w:rsidRPr="002B1EF4" w:rsidP="00F607C8">
      <w:pPr>
        <w:bidi w:val="0"/>
        <w:rPr>
          <w:rFonts w:ascii="Times New Roman" w:hAnsi="Times New Roman"/>
          <w:szCs w:val="24"/>
        </w:rPr>
      </w:pPr>
      <w:r w:rsidRPr="002B1EF4">
        <w:rPr>
          <w:rFonts w:ascii="Times New Roman" w:hAnsi="Times New Roman"/>
          <w:szCs w:val="24"/>
        </w:rPr>
        <w:tab/>
      </w:r>
    </w:p>
    <w:p w:rsidR="00D72314" w:rsidRPr="002B1EF4" w:rsidP="00F607C8">
      <w:pPr>
        <w:bidi w:val="0"/>
        <w:rPr>
          <w:rFonts w:ascii="Times New Roman" w:hAnsi="Times New Roman"/>
          <w:szCs w:val="24"/>
        </w:rPr>
      </w:pPr>
      <w:r w:rsidRPr="002B1EF4">
        <w:rPr>
          <w:rFonts w:ascii="Times New Roman" w:hAnsi="Times New Roman"/>
          <w:szCs w:val="24"/>
        </w:rPr>
        <w:tab/>
        <w:t xml:space="preserve">Navrhuje sa ustanoviť, že skúšobná doba uložená pri podmienečnom odsúdení alebo podmienečnom prepustení z výkonu trestu odňatia slobody neplynie počas výkonu trestu odňatia slobody alebo počas výkonu väzby v inej trestnej veci. V praxi sa vyskytujú prípady, v rámci ktorých prakticky celá skúšobná doba uplynie počas väzby alebo výkonu trestu v inej trestnej veci, čím sa marí podstata podmienečného odsúdenia, resp. podmienečného prepustenia, nakoľko osoba ktorá je obmedzená na slobode v inej trestnej veci nemá ako preukázať schopnosť viesť riadny život v rámci uloženej skúšobnej doby.  </w:t>
      </w:r>
    </w:p>
    <w:p w:rsidR="00D72314" w:rsidRPr="002B1EF4" w:rsidP="00F607C8">
      <w:pPr>
        <w:bidi w:val="0"/>
        <w:rPr>
          <w:rFonts w:ascii="Times New Roman" w:hAnsi="Times New Roman"/>
          <w:szCs w:val="24"/>
          <w:u w:val="single"/>
        </w:rPr>
      </w:pPr>
    </w:p>
    <w:p w:rsidR="00C70C04" w:rsidRPr="002B1EF4" w:rsidP="00F607C8">
      <w:pPr>
        <w:bidi w:val="0"/>
        <w:rPr>
          <w:rFonts w:ascii="Times New Roman" w:hAnsi="Times New Roman"/>
          <w:szCs w:val="24"/>
          <w:u w:val="single"/>
        </w:rPr>
      </w:pPr>
      <w:r w:rsidRPr="002B1EF4" w:rsidR="002C712D">
        <w:rPr>
          <w:rFonts w:ascii="Times New Roman" w:hAnsi="Times New Roman"/>
          <w:szCs w:val="24"/>
          <w:u w:val="single"/>
        </w:rPr>
        <w:t>K</w:t>
      </w:r>
      <w:r w:rsidRPr="002B1EF4" w:rsidR="0067615E">
        <w:rPr>
          <w:rFonts w:ascii="Times New Roman" w:hAnsi="Times New Roman"/>
          <w:szCs w:val="24"/>
          <w:u w:val="single"/>
        </w:rPr>
        <w:t xml:space="preserve"> bodu </w:t>
      </w:r>
      <w:r w:rsidRPr="002B1EF4" w:rsidR="00D72314">
        <w:rPr>
          <w:rFonts w:ascii="Times New Roman" w:hAnsi="Times New Roman"/>
          <w:szCs w:val="24"/>
          <w:u w:val="single"/>
        </w:rPr>
        <w:t>2</w:t>
      </w:r>
    </w:p>
    <w:p w:rsidR="00F607C8" w:rsidRPr="002B1EF4" w:rsidP="00F607C8">
      <w:pPr>
        <w:bidi w:val="0"/>
        <w:ind w:firstLine="709"/>
        <w:rPr>
          <w:rFonts w:ascii="Times New Roman" w:hAnsi="Times New Roman"/>
          <w:szCs w:val="24"/>
        </w:rPr>
      </w:pPr>
    </w:p>
    <w:p w:rsidR="00C70C04" w:rsidRPr="002B1EF4" w:rsidP="00F607C8">
      <w:pPr>
        <w:bidi w:val="0"/>
        <w:ind w:firstLine="709"/>
        <w:rPr>
          <w:rFonts w:ascii="Times New Roman" w:hAnsi="Times New Roman"/>
          <w:szCs w:val="24"/>
        </w:rPr>
      </w:pPr>
      <w:r w:rsidRPr="002B1EF4">
        <w:rPr>
          <w:rFonts w:ascii="Times New Roman" w:hAnsi="Times New Roman"/>
          <w:szCs w:val="24"/>
        </w:rPr>
        <w:t>V praxi sa uvedené ustanovenie neosvedčilo, ide len o formálnu a ťažko vykonateľnú oblasť z pohľadu probácie a len štatisticky, formálne navyšuje počet prípadov probácie. Probačný a mediačný úradník nedisponuje mandátom tak, ako je to pri nariadení probačného dohľadu, tzn. nemá možnosť vynútiť si súčinnosť odsúdeného, povinnosť dostaviť sa k nemu do sídla súdu. Táto kategória odsúdených má často pobyt na neznámom mieste, pracuje v zahraničí, resp. nepreberá predvolania atď. Bežne sa v praxi stáva, že odsúdený sa nedostavuje na predvolania</w:t>
      </w:r>
      <w:r w:rsidRPr="002B1EF4" w:rsidR="008F4722">
        <w:rPr>
          <w:rFonts w:ascii="Times New Roman" w:hAnsi="Times New Roman"/>
          <w:szCs w:val="24"/>
        </w:rPr>
        <w:t xml:space="preserve"> probačného a mediačného úradníka</w:t>
      </w:r>
      <w:r w:rsidRPr="002B1EF4">
        <w:rPr>
          <w:rFonts w:ascii="Times New Roman" w:hAnsi="Times New Roman"/>
          <w:szCs w:val="24"/>
        </w:rPr>
        <w:t xml:space="preserve">, resp. právni zástupcovia odsúdených kontaktujú </w:t>
      </w:r>
      <w:r w:rsidRPr="002B1EF4" w:rsidR="008F4722">
        <w:rPr>
          <w:rFonts w:ascii="Times New Roman" w:hAnsi="Times New Roman"/>
          <w:szCs w:val="24"/>
        </w:rPr>
        <w:t xml:space="preserve">probačného a mediačného úradníka </w:t>
      </w:r>
      <w:r w:rsidRPr="002B1EF4">
        <w:rPr>
          <w:rFonts w:ascii="Times New Roman" w:hAnsi="Times New Roman"/>
          <w:szCs w:val="24"/>
        </w:rPr>
        <w:t xml:space="preserve">s požiadavkou, aby ich klienta neobmedzoval a pod. Úprava § 50 v aktuálnom znení je neefektívna a míňa sa účinku. Navrhuje sa umožniť súdu uložiť sankcie podľa § 51 ods. 3 a 4 len ak zároveň nariadi probačný dohľad, tzn. zmocní </w:t>
      </w:r>
      <w:r w:rsidRPr="002B1EF4" w:rsidR="008F4722">
        <w:rPr>
          <w:rFonts w:ascii="Times New Roman" w:hAnsi="Times New Roman"/>
          <w:szCs w:val="24"/>
        </w:rPr>
        <w:t xml:space="preserve">probačného a mediačného úradníka </w:t>
      </w:r>
      <w:r w:rsidRPr="002B1EF4">
        <w:rPr>
          <w:rFonts w:ascii="Times New Roman" w:hAnsi="Times New Roman"/>
          <w:szCs w:val="24"/>
        </w:rPr>
        <w:t xml:space="preserve">na overovanie dodržiavania uložených sankcií a kontakt s povinnou osobou. </w:t>
      </w:r>
    </w:p>
    <w:p w:rsidR="00F607C8" w:rsidRPr="002B1EF4" w:rsidP="00F607C8">
      <w:pPr>
        <w:bidi w:val="0"/>
        <w:ind w:firstLine="709"/>
        <w:rPr>
          <w:rFonts w:ascii="Times New Roman" w:hAnsi="Times New Roman"/>
          <w:szCs w:val="24"/>
        </w:rPr>
      </w:pPr>
    </w:p>
    <w:p w:rsidR="00C70C04" w:rsidRPr="002B1EF4" w:rsidP="00F607C8">
      <w:pPr>
        <w:bidi w:val="0"/>
        <w:ind w:firstLine="709"/>
        <w:rPr>
          <w:rFonts w:ascii="Times New Roman" w:hAnsi="Times New Roman"/>
          <w:szCs w:val="24"/>
        </w:rPr>
      </w:pPr>
      <w:r w:rsidRPr="002B1EF4">
        <w:rPr>
          <w:rFonts w:ascii="Times New Roman" w:hAnsi="Times New Roman"/>
          <w:szCs w:val="24"/>
        </w:rPr>
        <w:t>Ponecháva sa však možnosť uložiť páchateľovi povinnosť nahradiť škodu spôsobenú trestným činom a povinnosť zaplatiť dlh alebo zameškané výživné, ktorej splnenie bude overovať súdny tajomník.</w:t>
      </w:r>
    </w:p>
    <w:p w:rsidR="00F607C8" w:rsidRPr="002B1EF4" w:rsidP="00F607C8">
      <w:pPr>
        <w:bidi w:val="0"/>
        <w:ind w:firstLine="709"/>
        <w:rPr>
          <w:rFonts w:ascii="Times New Roman" w:hAnsi="Times New Roman"/>
          <w:szCs w:val="24"/>
        </w:rPr>
      </w:pPr>
    </w:p>
    <w:p w:rsidR="00C70C04" w:rsidRPr="002B1EF4" w:rsidP="00F607C8">
      <w:pPr>
        <w:bidi w:val="0"/>
        <w:ind w:firstLine="709"/>
        <w:rPr>
          <w:rFonts w:ascii="Times New Roman" w:hAnsi="Times New Roman"/>
          <w:szCs w:val="24"/>
        </w:rPr>
      </w:pPr>
      <w:r w:rsidRPr="002B1EF4">
        <w:rPr>
          <w:rFonts w:ascii="Times New Roman" w:hAnsi="Times New Roman"/>
          <w:szCs w:val="24"/>
        </w:rPr>
        <w:t>Primerane sa upravuje aj § 50 odsek 4, teda možnosti ďalšieho postupu pri podmienečnom odklade výkonu trestu odňatia slobody, ak bolo počas skúšobnej doby preukázané, že odsúdený nedodržiaval stanovené podmienky. Ponecháva sa možnosť súdu uložiť doposiaľ neuložené obmedzenia/povinnosti, avšak len so súčasným „nariadením“ probačného dohľadu a možnosť predĺžiť skúšobnú dobu. Keďže podľa § 51 ods. 5 je počas probačného dohľadu páchateľ povinný strpieť kontrolu technickými prostriedkami, je zachovaná aj  táto možnosť (taktiež len v rámci ustanovenia probačného dohľadu). Naopak, v záujme zachovania jasného rozdelenia postupu pri „alternatívnom trestaní“ sa neumožňuje súdu ukladať obmedzenia a povinnosti alebo nariadiť kontrolu technickými prostriedkami (ktorú realizuje probačný  a mediačný úradník), ak nie je zároveň ustanovený probačný dohľad. Korešponduje to aj s racionálnym využívaním technických prostriedkov – dodržiavanie povinností, ktoré bude možné uložiť pri podmienečnom odsúdení bez probačného dohľadu (náhrada škody, zaplatenie dlhu a zaplatenie zameškaného výživného) nemožno kontrolovať technickými prostriedkami podľa osobitného predpisu.</w:t>
      </w:r>
    </w:p>
    <w:p w:rsidR="00D72314" w:rsidRPr="002B1EF4" w:rsidP="006C2701">
      <w:pPr>
        <w:bidi w:val="0"/>
        <w:rPr>
          <w:rFonts w:ascii="Times New Roman" w:hAnsi="Times New Roman"/>
          <w:szCs w:val="24"/>
        </w:rPr>
      </w:pPr>
    </w:p>
    <w:p w:rsidR="0067615E" w:rsidRPr="002B1EF4" w:rsidP="006C2701">
      <w:pPr>
        <w:bidi w:val="0"/>
        <w:rPr>
          <w:rFonts w:ascii="Times New Roman" w:hAnsi="Times New Roman"/>
          <w:szCs w:val="24"/>
          <w:u w:val="single"/>
        </w:rPr>
      </w:pPr>
      <w:r w:rsidRPr="002B1EF4">
        <w:rPr>
          <w:rFonts w:ascii="Times New Roman" w:hAnsi="Times New Roman"/>
          <w:szCs w:val="24"/>
          <w:u w:val="single"/>
        </w:rPr>
        <w:t xml:space="preserve">K bodu </w:t>
      </w:r>
      <w:r w:rsidRPr="002B1EF4" w:rsidR="006A256A">
        <w:rPr>
          <w:rFonts w:ascii="Times New Roman" w:hAnsi="Times New Roman"/>
          <w:szCs w:val="24"/>
          <w:u w:val="single"/>
        </w:rPr>
        <w:t>3</w:t>
      </w:r>
    </w:p>
    <w:p w:rsidR="0067615E" w:rsidRPr="002B1EF4" w:rsidP="006C2701">
      <w:pPr>
        <w:bidi w:val="0"/>
        <w:rPr>
          <w:rFonts w:ascii="Times New Roman" w:hAnsi="Times New Roman"/>
          <w:szCs w:val="24"/>
        </w:rPr>
      </w:pPr>
    </w:p>
    <w:p w:rsidR="0067615E" w:rsidRPr="002B1EF4" w:rsidP="006C2701">
      <w:pPr>
        <w:bidi w:val="0"/>
        <w:rPr>
          <w:rFonts w:ascii="Times New Roman" w:hAnsi="Times New Roman"/>
          <w:szCs w:val="24"/>
        </w:rPr>
      </w:pPr>
      <w:r w:rsidRPr="002B1EF4">
        <w:rPr>
          <w:rFonts w:ascii="Times New Roman" w:hAnsi="Times New Roman"/>
          <w:szCs w:val="24"/>
        </w:rPr>
        <w:tab/>
        <w:t xml:space="preserve">Navrhuje sa precizovanie dotknutých ustanovení v súlade s § 68 ods. 4. Účelom týchto ustanovení je zaistiť, aby nedošlo k osvedčeniu zo zákona, ak súd nemôže rozhodnúť o neosvedčení, pretože je povinný počkať, kým iný súd právoplatne skončí trestné konanie o skutku spáchanom v rámci skúšobnej doby, ktorý je dôvodom na rozhodnutie o neosvedčení.   </w:t>
      </w:r>
    </w:p>
    <w:p w:rsidR="0067615E" w:rsidRPr="002B1EF4" w:rsidP="006C2701">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sidR="006C2701">
        <w:rPr>
          <w:rFonts w:ascii="Times New Roman" w:hAnsi="Times New Roman"/>
          <w:szCs w:val="24"/>
          <w:u w:val="single"/>
        </w:rPr>
        <w:t xml:space="preserve">K bodu </w:t>
      </w:r>
      <w:r w:rsidRPr="002B1EF4" w:rsidR="006A256A">
        <w:rPr>
          <w:rFonts w:ascii="Times New Roman" w:hAnsi="Times New Roman"/>
          <w:szCs w:val="24"/>
          <w:u w:val="single"/>
        </w:rPr>
        <w:t>4</w:t>
      </w:r>
    </w:p>
    <w:p w:rsidR="00F607C8" w:rsidRPr="002B1EF4" w:rsidP="00F607C8">
      <w:pPr>
        <w:bidi w:val="0"/>
        <w:ind w:firstLine="708"/>
        <w:rPr>
          <w:rFonts w:ascii="Times New Roman" w:hAnsi="Times New Roman"/>
          <w:szCs w:val="24"/>
        </w:rPr>
      </w:pPr>
    </w:p>
    <w:p w:rsidR="0067615E" w:rsidRPr="002B1EF4" w:rsidP="00F607C8">
      <w:pPr>
        <w:bidi w:val="0"/>
        <w:ind w:firstLine="708"/>
        <w:rPr>
          <w:rFonts w:ascii="Times New Roman" w:hAnsi="Times New Roman"/>
          <w:szCs w:val="24"/>
        </w:rPr>
      </w:pPr>
      <w:r w:rsidRPr="002B1EF4">
        <w:rPr>
          <w:rFonts w:ascii="Times New Roman" w:hAnsi="Times New Roman"/>
          <w:szCs w:val="24"/>
        </w:rPr>
        <w:t>Navrhuje sa prec</w:t>
      </w:r>
      <w:r w:rsidRPr="002B1EF4" w:rsidR="00FD2B8F">
        <w:rPr>
          <w:rFonts w:ascii="Times New Roman" w:hAnsi="Times New Roman"/>
          <w:szCs w:val="24"/>
        </w:rPr>
        <w:t>i</w:t>
      </w:r>
      <w:r w:rsidRPr="002B1EF4">
        <w:rPr>
          <w:rFonts w:ascii="Times New Roman" w:hAnsi="Times New Roman"/>
          <w:szCs w:val="24"/>
        </w:rPr>
        <w:t>zovanie zneni</w:t>
      </w:r>
      <w:r w:rsidRPr="002B1EF4" w:rsidR="00FD2B8F">
        <w:rPr>
          <w:rFonts w:ascii="Times New Roman" w:hAnsi="Times New Roman"/>
          <w:szCs w:val="24"/>
        </w:rPr>
        <w:t>a</w:t>
      </w:r>
      <w:r w:rsidRPr="002B1EF4" w:rsidR="0051679D">
        <w:rPr>
          <w:rFonts w:ascii="Times New Roman" w:hAnsi="Times New Roman"/>
          <w:szCs w:val="24"/>
        </w:rPr>
        <w:t xml:space="preserve"> § 51 ods. 7 Trestného zákona</w:t>
      </w:r>
      <w:r w:rsidRPr="002B1EF4">
        <w:rPr>
          <w:rFonts w:ascii="Times New Roman" w:hAnsi="Times New Roman"/>
          <w:szCs w:val="24"/>
        </w:rPr>
        <w:t>, nakoľko súčasné znenie ustanovenia je nelogické a nepresné. V čase, keď druhý súd rozhoduje o</w:t>
      </w:r>
      <w:r w:rsidRPr="002B1EF4" w:rsidR="00FD2B8F">
        <w:rPr>
          <w:rFonts w:ascii="Times New Roman" w:hAnsi="Times New Roman"/>
          <w:szCs w:val="24"/>
        </w:rPr>
        <w:t> </w:t>
      </w:r>
      <w:r w:rsidRPr="002B1EF4">
        <w:rPr>
          <w:rFonts w:ascii="Times New Roman" w:hAnsi="Times New Roman"/>
          <w:szCs w:val="24"/>
        </w:rPr>
        <w:t>započítaní</w:t>
      </w:r>
      <w:r w:rsidRPr="002B1EF4" w:rsidR="00FD2B8F">
        <w:rPr>
          <w:rFonts w:ascii="Times New Roman" w:hAnsi="Times New Roman"/>
          <w:szCs w:val="24"/>
        </w:rPr>
        <w:t xml:space="preserve"> </w:t>
      </w:r>
      <w:r w:rsidRPr="002B1EF4">
        <w:rPr>
          <w:rFonts w:ascii="Times New Roman" w:hAnsi="Times New Roman"/>
          <w:szCs w:val="24"/>
        </w:rPr>
        <w:t xml:space="preserve">nevie a ani nemôže vedieť, či v tej skúšobnej dobe viedol odsúdený riadny život, </w:t>
      </w:r>
      <w:r w:rsidRPr="002B1EF4" w:rsidR="00FD2B8F">
        <w:rPr>
          <w:rFonts w:ascii="Times New Roman" w:hAnsi="Times New Roman"/>
          <w:szCs w:val="24"/>
        </w:rPr>
        <w:t>nakoľko</w:t>
      </w:r>
      <w:r w:rsidRPr="002B1EF4">
        <w:rPr>
          <w:rFonts w:ascii="Times New Roman" w:hAnsi="Times New Roman"/>
          <w:szCs w:val="24"/>
        </w:rPr>
        <w:t xml:space="preserve"> prvý súd ešte nemohol rozhodnúť o osvedčení alebo neosvedčení. </w:t>
      </w:r>
      <w:r w:rsidRPr="002B1EF4" w:rsidR="00FD2B8F">
        <w:rPr>
          <w:rFonts w:ascii="Times New Roman" w:hAnsi="Times New Roman"/>
          <w:szCs w:val="24"/>
        </w:rPr>
        <w:t xml:space="preserve">Súčasne sa navrhuje </w:t>
      </w:r>
      <w:r w:rsidRPr="002B1EF4">
        <w:rPr>
          <w:rFonts w:ascii="Times New Roman" w:hAnsi="Times New Roman"/>
          <w:szCs w:val="24"/>
        </w:rPr>
        <w:t xml:space="preserve">vypustiť </w:t>
      </w:r>
      <w:r w:rsidRPr="002B1EF4" w:rsidR="00FD2B8F">
        <w:rPr>
          <w:rFonts w:ascii="Times New Roman" w:hAnsi="Times New Roman"/>
          <w:szCs w:val="24"/>
        </w:rPr>
        <w:t xml:space="preserve">odkaz na </w:t>
      </w:r>
      <w:r w:rsidRPr="002B1EF4">
        <w:rPr>
          <w:rFonts w:ascii="Times New Roman" w:hAnsi="Times New Roman"/>
          <w:szCs w:val="24"/>
        </w:rPr>
        <w:t>úhrnn</w:t>
      </w:r>
      <w:r w:rsidRPr="002B1EF4" w:rsidR="00FD2B8F">
        <w:rPr>
          <w:rFonts w:ascii="Times New Roman" w:hAnsi="Times New Roman"/>
          <w:szCs w:val="24"/>
        </w:rPr>
        <w:t>ý</w:t>
      </w:r>
      <w:r w:rsidRPr="002B1EF4">
        <w:rPr>
          <w:rFonts w:ascii="Times New Roman" w:hAnsi="Times New Roman"/>
          <w:szCs w:val="24"/>
        </w:rPr>
        <w:t xml:space="preserve"> trest, nakoľko  úhrnný trest sa ukladá v jednom konaní</w:t>
      </w:r>
      <w:r w:rsidRPr="002B1EF4" w:rsidR="00FD2B8F">
        <w:rPr>
          <w:rFonts w:ascii="Times New Roman" w:hAnsi="Times New Roman"/>
          <w:szCs w:val="24"/>
        </w:rPr>
        <w:t xml:space="preserve"> pričom</w:t>
      </w:r>
      <w:r w:rsidRPr="002B1EF4">
        <w:rPr>
          <w:rFonts w:ascii="Times New Roman" w:hAnsi="Times New Roman"/>
          <w:szCs w:val="24"/>
        </w:rPr>
        <w:t xml:space="preserve">  nedochádza k zrušeniu skoršieho rozsudku, teda ani žiadne započítanie neprichádza do úvahy. Namiesto </w:t>
      </w:r>
      <w:r w:rsidRPr="002B1EF4" w:rsidR="00FD2B8F">
        <w:rPr>
          <w:rFonts w:ascii="Times New Roman" w:hAnsi="Times New Roman"/>
          <w:szCs w:val="24"/>
        </w:rPr>
        <w:t>uvedeného sa</w:t>
      </w:r>
      <w:r w:rsidRPr="002B1EF4">
        <w:rPr>
          <w:rFonts w:ascii="Times New Roman" w:hAnsi="Times New Roman"/>
          <w:szCs w:val="24"/>
        </w:rPr>
        <w:t xml:space="preserve"> navrhuje</w:t>
      </w:r>
      <w:r w:rsidRPr="002B1EF4" w:rsidR="00FD2B8F">
        <w:rPr>
          <w:rFonts w:ascii="Times New Roman" w:hAnsi="Times New Roman"/>
          <w:szCs w:val="24"/>
        </w:rPr>
        <w:t xml:space="preserve"> </w:t>
      </w:r>
      <w:r w:rsidRPr="002B1EF4">
        <w:rPr>
          <w:rFonts w:ascii="Times New Roman" w:hAnsi="Times New Roman"/>
          <w:szCs w:val="24"/>
        </w:rPr>
        <w:t xml:space="preserve">doplniť </w:t>
      </w:r>
      <w:r w:rsidRPr="002B1EF4" w:rsidR="00FD2B8F">
        <w:rPr>
          <w:rFonts w:ascii="Times New Roman" w:hAnsi="Times New Roman"/>
          <w:szCs w:val="24"/>
        </w:rPr>
        <w:t xml:space="preserve">odkaz na </w:t>
      </w:r>
      <w:r w:rsidRPr="002B1EF4">
        <w:rPr>
          <w:rFonts w:ascii="Times New Roman" w:hAnsi="Times New Roman"/>
          <w:szCs w:val="24"/>
        </w:rPr>
        <w:t xml:space="preserve">spoločný trest, pri ktorom sa výrok o treste skoršieho rozsudku ruší.  </w:t>
      </w:r>
    </w:p>
    <w:p w:rsidR="0067615E" w:rsidRPr="002B1EF4" w:rsidP="00F607C8">
      <w:pPr>
        <w:bidi w:val="0"/>
        <w:ind w:firstLine="708"/>
        <w:rPr>
          <w:rFonts w:ascii="Times New Roman" w:hAnsi="Times New Roman"/>
          <w:szCs w:val="24"/>
        </w:rPr>
      </w:pPr>
    </w:p>
    <w:p w:rsidR="0067615E" w:rsidRPr="002B1EF4" w:rsidP="0067615E">
      <w:pPr>
        <w:bidi w:val="0"/>
        <w:rPr>
          <w:rFonts w:ascii="Times New Roman" w:hAnsi="Times New Roman"/>
          <w:szCs w:val="24"/>
          <w:u w:val="single"/>
        </w:rPr>
      </w:pPr>
      <w:r w:rsidRPr="002B1EF4">
        <w:rPr>
          <w:rFonts w:ascii="Times New Roman" w:hAnsi="Times New Roman"/>
          <w:szCs w:val="24"/>
          <w:u w:val="single"/>
        </w:rPr>
        <w:t xml:space="preserve">K bodu </w:t>
      </w:r>
      <w:r w:rsidRPr="002B1EF4" w:rsidR="006A256A">
        <w:rPr>
          <w:rFonts w:ascii="Times New Roman" w:hAnsi="Times New Roman"/>
          <w:szCs w:val="24"/>
          <w:u w:val="single"/>
        </w:rPr>
        <w:t>5</w:t>
      </w:r>
    </w:p>
    <w:p w:rsidR="0067615E" w:rsidRPr="002B1EF4" w:rsidP="00F607C8">
      <w:pPr>
        <w:bidi w:val="0"/>
        <w:ind w:firstLine="708"/>
        <w:rPr>
          <w:rFonts w:ascii="Times New Roman" w:hAnsi="Times New Roman"/>
          <w:szCs w:val="24"/>
        </w:rPr>
      </w:pPr>
    </w:p>
    <w:p w:rsidR="00C70C04" w:rsidRPr="002B1EF4" w:rsidP="00F607C8">
      <w:pPr>
        <w:bidi w:val="0"/>
        <w:ind w:firstLine="708"/>
        <w:rPr>
          <w:rFonts w:ascii="Times New Roman" w:hAnsi="Times New Roman"/>
          <w:szCs w:val="24"/>
        </w:rPr>
      </w:pPr>
      <w:r w:rsidRPr="002B1EF4">
        <w:rPr>
          <w:rFonts w:ascii="Times New Roman" w:hAnsi="Times New Roman"/>
          <w:szCs w:val="24"/>
        </w:rPr>
        <w:t>Povinnos</w:t>
      </w:r>
      <w:r w:rsidR="00737588">
        <w:rPr>
          <w:rFonts w:ascii="Times New Roman" w:hAnsi="Times New Roman"/>
          <w:szCs w:val="24"/>
        </w:rPr>
        <w:t>ť</w:t>
      </w:r>
      <w:r w:rsidRPr="002B1EF4">
        <w:rPr>
          <w:rFonts w:ascii="Times New Roman" w:hAnsi="Times New Roman"/>
          <w:szCs w:val="24"/>
        </w:rPr>
        <w:t xml:space="preserve"> uveden</w:t>
      </w:r>
      <w:r w:rsidR="00737588">
        <w:rPr>
          <w:rFonts w:ascii="Times New Roman" w:hAnsi="Times New Roman"/>
          <w:szCs w:val="24"/>
        </w:rPr>
        <w:t>ú</w:t>
      </w:r>
      <w:r w:rsidRPr="002B1EF4">
        <w:rPr>
          <w:rFonts w:ascii="Times New Roman" w:hAnsi="Times New Roman"/>
          <w:szCs w:val="24"/>
        </w:rPr>
        <w:t xml:space="preserve"> v ustanovení </w:t>
      </w:r>
      <w:r w:rsidRPr="002B1EF4" w:rsidR="008F4722">
        <w:rPr>
          <w:rFonts w:ascii="Times New Roman" w:hAnsi="Times New Roman"/>
          <w:szCs w:val="24"/>
        </w:rPr>
        <w:t>§ 51 ods. 4 písm. g)</w:t>
      </w:r>
      <w:r w:rsidR="00737588">
        <w:rPr>
          <w:rFonts w:ascii="Times New Roman" w:hAnsi="Times New Roman"/>
          <w:szCs w:val="24"/>
        </w:rPr>
        <w:t xml:space="preserve"> </w:t>
      </w:r>
      <w:r w:rsidRPr="002B1EF4" w:rsidR="008F4722">
        <w:rPr>
          <w:rFonts w:ascii="Times New Roman" w:hAnsi="Times New Roman"/>
          <w:szCs w:val="24"/>
        </w:rPr>
        <w:t>Trestného zákona</w:t>
      </w:r>
      <w:r w:rsidRPr="002B1EF4">
        <w:rPr>
          <w:rFonts w:ascii="Times New Roman" w:hAnsi="Times New Roman"/>
          <w:szCs w:val="24"/>
        </w:rPr>
        <w:t>, resp. aktivity s nimi spojené sa v praxi ukladajú aj osobám, ktoré nie sú mentálne a osobnostne schopné sa ich zúčastniť, takže sa tieto povinnosti stávajú nevykonateľnými. Z uvedeného dôvodu je vhodné a účelné, aby probační a mediační úradníci, ako odborníci v tejto oblasti posúdili, či je opatrenie, ktoré chce sudca použiť v danom prípade vhodné, resp. či je v danom prípade vo vzťahu k páchateľovi vhodnejšie a účinnejšie použitie iného opatrenia. Probační a mediační úradníci budú disponovať jednoduchým nástrojom, prostredníctvom ktorého možno vykonať základnú identifikáciu vhodnosti uloženej povinnosti/obmedzenia páchateľovi trestného činu. Nepôjde o záväzný záver pre sudcu, správa od probačného úradníka bude mať odporúčací charakter s cieľom predísť uloženiu jednoznačne nevhodnej sankcie pre klienta (resp. i zapojenie klienta nevhodného pre skupinovú aktivitu).</w:t>
      </w:r>
    </w:p>
    <w:p w:rsidR="00C70C04"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sidR="006C2701">
        <w:rPr>
          <w:rFonts w:ascii="Times New Roman" w:hAnsi="Times New Roman"/>
          <w:szCs w:val="24"/>
          <w:u w:val="single"/>
        </w:rPr>
        <w:t xml:space="preserve">K bodu </w:t>
      </w:r>
      <w:r w:rsidRPr="002B1EF4" w:rsidR="006A256A">
        <w:rPr>
          <w:rFonts w:ascii="Times New Roman" w:hAnsi="Times New Roman"/>
          <w:szCs w:val="24"/>
          <w:u w:val="single"/>
        </w:rPr>
        <w:t>6</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F607C8">
      <w:pPr>
        <w:bidi w:val="0"/>
        <w:ind w:firstLine="708"/>
        <w:rPr>
          <w:rFonts w:ascii="Times New Roman" w:hAnsi="Times New Roman"/>
          <w:szCs w:val="24"/>
        </w:rPr>
      </w:pPr>
      <w:r w:rsidRPr="002B1EF4" w:rsidR="00FD2B8F">
        <w:rPr>
          <w:rFonts w:ascii="Times New Roman" w:hAnsi="Times New Roman"/>
          <w:szCs w:val="24"/>
        </w:rPr>
        <w:t>Návrhom sa reaguje na poznatky a</w:t>
      </w:r>
      <w:r w:rsidRPr="002B1EF4">
        <w:rPr>
          <w:rFonts w:ascii="Times New Roman" w:hAnsi="Times New Roman"/>
          <w:szCs w:val="24"/>
        </w:rPr>
        <w:t>plikačn</w:t>
      </w:r>
      <w:r w:rsidRPr="002B1EF4" w:rsidR="00FD2B8F">
        <w:rPr>
          <w:rFonts w:ascii="Times New Roman" w:hAnsi="Times New Roman"/>
          <w:szCs w:val="24"/>
        </w:rPr>
        <w:t>ej</w:t>
      </w:r>
      <w:r w:rsidRPr="002B1EF4">
        <w:rPr>
          <w:rFonts w:ascii="Times New Roman" w:hAnsi="Times New Roman"/>
          <w:szCs w:val="24"/>
        </w:rPr>
        <w:t xml:space="preserve"> prax</w:t>
      </w:r>
      <w:r w:rsidRPr="002B1EF4" w:rsidR="00FD2B8F">
        <w:rPr>
          <w:rFonts w:ascii="Times New Roman" w:hAnsi="Times New Roman"/>
          <w:szCs w:val="24"/>
        </w:rPr>
        <w:t>e</w:t>
      </w:r>
      <w:r w:rsidRPr="002B1EF4">
        <w:rPr>
          <w:rFonts w:ascii="Times New Roman" w:hAnsi="Times New Roman"/>
          <w:szCs w:val="24"/>
        </w:rPr>
        <w:t xml:space="preserve"> </w:t>
      </w:r>
      <w:r w:rsidRPr="002B1EF4" w:rsidR="00FD2B8F">
        <w:rPr>
          <w:rFonts w:ascii="Times New Roman" w:hAnsi="Times New Roman"/>
          <w:szCs w:val="24"/>
        </w:rPr>
        <w:t xml:space="preserve">v zmysle, ktorých bolo identifikované </w:t>
      </w:r>
      <w:r w:rsidRPr="002B1EF4">
        <w:rPr>
          <w:rFonts w:ascii="Times New Roman" w:hAnsi="Times New Roman"/>
          <w:szCs w:val="24"/>
        </w:rPr>
        <w:t>správani</w:t>
      </w:r>
      <w:r w:rsidRPr="002B1EF4" w:rsidR="00FD2B8F">
        <w:rPr>
          <w:rFonts w:ascii="Times New Roman" w:hAnsi="Times New Roman"/>
          <w:szCs w:val="24"/>
        </w:rPr>
        <w:t>e</w:t>
      </w:r>
      <w:r w:rsidRPr="002B1EF4">
        <w:rPr>
          <w:rFonts w:ascii="Times New Roman" w:hAnsi="Times New Roman"/>
          <w:szCs w:val="24"/>
        </w:rPr>
        <w:t xml:space="preserve"> kontrolovaných osôb, ktorým sa snažia docieliť marenie kontroly technickými prostriedkami, a </w:t>
      </w:r>
      <w:r w:rsidRPr="002B1EF4" w:rsidR="00FD2B8F">
        <w:rPr>
          <w:rFonts w:ascii="Times New Roman" w:hAnsi="Times New Roman"/>
          <w:szCs w:val="24"/>
        </w:rPr>
        <w:t>tým</w:t>
      </w:r>
      <w:r w:rsidRPr="002B1EF4">
        <w:rPr>
          <w:rFonts w:ascii="Times New Roman" w:hAnsi="Times New Roman"/>
          <w:szCs w:val="24"/>
        </w:rPr>
        <w:t xml:space="preserve"> </w:t>
      </w:r>
      <w:r w:rsidRPr="002B1EF4" w:rsidR="00FD2B8F">
        <w:rPr>
          <w:rFonts w:ascii="Times New Roman" w:hAnsi="Times New Roman"/>
          <w:szCs w:val="24"/>
        </w:rPr>
        <w:t xml:space="preserve">aj </w:t>
      </w:r>
      <w:r w:rsidRPr="002B1EF4">
        <w:rPr>
          <w:rFonts w:ascii="Times New Roman" w:hAnsi="Times New Roman"/>
          <w:szCs w:val="24"/>
        </w:rPr>
        <w:t xml:space="preserve">mariť preukázanie nedodržiavania </w:t>
      </w:r>
      <w:r w:rsidRPr="002B1EF4" w:rsidR="00FD2B8F">
        <w:rPr>
          <w:rFonts w:ascii="Times New Roman" w:hAnsi="Times New Roman"/>
          <w:szCs w:val="24"/>
        </w:rPr>
        <w:t xml:space="preserve">podmienok </w:t>
      </w:r>
      <w:r w:rsidRPr="002B1EF4">
        <w:rPr>
          <w:rFonts w:ascii="Times New Roman" w:hAnsi="Times New Roman"/>
          <w:szCs w:val="24"/>
        </w:rPr>
        <w:t>uloženého trestu, povinností alebo obmedzení. Právny poriadok však nijako neupravuje sankciu za takéto správanie a neprispieva tak k motivácii páchateľov trestných činov dodržiavať  prevádzkové pokyny pre kontrolu technickými prostriedkami. Z uvedeného dôvodu sa výslovne upra</w:t>
      </w:r>
      <w:r w:rsidRPr="002B1EF4" w:rsidR="008F4722">
        <w:rPr>
          <w:rFonts w:ascii="Times New Roman" w:hAnsi="Times New Roman"/>
          <w:szCs w:val="24"/>
        </w:rPr>
        <w:t xml:space="preserve">vuje, že dôvodom pre premenu trestu domáceho väzenia na trest odňatia slobody </w:t>
      </w:r>
      <w:r w:rsidRPr="002B1EF4" w:rsidR="00FD2B8F">
        <w:rPr>
          <w:rFonts w:ascii="Times New Roman" w:hAnsi="Times New Roman"/>
          <w:szCs w:val="24"/>
        </w:rPr>
        <w:t>môže byť</w:t>
      </w:r>
      <w:r w:rsidRPr="002B1EF4">
        <w:rPr>
          <w:rFonts w:ascii="Times New Roman" w:hAnsi="Times New Roman"/>
          <w:szCs w:val="24"/>
        </w:rPr>
        <w:t xml:space="preserve"> </w:t>
      </w:r>
      <w:r w:rsidRPr="002B1EF4" w:rsidR="00FD2B8F">
        <w:rPr>
          <w:rFonts w:ascii="Times New Roman" w:hAnsi="Times New Roman"/>
          <w:szCs w:val="24"/>
        </w:rPr>
        <w:t>aj</w:t>
      </w:r>
      <w:r w:rsidRPr="002B1EF4">
        <w:rPr>
          <w:rFonts w:ascii="Times New Roman" w:hAnsi="Times New Roman"/>
          <w:szCs w:val="24"/>
        </w:rPr>
        <w:t xml:space="preserve"> marenie výkonu kontroly technickými prostriedkami. Primerane sa dopĺňa i zákon č. 78/2015 Z. z. o kontrole výkonu niektorých rozhodnutí technickými prostriedkami.</w:t>
      </w:r>
    </w:p>
    <w:p w:rsidR="00C70C04" w:rsidRPr="002B1EF4" w:rsidP="00F607C8">
      <w:pPr>
        <w:bidi w:val="0"/>
        <w:rPr>
          <w:rFonts w:ascii="Times New Roman" w:hAnsi="Times New Roman"/>
          <w:szCs w:val="24"/>
        </w:rPr>
      </w:pPr>
    </w:p>
    <w:p w:rsidR="009132AD" w:rsidRPr="002B1EF4" w:rsidP="00F607C8">
      <w:pPr>
        <w:bidi w:val="0"/>
        <w:rPr>
          <w:rFonts w:ascii="Times New Roman" w:hAnsi="Times New Roman"/>
          <w:szCs w:val="24"/>
          <w:u w:val="single"/>
        </w:rPr>
      </w:pPr>
      <w:r w:rsidRPr="002B1EF4" w:rsidR="006A256A">
        <w:rPr>
          <w:rFonts w:ascii="Times New Roman" w:hAnsi="Times New Roman"/>
          <w:szCs w:val="24"/>
          <w:u w:val="single"/>
        </w:rPr>
        <w:t>K bodu 7</w:t>
      </w:r>
    </w:p>
    <w:p w:rsidR="006A256A" w:rsidRPr="002B1EF4" w:rsidP="00F607C8">
      <w:pPr>
        <w:bidi w:val="0"/>
        <w:rPr>
          <w:rFonts w:ascii="Times New Roman" w:hAnsi="Times New Roman"/>
          <w:szCs w:val="24"/>
        </w:rPr>
      </w:pPr>
    </w:p>
    <w:p w:rsidR="006A256A" w:rsidP="00F607C8">
      <w:pPr>
        <w:bidi w:val="0"/>
        <w:rPr>
          <w:rFonts w:ascii="Times New Roman" w:hAnsi="Times New Roman"/>
          <w:szCs w:val="24"/>
        </w:rPr>
      </w:pPr>
      <w:r w:rsidRPr="002B1EF4">
        <w:rPr>
          <w:rFonts w:ascii="Times New Roman" w:hAnsi="Times New Roman"/>
          <w:szCs w:val="24"/>
        </w:rPr>
        <w:tab/>
        <w:t xml:space="preserve">Navrhuje sa upraviť, aby sa do doby výkonu trestu zákazu činnosti nezapočítavala popri dobe výkonu nepodmienečného trestu odňatia slobody ani doba výkonu väzby.   </w:t>
      </w:r>
    </w:p>
    <w:p w:rsidR="001D515B" w:rsidP="00F607C8">
      <w:pPr>
        <w:bidi w:val="0"/>
        <w:rPr>
          <w:rFonts w:ascii="Times New Roman" w:hAnsi="Times New Roman"/>
          <w:szCs w:val="24"/>
        </w:rPr>
      </w:pPr>
    </w:p>
    <w:p w:rsidR="001D515B" w:rsidP="00F607C8">
      <w:pPr>
        <w:bidi w:val="0"/>
        <w:rPr>
          <w:rFonts w:ascii="Times New Roman" w:hAnsi="Times New Roman"/>
          <w:szCs w:val="24"/>
        </w:rPr>
      </w:pPr>
      <w:r>
        <w:rPr>
          <w:rFonts w:ascii="Times New Roman" w:hAnsi="Times New Roman"/>
          <w:szCs w:val="24"/>
          <w:u w:val="single"/>
        </w:rPr>
        <w:t xml:space="preserve">K bodu </w:t>
      </w:r>
      <w:r w:rsidR="006C6EC5">
        <w:rPr>
          <w:rFonts w:ascii="Times New Roman" w:hAnsi="Times New Roman"/>
          <w:szCs w:val="24"/>
          <w:u w:val="single"/>
        </w:rPr>
        <w:t>8</w:t>
      </w:r>
    </w:p>
    <w:p w:rsidR="001D515B" w:rsidP="00F607C8">
      <w:pPr>
        <w:bidi w:val="0"/>
        <w:rPr>
          <w:rFonts w:ascii="Times New Roman" w:hAnsi="Times New Roman"/>
          <w:szCs w:val="24"/>
        </w:rPr>
      </w:pPr>
    </w:p>
    <w:p w:rsidR="001D515B" w:rsidRPr="001D515B" w:rsidP="00F607C8">
      <w:pPr>
        <w:bidi w:val="0"/>
        <w:rPr>
          <w:rFonts w:ascii="Times New Roman" w:hAnsi="Times New Roman"/>
          <w:szCs w:val="24"/>
        </w:rPr>
      </w:pPr>
      <w:r>
        <w:rPr>
          <w:rFonts w:ascii="Times New Roman" w:hAnsi="Times New Roman"/>
          <w:szCs w:val="24"/>
        </w:rPr>
        <w:tab/>
      </w:r>
      <w:r w:rsidRPr="001D515B">
        <w:rPr>
          <w:rFonts w:ascii="Times New Roman" w:hAnsi="Times New Roman"/>
          <w:szCs w:val="24"/>
        </w:rPr>
        <w:t>Cieľom navrhovanej právnej úpravy je zosúladiť vymedzenie rodinného príslušníka občana členského štátu Európskej únie s právnou úpravou zakotvenou v zákone č. 404/2001 Z. z. o pobyte cudzincov a o zmene a doplnení niektorých zákonov v znení neskorších predpisov. Zároveň navrhovanou úpravou dochádza k odstráneniu transpozičného nedostatku smernice Európskeho parlamentu a Rady 2004/38/ES, ktorý bol Slovenskej republiky vytknutý zo strany Európskej komisie.</w:t>
      </w:r>
    </w:p>
    <w:p w:rsidR="006A256A"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sidR="006C2701">
        <w:rPr>
          <w:rFonts w:ascii="Times New Roman" w:hAnsi="Times New Roman"/>
          <w:szCs w:val="24"/>
          <w:u w:val="single"/>
        </w:rPr>
        <w:t xml:space="preserve">K bodu </w:t>
      </w:r>
      <w:r w:rsidR="006C6EC5">
        <w:rPr>
          <w:rFonts w:ascii="Times New Roman" w:hAnsi="Times New Roman"/>
          <w:szCs w:val="24"/>
          <w:u w:val="single"/>
        </w:rPr>
        <w:t>9</w:t>
      </w:r>
    </w:p>
    <w:p w:rsidR="002176BB" w:rsidRPr="002B1EF4" w:rsidP="00F607C8">
      <w:pPr>
        <w:bidi w:val="0"/>
        <w:rPr>
          <w:rFonts w:ascii="Times New Roman" w:hAnsi="Times New Roman"/>
          <w:szCs w:val="24"/>
          <w:u w:val="single"/>
        </w:rPr>
      </w:pPr>
    </w:p>
    <w:p w:rsidR="00E4654D" w:rsidRPr="002B1EF4" w:rsidP="00E4654D">
      <w:pPr>
        <w:bidi w:val="0"/>
        <w:ind w:firstLine="708"/>
        <w:rPr>
          <w:rFonts w:ascii="Times New Roman" w:hAnsi="Times New Roman"/>
        </w:rPr>
      </w:pPr>
      <w:r w:rsidRPr="002B1EF4">
        <w:rPr>
          <w:rFonts w:ascii="Times New Roman" w:hAnsi="Times New Roman"/>
        </w:rPr>
        <w:t xml:space="preserve">Odstránenie „kolízie“ lehoty pre podmienečné prepustenie pri odsúdenom za prečin a lehoty pre možnosť premeny </w:t>
      </w:r>
      <w:r w:rsidRPr="002B1EF4" w:rsidR="0023436A">
        <w:rPr>
          <w:rFonts w:ascii="Times New Roman" w:hAnsi="Times New Roman"/>
        </w:rPr>
        <w:t>trestu odňatia slobody (ďalej len „TOS“) na trest domáceho väzenia (ďalej len „TDV“)</w:t>
      </w:r>
      <w:r w:rsidRPr="002B1EF4">
        <w:rPr>
          <w:rFonts w:ascii="Times New Roman" w:hAnsi="Times New Roman"/>
        </w:rPr>
        <w:t>. V súčasnosti možno premeniť (okrem splnenia ďalších podmienok) TOS po vykonaní jeho 1/3, ak zároveň zvyšok trestu nie je dlhší ako 2 roky a len so súhlasom odsúdeného. V prípade uloženého 12 mesačného TOS možno takýto trest premeniť po vykonaní 4 mesiacov, pričom podmienečne prepustiť možno na slobodu odsúdeného po 6 mesiacoch. V uvedenej situácii je odsúdený len vo výnimočných prípadoch motivovaný súhlasiť s premenou trestu na TDV, kedy by po prepustení z ústavu vykonával trest „na slobode“, avšak zvyšných 8 mesiacov by bol pod prísnou kontrolou, ak po 6 mesiacoch výkonu trestu ho možno prepustiť bez závažnejších zásahov do jeho života. Najväčší časový rozdiel (cca 6 mesiacov) medzi možnosťou opustiť ústav pri premene TOS na TDV alebo pri podmienečnom prepustení je pri 36 mesačnom treste, pričom pri vyššej trestnej sadzbe sa rozdiel zmenšuje a pri 49-mesačnom treste dokonca možno odsúdeného skôr podmienečne prepustiť, ako mu umožniť premenu na TDV (pozri graf). Uvedený stav je spôsobený najmä obmedzujúcou podmienkou maximálneho 2-ročného zvyšku trestu, ktorý možno vykonať formou TDV.</w:t>
      </w:r>
    </w:p>
    <w:p w:rsidR="00BB2859" w:rsidRPr="002B1EF4" w:rsidP="005B6500">
      <w:pPr>
        <w:bidi w:val="0"/>
        <w:ind w:firstLine="708"/>
        <w:rPr>
          <w:rFonts w:ascii="Times New Roman" w:hAnsi="Times New Roman"/>
        </w:rPr>
        <w:sectPr w:rsidSect="00FF1F30">
          <w:footerReference w:type="default" r:id="rId5"/>
          <w:pgSz w:w="11906" w:h="16838"/>
          <w:pgMar w:top="1417" w:right="1417" w:bottom="1417" w:left="1417" w:header="708" w:footer="708" w:gutter="0"/>
          <w:lnNumType w:distance="0"/>
          <w:cols w:space="708"/>
          <w:noEndnote w:val="0"/>
          <w:bidi w:val="0"/>
          <w:docGrid w:linePitch="360"/>
        </w:sectPr>
      </w:pPr>
      <w:r w:rsidRPr="002B1EF4" w:rsidR="00E4654D">
        <w:rPr>
          <w:rFonts w:ascii="Times New Roman" w:hAnsi="Times New Roman"/>
        </w:rPr>
        <w:t>V prípade možnosti vykonať zvyšok trestu vo forme TDV v dĺžke 3 roky sa vytvára motivačný priestor pre využitie premeny TOS na TDV – uprednostnenie pre využitím podmienečného prepustenia aj pre páchateľov odsúdených za</w:t>
      </w:r>
      <w:r w:rsidR="005B6500">
        <w:rPr>
          <w:rFonts w:ascii="Times New Roman" w:hAnsi="Times New Roman"/>
        </w:rPr>
        <w:t xml:space="preserve"> prečin pri trestných sadzbách v dĺžke 37 až cca 60 mesiacov.   </w:t>
      </w:r>
    </w:p>
    <w:p w:rsidR="00977C4E" w:rsidRPr="002B1EF4" w:rsidP="00F607C8">
      <w:pPr>
        <w:bidi w:val="0"/>
        <w:rPr>
          <w:rFonts w:ascii="Times New Roman" w:hAnsi="Times New Roman"/>
        </w:rPr>
      </w:pPr>
      <w:r>
        <w:rPr>
          <w:rFonts w:ascii="Times New Roman" w:hAnsi="Times New Roman" w:cs="Times New Roman"/>
          <w:noProof/>
          <w:rtl w:val="0"/>
          <w:cs w:val="0"/>
          <w:lang w:eastAsia="sk-SK"/>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726.8pt;height:412.85pt;visibility:visible" o:oleicon="f" o:ole="" stroked="f">
            <v:imagedata r:id="rId6" o:title=""/>
            <o:lock v:ext="edit" aspectratio="f"/>
          </v:shape>
          <o:OLEObject Type="Embed" ProgID="Excel.Chart.8" ShapeID="Graf 1" DrawAspect="Content" ObjectID="_1" r:id="rId7"/>
        </w:object>
      </w:r>
    </w:p>
    <w:p w:rsidR="00977C4E" w:rsidRPr="002B1EF4" w:rsidP="00F607C8">
      <w:pPr>
        <w:bidi w:val="0"/>
        <w:rPr>
          <w:rFonts w:ascii="Times New Roman" w:hAnsi="Times New Roman"/>
        </w:rPr>
      </w:pPr>
    </w:p>
    <w:p w:rsidR="00977C4E" w:rsidRPr="002B1EF4" w:rsidP="00F607C8">
      <w:pPr>
        <w:bidi w:val="0"/>
        <w:rPr>
          <w:rFonts w:ascii="Times New Roman" w:hAnsi="Times New Roman"/>
        </w:rPr>
      </w:pPr>
    </w:p>
    <w:p w:rsidR="00977C4E" w:rsidRPr="002B1EF4" w:rsidP="00F607C8">
      <w:pPr>
        <w:bidi w:val="0"/>
        <w:rPr>
          <w:rFonts w:ascii="Times New Roman" w:hAnsi="Times New Roman"/>
        </w:rPr>
        <w:sectPr w:rsidSect="00977C4E">
          <w:pgSz w:w="16838" w:h="11906" w:orient="landscape"/>
          <w:pgMar w:top="1417" w:right="1417" w:bottom="1417" w:left="1417" w:header="708" w:footer="708" w:gutter="0"/>
          <w:lnNumType w:distance="0"/>
          <w:cols w:space="708"/>
          <w:noEndnote w:val="0"/>
          <w:bidi w:val="0"/>
          <w:docGrid w:linePitch="360"/>
        </w:sectPr>
      </w:pPr>
      <w:r>
        <w:rPr>
          <w:rFonts w:ascii="Times New Roman" w:hAnsi="Times New Roman" w:cs="Times New Roman"/>
          <w:noProof/>
          <w:rtl w:val="0"/>
          <w:cs w:val="0"/>
          <w:lang w:eastAsia="sk-SK"/>
        </w:rPr>
        <w:object>
          <v:shape id="Graf 4" o:spid="_x0000_i1026" type="#_x0000_t75" style="width:701.35pt;height:390.75pt;visibility:visible" o:oleicon="f" o:ole="" stroked="f">
            <v:imagedata r:id="rId8" o:title=""/>
            <o:lock v:ext="edit" aspectratio="f"/>
          </v:shape>
          <o:OLEObject Type="Embed" ProgID="Excel.Chart.8" ShapeID="Graf 4" DrawAspect="Content" ObjectID="_2" r:id="rId9"/>
        </w:object>
      </w:r>
    </w:p>
    <w:p w:rsidR="006A256A" w:rsidRPr="002B1EF4" w:rsidP="00F607C8">
      <w:pPr>
        <w:bidi w:val="0"/>
        <w:rPr>
          <w:rFonts w:ascii="Times New Roman" w:hAnsi="Times New Roman"/>
          <w:szCs w:val="24"/>
          <w:u w:val="single"/>
        </w:rPr>
      </w:pPr>
      <w:r w:rsidR="006C6EC5">
        <w:rPr>
          <w:rFonts w:ascii="Times New Roman" w:hAnsi="Times New Roman"/>
          <w:szCs w:val="24"/>
          <w:u w:val="single"/>
        </w:rPr>
        <w:t>K bodu 10</w:t>
      </w:r>
    </w:p>
    <w:p w:rsidR="00E4654D" w:rsidRPr="002B1EF4" w:rsidP="00F607C8">
      <w:pPr>
        <w:bidi w:val="0"/>
        <w:rPr>
          <w:rFonts w:ascii="Times New Roman" w:hAnsi="Times New Roman"/>
          <w:szCs w:val="24"/>
          <w:u w:val="single"/>
        </w:rPr>
      </w:pPr>
    </w:p>
    <w:p w:rsidR="00E4654D" w:rsidRPr="002B1EF4" w:rsidP="00417A4B">
      <w:pPr>
        <w:bidi w:val="0"/>
        <w:ind w:firstLine="708"/>
        <w:rPr>
          <w:rFonts w:ascii="Times New Roman" w:hAnsi="Times New Roman"/>
          <w:szCs w:val="24"/>
        </w:rPr>
      </w:pPr>
      <w:r w:rsidRPr="002B1EF4">
        <w:rPr>
          <w:rFonts w:ascii="Times New Roman" w:hAnsi="Times New Roman"/>
          <w:szCs w:val="24"/>
        </w:rPr>
        <w:t xml:space="preserve">Ide o vytvorenie možnosti aplikácie elektronického monitoringu pri ukladaní trestov v záujme zvýšenia úspešnosti reintegrácie páchateľa do spoločnosti. V slovenskej republike doposiaľ správanie odsúdeného po podmienečnom prepustení z výkonu TOS, teda počas skúšobnej doby nebolo kontrolované technickými prostriedkami ani iným obdobným efektívnym nástrojom. Podľa právnej úpravy účinnej od 1. januára 2016 možno aj pri rozhodnutí o podmienečnom prepustení z výkonu trestu odňatia slobody nariadiť kontrolu technickými prostriedkami, </w:t>
      </w:r>
      <w:r w:rsidRPr="002B1EF4" w:rsidR="000D6969">
        <w:rPr>
          <w:rFonts w:ascii="Times New Roman" w:hAnsi="Times New Roman"/>
          <w:szCs w:val="24"/>
        </w:rPr>
        <w:t>č</w:t>
      </w:r>
      <w:r w:rsidRPr="002B1EF4">
        <w:rPr>
          <w:rFonts w:ascii="Times New Roman" w:hAnsi="Times New Roman"/>
          <w:szCs w:val="24"/>
        </w:rPr>
        <w:t xml:space="preserve">o však v praxi (v niektorých prípadoch ako príliš obmedzujúce riešenie) nie je využívané. Zároveň je vo väzenskom systéme evidované množstvo prípadov páchateľov zločinu, ktorí sú vo výkone trestu odňatia slobody po prvý krát, pričom často ide o páchateľov, ktorí v porovnaní s páchateľmi prečinov predstavujú nižšiu mieru rizika ďalšieho zlyhania a dĺžka pobytu v ústave na výkon trestu odňatia slobody ovplyvňuje úspešnosť ich následnej reintegrácie do spoločnosti. Kratší, resp. nevyhnutne dlhý pobyt odsúdeného vo výkone TOS napomáha úspešnej resocializácii páchateľa a zároveň u prvotrestaných páchateľov je vyšší predpoklad ich úspešného začlenenia do spoločnosti v porovnaní s viacnásobne trestanými páchateľmi menej závažných prečinov. </w:t>
      </w:r>
      <w:r w:rsidRPr="002B1EF4" w:rsidR="00C26ED0">
        <w:rPr>
          <w:rFonts w:ascii="Times New Roman" w:hAnsi="Times New Roman"/>
          <w:szCs w:val="24"/>
        </w:rPr>
        <w:t>„</w:t>
      </w:r>
      <w:r w:rsidRPr="002B1EF4">
        <w:rPr>
          <w:rFonts w:ascii="Times New Roman" w:hAnsi="Times New Roman"/>
          <w:i/>
          <w:szCs w:val="24"/>
        </w:rPr>
        <w:t>Vo všeobecnosti možno konštatovať, že dlhodobé uväznenie</w:t>
      </w:r>
      <w:r w:rsidRPr="002B1EF4" w:rsidR="00C26ED0">
        <w:rPr>
          <w:rFonts w:ascii="Times New Roman" w:hAnsi="Times New Roman"/>
          <w:i/>
          <w:szCs w:val="24"/>
        </w:rPr>
        <w:t xml:space="preserve"> vplyvom procesu prizonizácie znižuje, ba až znemožňuje pravdepodobnosť úspešnej reintegrácie po prepustení (napr. v oblasti sociálnych vzťahov). Pôsobí negatívne na formovanie sociálne žiaducich vzorcov správania, znižuje účinnosť resocializačných zámerov a postihuje i tzv. prosociálny typ odsúdených. Je však potrebné zachovávať veľkú opatrnosť pri zovšeobecňovaní procesu prizonizácie, ako sa tradične zdôrazňuje v niektorých spisoch v odbore väzenskej sociológie. Možno očakávať, že pravdepodobnosť zlyhania vo viacerých podstatných sférach sociálneho života – v profesii, partnerskom i občianskom živote – sa zvýši s dĺžkou uväznenia.“ </w:t>
      </w:r>
      <w:r w:rsidRPr="002B1EF4">
        <w:rPr>
          <w:rFonts w:ascii="Times New Roman" w:hAnsi="Times New Roman"/>
          <w:szCs w:val="24"/>
        </w:rPr>
        <w:t>(Dlouhodobé tresty odnětí svobody, Institut pro kriminologii a sociální prevenci, Prah</w:t>
      </w:r>
      <w:r w:rsidRPr="002B1EF4" w:rsidR="00C26ED0">
        <w:rPr>
          <w:rFonts w:ascii="Times New Roman" w:hAnsi="Times New Roman"/>
          <w:szCs w:val="24"/>
        </w:rPr>
        <w:t>a</w:t>
      </w:r>
      <w:r w:rsidRPr="002B1EF4">
        <w:rPr>
          <w:rFonts w:ascii="Times New Roman" w:hAnsi="Times New Roman"/>
          <w:szCs w:val="24"/>
        </w:rPr>
        <w:t xml:space="preserve"> 2004, str. 131 a 144). Odborn</w:t>
      </w:r>
      <w:r w:rsidRPr="002B1EF4" w:rsidR="0074546C">
        <w:rPr>
          <w:rFonts w:ascii="Times New Roman" w:hAnsi="Times New Roman"/>
          <w:szCs w:val="24"/>
        </w:rPr>
        <w:t xml:space="preserve">á literatúra </w:t>
      </w:r>
      <w:r w:rsidRPr="002B1EF4">
        <w:rPr>
          <w:rFonts w:ascii="Times New Roman" w:hAnsi="Times New Roman"/>
          <w:szCs w:val="24"/>
        </w:rPr>
        <w:t>taktiež uvádza, že</w:t>
      </w:r>
      <w:r w:rsidRPr="002B1EF4" w:rsidR="00C26ED0">
        <w:rPr>
          <w:rFonts w:ascii="Times New Roman" w:hAnsi="Times New Roman"/>
          <w:szCs w:val="24"/>
        </w:rPr>
        <w:t xml:space="preserve"> </w:t>
      </w:r>
      <w:r w:rsidRPr="002B1EF4" w:rsidR="00C26ED0">
        <w:rPr>
          <w:rFonts w:ascii="Times New Roman" w:hAnsi="Times New Roman"/>
          <w:i/>
          <w:szCs w:val="24"/>
        </w:rPr>
        <w:t>„Ako relatívne spoľahlivý prediktor recidívy sa tiež v tomto prípade ukázala predchá</w:t>
      </w:r>
      <w:r w:rsidRPr="002B1EF4" w:rsidR="00CF4B8A">
        <w:rPr>
          <w:rFonts w:ascii="Times New Roman" w:hAnsi="Times New Roman"/>
          <w:i/>
          <w:szCs w:val="24"/>
        </w:rPr>
        <w:t>d</w:t>
      </w:r>
      <w:r w:rsidRPr="002B1EF4" w:rsidR="00C26ED0">
        <w:rPr>
          <w:rFonts w:ascii="Times New Roman" w:hAnsi="Times New Roman"/>
          <w:i/>
          <w:szCs w:val="24"/>
        </w:rPr>
        <w:t>zajúca kriminálna kariéra. U odsúdených, ktorí do vzorky vstupovali ako prvopáchatelia</w:t>
      </w:r>
      <w:r w:rsidRPr="002B1EF4" w:rsidR="00CF4B8A">
        <w:rPr>
          <w:rFonts w:ascii="Times New Roman" w:hAnsi="Times New Roman"/>
          <w:i/>
          <w:szCs w:val="24"/>
        </w:rPr>
        <w:t>, sme nový záznam v Registri objavili len v 6, 3 % prípadov, pričom pri jedincoch s opakovanou skúsenosťou s trestnou činnosťou v 76,6 % prípadov. Podstatnejšie rozdiely neboli zaznamenané medzi jedincami so skúsenosťou s výkonom trestu odňatia slobody (nové odsúdenie u 68,6% z nich) a tými, ktorí vo výkone trestu doposiaľ neboli (64,0 %), naopak skúsenosť s premenou alternatívneho trestu na trest odňatia slobody signifikantný význam mala.“</w:t>
      </w:r>
      <w:r w:rsidRPr="002B1EF4" w:rsidR="00CF4B8A">
        <w:rPr>
          <w:rFonts w:ascii="Times New Roman" w:hAnsi="Times New Roman"/>
          <w:szCs w:val="24"/>
        </w:rPr>
        <w:t xml:space="preserve"> </w:t>
      </w:r>
      <w:r w:rsidRPr="002B1EF4">
        <w:rPr>
          <w:rFonts w:ascii="Times New Roman" w:hAnsi="Times New Roman"/>
          <w:szCs w:val="24"/>
        </w:rPr>
        <w:t>(Zaměstnání jako faktor desistence, Jan Tomášek a kol., Institut pro kriminologii a sociální prevenci, Praha 2017)</w:t>
      </w:r>
    </w:p>
    <w:p w:rsidR="00E4654D" w:rsidRPr="002B1EF4" w:rsidP="00E4654D">
      <w:pPr>
        <w:bidi w:val="0"/>
        <w:rPr>
          <w:rFonts w:ascii="Times New Roman" w:hAnsi="Times New Roman"/>
          <w:szCs w:val="24"/>
          <w:u w:val="single"/>
        </w:rPr>
      </w:pPr>
    </w:p>
    <w:p w:rsidR="00A45FCB" w:rsidRPr="002B1EF4" w:rsidP="002B1EF4">
      <w:pPr>
        <w:bidi w:val="0"/>
        <w:ind w:firstLine="708"/>
        <w:rPr>
          <w:rFonts w:ascii="Times New Roman" w:hAnsi="Times New Roman"/>
          <w:szCs w:val="24"/>
        </w:rPr>
      </w:pPr>
      <w:r w:rsidRPr="002B1EF4" w:rsidR="00E4654D">
        <w:rPr>
          <w:rFonts w:ascii="Times New Roman" w:hAnsi="Times New Roman"/>
          <w:szCs w:val="24"/>
        </w:rPr>
        <w:t>Navrhuje sa preto možnosť výlučne na návrh riaditeľa príslušného ústavu (tzn. nie na návrh odsúdeného) prepustiť osobu odsúdenú za spáchanie zločinu už po výkone 1/2 TOS, ak bude zároveň pre účely dohľadu nad správaním odsúdeného v skúšobnej dobe nariadená kontrola technickými prostriedkami. Návrh na podmienečné prepustenie takéhoto odsúdeného bude podávať riaditeľ ústavu po posúdení prípadu umiestňovacou komisiou, ktorej predsedom je vedúci oddelenia výkonu trestu a členmi komisie sú pedagóg, psychológ, lekár, sociálny pracovník, príslušník zboru z organizačno-právneho oddelenia, úseku zamestnávania, výroby a odbytu, preventívno-bezpečnostnej služby, oddelenia ochrany a obrany alebo ďalší príslušníci zboru alebo zamestnanci zboru určení riaditeľom ústavu. Ak nebudú splnené materiálno-technické podmienky pre použitie kontroly technickými prostriedkami, resp. iné stanovené podmien</w:t>
      </w:r>
      <w:r w:rsidRPr="002B1EF4" w:rsidR="00CF4B8A">
        <w:rPr>
          <w:rFonts w:ascii="Times New Roman" w:hAnsi="Times New Roman"/>
          <w:szCs w:val="24"/>
        </w:rPr>
        <w:t>ky, podmienečné prepustenie po 1/2</w:t>
      </w:r>
      <w:r w:rsidRPr="002B1EF4" w:rsidR="00E4654D">
        <w:rPr>
          <w:rFonts w:ascii="Times New Roman" w:hAnsi="Times New Roman"/>
          <w:szCs w:val="24"/>
        </w:rPr>
        <w:t xml:space="preserve"> vykonaného trestu nebude možné.</w:t>
      </w:r>
      <w:r w:rsidRPr="002B1EF4" w:rsidR="0074546C">
        <w:rPr>
          <w:rFonts w:ascii="Times New Roman" w:hAnsi="Times New Roman"/>
          <w:szCs w:val="24"/>
        </w:rPr>
        <w:t xml:space="preserve"> V takom prípade bude možné využiť inštitút podmienečného prepustenia</w:t>
      </w:r>
      <w:r w:rsidRPr="002B1EF4" w:rsidR="008E3909">
        <w:rPr>
          <w:rFonts w:ascii="Times New Roman" w:hAnsi="Times New Roman"/>
          <w:szCs w:val="24"/>
        </w:rPr>
        <w:t xml:space="preserve"> po vykonaní 2/3 TOS, pričom je tiež možné využiť kontrolu technickými prostriedkami, ak je to vhodné.</w:t>
      </w:r>
    </w:p>
    <w:p w:rsidR="00211666" w:rsidP="00F607C8">
      <w:pPr>
        <w:bidi w:val="0"/>
        <w:rPr>
          <w:rFonts w:ascii="Times New Roman" w:hAnsi="Times New Roman"/>
          <w:szCs w:val="24"/>
          <w:u w:val="single"/>
        </w:rPr>
      </w:pPr>
    </w:p>
    <w:p w:rsidR="00A45FCB" w:rsidRPr="002B1EF4" w:rsidP="00F607C8">
      <w:pPr>
        <w:bidi w:val="0"/>
        <w:rPr>
          <w:rFonts w:ascii="Times New Roman" w:hAnsi="Times New Roman"/>
          <w:szCs w:val="24"/>
        </w:rPr>
      </w:pPr>
      <w:r w:rsidR="006C6EC5">
        <w:rPr>
          <w:rFonts w:ascii="Times New Roman" w:hAnsi="Times New Roman"/>
          <w:szCs w:val="24"/>
          <w:u w:val="single"/>
        </w:rPr>
        <w:t>K bodu 11</w:t>
      </w:r>
    </w:p>
    <w:p w:rsidR="00A45FCB" w:rsidRPr="002B1EF4" w:rsidP="00F607C8">
      <w:pPr>
        <w:bidi w:val="0"/>
        <w:rPr>
          <w:rFonts w:ascii="Times New Roman" w:hAnsi="Times New Roman"/>
          <w:szCs w:val="24"/>
        </w:rPr>
      </w:pPr>
    </w:p>
    <w:p w:rsidR="006A256A" w:rsidRPr="002B1EF4" w:rsidP="00F607C8">
      <w:pPr>
        <w:bidi w:val="0"/>
        <w:rPr>
          <w:rFonts w:ascii="Times New Roman" w:hAnsi="Times New Roman"/>
          <w:szCs w:val="24"/>
        </w:rPr>
      </w:pPr>
      <w:r w:rsidRPr="002B1EF4">
        <w:rPr>
          <w:rFonts w:ascii="Times New Roman" w:hAnsi="Times New Roman"/>
          <w:szCs w:val="24"/>
        </w:rPr>
        <w:tab/>
        <w:t>Navrhuje sa nový odsek 3 z dôvodu súčasnej absencie právnej úpravy; v súčasnosti nie je upravené ako sa má posudzovať splnenie lehoty k podmienečnému prepusteniu v prípadoch, keď odsúdený vykonáva viac trestov odňatia slobody po sebe. Rozdielne výklady sú citeľné najmä v prípadoch, keď odsúdený má zároveň dovykonať zvyšok trestu, z ktorého opätovné podmienečné prepustenie ni</w:t>
      </w:r>
      <w:r w:rsidRPr="002B1EF4" w:rsidR="0051679D">
        <w:rPr>
          <w:rFonts w:ascii="Times New Roman" w:hAnsi="Times New Roman"/>
          <w:szCs w:val="24"/>
        </w:rPr>
        <w:t>e je podľa § 68 ods. 5 Trestného zákona</w:t>
      </w:r>
      <w:r w:rsidRPr="002B1EF4">
        <w:rPr>
          <w:rFonts w:ascii="Times New Roman" w:hAnsi="Times New Roman"/>
          <w:szCs w:val="24"/>
        </w:rPr>
        <w:t xml:space="preserve"> možné. Odsúdený v rovnakom postavení tak majú rozdielne podmienky, len v závislosti od toho, aké poradie výkonu trestov stanoví ústav na výkon trestu odňatia slobody a kedy bolo ústavu doručené nariadenie výkonu trestu. </w:t>
      </w:r>
      <w:r w:rsidRPr="002B1EF4" w:rsidR="00D96ECE">
        <w:rPr>
          <w:rFonts w:ascii="Times New Roman" w:hAnsi="Times New Roman"/>
          <w:szCs w:val="24"/>
        </w:rPr>
        <w:t>N</w:t>
      </w:r>
      <w:r w:rsidRPr="002B1EF4">
        <w:rPr>
          <w:rFonts w:ascii="Times New Roman" w:hAnsi="Times New Roman"/>
          <w:szCs w:val="24"/>
        </w:rPr>
        <w:t xml:space="preserve">ávrh </w:t>
      </w:r>
      <w:r w:rsidRPr="002B1EF4" w:rsidR="00D96ECE">
        <w:rPr>
          <w:rFonts w:ascii="Times New Roman" w:hAnsi="Times New Roman"/>
          <w:szCs w:val="24"/>
        </w:rPr>
        <w:t>reflektuje</w:t>
      </w:r>
      <w:r w:rsidRPr="002B1EF4">
        <w:rPr>
          <w:rFonts w:ascii="Times New Roman" w:hAnsi="Times New Roman"/>
          <w:szCs w:val="24"/>
        </w:rPr>
        <w:t xml:space="preserve"> stanovisko trestnoprávneho kolégia </w:t>
      </w:r>
      <w:r w:rsidRPr="002B1EF4" w:rsidR="0051679D">
        <w:rPr>
          <w:rFonts w:ascii="Times New Roman" w:hAnsi="Times New Roman"/>
          <w:szCs w:val="24"/>
        </w:rPr>
        <w:t xml:space="preserve">    </w:t>
      </w:r>
      <w:r w:rsidRPr="002B1EF4">
        <w:rPr>
          <w:rFonts w:ascii="Times New Roman" w:hAnsi="Times New Roman"/>
          <w:szCs w:val="24"/>
        </w:rPr>
        <w:t>NS SR uverejnené pod č.16 v zbierke 2/2011.</w:t>
      </w:r>
    </w:p>
    <w:p w:rsidR="006A256A" w:rsidRPr="002B1EF4" w:rsidP="00F607C8">
      <w:pPr>
        <w:bidi w:val="0"/>
        <w:rPr>
          <w:rFonts w:ascii="Times New Roman" w:hAnsi="Times New Roman"/>
          <w:szCs w:val="24"/>
          <w:u w:val="single"/>
        </w:rPr>
      </w:pPr>
    </w:p>
    <w:p w:rsidR="00D96ECE" w:rsidRPr="002B1EF4" w:rsidP="00F607C8">
      <w:pPr>
        <w:bidi w:val="0"/>
        <w:rPr>
          <w:rFonts w:ascii="Times New Roman" w:hAnsi="Times New Roman"/>
          <w:szCs w:val="24"/>
        </w:rPr>
      </w:pPr>
      <w:r w:rsidRPr="002B1EF4">
        <w:rPr>
          <w:rFonts w:ascii="Times New Roman" w:hAnsi="Times New Roman"/>
          <w:szCs w:val="24"/>
          <w:u w:val="single"/>
        </w:rPr>
        <w:t xml:space="preserve">K bodu </w:t>
      </w:r>
      <w:r w:rsidR="006C6EC5">
        <w:rPr>
          <w:rFonts w:ascii="Times New Roman" w:hAnsi="Times New Roman"/>
          <w:szCs w:val="24"/>
          <w:u w:val="single"/>
        </w:rPr>
        <w:t>12</w:t>
      </w:r>
    </w:p>
    <w:p w:rsidR="00D96ECE" w:rsidRPr="002B1EF4" w:rsidP="00F607C8">
      <w:pPr>
        <w:bidi w:val="0"/>
        <w:rPr>
          <w:rFonts w:ascii="Times New Roman" w:hAnsi="Times New Roman"/>
          <w:szCs w:val="24"/>
        </w:rPr>
      </w:pPr>
    </w:p>
    <w:p w:rsidR="00D96ECE" w:rsidRPr="002B1EF4" w:rsidP="00F607C8">
      <w:pPr>
        <w:bidi w:val="0"/>
        <w:rPr>
          <w:rFonts w:ascii="Times New Roman" w:hAnsi="Times New Roman"/>
          <w:szCs w:val="24"/>
        </w:rPr>
      </w:pPr>
      <w:r w:rsidRPr="002B1EF4">
        <w:rPr>
          <w:rFonts w:ascii="Times New Roman" w:hAnsi="Times New Roman"/>
          <w:szCs w:val="24"/>
        </w:rPr>
        <w:tab/>
        <w:t xml:space="preserve">Navrhuje sa doplnenie právnej úpravy, aby súd rozhodol o výkone zvyšku trestu odňatia slobody tak, že výkony trestov budú nasledovať plynule za sebou. V praxi dochádza k prípadom, kedy odsúdený vykoná trest odňatia slobody v inej trestnej veci, ktorá je príčinou na vyslovenie jeho neosvedčenia v skúšobnej dobe, je však prepustený na slobodu, nejaký čas (niekoľko mesiacov, dokonca aj rokov) je na slobode, a až potom súd rozhoduje o jeho neosvedčení sa v skúšobnej dobe a výkone zvyšku trestu odňatia slobody. Takýto nekonzistentný postup spôsobuje, že súd musí robiť navyše úkony na dodanie odsúdeného do výkonu trestu, ale najmä narúša právnu istotu daného človeka a jeho zapojenie do riadneho života.    </w:t>
      </w:r>
    </w:p>
    <w:p w:rsidR="004E407E" w:rsidRPr="00A86F47"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sidR="0002004B">
        <w:rPr>
          <w:rFonts w:ascii="Times New Roman" w:hAnsi="Times New Roman"/>
          <w:szCs w:val="24"/>
          <w:u w:val="single"/>
        </w:rPr>
        <w:t>K bod</w:t>
      </w:r>
      <w:r w:rsidRPr="002B1EF4" w:rsidR="00A64577">
        <w:rPr>
          <w:rFonts w:ascii="Times New Roman" w:hAnsi="Times New Roman"/>
          <w:szCs w:val="24"/>
          <w:u w:val="single"/>
        </w:rPr>
        <w:t>om</w:t>
      </w:r>
      <w:r w:rsidRPr="002B1EF4" w:rsidR="006C2701">
        <w:rPr>
          <w:rFonts w:ascii="Times New Roman" w:hAnsi="Times New Roman"/>
          <w:szCs w:val="24"/>
          <w:u w:val="single"/>
        </w:rPr>
        <w:t xml:space="preserve"> </w:t>
      </w:r>
      <w:r w:rsidRPr="002B1EF4" w:rsidR="004E407E">
        <w:rPr>
          <w:rFonts w:ascii="Times New Roman" w:hAnsi="Times New Roman"/>
          <w:szCs w:val="24"/>
          <w:u w:val="single"/>
        </w:rPr>
        <w:t>13</w:t>
      </w:r>
      <w:r w:rsidRPr="002B1EF4" w:rsidR="00A45FCB">
        <w:rPr>
          <w:rFonts w:ascii="Times New Roman" w:hAnsi="Times New Roman"/>
          <w:szCs w:val="24"/>
          <w:u w:val="single"/>
        </w:rPr>
        <w:t xml:space="preserve"> a 14</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F607C8">
      <w:pPr>
        <w:bidi w:val="0"/>
        <w:ind w:firstLine="708"/>
        <w:rPr>
          <w:rFonts w:ascii="Times New Roman" w:hAnsi="Times New Roman"/>
          <w:szCs w:val="24"/>
        </w:rPr>
      </w:pPr>
      <w:r w:rsidRPr="002B1EF4">
        <w:rPr>
          <w:rFonts w:ascii="Times New Roman" w:hAnsi="Times New Roman"/>
          <w:szCs w:val="24"/>
        </w:rPr>
        <w:t>Dostavovanie sa odsúdeného k probačnému a mediačnému úradníkovi po prepustení z</w:t>
      </w:r>
      <w:r w:rsidRPr="002B1EF4" w:rsidR="009D4DA0">
        <w:rPr>
          <w:rFonts w:ascii="Times New Roman" w:hAnsi="Times New Roman"/>
          <w:szCs w:val="24"/>
        </w:rPr>
        <w:t xml:space="preserve"> výkonu trestu odňatia slobody</w:t>
      </w:r>
      <w:r w:rsidRPr="002B1EF4">
        <w:rPr>
          <w:rFonts w:ascii="Times New Roman" w:hAnsi="Times New Roman"/>
          <w:szCs w:val="24"/>
        </w:rPr>
        <w:t xml:space="preserve">, ako i každé oznamovanie vzdialenia sa z miesta pobytu je dlhodobo problematickou oblasťou výkonu ochranného dohľadu. Navrhuje </w:t>
      </w:r>
      <w:r w:rsidRPr="002B1EF4" w:rsidR="009D4DA0">
        <w:rPr>
          <w:rFonts w:ascii="Times New Roman" w:hAnsi="Times New Roman"/>
          <w:szCs w:val="24"/>
        </w:rPr>
        <w:t xml:space="preserve">sa doplniť </w:t>
      </w:r>
      <w:r w:rsidRPr="002B1EF4">
        <w:rPr>
          <w:rFonts w:ascii="Times New Roman" w:hAnsi="Times New Roman"/>
          <w:szCs w:val="24"/>
        </w:rPr>
        <w:t>lehotu, v ktorej sa má odsúdený prihlásiť na príslušnom súde podľa miesta svojho pobytu. Zároveň sa ako skúmané kritérium navrhuje použiť aktuálny, teda skutočný pobyt odsúdeného, nie formálny údaj, ktorý nezodpovedá potrebám účinného výkonu ochranného dohľadu, resp. dohliadaniu nad jeho priebehom.</w:t>
      </w:r>
    </w:p>
    <w:p w:rsidR="00F92F1F" w:rsidP="00F92F1F">
      <w:pPr>
        <w:bidi w:val="0"/>
        <w:rPr>
          <w:rFonts w:ascii="Times New Roman" w:hAnsi="Times New Roman"/>
          <w:szCs w:val="24"/>
        </w:rPr>
      </w:pPr>
    </w:p>
    <w:p w:rsidR="00B412D0" w:rsidRPr="00815FD7" w:rsidP="00B412D0">
      <w:pPr>
        <w:bidi w:val="0"/>
        <w:rPr>
          <w:rFonts w:ascii="Times New Roman" w:hAnsi="Times New Roman"/>
          <w:szCs w:val="24"/>
          <w:u w:val="single"/>
        </w:rPr>
      </w:pPr>
      <w:r w:rsidRPr="00815FD7">
        <w:rPr>
          <w:rFonts w:ascii="Times New Roman" w:hAnsi="Times New Roman"/>
          <w:szCs w:val="24"/>
          <w:u w:val="single"/>
        </w:rPr>
        <w:t>K bodom 15 a 16</w:t>
      </w:r>
    </w:p>
    <w:p w:rsidR="00B412D0" w:rsidP="00B412D0">
      <w:pPr>
        <w:bidi w:val="0"/>
        <w:rPr>
          <w:rFonts w:ascii="Times New Roman" w:hAnsi="Times New Roman"/>
          <w:szCs w:val="24"/>
        </w:rPr>
      </w:pPr>
    </w:p>
    <w:p w:rsidR="00B412D0" w:rsidRPr="00D42FF6" w:rsidP="00B412D0">
      <w:pPr>
        <w:bidi w:val="0"/>
        <w:ind w:firstLine="708"/>
        <w:rPr>
          <w:rFonts w:ascii="Times New Roman" w:hAnsi="Times New Roman"/>
          <w:szCs w:val="24"/>
        </w:rPr>
      </w:pPr>
      <w:r w:rsidRPr="00E52090">
        <w:rPr>
          <w:rFonts w:ascii="Times New Roman" w:hAnsi="Times New Roman"/>
          <w:szCs w:val="24"/>
        </w:rPr>
        <w:t>Legislatívno-technická úprava v </w:t>
      </w:r>
      <w:r w:rsidRPr="00A86F47">
        <w:rPr>
          <w:rFonts w:ascii="Times New Roman" w:hAnsi="Times New Roman"/>
          <w:szCs w:val="24"/>
        </w:rPr>
        <w:t xml:space="preserve">súvislosti s bodom </w:t>
      </w:r>
      <w:r>
        <w:rPr>
          <w:rFonts w:ascii="Times New Roman" w:hAnsi="Times New Roman"/>
          <w:szCs w:val="24"/>
        </w:rPr>
        <w:t>17.</w:t>
      </w:r>
    </w:p>
    <w:p w:rsidR="00B412D0" w:rsidRPr="002B1EF4" w:rsidP="00F92F1F">
      <w:pPr>
        <w:bidi w:val="0"/>
        <w:rPr>
          <w:rFonts w:ascii="Times New Roman" w:hAnsi="Times New Roman"/>
          <w:szCs w:val="24"/>
        </w:rPr>
      </w:pPr>
    </w:p>
    <w:p w:rsidR="00F92F1F" w:rsidRPr="002B1EF4" w:rsidP="00F92F1F">
      <w:pPr>
        <w:bidi w:val="0"/>
        <w:rPr>
          <w:rFonts w:ascii="Times New Roman" w:hAnsi="Times New Roman"/>
          <w:szCs w:val="24"/>
          <w:u w:val="single"/>
        </w:rPr>
      </w:pPr>
      <w:r w:rsidRPr="002B1EF4">
        <w:rPr>
          <w:rFonts w:ascii="Times New Roman" w:hAnsi="Times New Roman"/>
          <w:szCs w:val="24"/>
          <w:u w:val="single"/>
        </w:rPr>
        <w:t xml:space="preserve">K bodu </w:t>
      </w:r>
      <w:r w:rsidR="00B412D0">
        <w:rPr>
          <w:rFonts w:ascii="Times New Roman" w:hAnsi="Times New Roman"/>
          <w:szCs w:val="24"/>
          <w:u w:val="single"/>
        </w:rPr>
        <w:t>17</w:t>
      </w:r>
    </w:p>
    <w:p w:rsidR="00F92F1F" w:rsidRPr="002B1EF4" w:rsidP="00F92F1F">
      <w:pPr>
        <w:bidi w:val="0"/>
        <w:rPr>
          <w:rFonts w:ascii="Times New Roman" w:hAnsi="Times New Roman"/>
          <w:szCs w:val="24"/>
          <w:u w:val="single"/>
        </w:rPr>
      </w:pPr>
    </w:p>
    <w:p w:rsidR="00F92F1F" w:rsidRPr="002B1EF4" w:rsidP="00F92F1F">
      <w:pPr>
        <w:bidi w:val="0"/>
        <w:rPr>
          <w:rFonts w:ascii="Times New Roman" w:hAnsi="Times New Roman"/>
          <w:szCs w:val="24"/>
        </w:rPr>
      </w:pPr>
      <w:r w:rsidRPr="002B1EF4">
        <w:rPr>
          <w:rFonts w:ascii="Times New Roman" w:hAnsi="Times New Roman"/>
          <w:szCs w:val="24"/>
        </w:rPr>
        <w:tab/>
      </w:r>
      <w:r w:rsidRPr="002B1EF4" w:rsidR="00E64AE0">
        <w:rPr>
          <w:rFonts w:ascii="Times New Roman" w:hAnsi="Times New Roman"/>
          <w:szCs w:val="24"/>
        </w:rPr>
        <w:t>V praxi nie sú ojedinelé prípady, kedy osoby bez odbornej kvalifikácie vykonávajú za úplatu činnosti, ktoré svojim obsahom napĺňajú činnosti, ktoré zákon osobitne reguluje. Regulácia sa týka napríklad  tzv. slobodných povolaní (architekt, advokát, audítor, lekár, lekárnik, veterinár, stavebný inžinier, daňový poradca, patentový zástupca) ako aj regulovaných činností súdnych exekútorov a notárov. Navrhuje sa preto, aby toto konanie predstavovalo kvalifikovanú skutkovú podstatu trestného činu neoprávneného podnikania.</w:t>
      </w:r>
    </w:p>
    <w:p w:rsidR="00A91409" w:rsidP="00F607C8">
      <w:pPr>
        <w:bidi w:val="0"/>
        <w:rPr>
          <w:rFonts w:ascii="Times New Roman" w:hAnsi="Times New Roman"/>
          <w:szCs w:val="24"/>
        </w:rPr>
      </w:pPr>
    </w:p>
    <w:p w:rsidR="000874FA" w:rsidP="00F607C8">
      <w:pPr>
        <w:bidi w:val="0"/>
        <w:rPr>
          <w:rFonts w:ascii="Times New Roman" w:hAnsi="Times New Roman"/>
          <w:szCs w:val="24"/>
        </w:rPr>
      </w:pPr>
    </w:p>
    <w:p w:rsidR="000874FA" w:rsidP="00F607C8">
      <w:pPr>
        <w:bidi w:val="0"/>
        <w:rPr>
          <w:rFonts w:ascii="Times New Roman" w:hAnsi="Times New Roman"/>
          <w:szCs w:val="24"/>
        </w:rPr>
      </w:pPr>
    </w:p>
    <w:p w:rsidR="000874FA" w:rsidRPr="002B1EF4" w:rsidP="00F607C8">
      <w:pPr>
        <w:bidi w:val="0"/>
        <w:rPr>
          <w:rFonts w:ascii="Times New Roman" w:hAnsi="Times New Roman"/>
          <w:szCs w:val="24"/>
        </w:rPr>
      </w:pPr>
    </w:p>
    <w:p w:rsidR="006255CE" w:rsidRPr="00211666" w:rsidP="00F607C8">
      <w:pPr>
        <w:bidi w:val="0"/>
        <w:rPr>
          <w:rFonts w:ascii="Times New Roman" w:hAnsi="Times New Roman"/>
          <w:b/>
          <w:szCs w:val="24"/>
        </w:rPr>
      </w:pPr>
      <w:r w:rsidRPr="00211666" w:rsidR="00C70C04">
        <w:rPr>
          <w:rFonts w:ascii="Times New Roman" w:hAnsi="Times New Roman"/>
          <w:b/>
          <w:szCs w:val="24"/>
        </w:rPr>
        <w:t>K</w:t>
      </w:r>
      <w:r w:rsidRPr="00211666" w:rsidR="00A64577">
        <w:rPr>
          <w:rFonts w:ascii="Times New Roman" w:hAnsi="Times New Roman"/>
          <w:b/>
          <w:szCs w:val="24"/>
        </w:rPr>
        <w:t> Č</w:t>
      </w:r>
      <w:r w:rsidRPr="00211666" w:rsidR="00C70C04">
        <w:rPr>
          <w:rFonts w:ascii="Times New Roman" w:hAnsi="Times New Roman"/>
          <w:b/>
          <w:szCs w:val="24"/>
        </w:rPr>
        <w:t>l</w:t>
      </w:r>
      <w:r w:rsidRPr="00211666" w:rsidR="00A64577">
        <w:rPr>
          <w:rFonts w:ascii="Times New Roman" w:hAnsi="Times New Roman"/>
          <w:b/>
          <w:szCs w:val="24"/>
        </w:rPr>
        <w:t>.</w:t>
      </w:r>
      <w:r w:rsidRPr="00211666" w:rsidR="00C70C04">
        <w:rPr>
          <w:rFonts w:ascii="Times New Roman" w:hAnsi="Times New Roman"/>
          <w:b/>
          <w:szCs w:val="24"/>
        </w:rPr>
        <w:t xml:space="preserve"> III</w:t>
      </w:r>
    </w:p>
    <w:p w:rsidR="00C70C04" w:rsidRPr="002B1EF4" w:rsidP="00F607C8">
      <w:pPr>
        <w:bidi w:val="0"/>
        <w:rPr>
          <w:rFonts w:ascii="Times New Roman" w:hAnsi="Times New Roman"/>
          <w:i/>
          <w:szCs w:val="24"/>
        </w:rPr>
      </w:pPr>
      <w:r w:rsidRPr="002B1EF4">
        <w:rPr>
          <w:rFonts w:ascii="Times New Roman" w:hAnsi="Times New Roman"/>
          <w:i/>
          <w:szCs w:val="24"/>
        </w:rPr>
        <w:t>(</w:t>
      </w:r>
      <w:r w:rsidRPr="002B1EF4" w:rsidR="00B94FFE">
        <w:rPr>
          <w:rFonts w:ascii="Times New Roman" w:hAnsi="Times New Roman"/>
          <w:i/>
          <w:szCs w:val="24"/>
        </w:rPr>
        <w:t>Trestný poriadok</w:t>
      </w:r>
      <w:r w:rsidRPr="002B1EF4">
        <w:rPr>
          <w:rFonts w:ascii="Times New Roman" w:hAnsi="Times New Roman"/>
          <w:i/>
          <w:szCs w:val="24"/>
        </w:rPr>
        <w:t>)</w:t>
      </w:r>
    </w:p>
    <w:p w:rsidR="00C70C04"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K bodu 1</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P="00F607C8">
      <w:pPr>
        <w:bidi w:val="0"/>
        <w:ind w:firstLine="708"/>
        <w:rPr>
          <w:rFonts w:ascii="Times New Roman" w:hAnsi="Times New Roman"/>
          <w:szCs w:val="24"/>
        </w:rPr>
      </w:pPr>
      <w:r w:rsidRPr="002B1EF4">
        <w:rPr>
          <w:rFonts w:ascii="Times New Roman" w:hAnsi="Times New Roman"/>
          <w:szCs w:val="24"/>
        </w:rPr>
        <w:t>V prípadoch porušenia ochranného dohľadu sa aplikuje na území SR nejednotný postup, absentuje súvisiaca právna úprava a teda nie je jednoznačne určený mandát probačného a mediačného úradníka pre postup pri marení dotknutého úradného rozhodnutia. Navrhovaná zmena určuje postup pre dané prípady, odbremení sudcu od administratívnych úkonov, urýchli proces prejednania marenia ochranného dohľadu a posilní sa taktiež oblasť terciárnej prevencie.</w:t>
      </w:r>
    </w:p>
    <w:p w:rsidR="009D1171" w:rsidP="009D1171">
      <w:pPr>
        <w:bidi w:val="0"/>
        <w:rPr>
          <w:rFonts w:ascii="Times New Roman" w:hAnsi="Times New Roman"/>
          <w:szCs w:val="24"/>
        </w:rPr>
      </w:pPr>
    </w:p>
    <w:p w:rsidR="009D1171" w:rsidRPr="009B5C54" w:rsidP="009D1171">
      <w:pPr>
        <w:bidi w:val="0"/>
        <w:rPr>
          <w:rFonts w:ascii="Times New Roman" w:hAnsi="Times New Roman"/>
          <w:szCs w:val="24"/>
          <w:u w:val="single"/>
        </w:rPr>
      </w:pPr>
      <w:r w:rsidRPr="009B5C54">
        <w:rPr>
          <w:rFonts w:ascii="Times New Roman" w:hAnsi="Times New Roman"/>
          <w:szCs w:val="24"/>
          <w:u w:val="single"/>
        </w:rPr>
        <w:t>K bod</w:t>
      </w:r>
      <w:r w:rsidRPr="009B5C54" w:rsidR="00C60670">
        <w:rPr>
          <w:rFonts w:ascii="Times New Roman" w:hAnsi="Times New Roman"/>
          <w:szCs w:val="24"/>
          <w:u w:val="single"/>
        </w:rPr>
        <w:t>u</w:t>
      </w:r>
      <w:r w:rsidRPr="009B5C54">
        <w:rPr>
          <w:rFonts w:ascii="Times New Roman" w:hAnsi="Times New Roman"/>
          <w:szCs w:val="24"/>
          <w:u w:val="single"/>
        </w:rPr>
        <w:t xml:space="preserve"> 2 </w:t>
      </w:r>
    </w:p>
    <w:p w:rsidR="009D1171" w:rsidRPr="009B5C54" w:rsidP="009D1171">
      <w:pPr>
        <w:bidi w:val="0"/>
        <w:rPr>
          <w:rFonts w:ascii="Times New Roman" w:hAnsi="Times New Roman"/>
          <w:szCs w:val="24"/>
        </w:rPr>
      </w:pPr>
    </w:p>
    <w:p w:rsidR="00D61E98" w:rsidRPr="002B1EF4" w:rsidP="009D1171">
      <w:pPr>
        <w:bidi w:val="0"/>
        <w:rPr>
          <w:rFonts w:ascii="Times New Roman" w:hAnsi="Times New Roman"/>
          <w:szCs w:val="24"/>
        </w:rPr>
      </w:pPr>
      <w:r w:rsidRPr="002920D5">
        <w:rPr>
          <w:rFonts w:ascii="Times New Roman" w:hAnsi="Times New Roman"/>
          <w:szCs w:val="24"/>
        </w:rPr>
        <w:tab/>
      </w:r>
      <w:r w:rsidRPr="002920D5">
        <w:rPr>
          <w:rFonts w:ascii="Times New Roman" w:hAnsi="Times New Roman"/>
          <w:szCs w:val="24"/>
          <w:lang w:eastAsia="sk-SK"/>
        </w:rPr>
        <w:t xml:space="preserve">S prihliadnutím na požiadavky aplikačnej praxe sa </w:t>
      </w:r>
      <w:r w:rsidRPr="006E3796">
        <w:rPr>
          <w:rFonts w:ascii="Times New Roman" w:hAnsi="Times New Roman"/>
          <w:szCs w:val="24"/>
          <w:lang w:eastAsia="sk-SK"/>
        </w:rPr>
        <w:t>navrhuje upraviť nároky psychológa, ak je pribratý k</w:t>
      </w:r>
      <w:r w:rsidRPr="009B5C54" w:rsidR="00C60670">
        <w:rPr>
          <w:rFonts w:ascii="Times New Roman" w:hAnsi="Times New Roman"/>
          <w:szCs w:val="24"/>
          <w:lang w:eastAsia="sk-SK"/>
        </w:rPr>
        <w:t> </w:t>
      </w:r>
      <w:r w:rsidRPr="009B5C54">
        <w:rPr>
          <w:rFonts w:ascii="Times New Roman" w:hAnsi="Times New Roman"/>
          <w:szCs w:val="24"/>
          <w:lang w:eastAsia="sk-SK"/>
        </w:rPr>
        <w:t>úkonu</w:t>
      </w:r>
      <w:r w:rsidRPr="009B5C54" w:rsidR="00C60670">
        <w:rPr>
          <w:rFonts w:ascii="Times New Roman" w:hAnsi="Times New Roman"/>
          <w:szCs w:val="24"/>
          <w:lang w:eastAsia="sk-SK"/>
        </w:rPr>
        <w:t xml:space="preserve"> trestného konania v čase, za ktorý mu nepatrí náhrada mzdy alebo iný preukázateľný príjem</w:t>
      </w:r>
      <w:r w:rsidRPr="009B5C54">
        <w:rPr>
          <w:rFonts w:ascii="Times New Roman" w:hAnsi="Times New Roman"/>
          <w:szCs w:val="24"/>
          <w:lang w:eastAsia="sk-SK"/>
        </w:rPr>
        <w:t>, napr. cez víkend alebo sviatok, prípadne v nočných hodinách. Navrhuje sa, aby v takom prípade</w:t>
      </w:r>
      <w:r w:rsidRPr="00487DB7">
        <w:rPr>
          <w:rFonts w:ascii="Times New Roman" w:hAnsi="Times New Roman"/>
          <w:szCs w:val="24"/>
          <w:lang w:eastAsia="sk-SK"/>
        </w:rPr>
        <w:t xml:space="preserve"> mal nárok na odmenu, ktorej výška bude určená vyhláškou Ministerstva spravodlivosti Slovenskej republiky. </w:t>
      </w:r>
      <w:r w:rsidR="00C60670">
        <w:rPr>
          <w:rFonts w:ascii="Times New Roman" w:hAnsi="Times New Roman"/>
          <w:szCs w:val="24"/>
          <w:lang w:eastAsia="sk-SK"/>
        </w:rPr>
        <w:t xml:space="preserve"> </w:t>
      </w:r>
    </w:p>
    <w:p w:rsidR="00C70C04" w:rsidRPr="002B1EF4" w:rsidP="00F607C8">
      <w:pPr>
        <w:bidi w:val="0"/>
        <w:rPr>
          <w:rFonts w:ascii="Times New Roman" w:hAnsi="Times New Roman"/>
          <w:b/>
          <w:szCs w:val="24"/>
          <w:u w:val="single"/>
        </w:rPr>
      </w:pPr>
    </w:p>
    <w:p w:rsidR="00C70C04" w:rsidRPr="000921D3" w:rsidP="00F607C8">
      <w:pPr>
        <w:bidi w:val="0"/>
        <w:rPr>
          <w:rFonts w:ascii="Times New Roman" w:hAnsi="Times New Roman"/>
          <w:color w:val="000000" w:themeColor="tx1" w:themeShade="FF"/>
          <w:szCs w:val="24"/>
          <w:u w:val="single"/>
        </w:rPr>
      </w:pPr>
      <w:r w:rsidRPr="000921D3">
        <w:rPr>
          <w:rFonts w:ascii="Times New Roman" w:hAnsi="Times New Roman"/>
          <w:color w:val="000000" w:themeColor="tx1" w:themeShade="FF"/>
          <w:szCs w:val="24"/>
          <w:u w:val="single"/>
        </w:rPr>
        <w:t>K bod</w:t>
      </w:r>
      <w:r w:rsidRPr="000921D3" w:rsidR="004E407E">
        <w:rPr>
          <w:rFonts w:ascii="Times New Roman" w:hAnsi="Times New Roman"/>
          <w:color w:val="000000" w:themeColor="tx1" w:themeShade="FF"/>
          <w:szCs w:val="24"/>
          <w:u w:val="single"/>
        </w:rPr>
        <w:t>om</w:t>
      </w:r>
      <w:r w:rsidR="00EE3914">
        <w:rPr>
          <w:rFonts w:ascii="Times New Roman" w:hAnsi="Times New Roman"/>
          <w:color w:val="000000" w:themeColor="tx1" w:themeShade="FF"/>
          <w:szCs w:val="24"/>
          <w:u w:val="single"/>
        </w:rPr>
        <w:t xml:space="preserve"> 3</w:t>
      </w:r>
      <w:r w:rsidRPr="000921D3" w:rsidR="000921D3">
        <w:rPr>
          <w:rFonts w:ascii="Times New Roman" w:hAnsi="Times New Roman"/>
          <w:color w:val="000000" w:themeColor="tx1" w:themeShade="FF"/>
          <w:szCs w:val="24"/>
          <w:u w:val="single"/>
        </w:rPr>
        <w:t xml:space="preserve">, </w:t>
      </w:r>
      <w:r w:rsidR="00A73179">
        <w:rPr>
          <w:rFonts w:ascii="Times New Roman" w:hAnsi="Times New Roman"/>
          <w:color w:val="000000" w:themeColor="tx1" w:themeShade="FF"/>
          <w:szCs w:val="24"/>
          <w:u w:val="single"/>
        </w:rPr>
        <w:t>17</w:t>
      </w:r>
      <w:r w:rsidRPr="000921D3" w:rsidR="00EB5466">
        <w:rPr>
          <w:rFonts w:ascii="Times New Roman" w:hAnsi="Times New Roman"/>
          <w:color w:val="000000" w:themeColor="tx1" w:themeShade="FF"/>
          <w:szCs w:val="24"/>
          <w:u w:val="single"/>
        </w:rPr>
        <w:t xml:space="preserve"> a</w:t>
      </w:r>
      <w:r w:rsidRPr="000921D3" w:rsidR="004105A8">
        <w:rPr>
          <w:rFonts w:ascii="Times New Roman" w:hAnsi="Times New Roman"/>
          <w:color w:val="000000" w:themeColor="tx1" w:themeShade="FF"/>
          <w:szCs w:val="24"/>
          <w:u w:val="single"/>
        </w:rPr>
        <w:t> </w:t>
      </w:r>
      <w:r w:rsidR="00A73179">
        <w:rPr>
          <w:rFonts w:ascii="Times New Roman" w:hAnsi="Times New Roman"/>
          <w:color w:val="000000" w:themeColor="tx1" w:themeShade="FF"/>
          <w:szCs w:val="24"/>
          <w:u w:val="single"/>
        </w:rPr>
        <w:t>18</w:t>
      </w:r>
    </w:p>
    <w:p w:rsidR="004E407E" w:rsidRPr="002B1EF4" w:rsidP="00F607C8">
      <w:pPr>
        <w:bidi w:val="0"/>
        <w:rPr>
          <w:rFonts w:ascii="Times New Roman" w:hAnsi="Times New Roman"/>
          <w:szCs w:val="24"/>
          <w:u w:val="single"/>
        </w:rPr>
      </w:pPr>
    </w:p>
    <w:p w:rsidR="00682722" w:rsidRPr="002B1EF4" w:rsidP="00F607C8">
      <w:pPr>
        <w:bidi w:val="0"/>
        <w:rPr>
          <w:rFonts w:ascii="Times New Roman" w:hAnsi="Times New Roman"/>
          <w:szCs w:val="24"/>
        </w:rPr>
      </w:pPr>
      <w:r w:rsidRPr="002B1EF4" w:rsidR="003D7399">
        <w:rPr>
          <w:rFonts w:ascii="Times New Roman" w:hAnsi="Times New Roman"/>
          <w:szCs w:val="24"/>
        </w:rPr>
        <w:tab/>
        <w:t>Navrhuje sa zmena právn</w:t>
      </w:r>
      <w:r w:rsidRPr="002B1EF4" w:rsidR="00680654">
        <w:rPr>
          <w:rFonts w:ascii="Times New Roman" w:hAnsi="Times New Roman"/>
          <w:szCs w:val="24"/>
        </w:rPr>
        <w:t xml:space="preserve">ej </w:t>
      </w:r>
      <w:r w:rsidRPr="002B1EF4" w:rsidR="003D7399">
        <w:rPr>
          <w:rFonts w:ascii="Times New Roman" w:hAnsi="Times New Roman"/>
          <w:szCs w:val="24"/>
        </w:rPr>
        <w:t>úprav</w:t>
      </w:r>
      <w:r w:rsidRPr="002B1EF4" w:rsidR="00680654">
        <w:rPr>
          <w:rFonts w:ascii="Times New Roman" w:hAnsi="Times New Roman"/>
          <w:szCs w:val="24"/>
        </w:rPr>
        <w:t>y s cieľom zamedziť účelovým námietkam obvinených v otázke zaujatosti sudcu/senátu, ktorý rozhodoval o obvinenom, spoluobvinenom alebo o iných</w:t>
      </w:r>
      <w:r w:rsidRPr="002B1EF4" w:rsidR="00680654">
        <w:rPr>
          <w:rFonts w:ascii="Times New Roman" w:hAnsi="Times New Roman"/>
        </w:rPr>
        <w:t xml:space="preserve"> </w:t>
      </w:r>
      <w:r w:rsidRPr="002B1EF4" w:rsidR="00680654">
        <w:rPr>
          <w:rFonts w:ascii="Times New Roman" w:hAnsi="Times New Roman"/>
          <w:szCs w:val="24"/>
        </w:rPr>
        <w:t>obvinených, ktorých tr</w:t>
      </w:r>
      <w:r w:rsidR="00425B75">
        <w:rPr>
          <w:rFonts w:ascii="Times New Roman" w:hAnsi="Times New Roman"/>
          <w:szCs w:val="24"/>
        </w:rPr>
        <w:t>estné činy spolu súvisia</w:t>
      </w:r>
      <w:r w:rsidRPr="002B1EF4" w:rsidR="00680654">
        <w:rPr>
          <w:rFonts w:ascii="Times New Roman" w:hAnsi="Times New Roman"/>
          <w:szCs w:val="24"/>
        </w:rPr>
        <w:t xml:space="preserve">. </w:t>
      </w:r>
      <w:r w:rsidRPr="002B1EF4">
        <w:rPr>
          <w:rFonts w:ascii="Times New Roman" w:hAnsi="Times New Roman"/>
          <w:szCs w:val="24"/>
        </w:rPr>
        <w:t>V</w:t>
      </w:r>
      <w:r w:rsidRPr="002B1EF4" w:rsidR="0051679D">
        <w:rPr>
          <w:rFonts w:ascii="Times New Roman" w:hAnsi="Times New Roman"/>
          <w:szCs w:val="24"/>
        </w:rPr>
        <w:t> tomto kontexte sa súčasne preci</w:t>
      </w:r>
      <w:r w:rsidRPr="002B1EF4">
        <w:rPr>
          <w:rFonts w:ascii="Times New Roman" w:hAnsi="Times New Roman"/>
          <w:szCs w:val="24"/>
        </w:rPr>
        <w:t>zujú ustanovenia o konaní o dohode o vine a treste a to tým spôsobom, aby pri popise skutku v rámci konania o vine a treste nebola narušená zásada podľa § 2 ods. 4 k osobám, ktoré s</w:t>
      </w:r>
      <w:r w:rsidR="00425B75">
        <w:rPr>
          <w:rFonts w:ascii="Times New Roman" w:hAnsi="Times New Roman"/>
          <w:szCs w:val="24"/>
        </w:rPr>
        <w:t>a na dohode nezúčastňujú</w:t>
      </w:r>
      <w:r w:rsidRPr="002B1EF4">
        <w:rPr>
          <w:rFonts w:ascii="Times New Roman" w:hAnsi="Times New Roman"/>
          <w:szCs w:val="24"/>
        </w:rPr>
        <w:t>. Obdobná úprava sa navrhuje vo vzťahu k možnosti skončenia veci aj len vo vzťahu k niektorému zo spoluobvinených sa</w:t>
      </w:r>
      <w:r w:rsidR="00425B75">
        <w:rPr>
          <w:rFonts w:ascii="Times New Roman" w:hAnsi="Times New Roman"/>
          <w:szCs w:val="24"/>
        </w:rPr>
        <w:t>mostatne</w:t>
      </w:r>
      <w:r w:rsidRPr="002B1EF4">
        <w:rPr>
          <w:rFonts w:ascii="Times New Roman" w:hAnsi="Times New Roman"/>
          <w:szCs w:val="24"/>
        </w:rPr>
        <w:t xml:space="preserve">.  </w:t>
      </w:r>
    </w:p>
    <w:p w:rsidR="00A424B8" w:rsidP="00F607C8">
      <w:pPr>
        <w:bidi w:val="0"/>
        <w:rPr>
          <w:rFonts w:ascii="Times New Roman" w:hAnsi="Times New Roman"/>
          <w:szCs w:val="24"/>
        </w:rPr>
      </w:pPr>
    </w:p>
    <w:p w:rsidR="009460EB" w:rsidRPr="00A86F47" w:rsidP="00F607C8">
      <w:pPr>
        <w:bidi w:val="0"/>
        <w:rPr>
          <w:rFonts w:ascii="Times New Roman" w:hAnsi="Times New Roman"/>
          <w:szCs w:val="24"/>
          <w:u w:val="single"/>
        </w:rPr>
      </w:pPr>
      <w:r w:rsidRPr="00A86F47">
        <w:rPr>
          <w:rFonts w:ascii="Times New Roman" w:hAnsi="Times New Roman"/>
          <w:szCs w:val="24"/>
          <w:u w:val="single"/>
        </w:rPr>
        <w:t xml:space="preserve">K bodom </w:t>
      </w:r>
      <w:r w:rsidR="00A73179">
        <w:rPr>
          <w:rFonts w:ascii="Times New Roman" w:hAnsi="Times New Roman"/>
          <w:szCs w:val="24"/>
          <w:u w:val="single"/>
        </w:rPr>
        <w:t>4 a 5</w:t>
      </w:r>
    </w:p>
    <w:p w:rsidR="009460EB" w:rsidP="00F607C8">
      <w:pPr>
        <w:bidi w:val="0"/>
        <w:rPr>
          <w:rFonts w:ascii="Times New Roman" w:hAnsi="Times New Roman"/>
          <w:szCs w:val="24"/>
        </w:rPr>
      </w:pPr>
    </w:p>
    <w:p w:rsidR="009460EB" w:rsidP="00F607C8">
      <w:pPr>
        <w:bidi w:val="0"/>
        <w:rPr>
          <w:rFonts w:ascii="Times New Roman" w:hAnsi="Times New Roman"/>
          <w:szCs w:val="24"/>
        </w:rPr>
      </w:pPr>
      <w:r>
        <w:rPr>
          <w:rFonts w:ascii="Times New Roman" w:hAnsi="Times New Roman"/>
          <w:szCs w:val="24"/>
        </w:rPr>
        <w:tab/>
      </w:r>
      <w:r w:rsidRPr="00E52090">
        <w:rPr>
          <w:rFonts w:ascii="Times New Roman" w:hAnsi="Times New Roman"/>
          <w:szCs w:val="24"/>
        </w:rPr>
        <w:t>Legislatívno-technická</w:t>
      </w:r>
      <w:r w:rsidRPr="00E52090" w:rsidR="004136B3">
        <w:rPr>
          <w:rFonts w:ascii="Times New Roman" w:hAnsi="Times New Roman"/>
          <w:szCs w:val="24"/>
        </w:rPr>
        <w:t xml:space="preserve"> úprava</w:t>
      </w:r>
      <w:r w:rsidRPr="00E52090">
        <w:rPr>
          <w:rFonts w:ascii="Times New Roman" w:hAnsi="Times New Roman"/>
          <w:szCs w:val="24"/>
        </w:rPr>
        <w:t xml:space="preserve"> v </w:t>
      </w:r>
      <w:r w:rsidRPr="00A86F47">
        <w:rPr>
          <w:rFonts w:ascii="Times New Roman" w:hAnsi="Times New Roman"/>
          <w:szCs w:val="24"/>
        </w:rPr>
        <w:t xml:space="preserve">súvislosti s bodom </w:t>
      </w:r>
      <w:r w:rsidRPr="00A86F47" w:rsidR="00EE3914">
        <w:rPr>
          <w:rFonts w:ascii="Times New Roman" w:hAnsi="Times New Roman"/>
          <w:szCs w:val="24"/>
        </w:rPr>
        <w:t>3</w:t>
      </w:r>
      <w:r w:rsidRPr="00E52090">
        <w:rPr>
          <w:rFonts w:ascii="Times New Roman" w:hAnsi="Times New Roman"/>
          <w:szCs w:val="24"/>
        </w:rPr>
        <w:t>; potreba zmeny vnútorných odkazov.</w:t>
      </w:r>
      <w:r>
        <w:rPr>
          <w:rFonts w:ascii="Times New Roman" w:hAnsi="Times New Roman"/>
          <w:szCs w:val="24"/>
        </w:rPr>
        <w:t xml:space="preserve"> </w:t>
      </w:r>
    </w:p>
    <w:p w:rsidR="009460EB" w:rsidRPr="002B1EF4" w:rsidP="00F607C8">
      <w:pPr>
        <w:bidi w:val="0"/>
        <w:rPr>
          <w:rFonts w:ascii="Times New Roman" w:hAnsi="Times New Roman"/>
          <w:szCs w:val="24"/>
        </w:rPr>
      </w:pPr>
    </w:p>
    <w:p w:rsidR="004E407E" w:rsidRPr="002B1EF4" w:rsidP="00F607C8">
      <w:pPr>
        <w:bidi w:val="0"/>
        <w:rPr>
          <w:rFonts w:ascii="Times New Roman" w:hAnsi="Times New Roman"/>
          <w:szCs w:val="24"/>
          <w:u w:val="single"/>
        </w:rPr>
      </w:pPr>
      <w:r w:rsidR="00A73179">
        <w:rPr>
          <w:rFonts w:ascii="Times New Roman" w:hAnsi="Times New Roman"/>
          <w:szCs w:val="24"/>
          <w:u w:val="single"/>
        </w:rPr>
        <w:t>K bodu 6</w:t>
      </w:r>
    </w:p>
    <w:p w:rsidR="004E407E" w:rsidRPr="002B1EF4" w:rsidP="00F607C8">
      <w:pPr>
        <w:bidi w:val="0"/>
        <w:rPr>
          <w:rFonts w:ascii="Times New Roman" w:hAnsi="Times New Roman"/>
          <w:szCs w:val="24"/>
          <w:u w:val="single"/>
        </w:rPr>
      </w:pPr>
    </w:p>
    <w:p w:rsidR="004E407E" w:rsidRPr="002B1EF4" w:rsidP="00F607C8">
      <w:pPr>
        <w:bidi w:val="0"/>
        <w:rPr>
          <w:rFonts w:ascii="Times New Roman" w:hAnsi="Times New Roman"/>
          <w:szCs w:val="24"/>
        </w:rPr>
      </w:pPr>
      <w:r w:rsidRPr="002B1EF4">
        <w:rPr>
          <w:rFonts w:ascii="Times New Roman" w:hAnsi="Times New Roman"/>
          <w:szCs w:val="24"/>
        </w:rPr>
        <w:tab/>
        <w:t xml:space="preserve"> S cieľom zabezpečenia rovnomerného ustanovovania obhajcov sa navrhuje doplniť odkaz na použitie programového prostriedku schváleného ministerstvom spravodlivosti pri ustanovovaní obhajcov ex offo. Návrhom sa reaguje na podnety zástupcov advokátov, ktorý poukazujú na prax niektorých súdov, ktorý pri ustanovovaní obhajcov ex offo nepostupujú </w:t>
      </w:r>
      <w:r w:rsidRPr="002B1EF4" w:rsidR="00EB5466">
        <w:rPr>
          <w:rFonts w:ascii="Times New Roman" w:hAnsi="Times New Roman"/>
          <w:szCs w:val="24"/>
        </w:rPr>
        <w:t>podľa § 30 ods. 3 Vyhlášky MS SR č. 543/2005 Z. z. o Spravovacom a kancelárskom poriadku pre okresné súdy, krajské súdy, Špecializovaný trestný súd a vojenské súdy v zmysle ktorého „pri ustanovovaní obhajcov sa dbá na to, aby boli advokáti ustan</w:t>
      </w:r>
      <w:r w:rsidRPr="002B1EF4" w:rsidR="00127119">
        <w:rPr>
          <w:rFonts w:ascii="Times New Roman" w:hAnsi="Times New Roman"/>
          <w:szCs w:val="24"/>
        </w:rPr>
        <w:t>ovovaní za obhajcov rovnomerne“.</w:t>
      </w:r>
    </w:p>
    <w:p w:rsidR="00A424B8" w:rsidP="00F607C8">
      <w:pPr>
        <w:bidi w:val="0"/>
        <w:rPr>
          <w:rFonts w:ascii="Times New Roman" w:hAnsi="Times New Roman"/>
          <w:szCs w:val="24"/>
          <w:u w:val="single"/>
        </w:rPr>
      </w:pPr>
    </w:p>
    <w:p w:rsidR="00B95034" w:rsidP="00F607C8">
      <w:pPr>
        <w:bidi w:val="0"/>
        <w:rPr>
          <w:rFonts w:ascii="Times New Roman" w:hAnsi="Times New Roman"/>
          <w:szCs w:val="24"/>
          <w:u w:val="single"/>
        </w:rPr>
      </w:pPr>
      <w:r w:rsidR="00A73179">
        <w:rPr>
          <w:rFonts w:ascii="Times New Roman" w:hAnsi="Times New Roman"/>
          <w:szCs w:val="24"/>
          <w:u w:val="single"/>
        </w:rPr>
        <w:t>K bodu 7</w:t>
      </w:r>
    </w:p>
    <w:p w:rsidR="00B95034" w:rsidP="00F607C8">
      <w:pPr>
        <w:bidi w:val="0"/>
        <w:rPr>
          <w:rFonts w:ascii="Times New Roman" w:hAnsi="Times New Roman"/>
          <w:szCs w:val="24"/>
          <w:u w:val="single"/>
        </w:rPr>
      </w:pPr>
    </w:p>
    <w:p w:rsidR="00F16E7F" w:rsidRPr="00A91409" w:rsidP="00F607C8">
      <w:pPr>
        <w:bidi w:val="0"/>
        <w:rPr>
          <w:rFonts w:ascii="Times New Roman" w:hAnsi="Times New Roman"/>
          <w:szCs w:val="24"/>
        </w:rPr>
      </w:pPr>
      <w:r w:rsidR="00B95034">
        <w:rPr>
          <w:rFonts w:ascii="Times New Roman" w:hAnsi="Times New Roman"/>
          <w:szCs w:val="24"/>
        </w:rPr>
        <w:tab/>
      </w:r>
      <w:r w:rsidRPr="00487DB7" w:rsidR="002F4082">
        <w:rPr>
          <w:rFonts w:ascii="Times New Roman" w:hAnsi="Times New Roman"/>
          <w:szCs w:val="24"/>
        </w:rPr>
        <w:t>V nadväznosti na poznatky aplikačnej praxe sa navrhuje v prípade, že zákonný zástupca poškodené</w:t>
      </w:r>
      <w:r w:rsidR="00A86F47">
        <w:rPr>
          <w:rFonts w:ascii="Times New Roman" w:hAnsi="Times New Roman"/>
          <w:szCs w:val="24"/>
        </w:rPr>
        <w:t>ho nemôže vykonávať svoje práva</w:t>
      </w:r>
      <w:r w:rsidRPr="00487DB7" w:rsidR="00351BE8">
        <w:rPr>
          <w:rFonts w:ascii="Times New Roman" w:hAnsi="Times New Roman"/>
          <w:szCs w:val="24"/>
        </w:rPr>
        <w:t xml:space="preserve">, sudca pre prípravné konanie alebo predseda senátu </w:t>
      </w:r>
      <w:r w:rsidRPr="00487DB7" w:rsidR="002F4082">
        <w:rPr>
          <w:rFonts w:ascii="Times New Roman" w:hAnsi="Times New Roman"/>
          <w:szCs w:val="24"/>
        </w:rPr>
        <w:t>ustanovia na výkon týchto práv poškodenému opatrovníka z radov advokátov.</w:t>
      </w:r>
      <w:r w:rsidRPr="00487DB7" w:rsidR="00C60670">
        <w:rPr>
          <w:rFonts w:ascii="Times New Roman" w:hAnsi="Times New Roman"/>
          <w:szCs w:val="24"/>
        </w:rPr>
        <w:t xml:space="preserve"> Cieľom navrhovanej úpravy je zabezpečiť poškodenému, ktorý je v týchto prípadoch </w:t>
      </w:r>
      <w:r w:rsidR="00CC2462">
        <w:rPr>
          <w:rFonts w:ascii="Times New Roman" w:hAnsi="Times New Roman"/>
          <w:szCs w:val="24"/>
        </w:rPr>
        <w:t xml:space="preserve">maloletý </w:t>
      </w:r>
      <w:r w:rsidRPr="00487DB7" w:rsidR="00C60670">
        <w:rPr>
          <w:rFonts w:ascii="Times New Roman" w:hAnsi="Times New Roman"/>
          <w:szCs w:val="24"/>
        </w:rPr>
        <w:t>adekvátnu právnu pomoc v trestnom konaní</w:t>
      </w:r>
      <w:r w:rsidRPr="00487DB7" w:rsidR="00B77E17">
        <w:rPr>
          <w:rFonts w:ascii="Times New Roman" w:hAnsi="Times New Roman"/>
          <w:szCs w:val="24"/>
        </w:rPr>
        <w:t xml:space="preserve"> na riadne uplatňovanie jeho práv a podávanie opravných prostriedkov osobou, ktorá má</w:t>
      </w:r>
      <w:r w:rsidR="00CC2462">
        <w:rPr>
          <w:rFonts w:ascii="Times New Roman" w:hAnsi="Times New Roman"/>
          <w:szCs w:val="24"/>
        </w:rPr>
        <w:t xml:space="preserve"> na to</w:t>
      </w:r>
      <w:r w:rsidRPr="00487DB7" w:rsidR="00B77E17">
        <w:rPr>
          <w:rFonts w:ascii="Times New Roman" w:hAnsi="Times New Roman"/>
          <w:szCs w:val="24"/>
        </w:rPr>
        <w:t xml:space="preserve"> </w:t>
      </w:r>
      <w:r w:rsidR="00CC2462">
        <w:rPr>
          <w:rFonts w:ascii="Times New Roman" w:hAnsi="Times New Roman"/>
          <w:szCs w:val="24"/>
        </w:rPr>
        <w:t>adekvátne</w:t>
      </w:r>
      <w:r w:rsidR="002973A3">
        <w:rPr>
          <w:rFonts w:ascii="Times New Roman" w:hAnsi="Times New Roman"/>
          <w:szCs w:val="24"/>
        </w:rPr>
        <w:t xml:space="preserve"> právnické</w:t>
      </w:r>
      <w:r w:rsidRPr="00487DB7" w:rsidR="00B77E17">
        <w:rPr>
          <w:rFonts w:ascii="Times New Roman" w:hAnsi="Times New Roman"/>
          <w:szCs w:val="24"/>
        </w:rPr>
        <w:t xml:space="preserve"> vzdelanie.</w:t>
      </w:r>
      <w:r w:rsidR="00B77E17">
        <w:rPr>
          <w:rFonts w:ascii="Times New Roman" w:hAnsi="Times New Roman"/>
          <w:szCs w:val="24"/>
        </w:rPr>
        <w:t xml:space="preserve"> </w:t>
      </w:r>
    </w:p>
    <w:p w:rsidR="00CC2462" w:rsidP="00F607C8">
      <w:pPr>
        <w:bidi w:val="0"/>
        <w:rPr>
          <w:rFonts w:ascii="Times New Roman" w:hAnsi="Times New Roman"/>
          <w:szCs w:val="24"/>
          <w:u w:val="single"/>
        </w:rPr>
      </w:pPr>
    </w:p>
    <w:p w:rsidR="004E407E" w:rsidRPr="002B1EF4" w:rsidP="00F607C8">
      <w:pPr>
        <w:bidi w:val="0"/>
        <w:rPr>
          <w:rFonts w:ascii="Times New Roman" w:hAnsi="Times New Roman"/>
          <w:szCs w:val="24"/>
          <w:u w:val="single"/>
        </w:rPr>
      </w:pPr>
      <w:r w:rsidR="00E77EF2">
        <w:rPr>
          <w:rFonts w:ascii="Times New Roman" w:hAnsi="Times New Roman"/>
          <w:szCs w:val="24"/>
          <w:u w:val="single"/>
        </w:rPr>
        <w:t xml:space="preserve">K bodom </w:t>
      </w:r>
      <w:r w:rsidR="00A73179">
        <w:rPr>
          <w:rFonts w:ascii="Times New Roman" w:hAnsi="Times New Roman"/>
          <w:szCs w:val="24"/>
          <w:u w:val="single"/>
        </w:rPr>
        <w:t>8 a 9</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2176BB" w:rsidRPr="002B1EF4" w:rsidP="002176BB">
      <w:pPr>
        <w:bidi w:val="0"/>
        <w:ind w:firstLine="708"/>
        <w:rPr>
          <w:rFonts w:ascii="Times New Roman" w:hAnsi="Times New Roman"/>
          <w:szCs w:val="24"/>
        </w:rPr>
      </w:pPr>
      <w:r w:rsidRPr="002B1EF4" w:rsidR="00C70C04">
        <w:rPr>
          <w:rFonts w:ascii="Times New Roman" w:hAnsi="Times New Roman"/>
          <w:szCs w:val="24"/>
        </w:rPr>
        <w:t>Uvedenú zmenu si vyžaduje dlhodobá prax, nakoľko realizácia zápisníc v  podobe upravenej v § 58</w:t>
      </w:r>
      <w:r w:rsidRPr="002B1EF4" w:rsidR="007862AD">
        <w:rPr>
          <w:rFonts w:ascii="Times New Roman" w:hAnsi="Times New Roman"/>
          <w:szCs w:val="24"/>
        </w:rPr>
        <w:t xml:space="preserve"> Trestného poriadku</w:t>
      </w:r>
      <w:r w:rsidRPr="002B1EF4" w:rsidR="00C70C04">
        <w:rPr>
          <w:rFonts w:ascii="Times New Roman" w:hAnsi="Times New Roman"/>
          <w:szCs w:val="24"/>
        </w:rPr>
        <w:t xml:space="preserve"> nie je vhodná pre oblasť probácie a mediácie, kde i</w:t>
      </w:r>
      <w:r w:rsidRPr="002B1EF4" w:rsidR="00127119">
        <w:rPr>
          <w:rFonts w:ascii="Times New Roman" w:hAnsi="Times New Roman"/>
          <w:szCs w:val="24"/>
        </w:rPr>
        <w:t xml:space="preserve">de o mimosúdne riešenie sporov. </w:t>
      </w:r>
      <w:r w:rsidRPr="002B1EF4" w:rsidR="00C70C04">
        <w:rPr>
          <w:rFonts w:ascii="Times New Roman" w:hAnsi="Times New Roman"/>
          <w:szCs w:val="24"/>
        </w:rPr>
        <w:t>Predmetné ustanovenie</w:t>
      </w:r>
      <w:r w:rsidRPr="002B1EF4" w:rsidR="004F5C1C">
        <w:rPr>
          <w:rFonts w:ascii="Times New Roman" w:hAnsi="Times New Roman"/>
          <w:szCs w:val="24"/>
        </w:rPr>
        <w:t xml:space="preserve"> na niekto</w:t>
      </w:r>
      <w:r w:rsidRPr="002B1EF4" w:rsidR="00127119">
        <w:rPr>
          <w:rFonts w:ascii="Times New Roman" w:hAnsi="Times New Roman"/>
          <w:szCs w:val="24"/>
        </w:rPr>
        <w:t xml:space="preserve">rých okresných súdoch probační a </w:t>
      </w:r>
      <w:r w:rsidRPr="002B1EF4" w:rsidR="004F5C1C">
        <w:rPr>
          <w:rFonts w:ascii="Times New Roman" w:hAnsi="Times New Roman"/>
          <w:szCs w:val="24"/>
        </w:rPr>
        <w:t xml:space="preserve">mediační úradníci </w:t>
      </w:r>
      <w:r w:rsidRPr="002B1EF4" w:rsidR="00C70C04">
        <w:rPr>
          <w:rFonts w:ascii="Times New Roman" w:hAnsi="Times New Roman"/>
          <w:szCs w:val="24"/>
        </w:rPr>
        <w:t>realizujú vo vzťahu k probácii a mediácii, kde dochádza k protichodným účinkom vo vzťahu k cieľom jedn</w:t>
      </w:r>
      <w:r w:rsidRPr="002B1EF4" w:rsidR="004F5C1C">
        <w:rPr>
          <w:rFonts w:ascii="Times New Roman" w:hAnsi="Times New Roman"/>
          <w:szCs w:val="24"/>
        </w:rPr>
        <w:t>otlivých inštitútov, pričom probačný  a mediačný úradník</w:t>
      </w:r>
      <w:r w:rsidRPr="002B1EF4" w:rsidR="00C70C04">
        <w:rPr>
          <w:rFonts w:ascii="Times New Roman" w:hAnsi="Times New Roman"/>
          <w:szCs w:val="24"/>
        </w:rPr>
        <w:t xml:space="preserve"> sa stavia do pozície sudcu alebo vyšetrovateľa. V praxi sa v zaobchádzaní s obvinenými, obžalovanými a odsúdenými z jednotlivých probačných stretnutí realizujú napr. len záznamy zo stretnutia, úradné záznamy, ak ide o mimoriadnu situáciu, priebežné správy, záverečné správy alebo podnety a návrhy na premenu trestu atď. Ten istý problém sa dotýka aj inštitútu trestnej mediácie, kde nie je žiaduce, aby sa realizovala záp</w:t>
      </w:r>
      <w:r w:rsidRPr="002B1EF4" w:rsidR="007862AD">
        <w:rPr>
          <w:rFonts w:ascii="Times New Roman" w:hAnsi="Times New Roman"/>
          <w:szCs w:val="24"/>
        </w:rPr>
        <w:t>isnica podľa ustanovenia § 58 Trestného poriadku</w:t>
      </w:r>
      <w:r w:rsidRPr="002B1EF4" w:rsidR="00C70C04">
        <w:rPr>
          <w:rFonts w:ascii="Times New Roman" w:hAnsi="Times New Roman"/>
          <w:szCs w:val="24"/>
        </w:rPr>
        <w:t xml:space="preserve">, nakoľko ide formu mimosúdneho riešenia sporu, kde rozhovory sú dôverné, len výsledok je spoločne deklarovaný vo forme dohody a návrhu na zmier alebo podmienečne zastavenie trestného stíhania. </w:t>
      </w:r>
      <w:r w:rsidR="00E77EF2">
        <w:rPr>
          <w:rFonts w:ascii="Times New Roman" w:hAnsi="Times New Roman"/>
          <w:szCs w:val="24"/>
        </w:rPr>
        <w:t>V nadväznosti na vyššie uvedené sa navrhuje do Trestného poriadku nové ustanovenie § 58a, ktoré osobitne upravuje  z</w:t>
      </w:r>
      <w:r w:rsidRPr="00E77EF2" w:rsidR="00E77EF2">
        <w:rPr>
          <w:rFonts w:ascii="Times New Roman" w:hAnsi="Times New Roman"/>
          <w:szCs w:val="24"/>
        </w:rPr>
        <w:t>aznamenávanie úkonov probácie a</w:t>
      </w:r>
      <w:r w:rsidR="00E77EF2">
        <w:rPr>
          <w:rFonts w:ascii="Times New Roman" w:hAnsi="Times New Roman"/>
          <w:szCs w:val="24"/>
        </w:rPr>
        <w:t> rovnako aj</w:t>
      </w:r>
      <w:r w:rsidRPr="00E77EF2" w:rsidR="00E77EF2">
        <w:rPr>
          <w:rFonts w:ascii="Times New Roman" w:hAnsi="Times New Roman"/>
          <w:szCs w:val="24"/>
        </w:rPr>
        <w:t xml:space="preserve"> </w:t>
      </w:r>
      <w:r w:rsidR="00E77EF2">
        <w:rPr>
          <w:rFonts w:ascii="Times New Roman" w:hAnsi="Times New Roman"/>
          <w:szCs w:val="24"/>
        </w:rPr>
        <w:t xml:space="preserve">zaznamenávanie </w:t>
      </w:r>
      <w:r w:rsidRPr="00E77EF2" w:rsidR="00E77EF2">
        <w:rPr>
          <w:rFonts w:ascii="Times New Roman" w:hAnsi="Times New Roman"/>
          <w:szCs w:val="24"/>
        </w:rPr>
        <w:t>výsledku mediácie</w:t>
      </w:r>
      <w:r w:rsidR="00E77EF2">
        <w:rPr>
          <w:rFonts w:ascii="Times New Roman" w:hAnsi="Times New Roman"/>
          <w:szCs w:val="24"/>
        </w:rPr>
        <w:t>.</w:t>
      </w:r>
      <w:r w:rsidRPr="00E77EF2" w:rsidR="00E77EF2">
        <w:rPr>
          <w:rFonts w:ascii="Times New Roman" w:hAnsi="Times New Roman"/>
          <w:szCs w:val="24"/>
        </w:rPr>
        <w:t xml:space="preserve"> </w:t>
      </w:r>
      <w:r w:rsidR="00E77EF2">
        <w:rPr>
          <w:rFonts w:ascii="Times New Roman" w:hAnsi="Times New Roman"/>
          <w:szCs w:val="24"/>
        </w:rPr>
        <w:t xml:space="preserve"> </w:t>
      </w:r>
    </w:p>
    <w:p w:rsidR="002176BB" w:rsidRPr="002B1EF4" w:rsidP="002176BB">
      <w:pPr>
        <w:bidi w:val="0"/>
        <w:ind w:firstLine="708"/>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00A73179">
        <w:rPr>
          <w:rFonts w:ascii="Times New Roman" w:hAnsi="Times New Roman"/>
          <w:szCs w:val="24"/>
          <w:u w:val="single"/>
        </w:rPr>
        <w:t>10</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F607C8">
      <w:pPr>
        <w:bidi w:val="0"/>
        <w:ind w:firstLine="708"/>
        <w:rPr>
          <w:rFonts w:ascii="Times New Roman" w:hAnsi="Times New Roman"/>
          <w:szCs w:val="24"/>
        </w:rPr>
      </w:pPr>
      <w:r w:rsidRPr="002B1EF4">
        <w:rPr>
          <w:rFonts w:ascii="Times New Roman" w:hAnsi="Times New Roman"/>
          <w:szCs w:val="24"/>
        </w:rPr>
        <w:t>Prax si vyžaduje, aby aj v prípadoch, keď dohľad probačného a mediačného úradníka je posilnený elektronickým monitoringom a obvinený opakovane porušuje povinnosti upravené osobitným predpisom (§ 28 zákona č. 78/2015 Z. z. o kontrole výkonu niektorých rozhodnutí technickými prostriedkami) s úmyslom mariť výkon kontroly, vyhnúť sa dohľadu a tým zamedziť možnosti súdu preukázať porušovanie povinností/obmedzení uložených rozhodnutím, mohol príslušný orgán rozhodnúť o vzatí obvineného do väzby. Uvedené ustanovenie bude motivovať kontrolovanú osobu vzdať sa konania, ktorým by rušila priebeh kontroly a poskytovať súčinnosť</w:t>
      </w:r>
      <w:r w:rsidRPr="002B1EF4" w:rsidR="003D545F">
        <w:rPr>
          <w:rFonts w:ascii="Times New Roman" w:hAnsi="Times New Roman"/>
          <w:szCs w:val="24"/>
        </w:rPr>
        <w:t xml:space="preserve"> probačnému a mediačnému úra</w:t>
      </w:r>
      <w:r w:rsidR="00AB446E">
        <w:rPr>
          <w:rFonts w:ascii="Times New Roman" w:hAnsi="Times New Roman"/>
          <w:szCs w:val="24"/>
        </w:rPr>
        <w:t>dní</w:t>
      </w:r>
      <w:r w:rsidRPr="002B1EF4" w:rsidR="003D545F">
        <w:rPr>
          <w:rFonts w:ascii="Times New Roman" w:hAnsi="Times New Roman"/>
          <w:szCs w:val="24"/>
        </w:rPr>
        <w:t>kovi</w:t>
      </w:r>
      <w:r w:rsidRPr="002B1EF4">
        <w:rPr>
          <w:rFonts w:ascii="Times New Roman" w:hAnsi="Times New Roman"/>
          <w:szCs w:val="24"/>
        </w:rPr>
        <w:t>.</w:t>
      </w:r>
    </w:p>
    <w:p w:rsidR="00C70C04" w:rsidP="00F607C8">
      <w:pPr>
        <w:bidi w:val="0"/>
        <w:rPr>
          <w:rFonts w:ascii="Times New Roman" w:hAnsi="Times New Roman"/>
          <w:szCs w:val="24"/>
        </w:rPr>
      </w:pPr>
    </w:p>
    <w:p w:rsidR="00D42FF6" w:rsidP="00F607C8">
      <w:pPr>
        <w:bidi w:val="0"/>
        <w:rPr>
          <w:rFonts w:ascii="Times New Roman" w:hAnsi="Times New Roman"/>
          <w:szCs w:val="24"/>
          <w:u w:val="single"/>
        </w:rPr>
      </w:pPr>
      <w:r w:rsidRPr="00D42FF6">
        <w:rPr>
          <w:rFonts w:ascii="Times New Roman" w:hAnsi="Times New Roman"/>
          <w:szCs w:val="24"/>
          <w:u w:val="single"/>
        </w:rPr>
        <w:t xml:space="preserve">K bodom </w:t>
      </w:r>
      <w:r w:rsidR="00A73179">
        <w:rPr>
          <w:rFonts w:ascii="Times New Roman" w:hAnsi="Times New Roman"/>
          <w:szCs w:val="24"/>
          <w:u w:val="single"/>
        </w:rPr>
        <w:t>11 a 12</w:t>
      </w:r>
    </w:p>
    <w:p w:rsidR="00D42FF6" w:rsidP="00F607C8">
      <w:pPr>
        <w:bidi w:val="0"/>
        <w:rPr>
          <w:rFonts w:ascii="Times New Roman" w:hAnsi="Times New Roman"/>
          <w:szCs w:val="24"/>
        </w:rPr>
      </w:pPr>
    </w:p>
    <w:p w:rsidR="00D42FF6" w:rsidRPr="00D42FF6" w:rsidP="00F607C8">
      <w:pPr>
        <w:bidi w:val="0"/>
        <w:rPr>
          <w:rFonts w:ascii="Times New Roman" w:hAnsi="Times New Roman"/>
          <w:szCs w:val="24"/>
        </w:rPr>
      </w:pPr>
      <w:r>
        <w:rPr>
          <w:rFonts w:ascii="Times New Roman" w:hAnsi="Times New Roman"/>
          <w:szCs w:val="24"/>
        </w:rPr>
        <w:tab/>
      </w:r>
      <w:r w:rsidRPr="00E52090">
        <w:rPr>
          <w:rFonts w:ascii="Times New Roman" w:hAnsi="Times New Roman"/>
          <w:szCs w:val="24"/>
        </w:rPr>
        <w:t>Legislatívno-technická úprava v </w:t>
      </w:r>
      <w:r w:rsidRPr="00A86F47">
        <w:rPr>
          <w:rFonts w:ascii="Times New Roman" w:hAnsi="Times New Roman"/>
          <w:szCs w:val="24"/>
        </w:rPr>
        <w:t xml:space="preserve">súvislosti s bodom </w:t>
      </w:r>
      <w:r w:rsidR="00A73179">
        <w:rPr>
          <w:rFonts w:ascii="Times New Roman" w:hAnsi="Times New Roman"/>
          <w:szCs w:val="24"/>
        </w:rPr>
        <w:t>13</w:t>
      </w:r>
      <w:r>
        <w:rPr>
          <w:rFonts w:ascii="Times New Roman" w:hAnsi="Times New Roman"/>
          <w:szCs w:val="24"/>
        </w:rPr>
        <w:t>.</w:t>
      </w:r>
    </w:p>
    <w:p w:rsidR="00D42FF6"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00A73179">
        <w:rPr>
          <w:rFonts w:ascii="Times New Roman" w:hAnsi="Times New Roman"/>
          <w:szCs w:val="24"/>
          <w:u w:val="single"/>
        </w:rPr>
        <w:t>13</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F607C8">
      <w:pPr>
        <w:bidi w:val="0"/>
        <w:ind w:firstLine="708"/>
        <w:rPr>
          <w:rFonts w:ascii="Times New Roman" w:hAnsi="Times New Roman"/>
          <w:szCs w:val="24"/>
        </w:rPr>
      </w:pPr>
      <w:r w:rsidRPr="002B1EF4">
        <w:rPr>
          <w:rFonts w:ascii="Times New Roman" w:hAnsi="Times New Roman"/>
          <w:szCs w:val="24"/>
        </w:rPr>
        <w:t>Ako motivačný faktor pre dodržiavanie pravidiel spoločnosti sa dopĺňa dôvod pre prepadnutie peňažnej záruky. Ide najmä o možnosť postihu obvineného (napr. recidívny zlodej a bitkár), ktorý po prepustení  na kauciu síce nespácha trestný čin, ani formálne neporuší uložený zákaz/povinnosť/obmedzenie, ale inak nevedie riadny život, napr. pácha priestupky proti majetku alebo proti občianskemu spolunažívaniu.</w:t>
      </w:r>
    </w:p>
    <w:p w:rsidR="005B4E65"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00A73179">
        <w:rPr>
          <w:rFonts w:ascii="Times New Roman" w:hAnsi="Times New Roman"/>
          <w:szCs w:val="24"/>
          <w:u w:val="single"/>
        </w:rPr>
        <w:t>14</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F607C8">
      <w:pPr>
        <w:bidi w:val="0"/>
        <w:ind w:firstLine="708"/>
        <w:rPr>
          <w:rFonts w:ascii="Times New Roman" w:hAnsi="Times New Roman"/>
          <w:szCs w:val="24"/>
        </w:rPr>
      </w:pPr>
      <w:r w:rsidRPr="002B1EF4">
        <w:rPr>
          <w:rFonts w:ascii="Times New Roman" w:hAnsi="Times New Roman"/>
          <w:szCs w:val="24"/>
        </w:rPr>
        <w:t>V súčasnosti nedisponujeme právnou úpravou týkajúcou sa prípadov obvinených, ktorým boli uložené povinnosti/obmedzenia, a ktorí sú zároveň podrobení kontrole technickými prostriedkami  a požadujú výnimku. Ide o bežné životné situácie, ktoré však môžu mať dopad na dodržiavanie uložených povinností/obmedzení a výkon kontroly technickými prostriedkami. V prípadoch odsúdeného a nariadeného výkonu trestu domáceho väzenia môže posúdiť a rozho</w:t>
      </w:r>
      <w:r w:rsidRPr="002B1EF4" w:rsidR="003D545F">
        <w:rPr>
          <w:rFonts w:ascii="Times New Roman" w:hAnsi="Times New Roman"/>
          <w:szCs w:val="24"/>
        </w:rPr>
        <w:t>dnúť o udelení výnimky až na 48 hodín priamo probačný a mediačný úradník</w:t>
      </w:r>
      <w:r w:rsidRPr="002B1EF4">
        <w:rPr>
          <w:rFonts w:ascii="Times New Roman" w:hAnsi="Times New Roman"/>
          <w:szCs w:val="24"/>
        </w:rPr>
        <w:t>. V prípade obvineného však takáto možnosť neexistuje a možné je len prerušenie kontroly technickými prostriedkami podľa § 22 zákona č. 78/2015 Z. z., pri ktorom je potrebné odinštalovať technické zariadenia. Ide o prípady, kedy sa pri vyšetrení využíva medicínska technika,  je často nevyhnutné, aby v čase takéhoto vyšetrenia obvinený nemal na tele umiestnené osobné identifikačné zariadenie (obvinený vopred oznámi</w:t>
      </w:r>
      <w:r w:rsidRPr="002B1EF4" w:rsidR="003D545F">
        <w:rPr>
          <w:rFonts w:ascii="Times New Roman" w:hAnsi="Times New Roman"/>
          <w:szCs w:val="24"/>
        </w:rPr>
        <w:t xml:space="preserve"> probačnému a mediačnému úra</w:t>
      </w:r>
      <w:r w:rsidR="003A370A">
        <w:rPr>
          <w:rFonts w:ascii="Times New Roman" w:hAnsi="Times New Roman"/>
          <w:szCs w:val="24"/>
        </w:rPr>
        <w:t>dní</w:t>
      </w:r>
      <w:r w:rsidRPr="002B1EF4" w:rsidR="003D545F">
        <w:rPr>
          <w:rFonts w:ascii="Times New Roman" w:hAnsi="Times New Roman"/>
          <w:szCs w:val="24"/>
        </w:rPr>
        <w:t>kovi</w:t>
      </w:r>
      <w:r w:rsidRPr="002B1EF4">
        <w:rPr>
          <w:rFonts w:ascii="Times New Roman" w:hAnsi="Times New Roman"/>
          <w:szCs w:val="24"/>
        </w:rPr>
        <w:t xml:space="preserve">, že absolvuje lekárske vyšetrenie, napr. CT, rádiologické vyšetrenie a pod.) </w:t>
      </w:r>
    </w:p>
    <w:p w:rsidR="00F607C8" w:rsidRPr="002B1EF4" w:rsidP="00F607C8">
      <w:pPr>
        <w:bidi w:val="0"/>
        <w:rPr>
          <w:rFonts w:ascii="Times New Roman" w:hAnsi="Times New Roman"/>
          <w:szCs w:val="24"/>
        </w:rPr>
      </w:pPr>
    </w:p>
    <w:p w:rsidR="00C70C04" w:rsidRPr="002B1EF4" w:rsidP="00F607C8">
      <w:pPr>
        <w:bidi w:val="0"/>
        <w:ind w:firstLine="708"/>
        <w:rPr>
          <w:rFonts w:ascii="Times New Roman" w:hAnsi="Times New Roman"/>
          <w:szCs w:val="24"/>
        </w:rPr>
      </w:pPr>
      <w:r w:rsidRPr="002B1EF4">
        <w:rPr>
          <w:rFonts w:ascii="Times New Roman" w:hAnsi="Times New Roman"/>
          <w:szCs w:val="24"/>
        </w:rPr>
        <w:t>Navrhovanou zmenu však bude možné riešiť i situácie, kedy z dôvodu životnej situácie by mohlo dôjsť k porušeniu uložených obmedzení/povinností, avšak nie je nevyhnutné/potrebné odinštalovanie technických zariadení. Je preto vhodné, aby v takýchto prípadoch obvineného bolo možné dočasne udeliť výnimku zo samotného dodržania uloženej povinnosti/obmedzenia vo vymedzenom čase, ak je to potrebné. V kontexte nahradenej väzby je však žiaduce, aby o tejto možnosti rozhodoval sudca.</w:t>
      </w:r>
    </w:p>
    <w:p w:rsidR="00C70C04" w:rsidP="00F607C8">
      <w:pPr>
        <w:bidi w:val="0"/>
        <w:rPr>
          <w:rFonts w:ascii="Times New Roman" w:hAnsi="Times New Roman"/>
          <w:szCs w:val="24"/>
        </w:rPr>
      </w:pPr>
    </w:p>
    <w:p w:rsidR="003A370A" w:rsidP="00F607C8">
      <w:pPr>
        <w:bidi w:val="0"/>
        <w:rPr>
          <w:rFonts w:ascii="Times New Roman" w:hAnsi="Times New Roman"/>
          <w:szCs w:val="24"/>
          <w:u w:val="single"/>
        </w:rPr>
      </w:pPr>
      <w:r w:rsidR="00A73179">
        <w:rPr>
          <w:rFonts w:ascii="Times New Roman" w:hAnsi="Times New Roman"/>
          <w:szCs w:val="24"/>
          <w:u w:val="single"/>
        </w:rPr>
        <w:t>K bodu 15</w:t>
      </w:r>
    </w:p>
    <w:p w:rsidR="003A370A" w:rsidP="00F607C8">
      <w:pPr>
        <w:bidi w:val="0"/>
        <w:rPr>
          <w:rFonts w:ascii="Times New Roman" w:hAnsi="Times New Roman"/>
          <w:szCs w:val="24"/>
          <w:u w:val="single"/>
        </w:rPr>
      </w:pPr>
    </w:p>
    <w:p w:rsidR="003A370A" w:rsidP="00F607C8">
      <w:pPr>
        <w:bidi w:val="0"/>
        <w:rPr>
          <w:rFonts w:ascii="Times New Roman" w:hAnsi="Times New Roman"/>
          <w:szCs w:val="24"/>
        </w:rPr>
      </w:pPr>
      <w:r>
        <w:rPr>
          <w:rFonts w:ascii="Times New Roman" w:hAnsi="Times New Roman"/>
          <w:szCs w:val="24"/>
        </w:rPr>
        <w:tab/>
      </w:r>
      <w:r w:rsidR="004B1F7B">
        <w:rPr>
          <w:rFonts w:ascii="Times New Roman" w:hAnsi="Times New Roman"/>
          <w:szCs w:val="24"/>
        </w:rPr>
        <w:t xml:space="preserve">Návrh reaguje na problémy aplikačnej praxe v súvislosti so zabezpečením psychológa alebo znalca k výsluchu obzvlášť zraniteľnej obete. </w:t>
      </w:r>
      <w:r>
        <w:rPr>
          <w:rFonts w:ascii="Times New Roman" w:hAnsi="Times New Roman"/>
          <w:szCs w:val="24"/>
        </w:rPr>
        <w:t>Navrhovanou zmenou sa</w:t>
      </w:r>
      <w:r w:rsidRPr="003A370A">
        <w:rPr>
          <w:rFonts w:ascii="Times New Roman" w:hAnsi="Times New Roman"/>
          <w:szCs w:val="24"/>
        </w:rPr>
        <w:t xml:space="preserve"> upúšťa od obli</w:t>
      </w:r>
      <w:r w:rsidR="00BA40A4">
        <w:rPr>
          <w:rFonts w:ascii="Times New Roman" w:hAnsi="Times New Roman"/>
          <w:szCs w:val="24"/>
        </w:rPr>
        <w:t xml:space="preserve">gatórnej prítomnosti psychológa a znalca </w:t>
      </w:r>
      <w:r w:rsidRPr="003A370A">
        <w:rPr>
          <w:rFonts w:ascii="Times New Roman" w:hAnsi="Times New Roman"/>
          <w:szCs w:val="24"/>
        </w:rPr>
        <w:t>pri výsluchu obzvlášť zraniteľnej obete.</w:t>
      </w:r>
      <w:r w:rsidR="00BA40A4">
        <w:rPr>
          <w:rFonts w:ascii="Times New Roman" w:hAnsi="Times New Roman"/>
          <w:szCs w:val="24"/>
        </w:rPr>
        <w:t xml:space="preserve"> Zároveň sa rozširuje možnosť prizvať na výsluch obzvlášť zraniteľnej obete aj zástupcu </w:t>
      </w:r>
      <w:r w:rsidRPr="003A370A" w:rsidR="00BA40A4">
        <w:rPr>
          <w:rFonts w:ascii="Times New Roman" w:hAnsi="Times New Roman"/>
          <w:szCs w:val="24"/>
        </w:rPr>
        <w:t>organizácie na pomoc poškodeným</w:t>
      </w:r>
      <w:r w:rsidR="00BA40A4">
        <w:rPr>
          <w:rFonts w:ascii="Times New Roman" w:hAnsi="Times New Roman"/>
          <w:szCs w:val="24"/>
        </w:rPr>
        <w:t xml:space="preserve">. </w:t>
      </w:r>
      <w:r w:rsidRPr="003A370A">
        <w:rPr>
          <w:rFonts w:ascii="Times New Roman" w:hAnsi="Times New Roman"/>
          <w:szCs w:val="24"/>
        </w:rPr>
        <w:t>Prítomnosť týchto osôb alebo niektorej z</w:t>
      </w:r>
      <w:r w:rsidR="00BA40A4">
        <w:rPr>
          <w:rFonts w:ascii="Times New Roman" w:hAnsi="Times New Roman"/>
          <w:szCs w:val="24"/>
        </w:rPr>
        <w:t> </w:t>
      </w:r>
      <w:r w:rsidRPr="003A370A">
        <w:rPr>
          <w:rFonts w:ascii="Times New Roman" w:hAnsi="Times New Roman"/>
          <w:szCs w:val="24"/>
        </w:rPr>
        <w:t>nich</w:t>
      </w:r>
      <w:r w:rsidR="00BA40A4">
        <w:rPr>
          <w:rFonts w:ascii="Times New Roman" w:hAnsi="Times New Roman"/>
          <w:szCs w:val="24"/>
        </w:rPr>
        <w:t xml:space="preserve"> na takomto výsluchu</w:t>
      </w:r>
      <w:r w:rsidRPr="003A370A">
        <w:rPr>
          <w:rFonts w:ascii="Times New Roman" w:hAnsi="Times New Roman"/>
          <w:szCs w:val="24"/>
        </w:rPr>
        <w:t xml:space="preserve"> bude vyhodnotená na základe individuálnych potrieb obete</w:t>
      </w:r>
      <w:r w:rsidR="00BA40A4">
        <w:rPr>
          <w:rFonts w:ascii="Times New Roman" w:hAnsi="Times New Roman"/>
          <w:szCs w:val="24"/>
        </w:rPr>
        <w:t>, ktorú uskutoční príslušný policajt</w:t>
      </w:r>
      <w:r w:rsidRPr="003A370A">
        <w:rPr>
          <w:rFonts w:ascii="Times New Roman" w:hAnsi="Times New Roman"/>
          <w:szCs w:val="24"/>
        </w:rPr>
        <w:t>. Zotrvávanie na doterajšej obligatórnej povahe právnej normy je z hľadiska aplikačnej praxe kontraproduktívne.</w:t>
      </w:r>
    </w:p>
    <w:p w:rsidR="00BA40A4" w:rsidP="00F607C8">
      <w:pPr>
        <w:bidi w:val="0"/>
        <w:rPr>
          <w:rFonts w:ascii="Times New Roman" w:hAnsi="Times New Roman"/>
          <w:szCs w:val="24"/>
        </w:rPr>
      </w:pPr>
    </w:p>
    <w:p w:rsidR="00BA40A4" w:rsidP="00F607C8">
      <w:pPr>
        <w:bidi w:val="0"/>
        <w:rPr>
          <w:rFonts w:ascii="Times New Roman" w:hAnsi="Times New Roman"/>
          <w:szCs w:val="24"/>
          <w:u w:val="single"/>
        </w:rPr>
      </w:pPr>
      <w:r w:rsidR="00A73179">
        <w:rPr>
          <w:rFonts w:ascii="Times New Roman" w:hAnsi="Times New Roman"/>
          <w:szCs w:val="24"/>
          <w:u w:val="single"/>
        </w:rPr>
        <w:t>K bodu 16</w:t>
      </w:r>
    </w:p>
    <w:p w:rsidR="00152CBC" w:rsidP="00F607C8">
      <w:pPr>
        <w:bidi w:val="0"/>
        <w:rPr>
          <w:rFonts w:ascii="Times New Roman" w:hAnsi="Times New Roman"/>
          <w:szCs w:val="24"/>
          <w:u w:val="single"/>
        </w:rPr>
      </w:pPr>
    </w:p>
    <w:p w:rsidR="00152CBC" w:rsidRPr="00152CBC" w:rsidP="00F607C8">
      <w:pPr>
        <w:bidi w:val="0"/>
        <w:rPr>
          <w:rFonts w:ascii="Times New Roman" w:hAnsi="Times New Roman"/>
          <w:szCs w:val="24"/>
        </w:rPr>
      </w:pPr>
      <w:r>
        <w:rPr>
          <w:rFonts w:ascii="Times New Roman" w:hAnsi="Times New Roman"/>
          <w:szCs w:val="24"/>
        </w:rPr>
        <w:tab/>
      </w:r>
      <w:r w:rsidRPr="00152CBC">
        <w:rPr>
          <w:rFonts w:ascii="Times New Roman" w:hAnsi="Times New Roman"/>
          <w:szCs w:val="24"/>
        </w:rPr>
        <w:t>S ohľadom na navrhovanú zmenu ustanovenia § 134 ods. 4</w:t>
      </w:r>
      <w:r>
        <w:rPr>
          <w:rFonts w:ascii="Times New Roman" w:hAnsi="Times New Roman"/>
          <w:szCs w:val="24"/>
        </w:rPr>
        <w:t xml:space="preserve"> Trestného poriadku (bod 11), ktorou dochádza k zúženiu počtu výsluchov, </w:t>
      </w:r>
      <w:r w:rsidRPr="00152CBC">
        <w:rPr>
          <w:rFonts w:ascii="Times New Roman" w:hAnsi="Times New Roman"/>
          <w:szCs w:val="24"/>
        </w:rPr>
        <w:t>ku ktorým je potrebné obligatórne pribrať psychológa alebo</w:t>
      </w:r>
      <w:r>
        <w:rPr>
          <w:rFonts w:ascii="Times New Roman" w:hAnsi="Times New Roman"/>
          <w:szCs w:val="24"/>
        </w:rPr>
        <w:t xml:space="preserve"> znalca alebo zástupcu organizácie na pomoc poškodeným</w:t>
      </w:r>
      <w:r w:rsidRPr="00152CBC">
        <w:rPr>
          <w:rFonts w:ascii="Times New Roman" w:hAnsi="Times New Roman"/>
          <w:szCs w:val="24"/>
        </w:rPr>
        <w:t xml:space="preserve">, </w:t>
      </w:r>
      <w:r>
        <w:rPr>
          <w:rFonts w:ascii="Times New Roman" w:hAnsi="Times New Roman"/>
          <w:szCs w:val="24"/>
        </w:rPr>
        <w:t xml:space="preserve">sa </w:t>
      </w:r>
      <w:r w:rsidR="00760EE6">
        <w:rPr>
          <w:rFonts w:ascii="Times New Roman" w:hAnsi="Times New Roman"/>
          <w:szCs w:val="24"/>
        </w:rPr>
        <w:t>navrhuje</w:t>
      </w:r>
      <w:r>
        <w:rPr>
          <w:rFonts w:ascii="Times New Roman" w:hAnsi="Times New Roman"/>
          <w:szCs w:val="24"/>
        </w:rPr>
        <w:t xml:space="preserve"> zmena § 135 ods. 1 Trestného poriadku</w:t>
      </w:r>
      <w:r w:rsidRPr="00152CBC">
        <w:rPr>
          <w:rFonts w:ascii="Times New Roman" w:hAnsi="Times New Roman"/>
          <w:szCs w:val="24"/>
        </w:rPr>
        <w:t>,</w:t>
      </w:r>
      <w:r>
        <w:rPr>
          <w:rFonts w:ascii="Times New Roman" w:hAnsi="Times New Roman"/>
          <w:szCs w:val="24"/>
        </w:rPr>
        <w:t xml:space="preserve"> tak</w:t>
      </w:r>
      <w:r w:rsidRPr="00152CBC">
        <w:rPr>
          <w:rFonts w:ascii="Times New Roman" w:hAnsi="Times New Roman"/>
          <w:szCs w:val="24"/>
        </w:rPr>
        <w:t xml:space="preserve"> aby bola zaručená osobitná ochrana maloletých poškodených, ak sú vypočúvaní ako svedok o veciach, ktorých oživov</w:t>
      </w:r>
      <w:r w:rsidR="00BD1828">
        <w:rPr>
          <w:rFonts w:ascii="Times New Roman" w:hAnsi="Times New Roman"/>
          <w:szCs w:val="24"/>
        </w:rPr>
        <w:t>anie v pamäti by vzhľadom na ich</w:t>
      </w:r>
      <w:r w:rsidRPr="00152CBC">
        <w:rPr>
          <w:rFonts w:ascii="Times New Roman" w:hAnsi="Times New Roman"/>
          <w:szCs w:val="24"/>
        </w:rPr>
        <w:t xml:space="preserve"> vek, vzťah k páchateľovi alebo záv</w:t>
      </w:r>
      <w:r w:rsidR="00760EE6">
        <w:rPr>
          <w:rFonts w:ascii="Times New Roman" w:hAnsi="Times New Roman"/>
          <w:szCs w:val="24"/>
        </w:rPr>
        <w:t xml:space="preserve">islosť od páchateľa, </w:t>
      </w:r>
      <w:r w:rsidRPr="00152CBC">
        <w:rPr>
          <w:rFonts w:ascii="Times New Roman" w:hAnsi="Times New Roman"/>
          <w:szCs w:val="24"/>
        </w:rPr>
        <w:t>povahu a okolnosti spáchania trestného činu mohlo nepriaznivo ovplyvňovať jej duševný a mravný vývoj alebo vystaviť ju riziku opakovanej viktimizácie alebo ak ide o trestný čin proti ľudskej dôstojnosti.</w:t>
      </w:r>
    </w:p>
    <w:p w:rsidR="003A370A" w:rsidRPr="002B1EF4" w:rsidP="00F607C8">
      <w:pPr>
        <w:bidi w:val="0"/>
        <w:rPr>
          <w:rFonts w:ascii="Times New Roman" w:hAnsi="Times New Roman"/>
          <w:szCs w:val="24"/>
        </w:rPr>
      </w:pPr>
    </w:p>
    <w:p w:rsidR="00EB5466" w:rsidRPr="002B1EF4" w:rsidP="00F607C8">
      <w:pPr>
        <w:bidi w:val="0"/>
        <w:rPr>
          <w:rFonts w:ascii="Times New Roman" w:hAnsi="Times New Roman"/>
          <w:szCs w:val="24"/>
          <w:u w:val="single"/>
        </w:rPr>
      </w:pPr>
      <w:r w:rsidR="00A73179">
        <w:rPr>
          <w:rFonts w:ascii="Times New Roman" w:hAnsi="Times New Roman"/>
          <w:szCs w:val="24"/>
          <w:u w:val="single"/>
        </w:rPr>
        <w:t>K bodu 19</w:t>
      </w:r>
    </w:p>
    <w:p w:rsidR="00EB5466" w:rsidRPr="002B1EF4" w:rsidP="00F607C8">
      <w:pPr>
        <w:bidi w:val="0"/>
        <w:rPr>
          <w:rFonts w:ascii="Times New Roman" w:hAnsi="Times New Roman"/>
          <w:szCs w:val="24"/>
          <w:u w:val="single"/>
        </w:rPr>
      </w:pPr>
    </w:p>
    <w:p w:rsidR="00F76580" w:rsidRPr="002B1EF4" w:rsidP="00F607C8">
      <w:pPr>
        <w:bidi w:val="0"/>
        <w:rPr>
          <w:rFonts w:ascii="Times New Roman" w:hAnsi="Times New Roman"/>
          <w:szCs w:val="24"/>
        </w:rPr>
      </w:pPr>
      <w:r w:rsidRPr="002B1EF4" w:rsidR="00A10394">
        <w:rPr>
          <w:rFonts w:ascii="Times New Roman" w:hAnsi="Times New Roman"/>
          <w:szCs w:val="24"/>
        </w:rPr>
        <w:tab/>
        <w:t>S ohľadom na identifikované problémy aplikačnej praxe v </w:t>
      </w:r>
      <w:r w:rsidR="005845F0">
        <w:rPr>
          <w:rFonts w:ascii="Times New Roman" w:hAnsi="Times New Roman"/>
          <w:szCs w:val="24"/>
        </w:rPr>
        <w:t>súvislosti so zmenami v zložení</w:t>
      </w:r>
      <w:r w:rsidRPr="002B1EF4" w:rsidR="00A10394">
        <w:rPr>
          <w:rFonts w:ascii="Times New Roman" w:hAnsi="Times New Roman"/>
          <w:szCs w:val="24"/>
        </w:rPr>
        <w:t xml:space="preserve"> senátu</w:t>
      </w:r>
      <w:r w:rsidRPr="002B1EF4">
        <w:rPr>
          <w:rFonts w:ascii="Times New Roman" w:hAnsi="Times New Roman"/>
          <w:szCs w:val="24"/>
        </w:rPr>
        <w:t>, ktoré majú za následok nevyhnutnosť opakovania hlavného pojednávania, čo vedie k neúmernému predlžovaniu súdnych konaní, sa navrhuje zmena právnej úpravy v tom význame, že zmena jedného člena senátu nevytvára zákonnú prekážku pokračovania v hlavnom pojednávaní, pokiaľ samotný nový člen senátu to nepovažuje za potrebné.  Uvedená zmena sa netýka zmeny v zložení senátu v osobe predsedu senátu, ak ide o senát zložený zo sudcu a</w:t>
      </w:r>
      <w:r w:rsidRPr="002B1EF4" w:rsidR="003D7399">
        <w:rPr>
          <w:rFonts w:ascii="Times New Roman" w:hAnsi="Times New Roman"/>
          <w:szCs w:val="24"/>
        </w:rPr>
        <w:t> </w:t>
      </w:r>
      <w:r w:rsidRPr="002B1EF4">
        <w:rPr>
          <w:rFonts w:ascii="Times New Roman" w:hAnsi="Times New Roman"/>
          <w:szCs w:val="24"/>
        </w:rPr>
        <w:t>prísediacich</w:t>
      </w:r>
      <w:r w:rsidRPr="002B1EF4" w:rsidR="003D7399">
        <w:rPr>
          <w:rFonts w:ascii="Times New Roman" w:hAnsi="Times New Roman"/>
          <w:szCs w:val="24"/>
        </w:rPr>
        <w:t xml:space="preserve">. Navrhovaná zmena nemá v kontexte judikatúry Európskeho súdu pre ľudské práva dopad na zachovanie zásady bezprostrednosti a ústnosti konania pred súdom, naopak prispeje k plynulosti trestného konania  a zamedzí opätovnému vykonávaniu svedeckých výpovedí a dôkazov, ktoré už boli v súdnom konaní raz vykonané.  </w:t>
      </w:r>
      <w:r w:rsidRPr="002B1EF4">
        <w:rPr>
          <w:rFonts w:ascii="Times New Roman" w:hAnsi="Times New Roman"/>
          <w:szCs w:val="24"/>
        </w:rPr>
        <w:t xml:space="preserve"> </w:t>
      </w:r>
    </w:p>
    <w:p w:rsidR="00972D04" w:rsidRPr="002B1EF4" w:rsidP="00F607C8">
      <w:pPr>
        <w:bidi w:val="0"/>
        <w:rPr>
          <w:rFonts w:ascii="Times New Roman" w:hAnsi="Times New Roman"/>
          <w:szCs w:val="24"/>
        </w:rPr>
      </w:pPr>
    </w:p>
    <w:p w:rsidR="001D515B" w:rsidP="00F607C8">
      <w:pPr>
        <w:bidi w:val="0"/>
        <w:rPr>
          <w:rFonts w:ascii="Times New Roman" w:hAnsi="Times New Roman"/>
          <w:szCs w:val="24"/>
          <w:u w:val="single"/>
        </w:rPr>
      </w:pPr>
      <w:r>
        <w:rPr>
          <w:rFonts w:ascii="Times New Roman" w:hAnsi="Times New Roman"/>
          <w:szCs w:val="24"/>
          <w:u w:val="single"/>
        </w:rPr>
        <w:t xml:space="preserve">K bodu </w:t>
      </w:r>
      <w:r w:rsidR="00A73179">
        <w:rPr>
          <w:rFonts w:ascii="Times New Roman" w:hAnsi="Times New Roman"/>
          <w:szCs w:val="24"/>
          <w:u w:val="single"/>
        </w:rPr>
        <w:t>20</w:t>
      </w:r>
    </w:p>
    <w:p w:rsidR="001D515B" w:rsidP="00F607C8">
      <w:pPr>
        <w:bidi w:val="0"/>
        <w:rPr>
          <w:rFonts w:ascii="Times New Roman" w:hAnsi="Times New Roman"/>
          <w:szCs w:val="24"/>
          <w:u w:val="single"/>
        </w:rPr>
      </w:pPr>
    </w:p>
    <w:p w:rsidR="001D515B" w:rsidRPr="001D515B" w:rsidP="00F607C8">
      <w:pPr>
        <w:bidi w:val="0"/>
        <w:rPr>
          <w:rFonts w:ascii="Times New Roman" w:hAnsi="Times New Roman"/>
          <w:szCs w:val="24"/>
        </w:rPr>
      </w:pPr>
      <w:r>
        <w:rPr>
          <w:rFonts w:ascii="Times New Roman" w:hAnsi="Times New Roman"/>
          <w:szCs w:val="24"/>
        </w:rPr>
        <w:tab/>
      </w:r>
      <w:r w:rsidRPr="001D515B">
        <w:rPr>
          <w:rFonts w:ascii="Times New Roman" w:hAnsi="Times New Roman"/>
          <w:szCs w:val="24"/>
        </w:rPr>
        <w:t>Ide o odstránenie obsolentnej časti ustanovenia, keďže ochranné opatrenia zhabania peňažnej čiastky alebo zhabania majetku (§ 83a a 83b) boli z Trestného zákona vypustené zákonom č. 91/2016 Z. z. o trestnej zodpovednosti právnických osôb a o zmene a doplnení niektorých zákonov v znení neskorších predpisov, ktorý nadobudol účinnosť 1. júla 2016.</w:t>
      </w:r>
    </w:p>
    <w:p w:rsidR="001D515B" w:rsidP="00F607C8">
      <w:pPr>
        <w:bidi w:val="0"/>
        <w:rPr>
          <w:rFonts w:ascii="Times New Roman" w:hAnsi="Times New Roman"/>
          <w:szCs w:val="24"/>
          <w:u w:val="single"/>
        </w:rPr>
      </w:pPr>
    </w:p>
    <w:p w:rsidR="00EB5466" w:rsidRPr="002B1EF4" w:rsidP="00F607C8">
      <w:pPr>
        <w:bidi w:val="0"/>
        <w:rPr>
          <w:rFonts w:ascii="Times New Roman" w:hAnsi="Times New Roman"/>
          <w:szCs w:val="24"/>
          <w:u w:val="single"/>
        </w:rPr>
      </w:pPr>
      <w:r w:rsidR="00A73179">
        <w:rPr>
          <w:rFonts w:ascii="Times New Roman" w:hAnsi="Times New Roman"/>
          <w:szCs w:val="24"/>
          <w:u w:val="single"/>
        </w:rPr>
        <w:t>K bodu 21</w:t>
      </w:r>
    </w:p>
    <w:p w:rsidR="00EB5466" w:rsidRPr="002B1EF4" w:rsidP="00F607C8">
      <w:pPr>
        <w:bidi w:val="0"/>
        <w:rPr>
          <w:rFonts w:ascii="Times New Roman" w:hAnsi="Times New Roman"/>
          <w:szCs w:val="24"/>
          <w:u w:val="single"/>
        </w:rPr>
      </w:pPr>
    </w:p>
    <w:p w:rsidR="00EB5466" w:rsidRPr="002B1EF4" w:rsidP="00F607C8">
      <w:pPr>
        <w:bidi w:val="0"/>
        <w:rPr>
          <w:rFonts w:ascii="Times New Roman" w:hAnsi="Times New Roman"/>
          <w:szCs w:val="24"/>
        </w:rPr>
      </w:pPr>
      <w:r w:rsidRPr="002B1EF4" w:rsidR="00A10394">
        <w:rPr>
          <w:rFonts w:ascii="Times New Roman" w:hAnsi="Times New Roman"/>
          <w:szCs w:val="24"/>
        </w:rPr>
        <w:tab/>
        <w:t>S ohľadom na rešpektovanie ústavného práva na zákonného sudcu sa navrhuje  doplnenie právnej úpravy v súvislosti s rozhodovaním odvolacieho súdu, že sa vec vracia na nové prejednanie a rozhodnutie súdu prvého stupňa, môže súčasne nariadiť, aby bola prejednaná a rozhodnutá v inom zložení senátu a to tak, že odvolací súd môže rozhodnúť o prejednaní a rozhodnutí v inom zložení senátu len v prípade, ak existujú pre takéto rozhodnutie dôležité dôvody (napr. ako pri odň</w:t>
      </w:r>
      <w:r w:rsidR="002B1EF4">
        <w:rPr>
          <w:rFonts w:ascii="Times New Roman" w:hAnsi="Times New Roman"/>
          <w:szCs w:val="24"/>
        </w:rPr>
        <w:t xml:space="preserve">atí a prikázaní veci podľa § 23 </w:t>
      </w:r>
      <w:r w:rsidRPr="002B1EF4" w:rsidR="00A10394">
        <w:rPr>
          <w:rFonts w:ascii="Times New Roman" w:hAnsi="Times New Roman"/>
          <w:szCs w:val="24"/>
        </w:rPr>
        <w:t>Tr</w:t>
      </w:r>
      <w:r w:rsidR="002B1EF4">
        <w:rPr>
          <w:rFonts w:ascii="Times New Roman" w:hAnsi="Times New Roman"/>
          <w:szCs w:val="24"/>
        </w:rPr>
        <w:t>estného. poriadku</w:t>
      </w:r>
      <w:r w:rsidRPr="002B1EF4" w:rsidR="00A10394">
        <w:rPr>
          <w:rFonts w:ascii="Times New Roman" w:hAnsi="Times New Roman"/>
          <w:szCs w:val="24"/>
        </w:rPr>
        <w:t xml:space="preserve">). </w:t>
      </w:r>
    </w:p>
    <w:p w:rsidR="00A424B8" w:rsidRPr="002B1EF4" w:rsidP="00F607C8">
      <w:pPr>
        <w:bidi w:val="0"/>
        <w:rPr>
          <w:rFonts w:ascii="Times New Roman" w:hAnsi="Times New Roman"/>
          <w:szCs w:val="24"/>
          <w:u w:val="single"/>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00A73179">
        <w:rPr>
          <w:rFonts w:ascii="Times New Roman" w:hAnsi="Times New Roman"/>
          <w:szCs w:val="24"/>
          <w:u w:val="single"/>
        </w:rPr>
        <w:t>22</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A424B8">
      <w:pPr>
        <w:bidi w:val="0"/>
        <w:ind w:firstLine="708"/>
        <w:rPr>
          <w:rFonts w:ascii="Times New Roman" w:hAnsi="Times New Roman"/>
          <w:szCs w:val="24"/>
        </w:rPr>
      </w:pPr>
      <w:r w:rsidRPr="002B1EF4">
        <w:rPr>
          <w:rFonts w:ascii="Times New Roman" w:hAnsi="Times New Roman"/>
          <w:szCs w:val="24"/>
        </w:rPr>
        <w:t>Pomerne často sa v praxi stáva, že na základe súčasného znenia sudcovi</w:t>
      </w:r>
      <w:r w:rsidRPr="002B1EF4" w:rsidR="00EA7615">
        <w:rPr>
          <w:rFonts w:ascii="Times New Roman" w:hAnsi="Times New Roman"/>
          <w:szCs w:val="24"/>
        </w:rPr>
        <w:t>a vyžadujú, aby v rámci predbežného šetrenia</w:t>
      </w:r>
      <w:r w:rsidRPr="002B1EF4" w:rsidR="00A8526C">
        <w:rPr>
          <w:rFonts w:ascii="Times New Roman" w:hAnsi="Times New Roman"/>
          <w:szCs w:val="24"/>
        </w:rPr>
        <w:t xml:space="preserve"> probačný a mediačný úradník </w:t>
      </w:r>
      <w:r w:rsidRPr="002B1EF4">
        <w:rPr>
          <w:rFonts w:ascii="Times New Roman" w:hAnsi="Times New Roman"/>
          <w:szCs w:val="24"/>
        </w:rPr>
        <w:t>požiadal obvineného, aby si zabezpečil od lekára potvrdeni</w:t>
      </w:r>
      <w:r w:rsidRPr="002B1EF4" w:rsidR="003D545F">
        <w:rPr>
          <w:rFonts w:ascii="Times New Roman" w:hAnsi="Times New Roman"/>
          <w:szCs w:val="24"/>
        </w:rPr>
        <w:t>e, že je spôsobilý vykonávať trest povinnej práce</w:t>
      </w:r>
      <w:r w:rsidRPr="002B1EF4">
        <w:rPr>
          <w:rFonts w:ascii="Times New Roman" w:hAnsi="Times New Roman"/>
          <w:szCs w:val="24"/>
        </w:rPr>
        <w:t>. Za uvedený úkon obvinený musí lekárovi zaplatiť od 5 do 15 eur. Keďže takýto doklad obvinený nemusí predkladať počas pojednávania v rámci rozsudku, nie je odôvodnené požadovať ho pri tres</w:t>
      </w:r>
      <w:r w:rsidRPr="002B1EF4" w:rsidR="00EA7615">
        <w:rPr>
          <w:rFonts w:ascii="Times New Roman" w:hAnsi="Times New Roman"/>
          <w:szCs w:val="24"/>
        </w:rPr>
        <w:t>tnom rozkaze. Cieľom inštitútu predbežného šetrenia</w:t>
      </w:r>
      <w:r w:rsidRPr="002B1EF4" w:rsidR="001F73C2">
        <w:rPr>
          <w:rFonts w:ascii="Times New Roman" w:hAnsi="Times New Roman"/>
          <w:szCs w:val="24"/>
        </w:rPr>
        <w:t xml:space="preserve"> pri treste povinnej práce</w:t>
      </w:r>
      <w:r w:rsidRPr="002B1EF4">
        <w:rPr>
          <w:rFonts w:ascii="Times New Roman" w:hAnsi="Times New Roman"/>
          <w:szCs w:val="24"/>
        </w:rPr>
        <w:t xml:space="preserve"> je primárne vy</w:t>
      </w:r>
      <w:r w:rsidRPr="002B1EF4" w:rsidR="001F73C2">
        <w:rPr>
          <w:rFonts w:ascii="Times New Roman" w:hAnsi="Times New Roman"/>
          <w:szCs w:val="24"/>
        </w:rPr>
        <w:t>svetliť obvinenému podmienky trestu povinnej práce</w:t>
      </w:r>
      <w:r w:rsidRPr="002B1EF4">
        <w:rPr>
          <w:rFonts w:ascii="Times New Roman" w:hAnsi="Times New Roman"/>
          <w:szCs w:val="24"/>
        </w:rPr>
        <w:t>, získať jeho stanovisko, či s takýmto trestom súhlasí a ak áno, tak podľa vopred nastaveného dotazníka získať ďalšie relevantné informá</w:t>
      </w:r>
      <w:r w:rsidRPr="002B1EF4" w:rsidR="001F73C2">
        <w:rPr>
          <w:rFonts w:ascii="Times New Roman" w:hAnsi="Times New Roman"/>
          <w:szCs w:val="24"/>
        </w:rPr>
        <w:t>cie za účelom vykonateľnosti trestu povinnej práce</w:t>
      </w:r>
      <w:r w:rsidRPr="002B1EF4">
        <w:rPr>
          <w:rFonts w:ascii="Times New Roman" w:hAnsi="Times New Roman"/>
          <w:szCs w:val="24"/>
        </w:rPr>
        <w:t xml:space="preserve">. Až na základe uvedeného </w:t>
      </w:r>
      <w:r w:rsidRPr="002B1EF4" w:rsidR="001F73C2">
        <w:rPr>
          <w:rFonts w:ascii="Times New Roman" w:hAnsi="Times New Roman"/>
          <w:szCs w:val="24"/>
        </w:rPr>
        <w:t xml:space="preserve">probačný a mediačný úradník </w:t>
      </w:r>
      <w:r w:rsidRPr="002B1EF4">
        <w:rPr>
          <w:rFonts w:ascii="Times New Roman" w:hAnsi="Times New Roman"/>
          <w:szCs w:val="24"/>
        </w:rPr>
        <w:t>spracuje správu pre sudcu alebo prokurátora, kde o. i. konštatuje napr., že odsúdený uviedol, že nemá zdravotné problémy, ktoré by mu bránili vo výkone trestu povinnej práce atď. Keďže dôjde k osobnému s</w:t>
      </w:r>
      <w:r w:rsidRPr="002B1EF4" w:rsidR="001F73C2">
        <w:rPr>
          <w:rFonts w:ascii="Times New Roman" w:hAnsi="Times New Roman"/>
          <w:szCs w:val="24"/>
        </w:rPr>
        <w:t>tretnutiu medzi obvineným a probačným a mediačným úradníkom</w:t>
      </w:r>
      <w:r w:rsidRPr="002B1EF4">
        <w:rPr>
          <w:rFonts w:ascii="Times New Roman" w:hAnsi="Times New Roman"/>
          <w:szCs w:val="24"/>
        </w:rPr>
        <w:t>, tým dokážeme eliminovať to, že takýto trest bude uložený imobilné</w:t>
      </w:r>
      <w:r w:rsidRPr="002B1EF4" w:rsidR="001F73C2">
        <w:rPr>
          <w:rFonts w:ascii="Times New Roman" w:hAnsi="Times New Roman"/>
          <w:szCs w:val="24"/>
        </w:rPr>
        <w:t>mu, invalidnému obvinenému alebo ktorý trpí</w:t>
      </w:r>
      <w:r w:rsidRPr="002B1EF4">
        <w:rPr>
          <w:rFonts w:ascii="Times New Roman" w:hAnsi="Times New Roman"/>
          <w:szCs w:val="24"/>
        </w:rPr>
        <w:t xml:space="preserve"> vážnym ochorením, je dlhodobo PN a pod.</w:t>
      </w:r>
      <w:r w:rsidRPr="002B1EF4" w:rsidR="00A424B8">
        <w:rPr>
          <w:rFonts w:ascii="Times New Roman" w:hAnsi="Times New Roman"/>
          <w:szCs w:val="24"/>
        </w:rPr>
        <w:t xml:space="preserve"> </w:t>
      </w:r>
      <w:r w:rsidRPr="002B1EF4">
        <w:rPr>
          <w:rFonts w:ascii="Times New Roman" w:hAnsi="Times New Roman"/>
          <w:szCs w:val="24"/>
        </w:rPr>
        <w:t>Zároveň sa upravuje postup v prípade tzv. superrýchleho konania, ktoré sa neraz uskutočňuje mimo obvyklého pracovné</w:t>
      </w:r>
      <w:r w:rsidRPr="002B1EF4" w:rsidR="001F73C2">
        <w:rPr>
          <w:rFonts w:ascii="Times New Roman" w:hAnsi="Times New Roman"/>
          <w:szCs w:val="24"/>
        </w:rPr>
        <w:t xml:space="preserve">ho času ostatných zamestnancov. </w:t>
      </w:r>
      <w:r w:rsidRPr="002B1EF4">
        <w:rPr>
          <w:rFonts w:ascii="Times New Roman" w:hAnsi="Times New Roman"/>
          <w:szCs w:val="24"/>
        </w:rPr>
        <w:t>V takejto situácii je problematické (ba až nemožné) za</w:t>
      </w:r>
      <w:r w:rsidRPr="002B1EF4" w:rsidR="001F73C2">
        <w:rPr>
          <w:rFonts w:ascii="Times New Roman" w:hAnsi="Times New Roman"/>
          <w:szCs w:val="24"/>
        </w:rPr>
        <w:t>bezpečiť správu a stanovisko probačného a mediačného úradníka</w:t>
      </w:r>
      <w:r w:rsidRPr="002B1EF4">
        <w:rPr>
          <w:rFonts w:ascii="Times New Roman" w:hAnsi="Times New Roman"/>
          <w:szCs w:val="24"/>
        </w:rPr>
        <w:t>, dôsledkom čoho je neukladanie tohto druhu alternatívneho trestu páchateľom zo strany sudcov pre prípravné konanie, hoci do prijatia novely zákonom č. 78/2015 Z. z. bol tento tres</w:t>
      </w:r>
      <w:r w:rsidRPr="002B1EF4" w:rsidR="001F73C2">
        <w:rPr>
          <w:rFonts w:ascii="Times New Roman" w:hAnsi="Times New Roman"/>
          <w:szCs w:val="24"/>
        </w:rPr>
        <w:t>t v rámci konania podľa § 348 Trestného poriadku</w:t>
      </w:r>
      <w:r w:rsidRPr="002B1EF4">
        <w:rPr>
          <w:rFonts w:ascii="Times New Roman" w:hAnsi="Times New Roman"/>
          <w:szCs w:val="24"/>
        </w:rPr>
        <w:t xml:space="preserve"> ukladaný.</w:t>
      </w:r>
    </w:p>
    <w:p w:rsidR="00C70C04"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00A73179">
        <w:rPr>
          <w:rFonts w:ascii="Times New Roman" w:hAnsi="Times New Roman"/>
          <w:szCs w:val="24"/>
          <w:u w:val="single"/>
        </w:rPr>
        <w:t>23</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P="00CC2462">
      <w:pPr>
        <w:bidi w:val="0"/>
        <w:ind w:firstLine="708"/>
        <w:rPr>
          <w:rFonts w:ascii="Times New Roman" w:hAnsi="Times New Roman"/>
          <w:szCs w:val="24"/>
        </w:rPr>
      </w:pPr>
      <w:r w:rsidRPr="002B1EF4">
        <w:rPr>
          <w:rFonts w:ascii="Times New Roman" w:hAnsi="Times New Roman"/>
          <w:szCs w:val="24"/>
        </w:rPr>
        <w:t>Účelom navrhovanej zmeny je zrýchlenie a administratívneho procesu rozhodovania o premene z</w:t>
      </w:r>
      <w:r w:rsidRPr="002B1EF4" w:rsidR="00AD6DA2">
        <w:rPr>
          <w:rFonts w:ascii="Times New Roman" w:hAnsi="Times New Roman"/>
          <w:szCs w:val="24"/>
        </w:rPr>
        <w:t>vyšku trestu odňatia slobody</w:t>
      </w:r>
      <w:r w:rsidRPr="002B1EF4">
        <w:rPr>
          <w:rFonts w:ascii="Times New Roman" w:hAnsi="Times New Roman"/>
          <w:szCs w:val="24"/>
        </w:rPr>
        <w:t>, čo v konečnom dôsledku môže motivovať odsúden</w:t>
      </w:r>
      <w:r w:rsidRPr="002B1EF4" w:rsidR="00AD6DA2">
        <w:rPr>
          <w:rFonts w:ascii="Times New Roman" w:hAnsi="Times New Roman"/>
          <w:szCs w:val="24"/>
        </w:rPr>
        <w:t>ého k uprednostneniu premeny trestu odňatia slobody na trest domáceho väzenia</w:t>
      </w:r>
      <w:r w:rsidRPr="002B1EF4">
        <w:rPr>
          <w:rFonts w:ascii="Times New Roman" w:hAnsi="Times New Roman"/>
          <w:szCs w:val="24"/>
        </w:rPr>
        <w:t xml:space="preserve"> pred možnosťou podmienečného prepustenia. Súčasťou návrhu zákona je i novelizačný článok, ktorým sa mení a dopĺňa zákon č. 78/2015 Z. z. tak, že žiadosť na vyko</w:t>
      </w:r>
      <w:r w:rsidRPr="002B1EF4" w:rsidR="009F6766">
        <w:rPr>
          <w:rFonts w:ascii="Times New Roman" w:hAnsi="Times New Roman"/>
          <w:szCs w:val="24"/>
        </w:rPr>
        <w:t>nanie predbežného šetrenia</w:t>
      </w:r>
      <w:r w:rsidRPr="002B1EF4">
        <w:rPr>
          <w:rFonts w:ascii="Times New Roman" w:hAnsi="Times New Roman"/>
          <w:szCs w:val="24"/>
        </w:rPr>
        <w:t xml:space="preserve"> môže dať i riaditeľ ústavu na výkon trestu odňatia slobody ešte pred podaním návrhu na premenu na súd, čo odbremení sudcu v príslušnej administratíve  - nemusí po doručení takéhoto ná</w:t>
      </w:r>
      <w:r w:rsidRPr="002B1EF4" w:rsidR="009F6766">
        <w:rPr>
          <w:rFonts w:ascii="Times New Roman" w:hAnsi="Times New Roman"/>
          <w:szCs w:val="24"/>
        </w:rPr>
        <w:t>vrhu na premenu zabezpečovať predbežné šetrenie</w:t>
      </w:r>
      <w:r w:rsidRPr="002B1EF4">
        <w:rPr>
          <w:rFonts w:ascii="Times New Roman" w:hAnsi="Times New Roman"/>
          <w:szCs w:val="24"/>
        </w:rPr>
        <w:t xml:space="preserve"> prostredníctvom </w:t>
      </w:r>
      <w:r w:rsidRPr="002B1EF4" w:rsidR="00AD6DA2">
        <w:rPr>
          <w:rFonts w:ascii="Times New Roman" w:hAnsi="Times New Roman"/>
          <w:szCs w:val="24"/>
        </w:rPr>
        <w:t>probačného a mediačného úradníka,</w:t>
      </w:r>
      <w:r w:rsidRPr="002B1EF4">
        <w:rPr>
          <w:rFonts w:ascii="Times New Roman" w:hAnsi="Times New Roman"/>
          <w:szCs w:val="24"/>
        </w:rPr>
        <w:t xml:space="preserve"> v stanovenej lehote. Návrh riaditeľa väznice tak už b</w:t>
      </w:r>
      <w:r w:rsidRPr="002B1EF4" w:rsidR="00AD6DA2">
        <w:rPr>
          <w:rFonts w:ascii="Times New Roman" w:hAnsi="Times New Roman"/>
          <w:szCs w:val="24"/>
        </w:rPr>
        <w:t>ude obsahovať aj stanovisko probačného a mediačného úradníka,</w:t>
      </w:r>
      <w:r w:rsidRPr="002B1EF4" w:rsidR="009F6766">
        <w:rPr>
          <w:rFonts w:ascii="Times New Roman" w:hAnsi="Times New Roman"/>
          <w:szCs w:val="24"/>
        </w:rPr>
        <w:t xml:space="preserve"> - správu z predbežného šetrenia</w:t>
      </w:r>
      <w:r w:rsidRPr="002B1EF4">
        <w:rPr>
          <w:rFonts w:ascii="Times New Roman" w:hAnsi="Times New Roman"/>
          <w:szCs w:val="24"/>
        </w:rPr>
        <w:t>, či odsúdený spĺňa príslušné zákonom stanovené podmienk</w:t>
      </w:r>
      <w:r w:rsidRPr="002B1EF4" w:rsidR="00AD6DA2">
        <w:rPr>
          <w:rFonts w:ascii="Times New Roman" w:hAnsi="Times New Roman"/>
          <w:szCs w:val="24"/>
        </w:rPr>
        <w:t>y pre možnosť premeny trestu odňatia slobody na trest domáceho väzenia</w:t>
      </w:r>
      <w:r w:rsidRPr="002B1EF4">
        <w:rPr>
          <w:rFonts w:ascii="Times New Roman" w:hAnsi="Times New Roman"/>
          <w:szCs w:val="24"/>
        </w:rPr>
        <w:t>.</w:t>
      </w:r>
    </w:p>
    <w:p w:rsidR="00D42FF6" w:rsidP="00F607C8">
      <w:pPr>
        <w:bidi w:val="0"/>
        <w:rPr>
          <w:rFonts w:ascii="Times New Roman" w:hAnsi="Times New Roman"/>
          <w:szCs w:val="24"/>
          <w:u w:val="single"/>
        </w:rPr>
      </w:pPr>
    </w:p>
    <w:p w:rsidR="00F16E7F" w:rsidRPr="00A86F47" w:rsidP="00F607C8">
      <w:pPr>
        <w:bidi w:val="0"/>
        <w:rPr>
          <w:rFonts w:ascii="Times New Roman" w:hAnsi="Times New Roman"/>
          <w:szCs w:val="24"/>
          <w:u w:val="single"/>
        </w:rPr>
      </w:pPr>
      <w:r w:rsidRPr="00A86F47" w:rsidR="00973996">
        <w:rPr>
          <w:rFonts w:ascii="Times New Roman" w:hAnsi="Times New Roman"/>
          <w:szCs w:val="24"/>
          <w:u w:val="single"/>
        </w:rPr>
        <w:t>K</w:t>
      </w:r>
      <w:r w:rsidRPr="00A86F47" w:rsidR="00EE3914">
        <w:rPr>
          <w:rFonts w:ascii="Times New Roman" w:hAnsi="Times New Roman"/>
          <w:szCs w:val="24"/>
          <w:u w:val="single"/>
        </w:rPr>
        <w:t> </w:t>
      </w:r>
      <w:r w:rsidRPr="00A86F47" w:rsidR="00973996">
        <w:rPr>
          <w:rFonts w:ascii="Times New Roman" w:hAnsi="Times New Roman"/>
          <w:szCs w:val="24"/>
          <w:u w:val="single"/>
        </w:rPr>
        <w:t>bodu</w:t>
      </w:r>
      <w:r w:rsidR="00A73179">
        <w:rPr>
          <w:rFonts w:ascii="Times New Roman" w:hAnsi="Times New Roman"/>
          <w:szCs w:val="24"/>
          <w:u w:val="single"/>
        </w:rPr>
        <w:t xml:space="preserve"> 24</w:t>
      </w:r>
    </w:p>
    <w:p w:rsidR="00973996" w:rsidP="00F607C8">
      <w:pPr>
        <w:bidi w:val="0"/>
        <w:rPr>
          <w:rFonts w:ascii="Times New Roman" w:hAnsi="Times New Roman"/>
          <w:szCs w:val="24"/>
        </w:rPr>
      </w:pPr>
    </w:p>
    <w:p w:rsidR="00973996" w:rsidP="00F607C8">
      <w:pPr>
        <w:bidi w:val="0"/>
        <w:rPr>
          <w:rFonts w:ascii="Times New Roman" w:hAnsi="Times New Roman"/>
          <w:szCs w:val="24"/>
        </w:rPr>
      </w:pPr>
      <w:r>
        <w:rPr>
          <w:rFonts w:ascii="Times New Roman" w:hAnsi="Times New Roman"/>
          <w:szCs w:val="24"/>
        </w:rPr>
        <w:tab/>
        <w:t>Cieľom navrhovanej úpravy je odstrániť nedostatok právnej úpravy a dosiahnuť stav, kedy súd p</w:t>
      </w:r>
      <w:r w:rsidRPr="00973996">
        <w:rPr>
          <w:rFonts w:ascii="Times New Roman" w:hAnsi="Times New Roman"/>
          <w:szCs w:val="24"/>
        </w:rPr>
        <w:t>ri premene zvyšku trestu odňatia slobody na trest domáceho väzenia</w:t>
      </w:r>
      <w:r>
        <w:rPr>
          <w:rFonts w:ascii="Times New Roman" w:hAnsi="Times New Roman"/>
          <w:szCs w:val="24"/>
        </w:rPr>
        <w:t xml:space="preserve"> </w:t>
      </w:r>
      <w:r w:rsidR="001A622A">
        <w:rPr>
          <w:rFonts w:ascii="Times New Roman" w:hAnsi="Times New Roman"/>
          <w:szCs w:val="24"/>
        </w:rPr>
        <w:t>vydá</w:t>
      </w:r>
      <w:r w:rsidRPr="00973996">
        <w:rPr>
          <w:rFonts w:ascii="Times New Roman" w:hAnsi="Times New Roman"/>
          <w:szCs w:val="24"/>
        </w:rPr>
        <w:t xml:space="preserve"> </w:t>
      </w:r>
      <w:r>
        <w:rPr>
          <w:rFonts w:ascii="Times New Roman" w:hAnsi="Times New Roman"/>
          <w:szCs w:val="24"/>
        </w:rPr>
        <w:t>rozhodnutie</w:t>
      </w:r>
      <w:r w:rsidRPr="00973996">
        <w:rPr>
          <w:rFonts w:ascii="Times New Roman" w:hAnsi="Times New Roman"/>
          <w:szCs w:val="24"/>
        </w:rPr>
        <w:t xml:space="preserve"> o premene trestu na trest domáceho väzenia </w:t>
      </w:r>
      <w:r>
        <w:rPr>
          <w:rFonts w:ascii="Times New Roman" w:hAnsi="Times New Roman"/>
          <w:szCs w:val="24"/>
        </w:rPr>
        <w:t>a súčasne</w:t>
      </w:r>
      <w:r w:rsidR="001A622A">
        <w:rPr>
          <w:rFonts w:ascii="Times New Roman" w:hAnsi="Times New Roman"/>
          <w:szCs w:val="24"/>
        </w:rPr>
        <w:t xml:space="preserve"> nariadi</w:t>
      </w:r>
      <w:r>
        <w:rPr>
          <w:rFonts w:ascii="Times New Roman" w:hAnsi="Times New Roman"/>
          <w:szCs w:val="24"/>
        </w:rPr>
        <w:t xml:space="preserve"> aj </w:t>
      </w:r>
      <w:r w:rsidRPr="00973996">
        <w:rPr>
          <w:rFonts w:ascii="Times New Roman" w:hAnsi="Times New Roman"/>
          <w:szCs w:val="24"/>
        </w:rPr>
        <w:t>výkon</w:t>
      </w:r>
      <w:r>
        <w:rPr>
          <w:rFonts w:ascii="Times New Roman" w:hAnsi="Times New Roman"/>
          <w:szCs w:val="24"/>
        </w:rPr>
        <w:t xml:space="preserve"> tohto trestu. </w:t>
      </w:r>
    </w:p>
    <w:p w:rsidR="00F16E7F"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00A73179">
        <w:rPr>
          <w:rFonts w:ascii="Times New Roman" w:hAnsi="Times New Roman"/>
          <w:szCs w:val="24"/>
          <w:u w:val="single"/>
        </w:rPr>
        <w:t>25</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A424B8" w:rsidRPr="002B1EF4" w:rsidP="00A424B8">
      <w:pPr>
        <w:bidi w:val="0"/>
        <w:ind w:firstLine="708"/>
        <w:rPr>
          <w:rFonts w:ascii="Times New Roman" w:hAnsi="Times New Roman"/>
          <w:szCs w:val="24"/>
        </w:rPr>
      </w:pPr>
      <w:r w:rsidRPr="002B1EF4" w:rsidR="00C70C04">
        <w:rPr>
          <w:rFonts w:ascii="Times New Roman" w:hAnsi="Times New Roman"/>
          <w:szCs w:val="24"/>
        </w:rPr>
        <w:t>V praxi sa stáva, že ods</w:t>
      </w:r>
      <w:r w:rsidRPr="002B1EF4" w:rsidR="009F6766">
        <w:rPr>
          <w:rFonts w:ascii="Times New Roman" w:hAnsi="Times New Roman"/>
          <w:szCs w:val="24"/>
        </w:rPr>
        <w:t>údený je prepustený z výkonu trestu odňatia slobody</w:t>
      </w:r>
      <w:r w:rsidRPr="002B1EF4" w:rsidR="00C70C04">
        <w:rPr>
          <w:rFonts w:ascii="Times New Roman" w:hAnsi="Times New Roman"/>
          <w:szCs w:val="24"/>
        </w:rPr>
        <w:t xml:space="preserve"> v súvi</w:t>
      </w:r>
      <w:r w:rsidRPr="002B1EF4" w:rsidR="009F6766">
        <w:rPr>
          <w:rFonts w:ascii="Times New Roman" w:hAnsi="Times New Roman"/>
          <w:szCs w:val="24"/>
        </w:rPr>
        <w:t>slosti s trestom domáceho väzenia</w:t>
      </w:r>
      <w:r w:rsidRPr="002B1EF4" w:rsidR="00C70C04">
        <w:rPr>
          <w:rFonts w:ascii="Times New Roman" w:hAnsi="Times New Roman"/>
          <w:szCs w:val="24"/>
        </w:rPr>
        <w:t xml:space="preserve"> v piatok poobede, alebo pred štátnym sviatkom a sudca v intenciách zákona žiada, aby </w:t>
      </w:r>
      <w:r w:rsidRPr="002B1EF4" w:rsidR="009F6766">
        <w:rPr>
          <w:rFonts w:ascii="Times New Roman" w:hAnsi="Times New Roman"/>
          <w:szCs w:val="24"/>
        </w:rPr>
        <w:t xml:space="preserve">sa odsúdený dostavil k probačnému a mediačnému úradníkovi </w:t>
      </w:r>
      <w:r w:rsidRPr="002B1EF4" w:rsidR="00C70C04">
        <w:rPr>
          <w:rFonts w:ascii="Times New Roman" w:hAnsi="Times New Roman"/>
          <w:szCs w:val="24"/>
        </w:rPr>
        <w:t>do 24 hodín, čo v praxi nie je vždy možné z objektívnych dôvodov zabezpečiť. Napriek tomu, že § 63</w:t>
      </w:r>
      <w:r w:rsidRPr="002B1EF4" w:rsidR="009F6766">
        <w:rPr>
          <w:rFonts w:ascii="Times New Roman" w:hAnsi="Times New Roman"/>
          <w:szCs w:val="24"/>
        </w:rPr>
        <w:t xml:space="preserve"> Trestného poriadku</w:t>
      </w:r>
      <w:r w:rsidRPr="002B1EF4" w:rsidR="00C70C04">
        <w:rPr>
          <w:rFonts w:ascii="Times New Roman" w:hAnsi="Times New Roman"/>
          <w:szCs w:val="24"/>
        </w:rPr>
        <w:t xml:space="preserve"> upravuje počítanie lehôt a prípad, kedy koniec lehoty pripadá na deň pracovného pokoja a</w:t>
      </w:r>
      <w:r w:rsidRPr="002B1EF4" w:rsidR="009F6766">
        <w:rPr>
          <w:rFonts w:ascii="Times New Roman" w:hAnsi="Times New Roman"/>
          <w:szCs w:val="24"/>
        </w:rPr>
        <w:t xml:space="preserve">lebo voľna, výslovne sa uvádza </w:t>
      </w:r>
      <w:r w:rsidRPr="002B1EF4" w:rsidR="00C70C04">
        <w:rPr>
          <w:rFonts w:ascii="Times New Roman" w:hAnsi="Times New Roman"/>
          <w:szCs w:val="24"/>
        </w:rPr>
        <w:t>želaný postup aj v tomto ustanovení.</w:t>
      </w:r>
    </w:p>
    <w:p w:rsidR="00A45FCB" w:rsidRPr="002B1EF4" w:rsidP="00A45FCB">
      <w:pPr>
        <w:bidi w:val="0"/>
        <w:rPr>
          <w:rFonts w:ascii="Times New Roman" w:hAnsi="Times New Roman"/>
          <w:szCs w:val="24"/>
        </w:rPr>
      </w:pPr>
    </w:p>
    <w:p w:rsidR="00A45FCB" w:rsidRPr="002B1EF4" w:rsidP="00A45FCB">
      <w:pPr>
        <w:bidi w:val="0"/>
        <w:rPr>
          <w:rFonts w:ascii="Times New Roman" w:hAnsi="Times New Roman"/>
          <w:szCs w:val="24"/>
          <w:u w:val="single"/>
        </w:rPr>
      </w:pPr>
      <w:r w:rsidR="00A73179">
        <w:rPr>
          <w:rFonts w:ascii="Times New Roman" w:hAnsi="Times New Roman"/>
          <w:szCs w:val="24"/>
          <w:u w:val="single"/>
        </w:rPr>
        <w:t>K bodu 26</w:t>
      </w:r>
    </w:p>
    <w:p w:rsidR="00A45FCB" w:rsidRPr="002B1EF4" w:rsidP="00A45FCB">
      <w:pPr>
        <w:bidi w:val="0"/>
        <w:rPr>
          <w:rFonts w:ascii="Times New Roman" w:hAnsi="Times New Roman"/>
          <w:szCs w:val="24"/>
        </w:rPr>
      </w:pPr>
    </w:p>
    <w:p w:rsidR="00A45FCB" w:rsidRPr="002B1EF4" w:rsidP="0074546C">
      <w:pPr>
        <w:bidi w:val="0"/>
        <w:ind w:firstLine="708"/>
        <w:rPr>
          <w:rFonts w:ascii="Times New Roman" w:hAnsi="Times New Roman"/>
          <w:szCs w:val="24"/>
        </w:rPr>
      </w:pPr>
      <w:r w:rsidRPr="002B1EF4">
        <w:rPr>
          <w:rFonts w:ascii="Times New Roman" w:hAnsi="Times New Roman"/>
          <w:szCs w:val="24"/>
        </w:rPr>
        <w:t xml:space="preserve">Úprava súvisiaca s doplnením právnej úpravy podmienečného prepustenia s obligatórnym využitím kontroly technickými </w:t>
      </w:r>
      <w:r w:rsidR="00CB51AA">
        <w:rPr>
          <w:rFonts w:ascii="Times New Roman" w:hAnsi="Times New Roman"/>
          <w:szCs w:val="24"/>
        </w:rPr>
        <w:t>prostriedkami</w:t>
      </w:r>
      <w:r w:rsidRPr="002B1EF4">
        <w:rPr>
          <w:rFonts w:ascii="Times New Roman" w:hAnsi="Times New Roman"/>
          <w:szCs w:val="24"/>
        </w:rPr>
        <w:t xml:space="preserve">. Za účelom eliminovania ďalšej záťaže, ktorá by vznikala podávaním príslušných návrhov zo strany odsúdených sa </w:t>
      </w:r>
      <w:r w:rsidRPr="002B1EF4" w:rsidR="0081343C">
        <w:rPr>
          <w:rFonts w:ascii="Times New Roman" w:hAnsi="Times New Roman"/>
          <w:szCs w:val="24"/>
        </w:rPr>
        <w:t xml:space="preserve">títo z </w:t>
      </w:r>
      <w:r w:rsidRPr="002B1EF4">
        <w:rPr>
          <w:rFonts w:ascii="Times New Roman" w:hAnsi="Times New Roman"/>
          <w:szCs w:val="24"/>
        </w:rPr>
        <w:t xml:space="preserve">navrhovacieho </w:t>
      </w:r>
      <w:r w:rsidRPr="002B1EF4" w:rsidR="0081343C">
        <w:rPr>
          <w:rFonts w:ascii="Times New Roman" w:hAnsi="Times New Roman"/>
          <w:szCs w:val="24"/>
        </w:rPr>
        <w:t>„</w:t>
      </w:r>
      <w:r w:rsidRPr="002B1EF4">
        <w:rPr>
          <w:rFonts w:ascii="Times New Roman" w:hAnsi="Times New Roman"/>
          <w:szCs w:val="24"/>
        </w:rPr>
        <w:t>oprávnenia</w:t>
      </w:r>
      <w:r w:rsidRPr="002B1EF4" w:rsidR="0081343C">
        <w:rPr>
          <w:rFonts w:ascii="Times New Roman" w:hAnsi="Times New Roman"/>
          <w:szCs w:val="24"/>
        </w:rPr>
        <w:t>“</w:t>
      </w:r>
      <w:r w:rsidRPr="002B1EF4">
        <w:rPr>
          <w:rFonts w:ascii="Times New Roman" w:hAnsi="Times New Roman"/>
          <w:szCs w:val="24"/>
        </w:rPr>
        <w:t xml:space="preserve"> </w:t>
      </w:r>
      <w:r w:rsidRPr="002B1EF4" w:rsidR="0081343C">
        <w:rPr>
          <w:rFonts w:ascii="Times New Roman" w:hAnsi="Times New Roman"/>
          <w:szCs w:val="24"/>
        </w:rPr>
        <w:t>v</w:t>
      </w:r>
      <w:r w:rsidRPr="002B1EF4">
        <w:rPr>
          <w:rFonts w:ascii="Times New Roman" w:hAnsi="Times New Roman"/>
          <w:szCs w:val="24"/>
        </w:rPr>
        <w:t>ylučuj</w:t>
      </w:r>
      <w:r w:rsidRPr="002B1EF4" w:rsidR="0081343C">
        <w:rPr>
          <w:rFonts w:ascii="Times New Roman" w:hAnsi="Times New Roman"/>
          <w:szCs w:val="24"/>
        </w:rPr>
        <w:t>ú. Personál Z</w:t>
      </w:r>
      <w:r w:rsidRPr="002B1EF4" w:rsidR="000D6969">
        <w:rPr>
          <w:rFonts w:ascii="Times New Roman" w:hAnsi="Times New Roman"/>
          <w:szCs w:val="24"/>
        </w:rPr>
        <w:t>boru väzenskej a justičnej stráže</w:t>
      </w:r>
      <w:r w:rsidRPr="002B1EF4" w:rsidR="0081343C">
        <w:rPr>
          <w:rFonts w:ascii="Times New Roman" w:hAnsi="Times New Roman"/>
          <w:szCs w:val="24"/>
        </w:rPr>
        <w:t xml:space="preserve"> je</w:t>
      </w:r>
      <w:r w:rsidRPr="002B1EF4" w:rsidR="0074546C">
        <w:rPr>
          <w:rFonts w:ascii="Times New Roman" w:hAnsi="Times New Roman"/>
          <w:szCs w:val="24"/>
        </w:rPr>
        <w:t xml:space="preserve"> pri zaobchádzaní s odsúdenými</w:t>
      </w:r>
      <w:r w:rsidRPr="002B1EF4" w:rsidR="0081343C">
        <w:rPr>
          <w:rFonts w:ascii="Times New Roman" w:hAnsi="Times New Roman"/>
          <w:szCs w:val="24"/>
        </w:rPr>
        <w:t xml:space="preserve"> počas pobytu v ústave spôsobilý identifikovať prípady, v ktorých by ďalší, niekoľkoročný pobyt v ústave mal vplyv na </w:t>
      </w:r>
      <w:r w:rsidRPr="002B1EF4" w:rsidR="0074546C">
        <w:rPr>
          <w:rFonts w:ascii="Times New Roman" w:hAnsi="Times New Roman"/>
          <w:szCs w:val="24"/>
        </w:rPr>
        <w:t xml:space="preserve">následnú </w:t>
      </w:r>
      <w:r w:rsidRPr="002B1EF4" w:rsidR="0081343C">
        <w:rPr>
          <w:rFonts w:ascii="Times New Roman" w:hAnsi="Times New Roman"/>
          <w:szCs w:val="24"/>
        </w:rPr>
        <w:t xml:space="preserve">úspešnú reintegráciu odsúdeného do spoločnosti. </w:t>
      </w:r>
      <w:r w:rsidRPr="002B1EF4" w:rsidR="0074546C">
        <w:rPr>
          <w:rFonts w:ascii="Times New Roman" w:hAnsi="Times New Roman"/>
          <w:szCs w:val="24"/>
        </w:rPr>
        <w:t>Možnosť podať návrh na podmienečné prepustenie sa preto v takýchto prípadoch ponecháva výlučne riaditeľovi ústavu.</w:t>
      </w:r>
    </w:p>
    <w:p w:rsidR="0074546C" w:rsidRPr="002B1EF4" w:rsidP="00A45FCB">
      <w:pPr>
        <w:bidi w:val="0"/>
        <w:rPr>
          <w:rFonts w:ascii="Times New Roman" w:hAnsi="Times New Roman"/>
          <w:szCs w:val="24"/>
        </w:rPr>
      </w:pPr>
    </w:p>
    <w:p w:rsidR="0074546C" w:rsidRPr="002B1EF4" w:rsidP="0074546C">
      <w:pPr>
        <w:bidi w:val="0"/>
        <w:rPr>
          <w:rFonts w:ascii="Times New Roman" w:hAnsi="Times New Roman"/>
          <w:szCs w:val="24"/>
          <w:u w:val="single"/>
        </w:rPr>
      </w:pPr>
      <w:r w:rsidR="00CA428D">
        <w:rPr>
          <w:rFonts w:ascii="Times New Roman" w:hAnsi="Times New Roman"/>
          <w:szCs w:val="24"/>
          <w:u w:val="single"/>
        </w:rPr>
        <w:t>K bodom</w:t>
      </w:r>
      <w:r w:rsidR="000921D3">
        <w:rPr>
          <w:rFonts w:ascii="Times New Roman" w:hAnsi="Times New Roman"/>
          <w:szCs w:val="24"/>
          <w:u w:val="single"/>
        </w:rPr>
        <w:t xml:space="preserve"> </w:t>
      </w:r>
      <w:r w:rsidR="00A73179">
        <w:rPr>
          <w:rFonts w:ascii="Times New Roman" w:hAnsi="Times New Roman"/>
          <w:szCs w:val="24"/>
          <w:u w:val="single"/>
        </w:rPr>
        <w:t>27 a 28</w:t>
      </w:r>
    </w:p>
    <w:p w:rsidR="0074546C" w:rsidRPr="002B1EF4" w:rsidP="0074546C">
      <w:pPr>
        <w:bidi w:val="0"/>
        <w:rPr>
          <w:rFonts w:ascii="Times New Roman" w:hAnsi="Times New Roman"/>
          <w:szCs w:val="24"/>
          <w:u w:val="single"/>
        </w:rPr>
      </w:pPr>
    </w:p>
    <w:p w:rsidR="0074546C" w:rsidRPr="00A86F47" w:rsidP="0074546C">
      <w:pPr>
        <w:bidi w:val="0"/>
        <w:ind w:firstLine="708"/>
        <w:rPr>
          <w:rFonts w:ascii="Times New Roman" w:hAnsi="Times New Roman"/>
          <w:szCs w:val="24"/>
        </w:rPr>
      </w:pPr>
      <w:r w:rsidRPr="00A86F47">
        <w:rPr>
          <w:rFonts w:ascii="Times New Roman" w:hAnsi="Times New Roman"/>
          <w:szCs w:val="24"/>
        </w:rPr>
        <w:t>Legislatívno-technická úprava súvisiaca s prečíslovaním odsekov v § 415.</w:t>
      </w:r>
    </w:p>
    <w:p w:rsidR="00A424B8" w:rsidRPr="002B1EF4" w:rsidP="002B1EF4">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00A73179">
        <w:rPr>
          <w:rFonts w:ascii="Times New Roman" w:hAnsi="Times New Roman"/>
          <w:szCs w:val="24"/>
          <w:u w:val="single"/>
        </w:rPr>
        <w:t>29</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7C05D9">
      <w:pPr>
        <w:bidi w:val="0"/>
        <w:ind w:firstLine="708"/>
        <w:rPr>
          <w:rFonts w:ascii="Times New Roman" w:hAnsi="Times New Roman"/>
          <w:szCs w:val="24"/>
        </w:rPr>
      </w:pPr>
      <w:r w:rsidRPr="002B1EF4">
        <w:rPr>
          <w:rFonts w:ascii="Times New Roman" w:hAnsi="Times New Roman"/>
          <w:szCs w:val="24"/>
        </w:rPr>
        <w:t xml:space="preserve">V praxi dlhodobo pretrváva nejednotný výklad súdov k príslušnosti pre nariadenie uloženého ochranného dohľadu mimo hlavného pojednávania. </w:t>
      </w:r>
      <w:r w:rsidRPr="002B1EF4" w:rsidR="009C4BE2">
        <w:rPr>
          <w:rFonts w:ascii="Times New Roman" w:hAnsi="Times New Roman"/>
          <w:szCs w:val="24"/>
        </w:rPr>
        <w:t>Vznikajú tak situácie, kedy probačný a mediačný úradník</w:t>
      </w:r>
      <w:r w:rsidRPr="002B1EF4">
        <w:rPr>
          <w:rFonts w:ascii="Times New Roman" w:hAnsi="Times New Roman"/>
          <w:szCs w:val="24"/>
        </w:rPr>
        <w:t>, ktorý by mal reálne zabezpečiť výkon ochranného dohľadu nemá na túto činnosť mandát - „nariadenie“ a jeho upozornenia, že takto uložený ochranný dohľad nebol nariadený, súdy ignorujú. Stáva sa preto opakovane, že takéto nariadenie ni</w:t>
      </w:r>
      <w:r w:rsidRPr="002B1EF4" w:rsidR="009C4BE2">
        <w:rPr>
          <w:rFonts w:ascii="Times New Roman" w:hAnsi="Times New Roman"/>
          <w:szCs w:val="24"/>
        </w:rPr>
        <w:t>ekedy vôbec nie je doručené probačnému a mediačnému úradníkovi</w:t>
      </w:r>
      <w:r w:rsidRPr="002B1EF4">
        <w:rPr>
          <w:rFonts w:ascii="Times New Roman" w:hAnsi="Times New Roman"/>
          <w:szCs w:val="24"/>
        </w:rPr>
        <w:t xml:space="preserve">, resp. je mu doručené s nezanedbateľným omeškaním, po uplynutí 1 – 2 mesiacov od okamihu, kedy mal začať výkon ochranného dohľadu. </w:t>
      </w:r>
    </w:p>
    <w:p w:rsidR="00972D04" w:rsidRPr="002B1EF4" w:rsidP="00127119">
      <w:pPr>
        <w:bidi w:val="0"/>
        <w:rPr>
          <w:rFonts w:ascii="Times New Roman" w:hAnsi="Times New Roman"/>
          <w:szCs w:val="24"/>
          <w:u w:val="single"/>
        </w:rPr>
      </w:pPr>
    </w:p>
    <w:p w:rsidR="003A6FCC" w:rsidRPr="002B1EF4" w:rsidP="00127119">
      <w:pPr>
        <w:bidi w:val="0"/>
        <w:rPr>
          <w:rFonts w:ascii="Times New Roman" w:hAnsi="Times New Roman"/>
          <w:szCs w:val="24"/>
          <w:u w:val="single"/>
        </w:rPr>
      </w:pPr>
      <w:r w:rsidRPr="002B1EF4">
        <w:rPr>
          <w:rFonts w:ascii="Times New Roman" w:hAnsi="Times New Roman"/>
          <w:szCs w:val="24"/>
          <w:u w:val="single"/>
        </w:rPr>
        <w:t xml:space="preserve">K bodu </w:t>
      </w:r>
      <w:r w:rsidR="00A73179">
        <w:rPr>
          <w:rFonts w:ascii="Times New Roman" w:hAnsi="Times New Roman"/>
          <w:szCs w:val="24"/>
          <w:u w:val="single"/>
        </w:rPr>
        <w:t>30</w:t>
      </w:r>
    </w:p>
    <w:p w:rsidR="003A6FCC" w:rsidRPr="002B1EF4" w:rsidP="00127119">
      <w:pPr>
        <w:bidi w:val="0"/>
        <w:rPr>
          <w:rFonts w:ascii="Times New Roman" w:hAnsi="Times New Roman"/>
          <w:szCs w:val="24"/>
          <w:u w:val="single"/>
        </w:rPr>
      </w:pPr>
    </w:p>
    <w:p w:rsidR="003A6FCC" w:rsidRPr="002B1EF4" w:rsidP="00127119">
      <w:pPr>
        <w:bidi w:val="0"/>
        <w:rPr>
          <w:rFonts w:ascii="Times New Roman" w:hAnsi="Times New Roman"/>
          <w:szCs w:val="24"/>
        </w:rPr>
      </w:pPr>
      <w:r w:rsidRPr="002B1EF4">
        <w:rPr>
          <w:rFonts w:ascii="Times New Roman" w:hAnsi="Times New Roman"/>
          <w:szCs w:val="24"/>
        </w:rPr>
        <w:tab/>
        <w:t>Navrhuje sa osobitne upraviť príslušnosť na vydanie medzinárodného zatýkacieho rozkazu vo vykonávacom ko</w:t>
      </w:r>
      <w:r w:rsidR="00EF131B">
        <w:rPr>
          <w:rFonts w:ascii="Times New Roman" w:hAnsi="Times New Roman"/>
          <w:szCs w:val="24"/>
        </w:rPr>
        <w:t>naní, ak  je potrebné odsúdeného</w:t>
      </w:r>
      <w:r w:rsidRPr="002B1EF4">
        <w:rPr>
          <w:rFonts w:ascii="Times New Roman" w:hAnsi="Times New Roman"/>
          <w:szCs w:val="24"/>
        </w:rPr>
        <w:t xml:space="preserve"> vyžiadať z cudziny v čase po prijatí rozhodnutia, ktorým bol právoplatne a vykonateľne uložený trest odňatia slobody do vrátenia spisu prvostupňovému súdu, a to predsedom senátu nadriadeného súdu. V aplikačnej praxi nastali situácie, kedy zákonné podmienky pre vydanie medzinárodného zatýkacieho rozkazu boli splnené už v čase po prijatí rozhodnutia, ktorým bol právoplatne a vykonateľne uložený trest odňatia slobody, kedy však prvostupňový súd ešte nedisponoval príslušným trestným spisom. V snahe zamedziť sporom o príslušnosť na vydanie medzinárodného zatýkacieho rozkazu medzi nadriadeným a prvostupňovým súdom v týchto špecifických prípadoch sa navrhuje, aby medzinárodný zatýkací rozkaz na účely dodania do výkonu trestu odňatia slobody mohol vydať aj predseda senátu nadriadeného súdu.    </w:t>
      </w:r>
    </w:p>
    <w:p w:rsidR="00F16E7F" w:rsidRPr="002B1EF4" w:rsidP="00127119">
      <w:pPr>
        <w:bidi w:val="0"/>
        <w:rPr>
          <w:rFonts w:ascii="Times New Roman" w:hAnsi="Times New Roman"/>
          <w:szCs w:val="24"/>
          <w:u w:val="single"/>
        </w:rPr>
      </w:pPr>
    </w:p>
    <w:p w:rsidR="00127119" w:rsidRPr="002B1EF4" w:rsidP="00127119">
      <w:pPr>
        <w:bidi w:val="0"/>
        <w:rPr>
          <w:rFonts w:ascii="Times New Roman" w:hAnsi="Times New Roman"/>
          <w:szCs w:val="24"/>
          <w:u w:val="single"/>
        </w:rPr>
      </w:pPr>
      <w:r w:rsidRPr="002B1EF4">
        <w:rPr>
          <w:rFonts w:ascii="Times New Roman" w:hAnsi="Times New Roman"/>
          <w:szCs w:val="24"/>
          <w:u w:val="single"/>
        </w:rPr>
        <w:t xml:space="preserve">K bodu </w:t>
      </w:r>
      <w:r w:rsidR="00A73179">
        <w:rPr>
          <w:rFonts w:ascii="Times New Roman" w:hAnsi="Times New Roman"/>
          <w:szCs w:val="24"/>
          <w:u w:val="single"/>
        </w:rPr>
        <w:t>31</w:t>
      </w:r>
    </w:p>
    <w:p w:rsidR="00127119" w:rsidRPr="002B1EF4" w:rsidP="00127119">
      <w:pPr>
        <w:bidi w:val="0"/>
        <w:rPr>
          <w:rFonts w:ascii="Times New Roman" w:hAnsi="Times New Roman"/>
          <w:szCs w:val="24"/>
          <w:u w:val="single"/>
        </w:rPr>
      </w:pPr>
    </w:p>
    <w:p w:rsidR="000A342A" w:rsidRPr="002B1EF4" w:rsidP="000A342A">
      <w:pPr>
        <w:bidi w:val="0"/>
        <w:rPr>
          <w:rFonts w:ascii="Times New Roman" w:hAnsi="Times New Roman"/>
        </w:rPr>
      </w:pPr>
      <w:r w:rsidRPr="002B1EF4" w:rsidR="00127119">
        <w:rPr>
          <w:rFonts w:ascii="Times New Roman" w:hAnsi="Times New Roman"/>
          <w:szCs w:val="24"/>
        </w:rPr>
        <w:tab/>
        <w:t>Ustanovuje sa, že štát znáša trovy obvineného, ktoré vznikli s plnením obmedzení a</w:t>
      </w:r>
      <w:r w:rsidRPr="002B1EF4" w:rsidR="00866132">
        <w:rPr>
          <w:rFonts w:ascii="Times New Roman" w:hAnsi="Times New Roman"/>
          <w:szCs w:val="24"/>
        </w:rPr>
        <w:t> </w:t>
      </w:r>
      <w:r w:rsidRPr="002B1EF4" w:rsidR="00127119">
        <w:rPr>
          <w:rFonts w:ascii="Times New Roman" w:hAnsi="Times New Roman"/>
          <w:szCs w:val="24"/>
        </w:rPr>
        <w:t>povinností</w:t>
      </w:r>
      <w:r w:rsidRPr="002B1EF4" w:rsidR="00866132">
        <w:rPr>
          <w:rFonts w:ascii="Times New Roman" w:hAnsi="Times New Roman"/>
          <w:szCs w:val="24"/>
        </w:rPr>
        <w:t xml:space="preserve"> uložených</w:t>
      </w:r>
      <w:r w:rsidRPr="002B1EF4" w:rsidR="00127119">
        <w:rPr>
          <w:rFonts w:ascii="Times New Roman" w:hAnsi="Times New Roman"/>
          <w:szCs w:val="24"/>
        </w:rPr>
        <w:t xml:space="preserve"> </w:t>
      </w:r>
      <w:r w:rsidRPr="002B1EF4" w:rsidR="009924F0">
        <w:rPr>
          <w:rFonts w:ascii="Times New Roman" w:hAnsi="Times New Roman"/>
          <w:szCs w:val="24"/>
        </w:rPr>
        <w:t>podľa § 51 ods. 3</w:t>
      </w:r>
      <w:r w:rsidRPr="002B1EF4" w:rsidR="0051679D">
        <w:rPr>
          <w:rFonts w:ascii="Times New Roman" w:hAnsi="Times New Roman"/>
          <w:szCs w:val="24"/>
        </w:rPr>
        <w:t xml:space="preserve"> a</w:t>
      </w:r>
      <w:r w:rsidRPr="002B1EF4" w:rsidR="009924F0">
        <w:rPr>
          <w:rFonts w:ascii="Times New Roman" w:hAnsi="Times New Roman"/>
          <w:szCs w:val="24"/>
        </w:rPr>
        <w:t xml:space="preserve"> 4</w:t>
      </w:r>
      <w:r>
        <w:rPr>
          <w:rFonts w:ascii="Times New Roman" w:hAnsi="Times New Roman"/>
          <w:szCs w:val="24"/>
        </w:rPr>
        <w:t xml:space="preserve"> Trestného zákona</w:t>
      </w:r>
      <w:r w:rsidRPr="00A2118A">
        <w:rPr>
          <w:rFonts w:ascii="Times New Roman" w:hAnsi="Times New Roman"/>
          <w:szCs w:val="24"/>
        </w:rPr>
        <w:t xml:space="preserve">, ak ide o </w:t>
      </w:r>
      <w:r w:rsidR="00A2118A">
        <w:rPr>
          <w:rFonts w:ascii="Times New Roman" w:hAnsi="Times New Roman"/>
        </w:rPr>
        <w:t>dôvody hodné</w:t>
      </w:r>
      <w:r w:rsidRPr="002B1EF4">
        <w:rPr>
          <w:rFonts w:ascii="Times New Roman" w:hAnsi="Times New Roman"/>
        </w:rPr>
        <w:t xml:space="preserve"> osobitného zreteľa</w:t>
      </w:r>
      <w:r w:rsidR="00A86F47">
        <w:rPr>
          <w:rFonts w:ascii="Times New Roman" w:hAnsi="Times New Roman"/>
        </w:rPr>
        <w:t xml:space="preserve">, </w:t>
      </w:r>
      <w:r>
        <w:rPr>
          <w:rFonts w:ascii="Times New Roman" w:hAnsi="Times New Roman"/>
        </w:rPr>
        <w:t xml:space="preserve">kedy je možné </w:t>
      </w:r>
      <w:r w:rsidRPr="002B1EF4">
        <w:rPr>
          <w:rFonts w:ascii="Times New Roman" w:hAnsi="Times New Roman"/>
        </w:rPr>
        <w:t xml:space="preserve">od uloženia povinnosti uhradiť </w:t>
      </w:r>
      <w:r>
        <w:rPr>
          <w:rFonts w:ascii="Times New Roman" w:hAnsi="Times New Roman"/>
        </w:rPr>
        <w:t xml:space="preserve">tieto </w:t>
      </w:r>
      <w:r w:rsidRPr="002B1EF4">
        <w:rPr>
          <w:rFonts w:ascii="Times New Roman" w:hAnsi="Times New Roman"/>
        </w:rPr>
        <w:t>trovy celkom alebo čiastočne upustiť. Uvedené ustanovenie má pokrývať najmä prípady neúmerne vysokých nákladov spojených s probačným programom, uloženou povinnosťou alebo obmedzením v pomere k životnej situácii obvineného/odsúdeného, ktoré by tak boli v hrubom nepomere, resp. prípady obvinených, ktorí</w:t>
      </w:r>
      <w:r w:rsidR="00B46BEA">
        <w:rPr>
          <w:rFonts w:ascii="Times New Roman" w:hAnsi="Times New Roman"/>
        </w:rPr>
        <w:t xml:space="preserve"> nemajú majetok. D</w:t>
      </w:r>
      <w:r w:rsidRPr="002B1EF4">
        <w:rPr>
          <w:rFonts w:ascii="Times New Roman" w:hAnsi="Times New Roman"/>
        </w:rPr>
        <w:t>ôvody hodné osobitného zreteľa posúdi súd, pričom skutočnosť, že obvinený nemá dostatočné prostriedky musí sám preukázať.</w:t>
      </w:r>
    </w:p>
    <w:p w:rsidR="00A424B8" w:rsidRPr="002B1EF4" w:rsidP="00F607C8">
      <w:pPr>
        <w:bidi w:val="0"/>
        <w:rPr>
          <w:rFonts w:ascii="Times New Roman" w:hAnsi="Times New Roman"/>
          <w:b/>
          <w:szCs w:val="24"/>
        </w:rPr>
      </w:pPr>
    </w:p>
    <w:p w:rsidR="006255CE" w:rsidRPr="002B1EF4" w:rsidP="00F607C8">
      <w:pPr>
        <w:bidi w:val="0"/>
        <w:rPr>
          <w:rFonts w:ascii="Times New Roman" w:hAnsi="Times New Roman"/>
          <w:b/>
          <w:szCs w:val="24"/>
        </w:rPr>
      </w:pPr>
      <w:r w:rsidRPr="002B1EF4" w:rsidR="00C70C04">
        <w:rPr>
          <w:rFonts w:ascii="Times New Roman" w:hAnsi="Times New Roman"/>
          <w:b/>
          <w:szCs w:val="24"/>
        </w:rPr>
        <w:t>K</w:t>
      </w:r>
      <w:r w:rsidRPr="002B1EF4" w:rsidR="00A64577">
        <w:rPr>
          <w:rFonts w:ascii="Times New Roman" w:hAnsi="Times New Roman"/>
          <w:b/>
          <w:szCs w:val="24"/>
        </w:rPr>
        <w:t> Č</w:t>
      </w:r>
      <w:r w:rsidRPr="002B1EF4" w:rsidR="00C70C04">
        <w:rPr>
          <w:rFonts w:ascii="Times New Roman" w:hAnsi="Times New Roman"/>
          <w:b/>
          <w:szCs w:val="24"/>
        </w:rPr>
        <w:t>l</w:t>
      </w:r>
      <w:r w:rsidRPr="002B1EF4" w:rsidR="00A64577">
        <w:rPr>
          <w:rFonts w:ascii="Times New Roman" w:hAnsi="Times New Roman"/>
          <w:b/>
          <w:szCs w:val="24"/>
        </w:rPr>
        <w:t>.</w:t>
      </w:r>
      <w:r w:rsidRPr="002B1EF4" w:rsidR="00C70C04">
        <w:rPr>
          <w:rFonts w:ascii="Times New Roman" w:hAnsi="Times New Roman"/>
          <w:b/>
          <w:szCs w:val="24"/>
        </w:rPr>
        <w:t xml:space="preserve"> IV </w:t>
      </w:r>
    </w:p>
    <w:p w:rsidR="00C70C04" w:rsidRPr="002B1EF4" w:rsidP="00F607C8">
      <w:pPr>
        <w:bidi w:val="0"/>
        <w:rPr>
          <w:rFonts w:ascii="Times New Roman" w:hAnsi="Times New Roman"/>
          <w:i/>
          <w:szCs w:val="24"/>
        </w:rPr>
      </w:pPr>
      <w:r w:rsidRPr="002B1EF4">
        <w:rPr>
          <w:rFonts w:ascii="Times New Roman" w:hAnsi="Times New Roman"/>
          <w:i/>
          <w:szCs w:val="24"/>
        </w:rPr>
        <w:t>(</w:t>
      </w:r>
      <w:r w:rsidRPr="002B1EF4" w:rsidR="00A64577">
        <w:rPr>
          <w:rFonts w:ascii="Times New Roman" w:hAnsi="Times New Roman"/>
          <w:i/>
          <w:szCs w:val="24"/>
        </w:rPr>
        <w:t>zákon č. 528/2005 Z. z.</w:t>
      </w:r>
      <w:r w:rsidRPr="002B1EF4">
        <w:rPr>
          <w:rFonts w:ascii="Times New Roman" w:hAnsi="Times New Roman"/>
          <w:i/>
          <w:szCs w:val="24"/>
        </w:rPr>
        <w:t>)</w:t>
      </w:r>
    </w:p>
    <w:p w:rsidR="00C70C04"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K bodu 1</w:t>
      </w:r>
    </w:p>
    <w:p w:rsidR="00F607C8" w:rsidRPr="002B1EF4" w:rsidP="00F607C8">
      <w:pPr>
        <w:bidi w:val="0"/>
        <w:ind w:firstLine="709"/>
        <w:rPr>
          <w:rFonts w:ascii="Times New Roman" w:hAnsi="Times New Roman"/>
          <w:szCs w:val="24"/>
        </w:rPr>
      </w:pPr>
    </w:p>
    <w:p w:rsidR="002577CD" w:rsidP="00487100">
      <w:pPr>
        <w:bidi w:val="0"/>
        <w:ind w:firstLine="708"/>
        <w:rPr>
          <w:rFonts w:ascii="Times New Roman" w:hAnsi="Times New Roman"/>
          <w:szCs w:val="24"/>
        </w:rPr>
      </w:pPr>
      <w:r>
        <w:rPr>
          <w:rFonts w:ascii="Times New Roman" w:hAnsi="Times New Roman"/>
          <w:szCs w:val="24"/>
        </w:rPr>
        <w:t xml:space="preserve"> V nadväznosti na poznatky aplikačnej praxe sa explicitne ustanovuje, že mladistvý</w:t>
      </w:r>
      <w:r w:rsidR="00487100">
        <w:rPr>
          <w:rFonts w:ascii="Times New Roman" w:hAnsi="Times New Roman"/>
          <w:szCs w:val="24"/>
        </w:rPr>
        <w:t xml:space="preserve"> odsúdený</w:t>
      </w:r>
      <w:r>
        <w:rPr>
          <w:rFonts w:ascii="Times New Roman" w:hAnsi="Times New Roman"/>
          <w:szCs w:val="24"/>
        </w:rPr>
        <w:t xml:space="preserve"> je povinný </w:t>
      </w:r>
      <w:r w:rsidR="00E508AF">
        <w:rPr>
          <w:rFonts w:ascii="Times New Roman" w:hAnsi="Times New Roman"/>
          <w:szCs w:val="24"/>
        </w:rPr>
        <w:t xml:space="preserve">za kalendárny mesiac odpracovať 15 hodín. </w:t>
      </w:r>
      <w:r>
        <w:rPr>
          <w:rFonts w:ascii="Times New Roman" w:hAnsi="Times New Roman"/>
          <w:szCs w:val="24"/>
        </w:rPr>
        <w:t xml:space="preserve"> </w:t>
      </w:r>
    </w:p>
    <w:p w:rsidR="00C70C04"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K bodu 2</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P="00F607C8">
      <w:pPr>
        <w:bidi w:val="0"/>
        <w:ind w:firstLine="708"/>
        <w:rPr>
          <w:rFonts w:ascii="Times New Roman" w:hAnsi="Times New Roman"/>
          <w:szCs w:val="24"/>
        </w:rPr>
      </w:pPr>
      <w:r w:rsidRPr="002B1EF4">
        <w:rPr>
          <w:rFonts w:ascii="Times New Roman" w:hAnsi="Times New Roman"/>
          <w:szCs w:val="24"/>
        </w:rPr>
        <w:t>Navrhovanú zmenu si vyžaduje ap</w:t>
      </w:r>
      <w:r w:rsidRPr="002B1EF4" w:rsidR="002B7093">
        <w:rPr>
          <w:rFonts w:ascii="Times New Roman" w:hAnsi="Times New Roman"/>
          <w:szCs w:val="24"/>
        </w:rPr>
        <w:t>likačná prax. Na jednotlivých okresných súdoch</w:t>
      </w:r>
      <w:r w:rsidRPr="002B1EF4">
        <w:rPr>
          <w:rFonts w:ascii="Times New Roman" w:hAnsi="Times New Roman"/>
          <w:szCs w:val="24"/>
        </w:rPr>
        <w:t xml:space="preserve"> túto činnosť re</w:t>
      </w:r>
      <w:r w:rsidRPr="002B1EF4" w:rsidR="002B7093">
        <w:rPr>
          <w:rFonts w:ascii="Times New Roman" w:hAnsi="Times New Roman"/>
          <w:szCs w:val="24"/>
        </w:rPr>
        <w:t>alizujú probační a mediační úradníci, ale i sudcovia alebo vyšší súdni úradníci, pričom zákon tento úkon probačnému a mediačnému úradníkovi</w:t>
      </w:r>
      <w:r w:rsidRPr="002B1EF4">
        <w:rPr>
          <w:rFonts w:ascii="Times New Roman" w:hAnsi="Times New Roman"/>
          <w:szCs w:val="24"/>
        </w:rPr>
        <w:t xml:space="preserve"> ani neumožňuje. Cieľom je</w:t>
      </w:r>
      <w:r w:rsidRPr="002B1EF4" w:rsidR="006A00C5">
        <w:rPr>
          <w:rFonts w:ascii="Times New Roman" w:hAnsi="Times New Roman"/>
          <w:szCs w:val="24"/>
        </w:rPr>
        <w:t xml:space="preserve"> zjednotenie činnosti v rámci Slovenskej republiky</w:t>
      </w:r>
      <w:r w:rsidRPr="002B1EF4">
        <w:rPr>
          <w:rFonts w:ascii="Times New Roman" w:hAnsi="Times New Roman"/>
          <w:szCs w:val="24"/>
        </w:rPr>
        <w:t xml:space="preserve"> - navrhovaná</w:t>
      </w:r>
      <w:r w:rsidRPr="002B1EF4" w:rsidR="002B7093">
        <w:rPr>
          <w:rFonts w:ascii="Times New Roman" w:hAnsi="Times New Roman"/>
          <w:szCs w:val="24"/>
        </w:rPr>
        <w:t xml:space="preserve"> zmena odbremení sudcu alebo vyššieho súdneho úradníka</w:t>
      </w:r>
      <w:r w:rsidRPr="002B1EF4">
        <w:rPr>
          <w:rFonts w:ascii="Times New Roman" w:hAnsi="Times New Roman"/>
          <w:szCs w:val="24"/>
        </w:rPr>
        <w:t xml:space="preserve"> v zabezpečovaní formálnej admini</w:t>
      </w:r>
      <w:r w:rsidRPr="002B1EF4" w:rsidR="002B7093">
        <w:rPr>
          <w:rFonts w:ascii="Times New Roman" w:hAnsi="Times New Roman"/>
          <w:szCs w:val="24"/>
        </w:rPr>
        <w:t>stratívnej činnosti. Umožní probačnému a mediačnému úradníkovi</w:t>
      </w:r>
      <w:r w:rsidRPr="002B1EF4">
        <w:rPr>
          <w:rFonts w:ascii="Times New Roman" w:hAnsi="Times New Roman"/>
          <w:szCs w:val="24"/>
        </w:rPr>
        <w:t xml:space="preserve"> flexibilnejšie si plánovať termíny jednotlivých stretnutí, ktoré nebudú v kolízii s príchodom odsúdeného, ktorý sa podľa súčasnej právnej úpravy môže bez predchá</w:t>
      </w:r>
      <w:r w:rsidRPr="002B1EF4" w:rsidR="0023348A">
        <w:rPr>
          <w:rFonts w:ascii="Times New Roman" w:hAnsi="Times New Roman"/>
          <w:szCs w:val="24"/>
        </w:rPr>
        <w:t>d</w:t>
      </w:r>
      <w:r w:rsidRPr="002B1EF4">
        <w:rPr>
          <w:rFonts w:ascii="Times New Roman" w:hAnsi="Times New Roman"/>
          <w:szCs w:val="24"/>
        </w:rPr>
        <w:t>zajúceho ozn</w:t>
      </w:r>
      <w:r w:rsidRPr="002B1EF4" w:rsidR="0023348A">
        <w:rPr>
          <w:rFonts w:ascii="Times New Roman" w:hAnsi="Times New Roman"/>
          <w:szCs w:val="24"/>
        </w:rPr>
        <w:t xml:space="preserve">ámenia/dojednania dostaviť na okresný súd </w:t>
      </w:r>
      <w:r w:rsidRPr="002B1EF4">
        <w:rPr>
          <w:rFonts w:ascii="Times New Roman" w:hAnsi="Times New Roman"/>
          <w:szCs w:val="24"/>
        </w:rPr>
        <w:t>kedykoľvek počas lehoty siedmych dní od doručenia predvolania. Zároveň sa z praktických organizačno-technických dôvodov vymedzuje počítanie lehoty, ktorú tvoria len pracovné dni.</w:t>
      </w:r>
    </w:p>
    <w:p w:rsidR="008C729C" w:rsidP="00A2118A">
      <w:pPr>
        <w:bidi w:val="0"/>
        <w:rPr>
          <w:rFonts w:ascii="Times New Roman" w:hAnsi="Times New Roman"/>
          <w:szCs w:val="24"/>
        </w:rPr>
      </w:pPr>
    </w:p>
    <w:p w:rsidR="00A2118A" w:rsidP="00A2118A">
      <w:pPr>
        <w:bidi w:val="0"/>
        <w:rPr>
          <w:rFonts w:ascii="Times New Roman" w:hAnsi="Times New Roman"/>
          <w:szCs w:val="24"/>
          <w:u w:val="single"/>
        </w:rPr>
      </w:pPr>
      <w:r w:rsidRPr="002B1EF4">
        <w:rPr>
          <w:rFonts w:ascii="Times New Roman" w:hAnsi="Times New Roman"/>
          <w:szCs w:val="24"/>
          <w:u w:val="single"/>
        </w:rPr>
        <w:t>K bodu 3</w:t>
      </w:r>
    </w:p>
    <w:p w:rsidR="00A2118A" w:rsidP="00A2118A">
      <w:pPr>
        <w:bidi w:val="0"/>
        <w:rPr>
          <w:rFonts w:ascii="Times New Roman" w:hAnsi="Times New Roman"/>
          <w:szCs w:val="24"/>
          <w:u w:val="single"/>
        </w:rPr>
      </w:pPr>
    </w:p>
    <w:p w:rsidR="00A2118A" w:rsidRPr="00A2118A" w:rsidP="00F607C8">
      <w:pPr>
        <w:bidi w:val="0"/>
        <w:rPr>
          <w:rFonts w:ascii="Times New Roman" w:hAnsi="Times New Roman"/>
          <w:szCs w:val="24"/>
        </w:rPr>
      </w:pPr>
      <w:r>
        <w:rPr>
          <w:rFonts w:ascii="Times New Roman" w:hAnsi="Times New Roman"/>
          <w:szCs w:val="24"/>
        </w:rPr>
        <w:tab/>
      </w:r>
      <w:r w:rsidRPr="00A2118A">
        <w:rPr>
          <w:rFonts w:ascii="Times New Roman" w:hAnsi="Times New Roman"/>
          <w:szCs w:val="24"/>
        </w:rPr>
        <w:t>Navrhovanou úpravou sa zosúlaďuje znenie dotknutého ustanovenia v nadväznosti na zavedenie možnosti uzatvoriť s poskytovateľom práce písomnú dohodu o zabezpečení povinnej pr</w:t>
      </w:r>
      <w:r>
        <w:rPr>
          <w:rFonts w:ascii="Times New Roman" w:hAnsi="Times New Roman"/>
          <w:szCs w:val="24"/>
        </w:rPr>
        <w:t>áce aj vo forme rámcovej zmluvy.</w:t>
      </w:r>
    </w:p>
    <w:p w:rsidR="004F63CA" w:rsidP="00F607C8">
      <w:pPr>
        <w:bidi w:val="0"/>
        <w:rPr>
          <w:rFonts w:ascii="Times New Roman" w:hAnsi="Times New Roman"/>
          <w:szCs w:val="24"/>
          <w:u w:val="single"/>
        </w:rPr>
      </w:pPr>
    </w:p>
    <w:p w:rsidR="00C70C04" w:rsidRPr="002B1EF4" w:rsidP="00F607C8">
      <w:pPr>
        <w:bidi w:val="0"/>
        <w:rPr>
          <w:rFonts w:ascii="Times New Roman" w:hAnsi="Times New Roman"/>
          <w:szCs w:val="24"/>
          <w:u w:val="single"/>
        </w:rPr>
      </w:pPr>
      <w:r w:rsidR="00A2118A">
        <w:rPr>
          <w:rFonts w:ascii="Times New Roman" w:hAnsi="Times New Roman"/>
          <w:szCs w:val="24"/>
          <w:u w:val="single"/>
        </w:rPr>
        <w:t>K bodu 4</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F607C8">
      <w:pPr>
        <w:bidi w:val="0"/>
        <w:ind w:firstLine="708"/>
        <w:rPr>
          <w:rFonts w:ascii="Times New Roman" w:hAnsi="Times New Roman"/>
          <w:szCs w:val="24"/>
        </w:rPr>
      </w:pPr>
      <w:r w:rsidRPr="002B1EF4" w:rsidR="0023348A">
        <w:rPr>
          <w:rFonts w:ascii="Times New Roman" w:hAnsi="Times New Roman"/>
          <w:szCs w:val="24"/>
        </w:rPr>
        <w:t xml:space="preserve">Pri realizácii trestu povinnej práce </w:t>
      </w:r>
      <w:r w:rsidRPr="002B1EF4">
        <w:rPr>
          <w:rFonts w:ascii="Times New Roman" w:hAnsi="Times New Roman"/>
          <w:szCs w:val="24"/>
        </w:rPr>
        <w:t xml:space="preserve">na území </w:t>
      </w:r>
      <w:r w:rsidRPr="002B1EF4" w:rsidR="006A00C5">
        <w:rPr>
          <w:rFonts w:ascii="Times New Roman" w:hAnsi="Times New Roman"/>
          <w:szCs w:val="24"/>
        </w:rPr>
        <w:t xml:space="preserve">Slovenskej republiky </w:t>
      </w:r>
      <w:r w:rsidRPr="002B1EF4" w:rsidR="0023348A">
        <w:rPr>
          <w:rFonts w:ascii="Times New Roman" w:hAnsi="Times New Roman"/>
          <w:szCs w:val="24"/>
        </w:rPr>
        <w:t>je prax</w:t>
      </w:r>
      <w:r w:rsidRPr="002B1EF4">
        <w:rPr>
          <w:rFonts w:ascii="Times New Roman" w:hAnsi="Times New Roman"/>
          <w:szCs w:val="24"/>
        </w:rPr>
        <w:t xml:space="preserve"> nejed</w:t>
      </w:r>
      <w:r w:rsidRPr="002B1EF4" w:rsidR="00032411">
        <w:rPr>
          <w:rFonts w:ascii="Times New Roman" w:hAnsi="Times New Roman"/>
          <w:szCs w:val="24"/>
        </w:rPr>
        <w:t>notná. Pre vykonanie každého trestu povinnej práce</w:t>
      </w:r>
      <w:r w:rsidRPr="002B1EF4">
        <w:rPr>
          <w:rFonts w:ascii="Times New Roman" w:hAnsi="Times New Roman"/>
          <w:szCs w:val="24"/>
        </w:rPr>
        <w:t xml:space="preserve"> je nevyhnutné uzatvorenie písomnej dohody medzi poskytovateľom práce a príslušným okresným súdom. Prax v jednotlivých obvodoch je rôzna - v niektorých sa využíva ako efektívna pomôcka i tzv. "generálna dohoda" následne vykonávaná individuálnou dohodou pre konkrétny prípad, v iných len generálna a naopak. Aplikačná prax preukázala, že ak je dostupný stabilný poskytovateľ práce, nie je potrebné vyhotovovať dohodu, teda zmluvu osobitne pre každý jednotlivý prípa</w:t>
      </w:r>
      <w:r w:rsidRPr="002B1EF4" w:rsidR="006A00C5">
        <w:rPr>
          <w:rFonts w:ascii="Times New Roman" w:hAnsi="Times New Roman"/>
          <w:szCs w:val="24"/>
        </w:rPr>
        <w:t xml:space="preserve">d výkonu trestu povinnej práce. </w:t>
      </w:r>
      <w:r w:rsidRPr="002B1EF4">
        <w:rPr>
          <w:rFonts w:ascii="Times New Roman" w:hAnsi="Times New Roman"/>
          <w:szCs w:val="24"/>
        </w:rPr>
        <w:t>Tým sa odbremení administratívne zaťaženie na strane súdu, ale i poskytovateľa práce a v konečnom dôsledku sa dosiahne i zníženie nákladov na túto činnosť. Navrhovanou zmenou sa vytvára priestor pre odstránenie časti administratívnej činnosti a zároveň možnosť flexibilnejšie reagovať na prípadné zmeny, ktoré nastanú počas výkonu trestu, či na strane poskytovateľa práce alebo odsúdeného.</w:t>
      </w:r>
    </w:p>
    <w:p w:rsidR="00C70C04"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00A2118A">
        <w:rPr>
          <w:rFonts w:ascii="Times New Roman" w:hAnsi="Times New Roman"/>
          <w:szCs w:val="24"/>
          <w:u w:val="single"/>
        </w:rPr>
        <w:t>K bodu 5</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8A534A">
      <w:pPr>
        <w:bidi w:val="0"/>
        <w:ind w:firstLine="708"/>
        <w:rPr>
          <w:rFonts w:ascii="Times New Roman" w:hAnsi="Times New Roman"/>
          <w:szCs w:val="24"/>
        </w:rPr>
      </w:pPr>
      <w:r w:rsidRPr="002B1EF4">
        <w:rPr>
          <w:rFonts w:ascii="Times New Roman" w:hAnsi="Times New Roman"/>
          <w:szCs w:val="24"/>
        </w:rPr>
        <w:t>Aplikačná prax preukázala, že nie vždy je možné napr. v spolupráci s jedným poskytovateľom práce preradiť odsúdeného na iný druh práce, ak si to situácia vyžaduje, čím nastáva komplikácia pre ďalší nerušený výkon trestu. Umožňuje sa zmena poskytovateľa práce odsúdenému, ak pôvodný poskytovateľ práce nedokáže poskytnúť taký druh práce, ktorý by odsúdený dokázal ďalej vykonávať. Zároveň sa dopĺňa možnosť odsúdeného preukázať zdravotný stav nevhodný pre výkon trestu potvrdením o pracovnej neschopnosti, nielen formou lekárskej správy.</w:t>
      </w:r>
    </w:p>
    <w:p w:rsidR="00CC2462" w:rsidP="00F607C8">
      <w:pPr>
        <w:bidi w:val="0"/>
        <w:rPr>
          <w:rFonts w:ascii="Times New Roman" w:hAnsi="Times New Roman"/>
          <w:szCs w:val="24"/>
          <w:u w:val="single"/>
        </w:rPr>
      </w:pPr>
    </w:p>
    <w:p w:rsidR="00C70C04" w:rsidRPr="002B1EF4" w:rsidP="00F607C8">
      <w:pPr>
        <w:bidi w:val="0"/>
        <w:rPr>
          <w:rFonts w:ascii="Times New Roman" w:hAnsi="Times New Roman"/>
          <w:szCs w:val="24"/>
          <w:u w:val="single"/>
        </w:rPr>
      </w:pPr>
      <w:r w:rsidR="00A2118A">
        <w:rPr>
          <w:rFonts w:ascii="Times New Roman" w:hAnsi="Times New Roman"/>
          <w:szCs w:val="24"/>
          <w:u w:val="single"/>
        </w:rPr>
        <w:t>K bodu 6</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F607C8">
      <w:pPr>
        <w:bidi w:val="0"/>
        <w:ind w:firstLine="708"/>
        <w:rPr>
          <w:rFonts w:ascii="Times New Roman" w:hAnsi="Times New Roman"/>
          <w:szCs w:val="24"/>
        </w:rPr>
      </w:pPr>
      <w:r w:rsidRPr="002B1EF4">
        <w:rPr>
          <w:rFonts w:ascii="Times New Roman" w:hAnsi="Times New Roman"/>
          <w:szCs w:val="24"/>
        </w:rPr>
        <w:t>V praxi sa preukázalo, že ak bez zavinenia odsúdeného nebol výkon trestu nariadený do troch rokov, tak</w:t>
      </w:r>
      <w:r w:rsidRPr="002B1EF4" w:rsidR="000D22D0">
        <w:rPr>
          <w:rFonts w:ascii="Times New Roman" w:hAnsi="Times New Roman"/>
          <w:szCs w:val="24"/>
        </w:rPr>
        <w:t xml:space="preserve"> sa tento trest </w:t>
      </w:r>
      <w:r w:rsidRPr="002B1EF4">
        <w:rPr>
          <w:rFonts w:ascii="Times New Roman" w:hAnsi="Times New Roman"/>
          <w:szCs w:val="24"/>
        </w:rPr>
        <w:t>nenariadi ani po piatich rokoch. Z odborného a vecného hľadiska možno konštatovať, že ak</w:t>
      </w:r>
      <w:r w:rsidRPr="002B1EF4" w:rsidR="000D22D0">
        <w:rPr>
          <w:rFonts w:ascii="Times New Roman" w:hAnsi="Times New Roman"/>
          <w:szCs w:val="24"/>
        </w:rPr>
        <w:t xml:space="preserve"> sa odsúdenému nariadi výkon trestu povinnej práce</w:t>
      </w:r>
      <w:r w:rsidRPr="002B1EF4">
        <w:rPr>
          <w:rFonts w:ascii="Times New Roman" w:hAnsi="Times New Roman"/>
          <w:szCs w:val="24"/>
        </w:rPr>
        <w:t xml:space="preserve"> po uplynutí viac ako troch rokov od odsúdenia, trest už neplní svoj účel ani cieľ. Nariadenie výkonu trestu po tejto dobe možno považovať za kontraproduktívnu, nie preventívnu a resocializačnú činnosť.</w:t>
      </w:r>
    </w:p>
    <w:p w:rsidR="00A91409"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00A2118A">
        <w:rPr>
          <w:rFonts w:ascii="Times New Roman" w:hAnsi="Times New Roman"/>
          <w:szCs w:val="24"/>
          <w:u w:val="single"/>
        </w:rPr>
        <w:t>K bodu 7</w:t>
      </w:r>
    </w:p>
    <w:p w:rsidR="00F607C8" w:rsidRPr="002B1EF4" w:rsidP="00F607C8">
      <w:pPr>
        <w:bidi w:val="0"/>
        <w:rPr>
          <w:rFonts w:ascii="Times New Roman" w:hAnsi="Times New Roman"/>
          <w:szCs w:val="24"/>
        </w:rPr>
      </w:pPr>
      <w:r w:rsidRPr="002B1EF4" w:rsidR="00C70C04">
        <w:rPr>
          <w:rFonts w:ascii="Times New Roman" w:hAnsi="Times New Roman"/>
          <w:szCs w:val="24"/>
        </w:rPr>
        <w:tab/>
      </w:r>
    </w:p>
    <w:p w:rsidR="00C70C04" w:rsidRPr="002B1EF4" w:rsidP="00F607C8">
      <w:pPr>
        <w:bidi w:val="0"/>
        <w:ind w:firstLine="708"/>
        <w:rPr>
          <w:rFonts w:ascii="Times New Roman" w:hAnsi="Times New Roman"/>
          <w:szCs w:val="24"/>
        </w:rPr>
      </w:pPr>
      <w:r w:rsidRPr="002B1EF4">
        <w:rPr>
          <w:rFonts w:ascii="Times New Roman" w:hAnsi="Times New Roman"/>
          <w:szCs w:val="24"/>
        </w:rPr>
        <w:t xml:space="preserve">Zmenu si vyžaduje už dlhoročná prax a skúsenosť </w:t>
      </w:r>
      <w:r w:rsidRPr="002B1EF4" w:rsidR="00D03D2D">
        <w:rPr>
          <w:rFonts w:ascii="Times New Roman" w:hAnsi="Times New Roman"/>
          <w:szCs w:val="24"/>
        </w:rPr>
        <w:t>v tejto oblasti, nakoľko ak probačný a mediačný úradník</w:t>
      </w:r>
      <w:r w:rsidRPr="002B1EF4">
        <w:rPr>
          <w:rFonts w:ascii="Times New Roman" w:hAnsi="Times New Roman"/>
          <w:szCs w:val="24"/>
        </w:rPr>
        <w:t xml:space="preserve"> predloží predsedovi senátu správu o tom, že </w:t>
      </w:r>
      <w:r w:rsidRPr="002B1EF4" w:rsidR="00D03D2D">
        <w:rPr>
          <w:rFonts w:ascii="Times New Roman" w:hAnsi="Times New Roman"/>
          <w:szCs w:val="24"/>
        </w:rPr>
        <w:t>odsúdený zavinene nevykonáva trest povinnej práce</w:t>
      </w:r>
      <w:r w:rsidRPr="002B1EF4">
        <w:rPr>
          <w:rFonts w:ascii="Times New Roman" w:hAnsi="Times New Roman"/>
          <w:szCs w:val="24"/>
        </w:rPr>
        <w:t xml:space="preserve"> už  niekoľko mesiacov, predseda senátu</w:t>
      </w:r>
      <w:r w:rsidRPr="002B1EF4" w:rsidR="00D03D2D">
        <w:rPr>
          <w:rFonts w:ascii="Times New Roman" w:hAnsi="Times New Roman"/>
          <w:szCs w:val="24"/>
        </w:rPr>
        <w:t xml:space="preserve"> sa na niektorých okresných súdoch </w:t>
      </w:r>
      <w:r w:rsidRPr="002B1EF4">
        <w:rPr>
          <w:rFonts w:ascii="Times New Roman" w:hAnsi="Times New Roman"/>
          <w:szCs w:val="24"/>
        </w:rPr>
        <w:t>takýmto návrhom nezaoberá aj niekoľko rokov. Tým sa zvyšuje náročnosť na finančné náklady, ktoré je potrebné vynakladať v súvislosti s opakovaným preverovaním, kde sa odsúdený nachádza, resp. dožiadaniami od poskytovateľa práce, či odsúdený nastúpil</w:t>
      </w:r>
      <w:r w:rsidRPr="002B1EF4" w:rsidR="00D03D2D">
        <w:rPr>
          <w:rFonts w:ascii="Times New Roman" w:hAnsi="Times New Roman"/>
          <w:szCs w:val="24"/>
        </w:rPr>
        <w:t xml:space="preserve"> na trest povinnej práce</w:t>
      </w:r>
      <w:r w:rsidRPr="002B1EF4">
        <w:rPr>
          <w:rFonts w:ascii="Times New Roman" w:hAnsi="Times New Roman"/>
          <w:szCs w:val="24"/>
        </w:rPr>
        <w:t xml:space="preserve">, čo pôsobí negatívne najmä na poskytovateľov práce a odrádza ich od ďalšej spolupráce. Z dôvodu nedostatkov v interných procesoch sa stráca efektivita a resocializačný aspekt tohto alternatívneho trestu. Zavádza sa </w:t>
      </w:r>
      <w:r w:rsidR="002A4ADE">
        <w:rPr>
          <w:rFonts w:ascii="Times New Roman" w:hAnsi="Times New Roman"/>
          <w:szCs w:val="24"/>
        </w:rPr>
        <w:t xml:space="preserve"> 90</w:t>
      </w:r>
      <w:r w:rsidRPr="002B1EF4">
        <w:rPr>
          <w:rFonts w:ascii="Times New Roman" w:hAnsi="Times New Roman"/>
          <w:szCs w:val="24"/>
        </w:rPr>
        <w:t>-dňová lehota, v ktorej musí predseda senátu o premene rozhodnúť.</w:t>
      </w:r>
    </w:p>
    <w:p w:rsidR="00CC2462" w:rsidP="00F607C8">
      <w:pPr>
        <w:bidi w:val="0"/>
        <w:rPr>
          <w:rFonts w:ascii="Times New Roman" w:hAnsi="Times New Roman"/>
          <w:szCs w:val="24"/>
        </w:rPr>
      </w:pPr>
    </w:p>
    <w:p w:rsidR="004205D8" w:rsidRPr="002B1EF4" w:rsidP="004205D8">
      <w:pPr>
        <w:bidi w:val="0"/>
        <w:rPr>
          <w:rFonts w:ascii="Times New Roman" w:hAnsi="Times New Roman"/>
          <w:b/>
          <w:szCs w:val="24"/>
        </w:rPr>
      </w:pPr>
      <w:r w:rsidR="00B46BEA">
        <w:rPr>
          <w:rFonts w:ascii="Times New Roman" w:hAnsi="Times New Roman"/>
          <w:b/>
          <w:szCs w:val="24"/>
        </w:rPr>
        <w:t>K čl. V</w:t>
      </w:r>
    </w:p>
    <w:p w:rsidR="004205D8" w:rsidRPr="002B1EF4" w:rsidP="004205D8">
      <w:pPr>
        <w:bidi w:val="0"/>
        <w:rPr>
          <w:rFonts w:ascii="Times New Roman" w:hAnsi="Times New Roman"/>
          <w:szCs w:val="24"/>
        </w:rPr>
      </w:pPr>
      <w:r w:rsidRPr="002B1EF4">
        <w:rPr>
          <w:rFonts w:ascii="Times New Roman" w:hAnsi="Times New Roman"/>
          <w:szCs w:val="24"/>
        </w:rPr>
        <w:t>(</w:t>
      </w:r>
      <w:r w:rsidRPr="002B1EF4">
        <w:rPr>
          <w:rFonts w:ascii="Times New Roman" w:hAnsi="Times New Roman"/>
          <w:i/>
          <w:szCs w:val="24"/>
        </w:rPr>
        <w:t>zákon č. 154/2010 Z. z.</w:t>
      </w:r>
      <w:r w:rsidRPr="002B1EF4">
        <w:rPr>
          <w:rFonts w:ascii="Times New Roman" w:hAnsi="Times New Roman"/>
          <w:szCs w:val="24"/>
        </w:rPr>
        <w:t>)</w:t>
      </w:r>
    </w:p>
    <w:p w:rsidR="004205D8" w:rsidRPr="002B1EF4" w:rsidP="004205D8">
      <w:pPr>
        <w:bidi w:val="0"/>
        <w:ind w:firstLine="708"/>
        <w:rPr>
          <w:rFonts w:ascii="Times New Roman" w:hAnsi="Times New Roman"/>
          <w:szCs w:val="24"/>
        </w:rPr>
      </w:pPr>
    </w:p>
    <w:p w:rsidR="004205D8" w:rsidRPr="002B1EF4" w:rsidP="004205D8">
      <w:pPr>
        <w:bidi w:val="0"/>
        <w:rPr>
          <w:rFonts w:ascii="Times New Roman" w:hAnsi="Times New Roman"/>
          <w:szCs w:val="24"/>
        </w:rPr>
      </w:pPr>
      <w:r w:rsidRPr="002B1EF4">
        <w:rPr>
          <w:rFonts w:ascii="Times New Roman" w:hAnsi="Times New Roman"/>
          <w:szCs w:val="24"/>
        </w:rPr>
        <w:tab/>
        <w:t>Navrhuje sa osobitne upraviť príslušnosť na vydanie európskeho zatýkacieho rozkazu vo vykonávacom ko</w:t>
      </w:r>
      <w:r w:rsidR="00CC2462">
        <w:rPr>
          <w:rFonts w:ascii="Times New Roman" w:hAnsi="Times New Roman"/>
          <w:szCs w:val="24"/>
        </w:rPr>
        <w:t>naní, ak je potrebné odsúdeného</w:t>
      </w:r>
      <w:r w:rsidRPr="002B1EF4">
        <w:rPr>
          <w:rFonts w:ascii="Times New Roman" w:hAnsi="Times New Roman"/>
          <w:szCs w:val="24"/>
        </w:rPr>
        <w:t xml:space="preserve"> vyžiadať z iného členského štátu v čase po prijatí rozhodnutia, ktorým bol právoplatne a vykonateľne uložený trest odňatia slobody do vrátenia spisu prvostupňovému súdu, a to predsedom senátu nadriadeného súdu. V aplikačnej praxi nastali situácie, kedy zákonné podmienky pre vydanie európskeho zatýkacieho rozkazu boli splnené už v čase po prijatí rozhodnutia, ktorým bol právoplatne a vykonateľne uložený trest odňatia slobody, kedy však prvostupňový súd ešte nedisponoval príslušným trestným spisom. V snahe zamedziť sporom o príslušnosť na vydanie európskeho zatýkacieho rozkazu medzi nadriadeným a prvostupňovým súdom v týchto špecifických prípadoch sa navrhuje, aby európsky zatýkací rozkaz na účely dodania do výkonu trestu odňatia slobody mohol vydať aj predseda senátu nadriadeného súdu.    </w:t>
      </w:r>
    </w:p>
    <w:p w:rsidR="004205D8" w:rsidRPr="002B1EF4" w:rsidP="00F607C8">
      <w:pPr>
        <w:bidi w:val="0"/>
        <w:rPr>
          <w:rFonts w:ascii="Times New Roman" w:hAnsi="Times New Roman"/>
          <w:szCs w:val="24"/>
        </w:rPr>
      </w:pPr>
    </w:p>
    <w:p w:rsidR="006255CE" w:rsidRPr="002B1EF4" w:rsidP="00F607C8">
      <w:pPr>
        <w:bidi w:val="0"/>
        <w:rPr>
          <w:rFonts w:ascii="Times New Roman" w:hAnsi="Times New Roman"/>
          <w:b/>
          <w:szCs w:val="24"/>
        </w:rPr>
      </w:pPr>
      <w:r w:rsidRPr="002B1EF4" w:rsidR="00C70C04">
        <w:rPr>
          <w:rFonts w:ascii="Times New Roman" w:hAnsi="Times New Roman"/>
          <w:b/>
          <w:szCs w:val="24"/>
        </w:rPr>
        <w:t>K</w:t>
      </w:r>
      <w:r w:rsidRPr="002B1EF4" w:rsidR="00A64577">
        <w:rPr>
          <w:rFonts w:ascii="Times New Roman" w:hAnsi="Times New Roman"/>
          <w:b/>
          <w:szCs w:val="24"/>
        </w:rPr>
        <w:t> Č</w:t>
      </w:r>
      <w:r w:rsidRPr="002B1EF4" w:rsidR="00C70C04">
        <w:rPr>
          <w:rFonts w:ascii="Times New Roman" w:hAnsi="Times New Roman"/>
          <w:b/>
          <w:szCs w:val="24"/>
        </w:rPr>
        <w:t>l</w:t>
      </w:r>
      <w:r w:rsidRPr="002B1EF4" w:rsidR="00A64577">
        <w:rPr>
          <w:rFonts w:ascii="Times New Roman" w:hAnsi="Times New Roman"/>
          <w:b/>
          <w:szCs w:val="24"/>
        </w:rPr>
        <w:t>.</w:t>
      </w:r>
      <w:r w:rsidRPr="002B1EF4" w:rsidR="00C70C04">
        <w:rPr>
          <w:rFonts w:ascii="Times New Roman" w:hAnsi="Times New Roman"/>
          <w:b/>
          <w:szCs w:val="24"/>
        </w:rPr>
        <w:t xml:space="preserve"> V</w:t>
      </w:r>
      <w:r w:rsidR="004205D8">
        <w:rPr>
          <w:rFonts w:ascii="Times New Roman" w:hAnsi="Times New Roman"/>
          <w:b/>
          <w:szCs w:val="24"/>
        </w:rPr>
        <w:t>I</w:t>
      </w:r>
      <w:r w:rsidRPr="002B1EF4" w:rsidR="00C70C04">
        <w:rPr>
          <w:rFonts w:ascii="Times New Roman" w:hAnsi="Times New Roman"/>
          <w:b/>
          <w:szCs w:val="24"/>
        </w:rPr>
        <w:t xml:space="preserve"> </w:t>
      </w:r>
    </w:p>
    <w:p w:rsidR="00C70C04" w:rsidRPr="002B1EF4" w:rsidP="00F607C8">
      <w:pPr>
        <w:bidi w:val="0"/>
        <w:rPr>
          <w:rFonts w:ascii="Times New Roman" w:hAnsi="Times New Roman"/>
          <w:i/>
          <w:szCs w:val="24"/>
        </w:rPr>
      </w:pPr>
      <w:r w:rsidRPr="002B1EF4">
        <w:rPr>
          <w:rFonts w:ascii="Times New Roman" w:hAnsi="Times New Roman"/>
          <w:i/>
          <w:szCs w:val="24"/>
        </w:rPr>
        <w:t>(</w:t>
      </w:r>
      <w:r w:rsidRPr="002B1EF4" w:rsidR="00A64577">
        <w:rPr>
          <w:rFonts w:ascii="Times New Roman" w:hAnsi="Times New Roman"/>
          <w:i/>
        </w:rPr>
        <w:t>Zákon č. 78/2015 Z. z.</w:t>
      </w:r>
      <w:r w:rsidRPr="002B1EF4">
        <w:rPr>
          <w:rFonts w:ascii="Times New Roman" w:hAnsi="Times New Roman"/>
          <w:i/>
          <w:szCs w:val="24"/>
        </w:rPr>
        <w:t>)</w:t>
      </w:r>
    </w:p>
    <w:p w:rsidR="00C70C04"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K bodu 1</w:t>
      </w:r>
    </w:p>
    <w:p w:rsidR="00F607C8" w:rsidRPr="002B1EF4" w:rsidP="00F607C8">
      <w:pPr>
        <w:bidi w:val="0"/>
        <w:ind w:firstLine="708"/>
        <w:rPr>
          <w:rFonts w:ascii="Times New Roman" w:hAnsi="Times New Roman"/>
          <w:szCs w:val="24"/>
        </w:rPr>
      </w:pPr>
    </w:p>
    <w:p w:rsidR="00C70C04" w:rsidRPr="002B1EF4" w:rsidP="00F607C8">
      <w:pPr>
        <w:bidi w:val="0"/>
        <w:ind w:firstLine="708"/>
        <w:rPr>
          <w:rFonts w:ascii="Times New Roman" w:hAnsi="Times New Roman"/>
          <w:szCs w:val="24"/>
        </w:rPr>
      </w:pPr>
      <w:r w:rsidRPr="002B1EF4">
        <w:rPr>
          <w:rFonts w:ascii="Times New Roman" w:hAnsi="Times New Roman"/>
          <w:szCs w:val="24"/>
        </w:rPr>
        <w:t>Aplikačná prax preukázala, že môže dôjsť k správaniu kontrolovaných osôb, ktorým sa snažia docieliť marenie kontroly technickými prostriedkami, a teda i mariť preukázanie nedodržiavania uloženého trestu, povinností alebo obmedzení. Právny poriadok však nijako neupravuje sankciu za takéto správanie a neprispieva tak k motivácii páchate</w:t>
      </w:r>
      <w:r w:rsidRPr="002B1EF4" w:rsidR="00E15B85">
        <w:rPr>
          <w:rFonts w:ascii="Times New Roman" w:hAnsi="Times New Roman"/>
          <w:szCs w:val="24"/>
        </w:rPr>
        <w:t xml:space="preserve">ľov trestných činov dodržiavať </w:t>
      </w:r>
      <w:r w:rsidRPr="002B1EF4">
        <w:rPr>
          <w:rFonts w:ascii="Times New Roman" w:hAnsi="Times New Roman"/>
          <w:szCs w:val="24"/>
        </w:rPr>
        <w:t>prevádzkové pokyny pre kontrolu technickými prostriedkami, ak bola nariadená. Z uved</w:t>
      </w:r>
      <w:r w:rsidRPr="002B1EF4" w:rsidR="00E15B85">
        <w:rPr>
          <w:rFonts w:ascii="Times New Roman" w:hAnsi="Times New Roman"/>
          <w:szCs w:val="24"/>
        </w:rPr>
        <w:t>e</w:t>
      </w:r>
      <w:r w:rsidRPr="002B1EF4">
        <w:rPr>
          <w:rFonts w:ascii="Times New Roman" w:hAnsi="Times New Roman"/>
          <w:szCs w:val="24"/>
        </w:rPr>
        <w:t>ného dôvodu sa definuje nežiaduce správanie kontrolovaných osôb vo vzťahu k samotnej kontrole bez ohľadu na to, či obsahovo dochádza zároveň k naplneniu znakov bezpečnostného incidentu, teda porušovaniu povinností, obmedzení alebo zákazov ul</w:t>
      </w:r>
      <w:r w:rsidRPr="002B1EF4" w:rsidR="00E15B85">
        <w:rPr>
          <w:rFonts w:ascii="Times New Roman" w:hAnsi="Times New Roman"/>
          <w:szCs w:val="24"/>
        </w:rPr>
        <w:t>ožených v rozhodnutí súdu. Primerane sa tiež dopĺňa § 53 Trestného zákona</w:t>
      </w:r>
      <w:r w:rsidRPr="002B1EF4">
        <w:rPr>
          <w:rFonts w:ascii="Times New Roman" w:hAnsi="Times New Roman"/>
          <w:szCs w:val="24"/>
        </w:rPr>
        <w:t>, ktorý upravuje</w:t>
      </w:r>
      <w:r w:rsidRPr="002B1EF4" w:rsidR="00E15B85">
        <w:rPr>
          <w:rFonts w:ascii="Times New Roman" w:hAnsi="Times New Roman"/>
          <w:szCs w:val="24"/>
        </w:rPr>
        <w:t xml:space="preserve"> trest domáceho väzenia</w:t>
      </w:r>
      <w:r w:rsidRPr="002B1EF4">
        <w:rPr>
          <w:rFonts w:ascii="Times New Roman" w:hAnsi="Times New Roman"/>
          <w:szCs w:val="24"/>
        </w:rPr>
        <w:t>.</w:t>
      </w:r>
    </w:p>
    <w:p w:rsidR="009B7BCF" w:rsidRPr="002B1EF4" w:rsidP="00F83E66">
      <w:pPr>
        <w:bidi w:val="0"/>
        <w:rPr>
          <w:rFonts w:ascii="Times New Roman" w:hAnsi="Times New Roman"/>
          <w:szCs w:val="24"/>
        </w:rPr>
      </w:pPr>
    </w:p>
    <w:p w:rsidR="009B7BCF" w:rsidRPr="002B1EF4" w:rsidP="00F83E66">
      <w:pPr>
        <w:bidi w:val="0"/>
        <w:rPr>
          <w:rFonts w:ascii="Times New Roman" w:hAnsi="Times New Roman"/>
          <w:szCs w:val="24"/>
          <w:u w:val="single"/>
        </w:rPr>
      </w:pPr>
      <w:r w:rsidRPr="002B1EF4">
        <w:rPr>
          <w:rFonts w:ascii="Times New Roman" w:hAnsi="Times New Roman"/>
          <w:szCs w:val="24"/>
          <w:u w:val="single"/>
        </w:rPr>
        <w:t>K bodu 2</w:t>
      </w:r>
    </w:p>
    <w:p w:rsidR="009B7BCF" w:rsidRPr="002B1EF4" w:rsidP="00F83E66">
      <w:pPr>
        <w:bidi w:val="0"/>
        <w:rPr>
          <w:rFonts w:ascii="Times New Roman" w:hAnsi="Times New Roman"/>
          <w:szCs w:val="24"/>
        </w:rPr>
      </w:pPr>
    </w:p>
    <w:p w:rsidR="004F63CA" w:rsidRPr="002B1EF4" w:rsidP="00F607C8">
      <w:pPr>
        <w:bidi w:val="0"/>
        <w:rPr>
          <w:rFonts w:ascii="Times New Roman" w:hAnsi="Times New Roman"/>
          <w:szCs w:val="24"/>
        </w:rPr>
      </w:pPr>
      <w:r w:rsidRPr="002B1EF4" w:rsidR="00AE125B">
        <w:rPr>
          <w:rFonts w:ascii="Times New Roman" w:hAnsi="Times New Roman"/>
          <w:szCs w:val="24"/>
        </w:rPr>
        <w:tab/>
      </w:r>
      <w:r w:rsidRPr="002B1EF4" w:rsidR="00F83E66">
        <w:rPr>
          <w:rFonts w:ascii="Times New Roman" w:hAnsi="Times New Roman"/>
          <w:szCs w:val="24"/>
        </w:rPr>
        <w:t xml:space="preserve">V aplikačnej praxi nastávajú prípady, v ktorých sa ako vhodné javí uloženie viacerých obmedzení/zákazov/povinností s požiadavkou na kontrolu ich dodržiavania technickými prostriedkami, pričom však ide o kombináciu takých obsahovo odlišných sankcií, že ich súčasnú kontrolu nemožno technicky zabezpečiť zariadením na kontrolu prítomnosti (domáca stanica). Ide najmä o kombináciu povinnosti zdržiavať sa v domácnosti (resp. škole, práci a pod.) vo vymedzenom čase a zákazu </w:t>
      </w:r>
      <w:r w:rsidRPr="002B1EF4" w:rsidR="007E14DA">
        <w:rPr>
          <w:rFonts w:ascii="Times New Roman" w:hAnsi="Times New Roman"/>
          <w:szCs w:val="24"/>
        </w:rPr>
        <w:t xml:space="preserve">vstupovať do určených lokalít, priblížiť sa k osobe a </w:t>
      </w:r>
      <w:r w:rsidRPr="002B1EF4" w:rsidR="00F83E66">
        <w:rPr>
          <w:rFonts w:ascii="Times New Roman" w:hAnsi="Times New Roman"/>
          <w:szCs w:val="24"/>
        </w:rPr>
        <w:t>pod., resp. požiadavka na súčasné overovanie pohybu kontrolovanej</w:t>
      </w:r>
      <w:r w:rsidRPr="002B1EF4" w:rsidR="007E14DA">
        <w:rPr>
          <w:rFonts w:ascii="Times New Roman" w:hAnsi="Times New Roman"/>
          <w:szCs w:val="24"/>
        </w:rPr>
        <w:t xml:space="preserve"> osoby</w:t>
      </w:r>
      <w:r w:rsidRPr="002B1EF4" w:rsidR="00F83E66">
        <w:rPr>
          <w:rFonts w:ascii="Times New Roman" w:hAnsi="Times New Roman"/>
          <w:szCs w:val="24"/>
        </w:rPr>
        <w:t xml:space="preserve"> v čase, kedy nie je povinná zdržiavať sa v domácnosti alebo na inom určenom mieste. Navrhovanou zmenou ustanovenia sa umožňuje súdu využiť na kontrolu zariadenie na určenie polohy kontrolovanej osoby (GPS zariadenie) v prípadoch, kedy je to účelné – pri potrebe „sledovať“ dodržiavanie rôznych ukladaných povinností/obmedzení/zákazov.</w:t>
      </w:r>
    </w:p>
    <w:p w:rsidR="000874FA" w:rsidP="00F607C8">
      <w:pPr>
        <w:bidi w:val="0"/>
        <w:rPr>
          <w:rFonts w:ascii="Times New Roman" w:hAnsi="Times New Roman"/>
          <w:szCs w:val="24"/>
          <w:u w:val="single"/>
        </w:rPr>
      </w:pPr>
    </w:p>
    <w:p w:rsidR="00EB5466"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Pr="002B1EF4" w:rsidR="009B7BCF">
        <w:rPr>
          <w:rFonts w:ascii="Times New Roman" w:hAnsi="Times New Roman"/>
          <w:szCs w:val="24"/>
          <w:u w:val="single"/>
        </w:rPr>
        <w:t>3</w:t>
      </w:r>
    </w:p>
    <w:p w:rsidR="00EB5466" w:rsidRPr="002B1EF4" w:rsidP="00F607C8">
      <w:pPr>
        <w:bidi w:val="0"/>
        <w:rPr>
          <w:rFonts w:ascii="Times New Roman" w:hAnsi="Times New Roman"/>
          <w:szCs w:val="24"/>
        </w:rPr>
      </w:pPr>
    </w:p>
    <w:p w:rsidR="008A534A" w:rsidRPr="00A2118A" w:rsidP="00F607C8">
      <w:pPr>
        <w:bidi w:val="0"/>
        <w:rPr>
          <w:rFonts w:ascii="Times New Roman" w:hAnsi="Times New Roman"/>
          <w:szCs w:val="24"/>
          <w:shd w:val="clear" w:color="auto" w:fill="FFFFFF"/>
        </w:rPr>
      </w:pPr>
      <w:r w:rsidRPr="002B1EF4" w:rsidR="00865356">
        <w:rPr>
          <w:rFonts w:ascii="Times New Roman" w:hAnsi="Times New Roman"/>
          <w:szCs w:val="24"/>
        </w:rPr>
        <w:tab/>
        <w:t xml:space="preserve">V súvislosti s uložením zákazu </w:t>
      </w:r>
      <w:r w:rsidRPr="002B1EF4" w:rsidR="00865356">
        <w:rPr>
          <w:rFonts w:ascii="Times New Roman" w:hAnsi="Times New Roman"/>
          <w:szCs w:val="24"/>
          <w:shd w:val="clear" w:color="auto" w:fill="FFFFFF"/>
        </w:rPr>
        <w:t>kontrolovanej osobe požívať alkoholické nápoje sa navrhuje doplniť kontrolu technickým prostriedkom podľa § 3 ods. 1 písm. a), t.</w:t>
      </w:r>
      <w:r w:rsidRPr="002B1EF4" w:rsidR="009B7BCF">
        <w:rPr>
          <w:rFonts w:ascii="Times New Roman" w:hAnsi="Times New Roman"/>
          <w:szCs w:val="24"/>
          <w:shd w:val="clear" w:color="auto" w:fill="FFFFFF"/>
        </w:rPr>
        <w:t xml:space="preserve"> </w:t>
      </w:r>
      <w:r w:rsidRPr="002B1EF4" w:rsidR="00865356">
        <w:rPr>
          <w:rFonts w:ascii="Times New Roman" w:hAnsi="Times New Roman"/>
          <w:szCs w:val="24"/>
          <w:shd w:val="clear" w:color="auto" w:fill="FFFFFF"/>
        </w:rPr>
        <w:t>j.</w:t>
      </w:r>
      <w:r w:rsidRPr="002B1EF4" w:rsidR="00865356">
        <w:rPr>
          <w:rFonts w:ascii="Times New Roman" w:hAnsi="Times New Roman"/>
          <w:szCs w:val="24"/>
        </w:rPr>
        <w:t xml:space="preserve"> </w:t>
      </w:r>
      <w:r w:rsidRPr="002B1EF4" w:rsidR="00865356">
        <w:rPr>
          <w:rFonts w:ascii="Times New Roman" w:hAnsi="Times New Roman"/>
          <w:szCs w:val="24"/>
          <w:shd w:val="clear" w:color="auto" w:fill="FFFFFF"/>
        </w:rPr>
        <w:t>osobným identifikačným zariadením</w:t>
      </w:r>
      <w:r w:rsidRPr="002B1EF4" w:rsidR="00A10394">
        <w:rPr>
          <w:rFonts w:ascii="Times New Roman" w:hAnsi="Times New Roman"/>
          <w:szCs w:val="24"/>
          <w:shd w:val="clear" w:color="auto" w:fill="FFFFFF"/>
        </w:rPr>
        <w:t xml:space="preserve"> (náramok)</w:t>
      </w:r>
      <w:r w:rsidRPr="002B1EF4" w:rsidR="00865356">
        <w:rPr>
          <w:rFonts w:ascii="Times New Roman" w:hAnsi="Times New Roman"/>
          <w:szCs w:val="24"/>
          <w:shd w:val="clear" w:color="auto" w:fill="FFFFFF"/>
        </w:rPr>
        <w:t xml:space="preserve">. Kontrola výlučne prostredníctvom zariadenia kontroly požitia alkoholu sa ukázala </w:t>
      </w:r>
      <w:r w:rsidRPr="002B1EF4" w:rsidR="00A10394">
        <w:rPr>
          <w:rFonts w:ascii="Times New Roman" w:hAnsi="Times New Roman"/>
          <w:szCs w:val="24"/>
          <w:shd w:val="clear" w:color="auto" w:fill="FFFFFF"/>
        </w:rPr>
        <w:t xml:space="preserve">v týchto prípadoch </w:t>
      </w:r>
      <w:r w:rsidRPr="002B1EF4" w:rsidR="00865356">
        <w:rPr>
          <w:rFonts w:ascii="Times New Roman" w:hAnsi="Times New Roman"/>
          <w:szCs w:val="24"/>
          <w:shd w:val="clear" w:color="auto" w:fill="FFFFFF"/>
        </w:rPr>
        <w:t>ako neúčelná, nakoľko toto zariadenie nie je bez súčasného použitia osobného identifikačného zariadenia sp</w:t>
      </w:r>
      <w:r w:rsidRPr="002B1EF4" w:rsidR="00A10394">
        <w:rPr>
          <w:rFonts w:ascii="Times New Roman" w:hAnsi="Times New Roman"/>
          <w:szCs w:val="24"/>
          <w:shd w:val="clear" w:color="auto" w:fill="FFFFFF"/>
        </w:rPr>
        <w:t xml:space="preserve">ôsobilé určiť, či sa daná osoba nachádza v jeho blízkosti. </w:t>
      </w:r>
    </w:p>
    <w:p w:rsidR="004F63CA" w:rsidP="00F607C8">
      <w:pPr>
        <w:bidi w:val="0"/>
        <w:rPr>
          <w:rFonts w:ascii="Times New Roman" w:hAnsi="Times New Roman"/>
          <w:szCs w:val="24"/>
          <w:u w:val="single"/>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K bod</w:t>
      </w:r>
      <w:r w:rsidRPr="002B1EF4" w:rsidR="00A64577">
        <w:rPr>
          <w:rFonts w:ascii="Times New Roman" w:hAnsi="Times New Roman"/>
          <w:szCs w:val="24"/>
          <w:u w:val="single"/>
        </w:rPr>
        <w:t>om</w:t>
      </w:r>
      <w:r w:rsidRPr="002B1EF4">
        <w:rPr>
          <w:rFonts w:ascii="Times New Roman" w:hAnsi="Times New Roman"/>
          <w:szCs w:val="24"/>
          <w:u w:val="single"/>
        </w:rPr>
        <w:t xml:space="preserve"> </w:t>
      </w:r>
      <w:r w:rsidRPr="002B1EF4" w:rsidR="009B7BCF">
        <w:rPr>
          <w:rFonts w:ascii="Times New Roman" w:hAnsi="Times New Roman"/>
          <w:szCs w:val="24"/>
          <w:u w:val="single"/>
        </w:rPr>
        <w:t> </w:t>
      </w:r>
      <w:r w:rsidRPr="002B1EF4" w:rsidR="00EB5466">
        <w:rPr>
          <w:rFonts w:ascii="Times New Roman" w:hAnsi="Times New Roman"/>
          <w:szCs w:val="24"/>
          <w:u w:val="single"/>
        </w:rPr>
        <w:t>4</w:t>
      </w:r>
      <w:r w:rsidRPr="002B1EF4" w:rsidR="009B7BCF">
        <w:rPr>
          <w:rFonts w:ascii="Times New Roman" w:hAnsi="Times New Roman"/>
          <w:szCs w:val="24"/>
          <w:u w:val="single"/>
        </w:rPr>
        <w:t xml:space="preserve"> a 5</w:t>
      </w:r>
    </w:p>
    <w:p w:rsidR="00F607C8" w:rsidRPr="002B1EF4" w:rsidP="00F607C8">
      <w:pPr>
        <w:bidi w:val="0"/>
        <w:rPr>
          <w:rFonts w:ascii="Times New Roman" w:hAnsi="Times New Roman"/>
          <w:szCs w:val="24"/>
        </w:rPr>
      </w:pPr>
    </w:p>
    <w:p w:rsidR="00C70C04" w:rsidRPr="002B1EF4" w:rsidP="00F607C8">
      <w:pPr>
        <w:bidi w:val="0"/>
        <w:ind w:firstLine="708"/>
        <w:rPr>
          <w:rFonts w:ascii="Times New Roman" w:hAnsi="Times New Roman"/>
          <w:szCs w:val="24"/>
        </w:rPr>
      </w:pPr>
      <w:r w:rsidRPr="002B1EF4">
        <w:rPr>
          <w:rFonts w:ascii="Times New Roman" w:hAnsi="Times New Roman"/>
          <w:szCs w:val="24"/>
        </w:rPr>
        <w:t>Účelom navrhovanej zmeny je skrátenie a zefektívnenie celého procesu (ťažisková je najmä časť inštitútu predbežného šetrenia) premeny zvyšku nepodmienečného trestu odňatia slobody na trest domáceho väznenia, ale napr. i nahradenia väzby probačným dohľadom. V týchto prípadoch dochád</w:t>
      </w:r>
      <w:r w:rsidRPr="002B1EF4" w:rsidR="00E15B85">
        <w:rPr>
          <w:rFonts w:ascii="Times New Roman" w:hAnsi="Times New Roman"/>
          <w:szCs w:val="24"/>
        </w:rPr>
        <w:t>za k úzkej spolupráci súdu (probačného a mediačného úradníka) a Zboru väzenskej a justičnej stráže</w:t>
      </w:r>
      <w:r w:rsidRPr="002B1EF4">
        <w:rPr>
          <w:rFonts w:ascii="Times New Roman" w:hAnsi="Times New Roman"/>
          <w:szCs w:val="24"/>
        </w:rPr>
        <w:t xml:space="preserve"> (povereného príslušníka v príslušnom ústave). Je vhodné, aby takáto spolupráca bola administratívne jednoduchá a realizovaná bez zbytočných úkonov, čo vytvorí priestor pre skrátenie celého administratívneho postupu a prípravy podkladov pre rozhodnutie súdu. Preto sa navrh</w:t>
      </w:r>
      <w:r w:rsidRPr="002B1EF4" w:rsidR="00E15B85">
        <w:rPr>
          <w:rFonts w:ascii="Times New Roman" w:hAnsi="Times New Roman"/>
          <w:szCs w:val="24"/>
        </w:rPr>
        <w:t xml:space="preserve">uje, aby v prípadoch premeny trestu odňatia slobody na trest domáceho väzenia </w:t>
      </w:r>
      <w:r w:rsidRPr="002B1EF4">
        <w:rPr>
          <w:rFonts w:ascii="Times New Roman" w:hAnsi="Times New Roman"/>
          <w:szCs w:val="24"/>
        </w:rPr>
        <w:t>bo</w:t>
      </w:r>
      <w:r w:rsidRPr="002B1EF4" w:rsidR="00E15B85">
        <w:rPr>
          <w:rFonts w:ascii="Times New Roman" w:hAnsi="Times New Roman"/>
          <w:szCs w:val="24"/>
        </w:rPr>
        <w:t>l sám riaditeľ príslušného ústavu na výkon trestu odňatia slobody oprávnený dať pokyn probačnému a mediačnému úradníkovi</w:t>
      </w:r>
      <w:r w:rsidRPr="002B1EF4">
        <w:rPr>
          <w:rFonts w:ascii="Times New Roman" w:hAnsi="Times New Roman"/>
          <w:szCs w:val="24"/>
        </w:rPr>
        <w:t xml:space="preserve"> na vykonanie predbežného šetrenia  s tým, že časť predbežného šetrenia (základné informácie a súhlas odsúdeného s premenou) </w:t>
      </w:r>
      <w:r w:rsidRPr="002B1EF4" w:rsidR="00E15B85">
        <w:rPr>
          <w:rFonts w:ascii="Times New Roman" w:hAnsi="Times New Roman"/>
          <w:szCs w:val="24"/>
        </w:rPr>
        <w:t>zabezpečí priamo príslušný ústav na výkon trestu odňatia slobody</w:t>
      </w:r>
      <w:r w:rsidRPr="002B1EF4">
        <w:rPr>
          <w:rFonts w:ascii="Times New Roman" w:hAnsi="Times New Roman"/>
          <w:szCs w:val="24"/>
        </w:rPr>
        <w:t>, čím sa zároveň</w:t>
      </w:r>
      <w:r w:rsidRPr="002B1EF4" w:rsidR="00E15B85">
        <w:rPr>
          <w:rFonts w:ascii="Times New Roman" w:hAnsi="Times New Roman"/>
          <w:szCs w:val="24"/>
        </w:rPr>
        <w:t xml:space="preserve"> eliminuje potreba návštevy probačného a mediačného úradníka</w:t>
      </w:r>
      <w:r w:rsidRPr="002B1EF4">
        <w:rPr>
          <w:rFonts w:ascii="Times New Roman" w:hAnsi="Times New Roman"/>
          <w:szCs w:val="24"/>
        </w:rPr>
        <w:t xml:space="preserve"> v ústave a skráti sa administratívny proces pre potreby zistenia, či sú splnené materiálno-technické podmienky pre kontrolu technickými prostriedkami, a teda i výkonu samotného trestu. V prípade prípravy rozhodnutia o nahradení väzby s nariadením kontroly technickými prostriedkami si spoluprá</w:t>
      </w:r>
      <w:r w:rsidRPr="002B1EF4" w:rsidR="00E15B85">
        <w:rPr>
          <w:rFonts w:ascii="Times New Roman" w:hAnsi="Times New Roman"/>
          <w:szCs w:val="24"/>
        </w:rPr>
        <w:t>ca vyžaduje, aby príslušník Zboru väzenskej a justičnej stráže</w:t>
      </w:r>
      <w:r w:rsidRPr="002B1EF4">
        <w:rPr>
          <w:rFonts w:ascii="Times New Roman" w:hAnsi="Times New Roman"/>
          <w:szCs w:val="24"/>
        </w:rPr>
        <w:t xml:space="preserve"> určené tlačivá, poučenia odovzdal dotknutej osobe, ktorá sa nachádza vo výkone väzby. O takúto spoluprácu požiada</w:t>
      </w:r>
      <w:r w:rsidRPr="002B1EF4" w:rsidR="00E15B85">
        <w:rPr>
          <w:rFonts w:ascii="Times New Roman" w:hAnsi="Times New Roman"/>
          <w:szCs w:val="24"/>
        </w:rPr>
        <w:t xml:space="preserve"> probačného a mediačného úradníka</w:t>
      </w:r>
      <w:r w:rsidRPr="002B1EF4">
        <w:rPr>
          <w:rFonts w:ascii="Times New Roman" w:hAnsi="Times New Roman"/>
          <w:szCs w:val="24"/>
        </w:rPr>
        <w:t xml:space="preserve">, </w:t>
      </w:r>
      <w:r w:rsidRPr="002B1EF4" w:rsidR="00E15B85">
        <w:rPr>
          <w:rFonts w:ascii="Times New Roman" w:hAnsi="Times New Roman"/>
          <w:szCs w:val="24"/>
        </w:rPr>
        <w:t>ktorý zabezpečuje realizáciu predbežného šetrenia</w:t>
      </w:r>
      <w:r w:rsidRPr="002B1EF4">
        <w:rPr>
          <w:rFonts w:ascii="Times New Roman" w:hAnsi="Times New Roman"/>
          <w:szCs w:val="24"/>
        </w:rPr>
        <w:t xml:space="preserve">. Predmetná navrhovaná úprava je </w:t>
      </w:r>
      <w:r w:rsidRPr="002B1EF4" w:rsidR="00E15B85">
        <w:rPr>
          <w:rFonts w:ascii="Times New Roman" w:hAnsi="Times New Roman"/>
          <w:szCs w:val="24"/>
        </w:rPr>
        <w:t>spôsobilá skrátiť realizáciu predbežného šetrenia</w:t>
      </w:r>
      <w:r w:rsidRPr="002B1EF4">
        <w:rPr>
          <w:rFonts w:ascii="Times New Roman" w:hAnsi="Times New Roman"/>
          <w:szCs w:val="24"/>
        </w:rPr>
        <w:t xml:space="preserve"> v závislosti od druhu režimu kontroly technickými prostriedkami z 1 mesiaca na jeden až päť dní. Zároveň dôjde k odbremeneniu sudcu, kto</w:t>
      </w:r>
      <w:r w:rsidRPr="002B1EF4" w:rsidR="00E15B85">
        <w:rPr>
          <w:rFonts w:ascii="Times New Roman" w:hAnsi="Times New Roman"/>
          <w:szCs w:val="24"/>
        </w:rPr>
        <w:t>rému bude pri premene trestu odňatia slobody na trest domáceho väznenia</w:t>
      </w:r>
      <w:r w:rsidRPr="002B1EF4">
        <w:rPr>
          <w:rFonts w:ascii="Times New Roman" w:hAnsi="Times New Roman"/>
          <w:szCs w:val="24"/>
        </w:rPr>
        <w:t xml:space="preserve"> predložený návrh riaditeľa </w:t>
      </w:r>
      <w:r w:rsidRPr="002B1EF4" w:rsidR="00E15B85">
        <w:rPr>
          <w:rFonts w:ascii="Times New Roman" w:hAnsi="Times New Roman"/>
          <w:szCs w:val="24"/>
        </w:rPr>
        <w:t xml:space="preserve">ústavu na výkon trestu odňatia slobody </w:t>
      </w:r>
      <w:r w:rsidRPr="002B1EF4">
        <w:rPr>
          <w:rFonts w:ascii="Times New Roman" w:hAnsi="Times New Roman"/>
          <w:szCs w:val="24"/>
        </w:rPr>
        <w:t>na premenu už s vykonaným predbežným šetrením a všetkými podkladmi pre rozhodnutie bez potreby zabezpečenia ďalších súvisiacich úkonov, teda bez ďalšieho zdržania s</w:t>
      </w:r>
      <w:r w:rsidRPr="002B1EF4" w:rsidR="00E15B85">
        <w:rPr>
          <w:rFonts w:ascii="Times New Roman" w:hAnsi="Times New Roman"/>
          <w:szCs w:val="24"/>
        </w:rPr>
        <w:t>a</w:t>
      </w:r>
      <w:r w:rsidRPr="002B1EF4">
        <w:rPr>
          <w:rFonts w:ascii="Times New Roman" w:hAnsi="Times New Roman"/>
          <w:szCs w:val="24"/>
        </w:rPr>
        <w:t xml:space="preserve"> tým, že riaditeľ podá návrh len v prípade, ak je výsledok predbežného šetrenia odporúčací, resp. sú splnené všetky materiálno-technické podmienky pre premenu trestu. V prípadoch nahradenia väzby bude benefitom promptné získanie podkladov – výsledku predbežného šetrenia a teda možnosť flexibilnejšieho postupu sudcu pri rozhodovaní o väzbe.</w:t>
      </w:r>
    </w:p>
    <w:p w:rsidR="00C70C04" w:rsidRPr="002B1EF4" w:rsidP="00F607C8">
      <w:pPr>
        <w:bidi w:val="0"/>
        <w:rPr>
          <w:rFonts w:ascii="Times New Roman" w:hAnsi="Times New Roman"/>
          <w:szCs w:val="24"/>
        </w:rPr>
      </w:pPr>
    </w:p>
    <w:p w:rsidR="00C70C04" w:rsidRPr="002B1EF4" w:rsidP="00F607C8">
      <w:pPr>
        <w:bidi w:val="0"/>
        <w:rPr>
          <w:rFonts w:ascii="Times New Roman" w:hAnsi="Times New Roman"/>
          <w:szCs w:val="24"/>
          <w:u w:val="single"/>
        </w:rPr>
      </w:pPr>
      <w:r w:rsidRPr="002B1EF4">
        <w:rPr>
          <w:rFonts w:ascii="Times New Roman" w:hAnsi="Times New Roman"/>
          <w:szCs w:val="24"/>
          <w:u w:val="single"/>
        </w:rPr>
        <w:t xml:space="preserve">K bodu </w:t>
      </w:r>
      <w:r w:rsidRPr="002B1EF4" w:rsidR="009B7BCF">
        <w:rPr>
          <w:rFonts w:ascii="Times New Roman" w:hAnsi="Times New Roman"/>
          <w:szCs w:val="24"/>
          <w:u w:val="single"/>
        </w:rPr>
        <w:t>6</w:t>
      </w:r>
    </w:p>
    <w:p w:rsidR="00F607C8" w:rsidRPr="002B1EF4" w:rsidP="00F607C8">
      <w:pPr>
        <w:bidi w:val="0"/>
        <w:ind w:firstLine="708"/>
        <w:rPr>
          <w:rFonts w:ascii="Times New Roman" w:hAnsi="Times New Roman"/>
          <w:szCs w:val="24"/>
        </w:rPr>
      </w:pPr>
    </w:p>
    <w:p w:rsidR="00C70C04" w:rsidRPr="002B1EF4" w:rsidP="00A424B8">
      <w:pPr>
        <w:bidi w:val="0"/>
        <w:ind w:firstLine="708"/>
        <w:rPr>
          <w:rFonts w:ascii="Times New Roman" w:hAnsi="Times New Roman"/>
          <w:szCs w:val="24"/>
        </w:rPr>
      </w:pPr>
      <w:r w:rsidRPr="002B1EF4">
        <w:rPr>
          <w:rFonts w:ascii="Times New Roman" w:hAnsi="Times New Roman"/>
          <w:szCs w:val="24"/>
        </w:rPr>
        <w:t>V praxi môže nastať situácia, kedy dôvod prerušenia kontroly technickými prostriedkami bol založený prejednávaním inej trestnej veci voči kontrolovanej osobe. Súčasné znenie sa nezaoberá takouto situáciou. Navrhuje sa preto výslovne uviesť postup v takomto prípade.</w:t>
      </w:r>
    </w:p>
    <w:p w:rsidR="007E14DA" w:rsidP="00A424B8">
      <w:pPr>
        <w:bidi w:val="0"/>
        <w:ind w:firstLine="708"/>
        <w:rPr>
          <w:rFonts w:ascii="Times New Roman" w:hAnsi="Times New Roman"/>
          <w:szCs w:val="24"/>
        </w:rPr>
      </w:pPr>
    </w:p>
    <w:p w:rsidR="002C5E02" w:rsidRPr="002B1EF4" w:rsidP="002C5E02">
      <w:pPr>
        <w:bidi w:val="0"/>
        <w:rPr>
          <w:rFonts w:ascii="Times New Roman" w:hAnsi="Times New Roman"/>
          <w:szCs w:val="24"/>
          <w:u w:val="single"/>
        </w:rPr>
      </w:pPr>
      <w:r w:rsidRPr="002B1EF4">
        <w:rPr>
          <w:rFonts w:ascii="Times New Roman" w:hAnsi="Times New Roman"/>
          <w:szCs w:val="24"/>
          <w:u w:val="single"/>
        </w:rPr>
        <w:t xml:space="preserve">K bodu </w:t>
      </w:r>
      <w:r w:rsidRPr="002B1EF4" w:rsidR="009B7BCF">
        <w:rPr>
          <w:rFonts w:ascii="Times New Roman" w:hAnsi="Times New Roman"/>
          <w:szCs w:val="24"/>
          <w:u w:val="single"/>
        </w:rPr>
        <w:t>7</w:t>
      </w:r>
    </w:p>
    <w:p w:rsidR="002C5E02" w:rsidRPr="002B1EF4" w:rsidP="002C5E02">
      <w:pPr>
        <w:bidi w:val="0"/>
        <w:rPr>
          <w:rFonts w:ascii="Times New Roman" w:hAnsi="Times New Roman"/>
          <w:szCs w:val="24"/>
        </w:rPr>
      </w:pPr>
    </w:p>
    <w:p w:rsidR="002C5E02" w:rsidRPr="002B1EF4" w:rsidP="002C5E02">
      <w:pPr>
        <w:bidi w:val="0"/>
        <w:rPr>
          <w:rFonts w:ascii="Times New Roman" w:hAnsi="Times New Roman"/>
        </w:rPr>
      </w:pPr>
      <w:r w:rsidRPr="002B1EF4" w:rsidR="00AE125B">
        <w:rPr>
          <w:rFonts w:ascii="Times New Roman" w:hAnsi="Times New Roman"/>
        </w:rPr>
        <w:tab/>
      </w:r>
      <w:r w:rsidRPr="002B1EF4">
        <w:rPr>
          <w:rFonts w:ascii="Times New Roman" w:hAnsi="Times New Roman"/>
        </w:rPr>
        <w:t>Upravuje sa oslobodenie od povinnosti podieľania sa na náhrade nákladov kontroly technickými prostriedkami, ak kontrolovanou osobou je mladistvý do dovŕšenia 18</w:t>
      </w:r>
      <w:r w:rsidRPr="002B1EF4" w:rsidR="000D6969">
        <w:rPr>
          <w:rFonts w:ascii="Times New Roman" w:hAnsi="Times New Roman"/>
        </w:rPr>
        <w:t xml:space="preserve"> </w:t>
      </w:r>
      <w:r w:rsidRPr="002B1EF4">
        <w:rPr>
          <w:rFonts w:ascii="Times New Roman" w:hAnsi="Times New Roman"/>
        </w:rPr>
        <w:t xml:space="preserve">roku veku, čím dôjde k zosúladeniu právnej úpravy náhrady trov za výkon väzby, výkonu trestu odňatia slobody a plnenie uložených obmedzení a povinností. </w:t>
      </w:r>
    </w:p>
    <w:p w:rsidR="00A91409" w:rsidRPr="002B1EF4" w:rsidP="002C5E02">
      <w:pPr>
        <w:bidi w:val="0"/>
        <w:rPr>
          <w:rFonts w:ascii="Times New Roman" w:hAnsi="Times New Roman"/>
          <w:szCs w:val="24"/>
        </w:rPr>
      </w:pPr>
    </w:p>
    <w:p w:rsidR="003A6FCC" w:rsidRPr="002B1EF4" w:rsidP="00F607C8">
      <w:pPr>
        <w:bidi w:val="0"/>
        <w:rPr>
          <w:rFonts w:ascii="Times New Roman" w:hAnsi="Times New Roman"/>
          <w:szCs w:val="24"/>
          <w:u w:val="single"/>
        </w:rPr>
      </w:pPr>
      <w:r w:rsidRPr="002B1EF4" w:rsidR="001906D1">
        <w:rPr>
          <w:rFonts w:ascii="Times New Roman" w:hAnsi="Times New Roman"/>
          <w:szCs w:val="24"/>
          <w:u w:val="single"/>
        </w:rPr>
        <w:t>K bodu 8</w:t>
      </w:r>
    </w:p>
    <w:p w:rsidR="003A6FCC" w:rsidRPr="002B1EF4" w:rsidP="00F607C8">
      <w:pPr>
        <w:bidi w:val="0"/>
        <w:rPr>
          <w:rFonts w:ascii="Times New Roman" w:hAnsi="Times New Roman"/>
          <w:b/>
          <w:szCs w:val="24"/>
        </w:rPr>
      </w:pPr>
    </w:p>
    <w:p w:rsidR="001906D1" w:rsidRPr="002B1EF4" w:rsidP="00F607C8">
      <w:pPr>
        <w:bidi w:val="0"/>
        <w:rPr>
          <w:rFonts w:ascii="Times New Roman" w:hAnsi="Times New Roman"/>
          <w:szCs w:val="24"/>
        </w:rPr>
      </w:pPr>
      <w:r w:rsidRPr="002B1EF4" w:rsidR="00AE125B">
        <w:rPr>
          <w:rFonts w:ascii="Times New Roman" w:hAnsi="Times New Roman"/>
          <w:szCs w:val="24"/>
        </w:rPr>
        <w:tab/>
      </w:r>
      <w:r w:rsidRPr="002B1EF4">
        <w:rPr>
          <w:rFonts w:ascii="Times New Roman" w:hAnsi="Times New Roman"/>
          <w:szCs w:val="24"/>
        </w:rPr>
        <w:t>Upravuje sa doposiaľ v predpise nedefinovaná lehota splatnosti v prípadoch, kedy kontrolovaná osoba uhrádza náklady platbami za kalendárny mesiac vykonanej kontroly. Zároveň sa vypúšťa predpoklad existujúcej dohody medzi kontrolovanou osobou a probačným úradníkom - fyzickou osobou, ktorá nie je správcom pohľadávky v súvislosti s kontrolou technickými prostriedkami, ktorá sa na základe sporného gramatického výkladu využíva v praxi. Skutočnosť, že bude náklady na kontrolu hradiť kontrolovaná osoba v mesačných platbách sa bude evidovať formou jej vyhlásenia úradným záznamom, nie zmluvou s probačným a mediačným úradníkom.</w:t>
      </w:r>
    </w:p>
    <w:p w:rsidR="001906D1" w:rsidP="00F607C8">
      <w:pPr>
        <w:bidi w:val="0"/>
        <w:rPr>
          <w:rFonts w:ascii="Times New Roman" w:hAnsi="Times New Roman"/>
          <w:b/>
          <w:szCs w:val="24"/>
        </w:rPr>
      </w:pPr>
    </w:p>
    <w:p w:rsidR="0081044F" w:rsidP="00F607C8">
      <w:pPr>
        <w:bidi w:val="0"/>
        <w:rPr>
          <w:rFonts w:ascii="Times New Roman" w:hAnsi="Times New Roman"/>
          <w:szCs w:val="24"/>
          <w:u w:val="single"/>
        </w:rPr>
      </w:pPr>
      <w:r>
        <w:rPr>
          <w:rFonts w:ascii="Times New Roman" w:hAnsi="Times New Roman"/>
          <w:szCs w:val="24"/>
          <w:u w:val="single"/>
        </w:rPr>
        <w:t>K bodu 9</w:t>
      </w:r>
    </w:p>
    <w:p w:rsidR="0081044F" w:rsidP="00F607C8">
      <w:pPr>
        <w:bidi w:val="0"/>
        <w:rPr>
          <w:rFonts w:ascii="Times New Roman" w:hAnsi="Times New Roman"/>
          <w:szCs w:val="24"/>
          <w:u w:val="single"/>
        </w:rPr>
      </w:pPr>
    </w:p>
    <w:p w:rsidR="0081044F" w:rsidRPr="0081044F" w:rsidP="00F607C8">
      <w:pPr>
        <w:bidi w:val="0"/>
        <w:rPr>
          <w:rFonts w:ascii="Times New Roman" w:hAnsi="Times New Roman"/>
          <w:szCs w:val="24"/>
        </w:rPr>
      </w:pPr>
      <w:r>
        <w:rPr>
          <w:rFonts w:ascii="Times New Roman" w:hAnsi="Times New Roman"/>
          <w:szCs w:val="24"/>
        </w:rPr>
        <w:tab/>
      </w:r>
      <w:r w:rsidR="005109B7">
        <w:rPr>
          <w:rFonts w:ascii="Times New Roman" w:hAnsi="Times New Roman"/>
          <w:szCs w:val="24"/>
        </w:rPr>
        <w:t xml:space="preserve">Navrhuje sa možnosť uhrádzať náklady kontroly technickými prostriedkami aj vo forme mesačných preddavkov. Zároveň sa výslovne stanovuje, že príslušenstvo </w:t>
      </w:r>
      <w:r w:rsidRPr="005109B7" w:rsidR="005109B7">
        <w:rPr>
          <w:rFonts w:ascii="Times New Roman" w:hAnsi="Times New Roman"/>
          <w:szCs w:val="24"/>
        </w:rPr>
        <w:t>pohľadávok štátu podľa § 26 ods. 2 zákona č. 87/2015 Z. z.</w:t>
      </w:r>
      <w:r w:rsidR="005109B7">
        <w:rPr>
          <w:rFonts w:ascii="Times New Roman" w:hAnsi="Times New Roman"/>
          <w:szCs w:val="24"/>
        </w:rPr>
        <w:t>, ktoré sú po lehote splatnosti sa neúčtujú a neuplatňujú. Aplikačná prax ukázala</w:t>
      </w:r>
      <w:r w:rsidRPr="005109B7" w:rsidR="005109B7">
        <w:rPr>
          <w:rFonts w:ascii="Times New Roman" w:hAnsi="Times New Roman"/>
          <w:szCs w:val="24"/>
        </w:rPr>
        <w:t xml:space="preserve">, že vymožiteľnosť týchto pohľadávok štátu po splatnosti je všeobecne </w:t>
      </w:r>
      <w:r w:rsidR="005109B7">
        <w:rPr>
          <w:rFonts w:ascii="Times New Roman" w:hAnsi="Times New Roman"/>
          <w:szCs w:val="24"/>
        </w:rPr>
        <w:t xml:space="preserve">veľmi </w:t>
      </w:r>
      <w:r w:rsidRPr="005109B7" w:rsidR="005109B7">
        <w:rPr>
          <w:rFonts w:ascii="Times New Roman" w:hAnsi="Times New Roman"/>
          <w:szCs w:val="24"/>
        </w:rPr>
        <w:t xml:space="preserve">nízka. Vyúčtovávaním a uplatňovaním príslušenstva pohľadávky štátu </w:t>
      </w:r>
      <w:r w:rsidR="005109B7">
        <w:rPr>
          <w:rFonts w:ascii="Times New Roman" w:hAnsi="Times New Roman"/>
          <w:szCs w:val="24"/>
        </w:rPr>
        <w:t xml:space="preserve">sa navyše dlžník dostane </w:t>
      </w:r>
      <w:r w:rsidRPr="005109B7" w:rsidR="005109B7">
        <w:rPr>
          <w:rFonts w:ascii="Times New Roman" w:hAnsi="Times New Roman"/>
          <w:szCs w:val="24"/>
        </w:rPr>
        <w:t>ešte</w:t>
      </w:r>
      <w:r w:rsidR="005109B7">
        <w:rPr>
          <w:rFonts w:ascii="Times New Roman" w:hAnsi="Times New Roman"/>
          <w:szCs w:val="24"/>
        </w:rPr>
        <w:t xml:space="preserve"> do</w:t>
      </w:r>
      <w:r w:rsidRPr="005109B7" w:rsidR="005109B7">
        <w:rPr>
          <w:rFonts w:ascii="Times New Roman" w:hAnsi="Times New Roman"/>
          <w:szCs w:val="24"/>
        </w:rPr>
        <w:t xml:space="preserve"> nepriaznivejšej sociálnej situácie.</w:t>
      </w:r>
      <w:r w:rsidR="005109B7">
        <w:rPr>
          <w:rFonts w:ascii="Times New Roman" w:hAnsi="Times New Roman"/>
          <w:szCs w:val="24"/>
        </w:rPr>
        <w:t xml:space="preserve"> Z týchto dôvodov preto zákonodarca pristúpil k zmene doterajšej právnej úpravy. </w:t>
      </w:r>
      <w:r w:rsidR="003033D8">
        <w:rPr>
          <w:rFonts w:ascii="Times New Roman" w:hAnsi="Times New Roman"/>
          <w:szCs w:val="24"/>
        </w:rPr>
        <w:t>Dotknuté ustanovenie je v pomere</w:t>
      </w:r>
      <w:r w:rsidRPr="003033D8" w:rsidR="003033D8">
        <w:rPr>
          <w:rFonts w:ascii="Times New Roman" w:hAnsi="Times New Roman"/>
          <w:szCs w:val="24"/>
        </w:rPr>
        <w:t xml:space="preserve"> lex specialis k všeobecnej právnej úprave obsiahnutej v zákone č. 374/2014 Z. z.</w:t>
      </w:r>
      <w:r w:rsidR="003033D8">
        <w:rPr>
          <w:rFonts w:ascii="Times New Roman" w:hAnsi="Times New Roman"/>
          <w:szCs w:val="24"/>
        </w:rPr>
        <w:t xml:space="preserve"> </w:t>
      </w:r>
      <w:r w:rsidRPr="003033D8" w:rsidR="003033D8">
        <w:rPr>
          <w:rFonts w:ascii="Times New Roman" w:hAnsi="Times New Roman"/>
          <w:szCs w:val="24"/>
        </w:rPr>
        <w:t>o pohľadávkach štátu a o zmene a doplnení niektorých zákonov v znení neskorších predpisov</w:t>
      </w:r>
      <w:r w:rsidR="003033D8">
        <w:rPr>
          <w:rFonts w:ascii="Times New Roman" w:hAnsi="Times New Roman"/>
          <w:szCs w:val="24"/>
        </w:rPr>
        <w:t>.</w:t>
      </w:r>
    </w:p>
    <w:p w:rsidR="003A6FCC" w:rsidRPr="002B1EF4" w:rsidP="00A2118A">
      <w:pPr>
        <w:bidi w:val="0"/>
        <w:rPr>
          <w:rFonts w:ascii="Times New Roman" w:hAnsi="Times New Roman"/>
          <w:szCs w:val="24"/>
        </w:rPr>
      </w:pPr>
    </w:p>
    <w:p w:rsidR="003A6FCC" w:rsidRPr="002B1EF4" w:rsidP="003A6FCC">
      <w:pPr>
        <w:bidi w:val="0"/>
        <w:rPr>
          <w:rFonts w:ascii="Times New Roman" w:hAnsi="Times New Roman"/>
          <w:b/>
          <w:szCs w:val="24"/>
        </w:rPr>
      </w:pPr>
      <w:r w:rsidRPr="002B1EF4">
        <w:rPr>
          <w:rFonts w:ascii="Times New Roman" w:hAnsi="Times New Roman"/>
          <w:b/>
          <w:szCs w:val="24"/>
        </w:rPr>
        <w:t>K čl. VII</w:t>
      </w:r>
    </w:p>
    <w:p w:rsidR="003A6FCC" w:rsidRPr="002B1EF4" w:rsidP="002176BB">
      <w:pPr>
        <w:bidi w:val="0"/>
        <w:ind w:firstLine="708"/>
        <w:rPr>
          <w:rFonts w:ascii="Times New Roman" w:hAnsi="Times New Roman"/>
          <w:szCs w:val="24"/>
        </w:rPr>
      </w:pPr>
    </w:p>
    <w:p w:rsidR="00B94FFE" w:rsidP="002176BB">
      <w:pPr>
        <w:bidi w:val="0"/>
        <w:ind w:firstLine="708"/>
        <w:rPr>
          <w:rFonts w:ascii="Times New Roman" w:hAnsi="Times New Roman"/>
          <w:szCs w:val="24"/>
        </w:rPr>
      </w:pPr>
      <w:r w:rsidRPr="002B1EF4">
        <w:rPr>
          <w:rFonts w:ascii="Times New Roman" w:hAnsi="Times New Roman"/>
          <w:szCs w:val="24"/>
        </w:rPr>
        <w:t>Navrhuje sa, aby zákon nadobudol účinnosť</w:t>
      </w:r>
      <w:r w:rsidRPr="002B1EF4" w:rsidR="00240738">
        <w:rPr>
          <w:rFonts w:ascii="Times New Roman" w:hAnsi="Times New Roman"/>
          <w:szCs w:val="24"/>
        </w:rPr>
        <w:t xml:space="preserve"> 1. </w:t>
      </w:r>
      <w:r w:rsidRPr="002B1EF4" w:rsidR="00EB5466">
        <w:rPr>
          <w:rFonts w:ascii="Times New Roman" w:hAnsi="Times New Roman"/>
          <w:szCs w:val="24"/>
        </w:rPr>
        <w:t>januára 2019</w:t>
      </w:r>
      <w:r w:rsidRPr="002B1EF4">
        <w:rPr>
          <w:rFonts w:ascii="Times New Roman" w:hAnsi="Times New Roman"/>
          <w:szCs w:val="24"/>
        </w:rPr>
        <w:t>.</w:t>
      </w:r>
    </w:p>
    <w:p w:rsidR="00A25AF1" w:rsidP="00F607C8">
      <w:pPr>
        <w:bidi w:val="0"/>
        <w:rPr>
          <w:rFonts w:ascii="Times New Roman" w:hAnsi="Times New Roman"/>
        </w:rPr>
      </w:pPr>
    </w:p>
    <w:p w:rsidR="00A43E9B" w:rsidP="00F607C8">
      <w:pPr>
        <w:bidi w:val="0"/>
        <w:rPr>
          <w:rFonts w:ascii="Times New Roman" w:hAnsi="Times New Roman"/>
        </w:rPr>
      </w:pPr>
      <w:r>
        <w:rPr>
          <w:rFonts w:ascii="Times New Roman" w:hAnsi="Times New Roman"/>
        </w:rPr>
        <w:t>V Bratislave, 22. augusta 2018</w:t>
      </w:r>
    </w:p>
    <w:p w:rsidR="00A43E9B" w:rsidP="00F607C8">
      <w:pPr>
        <w:bidi w:val="0"/>
        <w:rPr>
          <w:rFonts w:ascii="Times New Roman" w:hAnsi="Times New Roman"/>
        </w:rPr>
      </w:pPr>
    </w:p>
    <w:p w:rsidR="008C729C" w:rsidP="00F607C8">
      <w:pPr>
        <w:bidi w:val="0"/>
        <w:rPr>
          <w:rFonts w:ascii="Times New Roman" w:hAnsi="Times New Roman"/>
        </w:rPr>
      </w:pPr>
    </w:p>
    <w:p w:rsidR="008C729C" w:rsidP="00F607C8">
      <w:pPr>
        <w:bidi w:val="0"/>
        <w:rPr>
          <w:rFonts w:ascii="Times New Roman" w:hAnsi="Times New Roman"/>
        </w:rPr>
      </w:pPr>
    </w:p>
    <w:p w:rsidR="00A43E9B" w:rsidP="00F607C8">
      <w:pPr>
        <w:bidi w:val="0"/>
        <w:rPr>
          <w:rFonts w:ascii="Times New Roman" w:hAnsi="Times New Roman"/>
        </w:rPr>
      </w:pPr>
    </w:p>
    <w:p w:rsidR="008C729C" w:rsidP="00F607C8">
      <w:pPr>
        <w:bidi w:val="0"/>
        <w:rPr>
          <w:rFonts w:ascii="Times New Roman" w:hAnsi="Times New Roman"/>
        </w:rPr>
      </w:pPr>
    </w:p>
    <w:p w:rsidR="00A43E9B" w:rsidRPr="00A43E9B" w:rsidP="00A43E9B">
      <w:pPr>
        <w:bidi w:val="0"/>
        <w:jc w:val="center"/>
        <w:rPr>
          <w:rFonts w:ascii="Times New Roman" w:hAnsi="Times New Roman"/>
          <w:b/>
          <w:szCs w:val="24"/>
        </w:rPr>
      </w:pPr>
      <w:r>
        <w:rPr>
          <w:rFonts w:ascii="Times New Roman" w:hAnsi="Times New Roman"/>
          <w:b/>
          <w:szCs w:val="24"/>
        </w:rPr>
        <w:t>Peter Pellegrini</w:t>
      </w:r>
      <w:r w:rsidRPr="00A43E9B">
        <w:rPr>
          <w:rFonts w:ascii="Times New Roman" w:hAnsi="Times New Roman"/>
          <w:b/>
          <w:szCs w:val="24"/>
        </w:rPr>
        <w:t>, v. r.</w:t>
      </w:r>
    </w:p>
    <w:p w:rsidR="00A43E9B" w:rsidRPr="00A43E9B" w:rsidP="00A43E9B">
      <w:pPr>
        <w:bidi w:val="0"/>
        <w:jc w:val="center"/>
        <w:rPr>
          <w:rFonts w:ascii="Times New Roman" w:hAnsi="Times New Roman"/>
          <w:szCs w:val="24"/>
        </w:rPr>
      </w:pPr>
      <w:r w:rsidRPr="00A43E9B">
        <w:rPr>
          <w:rFonts w:ascii="Times New Roman" w:hAnsi="Times New Roman"/>
          <w:szCs w:val="24"/>
        </w:rPr>
        <w:t>predseda vlády Slovenskej republiky</w:t>
      </w:r>
    </w:p>
    <w:p w:rsidR="00A43E9B" w:rsidRPr="00A43E9B" w:rsidP="00A43E9B">
      <w:pPr>
        <w:bidi w:val="0"/>
        <w:jc w:val="center"/>
        <w:rPr>
          <w:rFonts w:ascii="Times New Roman" w:hAnsi="Times New Roman"/>
          <w:szCs w:val="24"/>
        </w:rPr>
      </w:pPr>
    </w:p>
    <w:p w:rsidR="00A43E9B" w:rsidP="00A43E9B">
      <w:pPr>
        <w:bidi w:val="0"/>
        <w:jc w:val="center"/>
        <w:rPr>
          <w:rFonts w:ascii="Times New Roman" w:hAnsi="Times New Roman"/>
          <w:szCs w:val="24"/>
        </w:rPr>
      </w:pPr>
    </w:p>
    <w:p w:rsidR="008C729C" w:rsidP="00A43E9B">
      <w:pPr>
        <w:bidi w:val="0"/>
        <w:jc w:val="center"/>
        <w:rPr>
          <w:rFonts w:ascii="Times New Roman" w:hAnsi="Times New Roman"/>
          <w:szCs w:val="24"/>
        </w:rPr>
      </w:pPr>
    </w:p>
    <w:p w:rsidR="008C729C" w:rsidRPr="00A43E9B" w:rsidP="00A43E9B">
      <w:pPr>
        <w:bidi w:val="0"/>
        <w:jc w:val="center"/>
        <w:rPr>
          <w:rFonts w:ascii="Times New Roman" w:hAnsi="Times New Roman"/>
          <w:szCs w:val="24"/>
        </w:rPr>
      </w:pPr>
    </w:p>
    <w:p w:rsidR="00A43E9B" w:rsidRPr="00A43E9B" w:rsidP="00A43E9B">
      <w:pPr>
        <w:bidi w:val="0"/>
        <w:rPr>
          <w:rFonts w:ascii="Times New Roman" w:hAnsi="Times New Roman"/>
          <w:szCs w:val="24"/>
        </w:rPr>
      </w:pPr>
    </w:p>
    <w:p w:rsidR="00A43E9B" w:rsidRPr="00A43E9B" w:rsidP="00A43E9B">
      <w:pPr>
        <w:bidi w:val="0"/>
        <w:jc w:val="center"/>
        <w:rPr>
          <w:rFonts w:ascii="Times New Roman" w:hAnsi="Times New Roman"/>
          <w:szCs w:val="24"/>
        </w:rPr>
      </w:pPr>
    </w:p>
    <w:p w:rsidR="00A43E9B" w:rsidRPr="00A43E9B" w:rsidP="00A43E9B">
      <w:pPr>
        <w:bidi w:val="0"/>
        <w:jc w:val="center"/>
        <w:rPr>
          <w:rFonts w:ascii="Times New Roman" w:hAnsi="Times New Roman"/>
          <w:b/>
          <w:szCs w:val="24"/>
        </w:rPr>
      </w:pPr>
      <w:r>
        <w:rPr>
          <w:rFonts w:ascii="Times New Roman" w:hAnsi="Times New Roman"/>
          <w:b/>
          <w:szCs w:val="24"/>
        </w:rPr>
        <w:t>Gábor Gál</w:t>
      </w:r>
      <w:r w:rsidRPr="00A43E9B">
        <w:rPr>
          <w:rFonts w:ascii="Times New Roman" w:hAnsi="Times New Roman"/>
          <w:b/>
          <w:szCs w:val="24"/>
        </w:rPr>
        <w:t xml:space="preserve">, v. r. </w:t>
      </w:r>
    </w:p>
    <w:p w:rsidR="00A43E9B" w:rsidRPr="00A43E9B" w:rsidP="00A43E9B">
      <w:pPr>
        <w:bidi w:val="0"/>
        <w:jc w:val="center"/>
        <w:rPr>
          <w:rFonts w:ascii="Times New Roman" w:hAnsi="Times New Roman"/>
          <w:szCs w:val="24"/>
        </w:rPr>
      </w:pPr>
      <w:r>
        <w:rPr>
          <w:rFonts w:ascii="Times New Roman" w:hAnsi="Times New Roman"/>
          <w:szCs w:val="24"/>
        </w:rPr>
        <w:t>minister</w:t>
      </w:r>
      <w:r w:rsidRPr="00A43E9B">
        <w:rPr>
          <w:rFonts w:ascii="Times New Roman" w:hAnsi="Times New Roman"/>
          <w:szCs w:val="24"/>
        </w:rPr>
        <w:t xml:space="preserve"> spravodlivosti</w:t>
      </w:r>
      <w:r>
        <w:rPr>
          <w:rFonts w:ascii="Times New Roman" w:hAnsi="Times New Roman"/>
          <w:szCs w:val="24"/>
        </w:rPr>
        <w:t xml:space="preserve"> </w:t>
      </w:r>
      <w:r w:rsidRPr="00A43E9B">
        <w:rPr>
          <w:rFonts w:ascii="Times New Roman" w:hAnsi="Times New Roman"/>
          <w:szCs w:val="24"/>
        </w:rPr>
        <w:t>Slovenskej republiky</w:t>
      </w:r>
    </w:p>
    <w:sectPr w:rsidSect="00977C4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egoe UI">
    <w:panose1 w:val="020B0502040204020203"/>
    <w:charset w:val="00"/>
    <w:family w:val="swiss"/>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F16" w:rsidRPr="00F607C8">
    <w:pPr>
      <w:pStyle w:val="Footer"/>
      <w:bidi w:val="0"/>
      <w:jc w:val="center"/>
      <w:rPr>
        <w:rFonts w:ascii="Times New Roman" w:hAnsi="Times New Roman"/>
        <w:sz w:val="24"/>
      </w:rPr>
    </w:pPr>
    <w:r w:rsidRPr="00F607C8" w:rsidR="00C70C04">
      <w:rPr>
        <w:rFonts w:ascii="Times New Roman" w:hAnsi="Times New Roman"/>
        <w:sz w:val="24"/>
      </w:rPr>
      <w:fldChar w:fldCharType="begin"/>
    </w:r>
    <w:r w:rsidRPr="00F607C8" w:rsidR="00C70C04">
      <w:rPr>
        <w:rFonts w:ascii="Times New Roman" w:hAnsi="Times New Roman"/>
        <w:sz w:val="24"/>
      </w:rPr>
      <w:instrText>PAGE   \* MERGEFORMAT</w:instrText>
    </w:r>
    <w:r w:rsidRPr="00F607C8" w:rsidR="00C70C04">
      <w:rPr>
        <w:rFonts w:ascii="Times New Roman" w:hAnsi="Times New Roman"/>
        <w:sz w:val="24"/>
      </w:rPr>
      <w:fldChar w:fldCharType="separate"/>
    </w:r>
    <w:r w:rsidR="00DD57F5">
      <w:rPr>
        <w:rFonts w:ascii="Times New Roman" w:hAnsi="Times New Roman"/>
        <w:noProof/>
        <w:sz w:val="24"/>
      </w:rPr>
      <w:t>1</w:t>
    </w:r>
    <w:r w:rsidRPr="00F607C8" w:rsidR="00C70C04">
      <w:rPr>
        <w:rFonts w:ascii="Times New Roman" w:hAnsi="Times New Roman"/>
        <w:sz w:val="24"/>
      </w:rPr>
      <w:fldChar w:fldCharType="end"/>
    </w:r>
  </w:p>
  <w:p w:rsidR="003D2F1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52277"/>
    <w:multiLevelType w:val="hybridMultilevel"/>
    <w:tmpl w:val="FB4E976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C70C04"/>
    <w:rsid w:val="0002004B"/>
    <w:rsid w:val="000219FF"/>
    <w:rsid w:val="00032411"/>
    <w:rsid w:val="000623D2"/>
    <w:rsid w:val="000779A8"/>
    <w:rsid w:val="000874FA"/>
    <w:rsid w:val="000921D3"/>
    <w:rsid w:val="000A342A"/>
    <w:rsid w:val="000A6D41"/>
    <w:rsid w:val="000B0348"/>
    <w:rsid w:val="000B5B41"/>
    <w:rsid w:val="000C304C"/>
    <w:rsid w:val="000D22D0"/>
    <w:rsid w:val="000D6969"/>
    <w:rsid w:val="00102755"/>
    <w:rsid w:val="00127119"/>
    <w:rsid w:val="00152CBC"/>
    <w:rsid w:val="00165139"/>
    <w:rsid w:val="001906D1"/>
    <w:rsid w:val="001A622A"/>
    <w:rsid w:val="001C12BA"/>
    <w:rsid w:val="001D515B"/>
    <w:rsid w:val="001F73C2"/>
    <w:rsid w:val="00211666"/>
    <w:rsid w:val="002176BB"/>
    <w:rsid w:val="0022350C"/>
    <w:rsid w:val="0023348A"/>
    <w:rsid w:val="0023436A"/>
    <w:rsid w:val="00240738"/>
    <w:rsid w:val="002577CD"/>
    <w:rsid w:val="00270547"/>
    <w:rsid w:val="002743E5"/>
    <w:rsid w:val="002920D5"/>
    <w:rsid w:val="002973A3"/>
    <w:rsid w:val="002A4ADE"/>
    <w:rsid w:val="002A5763"/>
    <w:rsid w:val="002B1EF4"/>
    <w:rsid w:val="002B4A0A"/>
    <w:rsid w:val="002B4FD2"/>
    <w:rsid w:val="002B7093"/>
    <w:rsid w:val="002C5E02"/>
    <w:rsid w:val="002C712D"/>
    <w:rsid w:val="002F2FBA"/>
    <w:rsid w:val="002F4082"/>
    <w:rsid w:val="003033D8"/>
    <w:rsid w:val="00312F2C"/>
    <w:rsid w:val="00326E1C"/>
    <w:rsid w:val="00351BE8"/>
    <w:rsid w:val="00356B26"/>
    <w:rsid w:val="00364CE6"/>
    <w:rsid w:val="00373B07"/>
    <w:rsid w:val="00374482"/>
    <w:rsid w:val="003A1699"/>
    <w:rsid w:val="003A2DFD"/>
    <w:rsid w:val="003A370A"/>
    <w:rsid w:val="003A6FCC"/>
    <w:rsid w:val="003D2F16"/>
    <w:rsid w:val="003D545F"/>
    <w:rsid w:val="003D7399"/>
    <w:rsid w:val="004024B2"/>
    <w:rsid w:val="00407B61"/>
    <w:rsid w:val="004105A8"/>
    <w:rsid w:val="004136B3"/>
    <w:rsid w:val="00415EB6"/>
    <w:rsid w:val="00417A4B"/>
    <w:rsid w:val="004205D8"/>
    <w:rsid w:val="00424AD3"/>
    <w:rsid w:val="00425B75"/>
    <w:rsid w:val="0044167E"/>
    <w:rsid w:val="0044499D"/>
    <w:rsid w:val="00450F6E"/>
    <w:rsid w:val="0045384B"/>
    <w:rsid w:val="00453858"/>
    <w:rsid w:val="004569F2"/>
    <w:rsid w:val="00472739"/>
    <w:rsid w:val="0047542D"/>
    <w:rsid w:val="00487100"/>
    <w:rsid w:val="00487DB7"/>
    <w:rsid w:val="004950B2"/>
    <w:rsid w:val="004B1F7B"/>
    <w:rsid w:val="004D22C0"/>
    <w:rsid w:val="004E407E"/>
    <w:rsid w:val="004F5C1C"/>
    <w:rsid w:val="004F63CA"/>
    <w:rsid w:val="00504C0C"/>
    <w:rsid w:val="005109B7"/>
    <w:rsid w:val="0051679D"/>
    <w:rsid w:val="005845F0"/>
    <w:rsid w:val="005874E3"/>
    <w:rsid w:val="005933B8"/>
    <w:rsid w:val="005B4E65"/>
    <w:rsid w:val="005B6500"/>
    <w:rsid w:val="00600D7D"/>
    <w:rsid w:val="006048EB"/>
    <w:rsid w:val="00623FD8"/>
    <w:rsid w:val="006255CE"/>
    <w:rsid w:val="00634117"/>
    <w:rsid w:val="0067615E"/>
    <w:rsid w:val="00680654"/>
    <w:rsid w:val="00682722"/>
    <w:rsid w:val="006A00C5"/>
    <w:rsid w:val="006A256A"/>
    <w:rsid w:val="006C2701"/>
    <w:rsid w:val="006C6EC5"/>
    <w:rsid w:val="006D34A7"/>
    <w:rsid w:val="006E3796"/>
    <w:rsid w:val="006F58B0"/>
    <w:rsid w:val="00721152"/>
    <w:rsid w:val="00737588"/>
    <w:rsid w:val="0074546C"/>
    <w:rsid w:val="00750104"/>
    <w:rsid w:val="00757B4C"/>
    <w:rsid w:val="00760EE6"/>
    <w:rsid w:val="007744CA"/>
    <w:rsid w:val="007862AD"/>
    <w:rsid w:val="007922BA"/>
    <w:rsid w:val="007A3363"/>
    <w:rsid w:val="007C05D9"/>
    <w:rsid w:val="007E14DA"/>
    <w:rsid w:val="007F14CF"/>
    <w:rsid w:val="007F3180"/>
    <w:rsid w:val="0081044F"/>
    <w:rsid w:val="0081343C"/>
    <w:rsid w:val="00815FD7"/>
    <w:rsid w:val="00816446"/>
    <w:rsid w:val="00817827"/>
    <w:rsid w:val="00827F19"/>
    <w:rsid w:val="00846815"/>
    <w:rsid w:val="00854A05"/>
    <w:rsid w:val="00855C1D"/>
    <w:rsid w:val="00864E45"/>
    <w:rsid w:val="00865356"/>
    <w:rsid w:val="00866132"/>
    <w:rsid w:val="00886427"/>
    <w:rsid w:val="00890E30"/>
    <w:rsid w:val="008A534A"/>
    <w:rsid w:val="008C729C"/>
    <w:rsid w:val="008D0812"/>
    <w:rsid w:val="008D4927"/>
    <w:rsid w:val="008E3909"/>
    <w:rsid w:val="008F37EC"/>
    <w:rsid w:val="008F4722"/>
    <w:rsid w:val="009132AD"/>
    <w:rsid w:val="00920A30"/>
    <w:rsid w:val="009356BA"/>
    <w:rsid w:val="009460EB"/>
    <w:rsid w:val="00972D04"/>
    <w:rsid w:val="00973996"/>
    <w:rsid w:val="0097721D"/>
    <w:rsid w:val="00977C4E"/>
    <w:rsid w:val="009924F0"/>
    <w:rsid w:val="0099395C"/>
    <w:rsid w:val="009B5C54"/>
    <w:rsid w:val="009B7BCF"/>
    <w:rsid w:val="009C4BE2"/>
    <w:rsid w:val="009C6478"/>
    <w:rsid w:val="009D1171"/>
    <w:rsid w:val="009D4DA0"/>
    <w:rsid w:val="009F6766"/>
    <w:rsid w:val="009F6F3C"/>
    <w:rsid w:val="00A10394"/>
    <w:rsid w:val="00A2118A"/>
    <w:rsid w:val="00A25AF1"/>
    <w:rsid w:val="00A328FE"/>
    <w:rsid w:val="00A422D6"/>
    <w:rsid w:val="00A424B8"/>
    <w:rsid w:val="00A43E9B"/>
    <w:rsid w:val="00A45FCB"/>
    <w:rsid w:val="00A50D50"/>
    <w:rsid w:val="00A64577"/>
    <w:rsid w:val="00A73179"/>
    <w:rsid w:val="00A73F5D"/>
    <w:rsid w:val="00A8526C"/>
    <w:rsid w:val="00A86F47"/>
    <w:rsid w:val="00A91409"/>
    <w:rsid w:val="00AA5310"/>
    <w:rsid w:val="00AB446E"/>
    <w:rsid w:val="00AB6988"/>
    <w:rsid w:val="00AD6DA2"/>
    <w:rsid w:val="00AE125B"/>
    <w:rsid w:val="00AE34B9"/>
    <w:rsid w:val="00B24891"/>
    <w:rsid w:val="00B412D0"/>
    <w:rsid w:val="00B46BEA"/>
    <w:rsid w:val="00B77E17"/>
    <w:rsid w:val="00B94FFE"/>
    <w:rsid w:val="00B95034"/>
    <w:rsid w:val="00BA40A4"/>
    <w:rsid w:val="00BB2859"/>
    <w:rsid w:val="00BB5001"/>
    <w:rsid w:val="00BB6CE2"/>
    <w:rsid w:val="00BD1828"/>
    <w:rsid w:val="00C0409A"/>
    <w:rsid w:val="00C1178A"/>
    <w:rsid w:val="00C26ED0"/>
    <w:rsid w:val="00C51B6D"/>
    <w:rsid w:val="00C60670"/>
    <w:rsid w:val="00C70C04"/>
    <w:rsid w:val="00C831E0"/>
    <w:rsid w:val="00CA428D"/>
    <w:rsid w:val="00CB51AA"/>
    <w:rsid w:val="00CC141E"/>
    <w:rsid w:val="00CC2462"/>
    <w:rsid w:val="00CD1C41"/>
    <w:rsid w:val="00CD6106"/>
    <w:rsid w:val="00CE7EE6"/>
    <w:rsid w:val="00CF4B8A"/>
    <w:rsid w:val="00D03D2D"/>
    <w:rsid w:val="00D305A2"/>
    <w:rsid w:val="00D42FF6"/>
    <w:rsid w:val="00D61E98"/>
    <w:rsid w:val="00D72314"/>
    <w:rsid w:val="00D815CA"/>
    <w:rsid w:val="00D96ECE"/>
    <w:rsid w:val="00DC316E"/>
    <w:rsid w:val="00DD57F5"/>
    <w:rsid w:val="00E00962"/>
    <w:rsid w:val="00E06FE9"/>
    <w:rsid w:val="00E1590D"/>
    <w:rsid w:val="00E15B85"/>
    <w:rsid w:val="00E304A7"/>
    <w:rsid w:val="00E4654D"/>
    <w:rsid w:val="00E508AF"/>
    <w:rsid w:val="00E52090"/>
    <w:rsid w:val="00E64AE0"/>
    <w:rsid w:val="00E65F5E"/>
    <w:rsid w:val="00E66CBD"/>
    <w:rsid w:val="00E7646F"/>
    <w:rsid w:val="00E77EF2"/>
    <w:rsid w:val="00E9249A"/>
    <w:rsid w:val="00E96916"/>
    <w:rsid w:val="00EA7615"/>
    <w:rsid w:val="00EB22AE"/>
    <w:rsid w:val="00EB5466"/>
    <w:rsid w:val="00ED27F0"/>
    <w:rsid w:val="00ED29DD"/>
    <w:rsid w:val="00ED60CF"/>
    <w:rsid w:val="00EE3914"/>
    <w:rsid w:val="00EF131B"/>
    <w:rsid w:val="00F01443"/>
    <w:rsid w:val="00F16E7F"/>
    <w:rsid w:val="00F24503"/>
    <w:rsid w:val="00F27DBE"/>
    <w:rsid w:val="00F607C8"/>
    <w:rsid w:val="00F67AA0"/>
    <w:rsid w:val="00F67DA7"/>
    <w:rsid w:val="00F76580"/>
    <w:rsid w:val="00F80B4E"/>
    <w:rsid w:val="00F83E66"/>
    <w:rsid w:val="00F92F1F"/>
    <w:rsid w:val="00FC4BA7"/>
    <w:rsid w:val="00FD02BE"/>
    <w:rsid w:val="00FD23BE"/>
    <w:rsid w:val="00FD2B8F"/>
    <w:rsid w:val="00FF35E3"/>
    <w:rsid w:val="00FF6DA5"/>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D8"/>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unhideWhenUsed/>
    <w:rsid w:val="00C70C04"/>
    <w:pPr>
      <w:tabs>
        <w:tab w:val="center" w:pos="4536"/>
        <w:tab w:val="right" w:pos="9072"/>
      </w:tabs>
      <w:jc w:val="left"/>
    </w:pPr>
    <w:rPr>
      <w:sz w:val="20"/>
      <w:szCs w:val="20"/>
      <w:lang w:eastAsia="sk-SK"/>
    </w:rPr>
  </w:style>
  <w:style w:type="character" w:customStyle="1" w:styleId="PtaChar">
    <w:name w:val="Päta Char"/>
    <w:basedOn w:val="DefaultParagraphFont"/>
    <w:link w:val="Footer"/>
    <w:uiPriority w:val="99"/>
    <w:locked/>
    <w:rsid w:val="00C70C04"/>
    <w:rPr>
      <w:rFonts w:ascii="Times New Roman" w:hAnsi="Times New Roman" w:cs="Times New Roman"/>
      <w:sz w:val="20"/>
      <w:szCs w:val="20"/>
      <w:rtl w:val="0"/>
      <w:cs w:val="0"/>
      <w:lang w:val="x-none" w:eastAsia="sk-SK"/>
    </w:rPr>
  </w:style>
  <w:style w:type="paragraph" w:styleId="Header">
    <w:name w:val="header"/>
    <w:basedOn w:val="Normal"/>
    <w:link w:val="HlavikaChar"/>
    <w:uiPriority w:val="99"/>
    <w:unhideWhenUsed/>
    <w:rsid w:val="00F607C8"/>
    <w:pPr>
      <w:tabs>
        <w:tab w:val="center" w:pos="4536"/>
        <w:tab w:val="right" w:pos="9072"/>
      </w:tabs>
      <w:jc w:val="both"/>
    </w:pPr>
  </w:style>
  <w:style w:type="character" w:customStyle="1" w:styleId="HlavikaChar">
    <w:name w:val="Hlavička Char"/>
    <w:basedOn w:val="DefaultParagraphFont"/>
    <w:link w:val="Header"/>
    <w:uiPriority w:val="99"/>
    <w:locked/>
    <w:rsid w:val="00F607C8"/>
    <w:rPr>
      <w:rFonts w:ascii="Times New Roman" w:hAnsi="Times New Roman" w:cs="Times New Roman"/>
      <w:sz w:val="24"/>
      <w:rtl w:val="0"/>
      <w:cs w:val="0"/>
    </w:rPr>
  </w:style>
  <w:style w:type="paragraph" w:styleId="BalloonText">
    <w:name w:val="Balloon Text"/>
    <w:basedOn w:val="Normal"/>
    <w:link w:val="TextbublinyChar"/>
    <w:uiPriority w:val="99"/>
    <w:semiHidden/>
    <w:unhideWhenUsed/>
    <w:rsid w:val="00B94FFE"/>
    <w:pPr>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B94FFE"/>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oleObject" Target="embeddings/oleObject1.bin" /><Relationship Id="rId8" Type="http://schemas.openxmlformats.org/officeDocument/2006/relationships/image" Target="media/image2.png" /><Relationship Id="rId9" Type="http://schemas.openxmlformats.org/officeDocument/2006/relationships/oleObject" Target="embeddings/oleObject2.bin"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B2F1F-4111-407C-AC9E-C5D7D7D6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21</Pages>
  <Words>8252</Words>
  <Characters>47042</Characters>
  <Application>Microsoft Office Word</Application>
  <DocSecurity>0</DocSecurity>
  <Lines>0</Lines>
  <Paragraphs>0</Paragraphs>
  <ScaleCrop>false</ScaleCrop>
  <Company>MSSR</Company>
  <LinksUpToDate>false</LinksUpToDate>
  <CharactersWithSpaces>55184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BURSKÝ Samuel</dc:creator>
  <cp:lastModifiedBy>BALESOVA Jana</cp:lastModifiedBy>
  <cp:revision>2</cp:revision>
  <dcterms:created xsi:type="dcterms:W3CDTF">2018-08-21T15:12:00Z</dcterms:created>
  <dcterms:modified xsi:type="dcterms:W3CDTF">2018-08-21T15:12:00Z</dcterms:modified>
</cp:coreProperties>
</file>