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005"/>
        <w:gridCol w:w="3421"/>
        <w:gridCol w:w="794"/>
        <w:gridCol w:w="1080"/>
        <w:gridCol w:w="900"/>
        <w:gridCol w:w="4540"/>
        <w:gridCol w:w="849"/>
        <w:gridCol w:w="2531"/>
      </w:tblGrid>
      <w:tr>
        <w:tblPrEx>
          <w:tblW w:w="1512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12"/>
        </w:trPr>
        <w:tc>
          <w:tcPr>
            <w:tcW w:w="151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61800" w:rsidRPr="00EE5D28" w:rsidP="00D90F70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sz w:val="20"/>
                <w:szCs w:val="20"/>
              </w:rPr>
              <w:t>TABUĽKA ZHODY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961800" w:rsidRPr="00EE5D28" w:rsidP="00D90F70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Subject"/>
            <w:r w:rsidRPr="00EE5D28">
              <w:rPr>
                <w:b/>
                <w:bCs/>
                <w:sz w:val="20"/>
                <w:szCs w:val="20"/>
              </w:rPr>
              <w:t>Smernica 2012/27/EU Európskeho Parlamentu a Rady z 25.10.2012 o energetickej efektívnosti, ktorou sa menia a dopĺňajú smernice 2009/125/ES a 2010/3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E5D28">
              <w:rPr>
                <w:b/>
                <w:bCs/>
                <w:sz w:val="20"/>
                <w:szCs w:val="20"/>
              </w:rPr>
              <w:t>/EU a ktorou sa  zrušujú smernice 2004/8/ES a 2006/32/ES</w:t>
            </w:r>
            <w:bookmarkEnd w:id="0"/>
            <w:r>
              <w:rPr>
                <w:b/>
                <w:bCs/>
                <w:sz w:val="20"/>
                <w:szCs w:val="20"/>
              </w:rPr>
              <w:t>, v znení smernice Rady 2013/12/EÚ</w:t>
            </w:r>
            <w:r w:rsidRPr="00EE5D2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61800" w:rsidP="00961800">
            <w:pPr>
              <w:bidi w:val="0"/>
              <w:jc w:val="center"/>
              <w:rPr>
                <w:b/>
                <w:sz w:val="20"/>
                <w:szCs w:val="20"/>
              </w:rPr>
            </w:pPr>
            <w:r w:rsidRPr="00EE5D28">
              <w:rPr>
                <w:b/>
                <w:bCs/>
                <w:sz w:val="20"/>
                <w:szCs w:val="20"/>
              </w:rPr>
              <w:t>Návrh zákona</w:t>
            </w:r>
            <w:r>
              <w:rPr>
                <w:b/>
                <w:bCs/>
                <w:sz w:val="20"/>
                <w:szCs w:val="20"/>
              </w:rPr>
              <w:t xml:space="preserve"> č. xxx/2018 Z. z., </w:t>
            </w:r>
            <w:r w:rsidRPr="007A325F" w:rsidR="007A325F">
              <w:rPr>
                <w:b/>
                <w:sz w:val="20"/>
                <w:szCs w:val="20"/>
              </w:rPr>
              <w:t>ktorým sa mení a dopĺňa zákon č. 71/2013 Z. z. o poskytovaní dotácií v pôsobnosti Ministerstva hospodárstva Slovenskej republiky v znení neskorších predpisov a</w:t>
            </w:r>
            <w:r w:rsidR="00631303">
              <w:rPr>
                <w:b/>
                <w:sz w:val="20"/>
                <w:szCs w:val="20"/>
              </w:rPr>
              <w:t xml:space="preserve"> ktorým sa </w:t>
            </w:r>
            <w:r w:rsidRPr="007A325F" w:rsidR="007A325F">
              <w:rPr>
                <w:b/>
                <w:sz w:val="20"/>
                <w:szCs w:val="20"/>
              </w:rPr>
              <w:t>mení zákon č. 290/2016 Z. z. o podpore malého a stredného podnikania a o zmene a dop</w:t>
            </w:r>
            <w:r w:rsidR="007A325F">
              <w:rPr>
                <w:b/>
                <w:sz w:val="20"/>
                <w:szCs w:val="20"/>
              </w:rPr>
              <w:t xml:space="preserve">lnení zákona č. 71/2013 Z. z. </w:t>
            </w:r>
            <w:r w:rsidRPr="007A325F" w:rsidR="007A325F">
              <w:rPr>
                <w:b/>
                <w:sz w:val="20"/>
                <w:szCs w:val="20"/>
              </w:rPr>
              <w:t>o poskytovaní dotácií v pôsobnosti Ministerstva hospodárstva Slovenskej republiky v znení neskorších predpisov v znení zákona č. 177/2018 Z. z.</w:t>
            </w:r>
            <w:r w:rsidR="007B11DD">
              <w:rPr>
                <w:b/>
                <w:sz w:val="20"/>
                <w:szCs w:val="20"/>
              </w:rPr>
              <w:t xml:space="preserve"> (</w:t>
            </w:r>
            <w:r w:rsidR="00E971C7">
              <w:rPr>
                <w:b/>
                <w:sz w:val="20"/>
                <w:szCs w:val="20"/>
              </w:rPr>
              <w:t>ďalej len „návrh zákona“)</w:t>
            </w:r>
          </w:p>
          <w:p w:rsidR="00C615C9" w:rsidRPr="00EE5D28" w:rsidP="00961800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321/2014 Z. z. o energetickej efektívnosti a o zmene a doplnení niektorých zákonov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bidi w:val="0"/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bidi w:val="0"/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61800" w:rsidRPr="00EE5D28" w:rsidP="00D90F70">
            <w:pPr>
              <w:bidi w:val="0"/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bidi w:val="0"/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E5D2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bidi w:val="0"/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bidi w:val="0"/>
              <w:rPr>
                <w:sz w:val="20"/>
                <w:szCs w:val="20"/>
              </w:rPr>
            </w:pPr>
            <w:r w:rsidR="00A55C28">
              <w:rPr>
                <w:sz w:val="20"/>
                <w:szCs w:val="20"/>
              </w:rPr>
              <w:t>8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Článok</w:t>
            </w:r>
          </w:p>
          <w:p w:rsidR="00961800" w:rsidRPr="00EE5D28" w:rsidP="00D90F70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(Č, O,</w:t>
            </w:r>
          </w:p>
          <w:p w:rsidR="00961800" w:rsidRPr="00EE5D28" w:rsidP="00D90F70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Text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Spôsob transp.</w:t>
            </w:r>
          </w:p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Text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Zhoda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EE5D28" w:rsidP="00D90F70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E5D28">
              <w:rPr>
                <w:rFonts w:ascii="Times New Roman" w:hAnsi="Times New Roman"/>
              </w:rPr>
              <w:t>Poznámky</w:t>
            </w:r>
          </w:p>
          <w:p w:rsidR="00961800" w:rsidRPr="00EE5D28" w:rsidP="00D90F70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E5D28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Č:7</w:t>
            </w:r>
          </w:p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O:9</w:t>
            </w:r>
          </w:p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V:4</w:t>
            </w:r>
          </w:p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31C5" w:rsidRPr="007C73C2" w:rsidP="00F331C5">
            <w:pPr>
              <w:keepNext/>
              <w:bidi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b) schémy a nástroje financovania alebo fiškálne stimuly, ktoré vedú k používaniu energeticky efektívnych technológií alebo techník a majú za následok zníženie konečnej energetickej spotreby;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73C2" w:rsidR="00F331C5">
              <w:rPr>
                <w:rFonts w:ascii="Times New Roman" w:hAnsi="Times New Roman" w:cs="Times New Roman"/>
                <w:sz w:val="18"/>
                <w:szCs w:val="20"/>
              </w:rPr>
              <w:t>Návrh zákona</w:t>
            </w:r>
          </w:p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01CF" w:rsidRPr="007C73C2" w:rsidP="00E801C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E801CF" w:rsidRPr="007C73C2" w:rsidP="00E801C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E801CF" w:rsidRPr="007C73C2" w:rsidP="00E801C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P="001E456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E801CF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2F2C4F" w:rsidP="002F2C4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2F2C4F" w:rsidP="002F2C4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F331C5" w:rsidRPr="007C73C2" w:rsidP="002F2C4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2D0F" w:rsidP="001E456F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 w:rsidR="001E456F">
              <w:rPr>
                <w:rFonts w:ascii="Times New Roman" w:hAnsi="Times New Roman" w:cs="Times New Roman"/>
                <w:sz w:val="18"/>
                <w:szCs w:val="20"/>
              </w:rPr>
              <w:t xml:space="preserve"> (1) Dotáciu podľa § 2 písm. g) možno poskytnúť na realizovanie projektov zameraných na podporu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zvyšovania 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>energetickej efektívnosti</w:t>
            </w:r>
          </w:p>
          <w:p w:rsidR="00BE2D0F" w:rsidP="001E456F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a)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 xml:space="preserve"> pre </w:t>
            </w:r>
            <w:r w:rsidRPr="001E456F" w:rsid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 xml:space="preserve">níku, </w:t>
            </w:r>
          </w:p>
          <w:p w:rsidR="001E456F" w:rsidRPr="001E456F" w:rsidP="001E456F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</w:rPr>
              <w:t xml:space="preserve">b) </w:t>
            </w:r>
            <w:r w:rsidR="002F2C4F">
              <w:rPr>
                <w:rFonts w:ascii="Times New Roman" w:hAnsi="Times New Roman" w:cs="Times New Roman"/>
                <w:sz w:val="18"/>
                <w:szCs w:val="20"/>
              </w:rPr>
              <w:t>obce alebo vyššie územné celky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, ktoré sú schválené ministerstvom.</w:t>
            </w:r>
          </w:p>
          <w:p w:rsidR="001E456F" w:rsidRPr="001E456F" w:rsidP="001E456F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P="001E456F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801CF" w:rsidRPr="001E456F" w:rsidP="001E456F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 w:rsid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</w:t>
            </w:r>
            <w:r w:rsidR="002F2C4F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1E456F" w:rsidR="001E456F">
              <w:rPr>
                <w:rFonts w:ascii="Times New Roman" w:hAnsi="Times New Roman" w:cs="Times New Roman"/>
                <w:sz w:val="18"/>
                <w:szCs w:val="20"/>
              </w:rPr>
              <w:t>)".</w:t>
            </w:r>
          </w:p>
          <w:p w:rsidR="002F2C4F" w:rsidRPr="00273CEC" w:rsidP="002F2C4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</w:t>
            </w: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a</w:t>
            </w: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 znie:</w:t>
            </w:r>
          </w:p>
          <w:p w:rsidR="002F2C4F" w:rsidP="002F2C4F">
            <w:pPr>
              <w:suppressAutoHyphens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„20</w:t>
            </w: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a</w:t>
            </w: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) Zákon č. 358/2015 Z. z. o úprave niektorých vzťahov v oblasti štátnej pomoci a minimálnej pomoci a o zmene a doplnení niektorých zákonov (zákon o štátnej pomoci).“.</w:t>
            </w:r>
          </w:p>
          <w:p w:rsidR="00E801CF" w:rsidRPr="007C73C2" w:rsidP="002F2C4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2F2C4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 odkazu 20c sa vypúšťa.</w:t>
            </w:r>
          </w:p>
          <w:p w:rsidR="00E801CF" w:rsidRPr="007C73C2" w:rsidP="00F331C5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P="00F331C5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2F2C4F" w:rsidRPr="007C73C2" w:rsidP="00273CEC">
            <w:pPr>
              <w:suppressAutoHyphens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31C5" w:rsidRPr="007C73C2" w:rsidP="00F331C5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27143B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7C73C2" w:rsidP="00E801CF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F331C5" w:rsidRPr="007C73C2" w:rsidP="007C73C2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Č:7</w:t>
            </w:r>
          </w:p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O:11</w:t>
            </w:r>
          </w:p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V:3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961800" w:rsidP="00961800">
            <w:pPr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Členské štáty zabezpečia, aby ostatné politické opatrenia uvedené v druhom pododseku odseku 9 a národné fondy energetickej efektívnosti uvedené v článku 20 ods. 6 boli v súlade s kritériami uvedenými v odseku 10 písm. a), b), c), d), e), h), i) a j).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961800" w:rsidP="007A325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</w:rPr>
              <w:t>Náv</w:t>
            </w:r>
            <w:r w:rsidR="007A325F">
              <w:rPr>
                <w:rFonts w:ascii="Times New Roman" w:hAnsi="Times New Roman" w:cs="Times New Roman"/>
                <w:sz w:val="18"/>
                <w:szCs w:val="20"/>
              </w:rPr>
              <w:t>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273CE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2D0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 w:rsidR="00273CEC">
              <w:rPr>
                <w:rFonts w:ascii="Times New Roman" w:hAnsi="Times New Roman" w:cs="Times New Roman"/>
                <w:sz w:val="18"/>
                <w:szCs w:val="20"/>
              </w:rPr>
              <w:t>(1) Dotáciu podľa § 2 písm. g) možno poskytnúť na realizovanie projektov zameraných na podporu z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vyšovania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 xml:space="preserve"> energetickej efektívnosti pre 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</w:rPr>
              <w:t xml:space="preserve">a)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níku, </w:t>
            </w:r>
            <w:r w:rsidR="00BE2D0F">
              <w:rPr>
                <w:rFonts w:ascii="Times New Roman" w:hAnsi="Times New Roman" w:cs="Times New Roman"/>
                <w:sz w:val="18"/>
                <w:szCs w:val="20"/>
              </w:rPr>
              <w:t xml:space="preserve">b) </w:t>
            </w:r>
            <w:r w:rsidR="002F2C4F">
              <w:rPr>
                <w:rFonts w:ascii="Times New Roman" w:hAnsi="Times New Roman" w:cs="Times New Roman"/>
                <w:sz w:val="18"/>
                <w:szCs w:val="20"/>
              </w:rPr>
              <w:t xml:space="preserve">obce alebo vyššie územné celky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, ktoré sú schválené ministerstvom.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</w:t>
            </w:r>
            <w:r w:rsidR="002F2C4F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)".</w:t>
            </w:r>
          </w:p>
          <w:p w:rsidR="00BE2D0F" w:rsidRPr="00273CEC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</w:t>
            </w: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a</w:t>
            </w: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 znie:</w:t>
            </w:r>
          </w:p>
          <w:p w:rsidR="00273CEC" w:rsidRPr="007C73C2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273CEC"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„20</w:t>
            </w: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a</w:t>
            </w:r>
            <w:r w:rsidRPr="00273CEC"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) Zákon č. 358/2015 Z. z. o úprave niektorých vzťahov v oblasti štátnej pomoci a minimálnej pomoci a o zmene a doplnení niektorých zákonov (zákon o štátnej pomoci).“.</w:t>
            </w:r>
          </w:p>
          <w:p w:rsidR="00273CEC" w:rsidRPr="007C73C2" w:rsidP="00273CEC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20c</w:t>
            </w:r>
            <w:r w:rsidRPr="00273CEC"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 vypúšťa</w:t>
            </w: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.</w:t>
            </w:r>
          </w:p>
          <w:p w:rsidR="00273CEC" w:rsidRPr="007C73C2" w:rsidP="00273CEC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P="00273CEC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1800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143B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P="00961800">
            <w:pPr>
              <w:tabs>
                <w:tab w:val="left" w:pos="8308"/>
              </w:tabs>
              <w:suppressAutoHyphens/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Č:12</w:t>
            </w:r>
          </w:p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V:1</w:t>
            </w:r>
          </w:p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961800" w:rsidP="00961800">
            <w:pPr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Program na informovanie a posilnenie práv spotrebiteľov</w:t>
            </w:r>
          </w:p>
          <w:p w:rsidR="00844C77" w:rsidRPr="00961800" w:rsidP="00961800">
            <w:pPr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1. Členské štáty prijmú vhodné opatrenia na podporu a uľahčenie efektívneho využívania energie malými spotrebiteľmi energie vrátane domácností.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="00C615C9">
              <w:rPr>
                <w:rFonts w:ascii="Times New Roman" w:hAnsi="Times New Roman" w:cs="Times New Roman"/>
                <w:sz w:val="18"/>
                <w:szCs w:val="20"/>
              </w:rPr>
              <w:t>Zákon          č. 321/2014 Z. z.</w:t>
            </w: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="007A325F">
              <w:rPr>
                <w:rFonts w:ascii="Times New Roman" w:hAnsi="Times New Roman" w:cs="Times New Roman"/>
                <w:sz w:val="18"/>
                <w:szCs w:val="20"/>
              </w:rPr>
              <w:t>Návrh zákona</w:t>
            </w:r>
          </w:p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C615C9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§25</w:t>
            </w:r>
          </w:p>
          <w:p w:rsidR="00C615C9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p: r)</w:t>
            </w: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273CE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844C77" w:rsidP="00844C77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</w:rPr>
              <w:t>Ministerstvo určí organizáciu vo svojej pôsobnosti, ktorá</w:t>
            </w:r>
          </w:p>
          <w:p w:rsidR="00C615C9" w:rsidRPr="00C615C9" w:rsidP="00C615C9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4C77" w:rsidR="00844C77">
              <w:rPr>
                <w:rFonts w:ascii="Times New Roman" w:hAnsi="Times New Roman" w:cs="Times New Roman"/>
                <w:sz w:val="18"/>
                <w:szCs w:val="20"/>
              </w:rPr>
              <w:t>r) </w:t>
            </w:r>
            <w:r w:rsidRPr="00C615C9">
              <w:rPr>
                <w:rFonts w:ascii="Times New Roman" w:hAnsi="Times New Roman" w:cs="Times New Roman"/>
                <w:sz w:val="18"/>
                <w:szCs w:val="20"/>
              </w:rPr>
              <w:t>navrhuje opatrenia na zlepšenie energetickej efektívnosti konečných spotrebiteľov vrátane domác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ností, a to najmä opatrenia na </w:t>
            </w:r>
          </w:p>
          <w:p w:rsidR="00C615C9" w:rsidRPr="00C615C9" w:rsidP="00C615C9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C615C9">
              <w:rPr>
                <w:rFonts w:ascii="Times New Roman" w:hAnsi="Times New Roman" w:cs="Times New Roman"/>
                <w:sz w:val="18"/>
                <w:szCs w:val="20"/>
              </w:rPr>
              <w:t>podporu zmeny správania konečného spotr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ebiteľa a koncového odberateľa,</w:t>
            </w:r>
          </w:p>
          <w:p w:rsidR="00844C77" w:rsidP="00C615C9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="00C615C9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C615C9" w:rsidR="00C615C9">
              <w:rPr>
                <w:rFonts w:ascii="Times New Roman" w:hAnsi="Times New Roman" w:cs="Times New Roman"/>
                <w:sz w:val="18"/>
                <w:szCs w:val="20"/>
              </w:rPr>
              <w:t>zlepšenie informovania konečných spotrebiteľov a spotrebiteľských organizácií počas zavádzania inteligentných meracích systémov o nákladovo efektívnych a jednoduchých zmenách vo využívaní energie,</w:t>
            </w:r>
            <w:r w:rsidRPr="00844C77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:rsidR="00844C77" w:rsidP="007C73C2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15C9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E2D0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 w:rsidR="00273CEC">
              <w:rPr>
                <w:rFonts w:ascii="Times New Roman" w:hAnsi="Times New Roman" w:cs="Times New Roman"/>
                <w:sz w:val="18"/>
                <w:szCs w:val="20"/>
              </w:rPr>
              <w:t>(1) Dotáciu podľa § 2 písm. g) možno poskytnúť na realizovanie projektov zameraných na podporu z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vyšovania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 xml:space="preserve"> energetickej efektívnosti pre 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</w:rPr>
              <w:t xml:space="preserve">a)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níku, </w:t>
            </w:r>
            <w:r w:rsidR="00BE2D0F">
              <w:rPr>
                <w:rFonts w:ascii="Times New Roman" w:hAnsi="Times New Roman" w:cs="Times New Roman"/>
                <w:sz w:val="18"/>
                <w:szCs w:val="20"/>
              </w:rPr>
              <w:t>b) obce alebo vyššie územné celky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, ktoré sú schválené ministerstvom.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</w:t>
            </w:r>
            <w:r w:rsidR="00BE2D0F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)".</w:t>
            </w:r>
          </w:p>
          <w:p w:rsidR="00BE2D0F" w:rsidRPr="00273CEC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20a</w:t>
            </w: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 znie:</w:t>
            </w:r>
          </w:p>
          <w:p w:rsidR="00273CEC" w:rsidRPr="007C73C2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„20a</w:t>
            </w:r>
            <w:r w:rsidRPr="00273CEC"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) Zákon č. 358/2015 Z. z. o úprave niektorých vzťahov v oblasti štátnej pomoci a minimálnej pomoci a o zmene a doplnení niektorých zákonov (zákon o štátnej pomoci).“.</w:t>
            </w:r>
          </w:p>
          <w:p w:rsidR="00273CEC" w:rsidRPr="007C73C2" w:rsidP="00273CEC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20c</w:t>
            </w:r>
            <w:r w:rsidRPr="00273CEC"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 sa vypúšťa</w:t>
            </w: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.</w:t>
            </w:r>
          </w:p>
          <w:p w:rsidR="00273CEC" w:rsidRPr="007C73C2" w:rsidP="00273CEC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961800" w:rsidP="00273CEC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961800" w:rsidP="0096180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C615C9" w:rsidP="00C615C9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C615C9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01.</w:t>
            </w:r>
            <w:r w:rsidRPr="00C615C9" w:rsidR="00C615C9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12</w:t>
            </w:r>
            <w:r w:rsidR="00C615C9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. 2014</w:t>
            </w: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C615C9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C615C9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C615C9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C615C9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27143B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961800" w:rsidP="00961800">
            <w:pPr>
              <w:tabs>
                <w:tab w:val="left" w:pos="8308"/>
              </w:tabs>
              <w:suppressAutoHyphens/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  <w:tr>
        <w:tblPrEx>
          <w:tblW w:w="151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844C77" w:rsidP="00844C77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Č:20</w:t>
            </w:r>
          </w:p>
          <w:p w:rsidR="00844C77" w:rsidRPr="00844C77" w:rsidP="00844C77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844C77" w:rsidP="00844C77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844C77" w:rsidP="00844C77">
            <w:pPr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Národný fond energetickej efektívnosti, podpora z hľadiska financovania a technická podpora</w:t>
            </w:r>
          </w:p>
          <w:p w:rsidR="00844C77" w:rsidRPr="00844C77" w:rsidP="00844C77">
            <w:pPr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1. Členské štáty bez toho, aby boli dotknuté články 107 a 108 Zmluvy o fungovaní Európskej únie, podporujú vytvorenie nástrojov financovania alebo používanie existujúcich nástrojov financovania pre opatrenia na zlepšenie energetickej efektívnosti s cieľom maximalizovať prínosy financovania z viacerých zdrojov.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44C77" w:rsidRPr="00844C77" w:rsidP="00844C77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844C77" w:rsidP="007A325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="007A325F">
              <w:rPr>
                <w:rFonts w:ascii="Times New Roman" w:hAnsi="Times New Roman" w:cs="Times New Roman"/>
                <w:sz w:val="18"/>
                <w:szCs w:val="20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273CE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BE2D0F" w:rsidP="00D90F70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844C77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(1) Dotáciu podľa § 2 písm. g) možno poskytnúť na realizovanie projektov zameraných na podporu z</w:t>
            </w:r>
            <w:r w:rsidR="00BE2D0F">
              <w:rPr>
                <w:rFonts w:ascii="Times New Roman" w:hAnsi="Times New Roman" w:cs="Times New Roman"/>
                <w:sz w:val="18"/>
                <w:szCs w:val="20"/>
              </w:rPr>
              <w:t xml:space="preserve">vyšovania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 xml:space="preserve"> energetickej efektívnosti pre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</w:rPr>
              <w:t xml:space="preserve">a)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vestníku,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</w:rPr>
              <w:t>b) obce alebo vyššie územné celky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, ktoré sú schválené ministerstvom.</w:t>
            </w: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Pr="001E456F" w:rsidP="00273CEC">
            <w:pPr>
              <w:bidi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</w:t>
            </w:r>
            <w:r w:rsidR="00BE2D0F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)".</w:t>
            </w:r>
          </w:p>
          <w:p w:rsidR="00BE2D0F" w:rsidRPr="00273CEC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20a</w:t>
            </w: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 xml:space="preserve"> znie:</w:t>
            </w:r>
          </w:p>
          <w:p w:rsidR="00273CEC" w:rsidRPr="007C73C2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„20a</w:t>
            </w:r>
            <w:r w:rsidRPr="00273CEC" w:rsidR="00BE2D0F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) Zákon č. 358/2015 Z. z. o úprave niektorých vzťahov v oblasti štátnej pomoci a minimálnej pomoci a o zmene a doplnení niektorých zákonov (zákon o štátnej pomoci).“.</w:t>
            </w:r>
          </w:p>
          <w:p w:rsidR="00BE2D0F" w:rsidRPr="00273CEC" w:rsidP="00BE2D0F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Poznámka pod čiarou k odkazu 20c sa vypúšťa</w:t>
            </w:r>
            <w:r w:rsidRPr="00273CEC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.</w:t>
            </w:r>
          </w:p>
          <w:p w:rsidR="00273CEC" w:rsidRPr="007C73C2" w:rsidP="00273CEC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P="00273CEC">
            <w:pPr>
              <w:tabs>
                <w:tab w:val="left" w:pos="830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844C77" w:rsidP="00273CEC">
            <w:pPr>
              <w:bidi w:val="0"/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C77" w:rsidRPr="00844C77" w:rsidP="00844C77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143B" w:rsidP="0027143B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P="00D90F70">
            <w:pPr>
              <w:tabs>
                <w:tab w:val="left" w:pos="8308"/>
              </w:tabs>
              <w:suppressAutoHyphens/>
              <w:bidi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844C77" w:rsidP="00844C77">
            <w:pPr>
              <w:tabs>
                <w:tab w:val="left" w:pos="8308"/>
              </w:tabs>
              <w:suppressAutoHyphens/>
              <w:bidi w:val="0"/>
              <w:rPr>
                <w:rFonts w:ascii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</w:tbl>
    <w:p w:rsidR="00396F97">
      <w:pPr>
        <w:bidi w:val="0"/>
      </w:pPr>
    </w:p>
    <w:sectPr w:rsidSect="00F331C5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38A5"/>
    <w:multiLevelType w:val="hybridMultilevel"/>
    <w:tmpl w:val="58DA03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F0A53D5"/>
    <w:multiLevelType w:val="hybridMultilevel"/>
    <w:tmpl w:val="759666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404851"/>
    <w:multiLevelType w:val="hybridMultilevel"/>
    <w:tmpl w:val="3258D8F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oNotTrackMoves/>
  <w:defaultTabStop w:val="708"/>
  <w:hyphenationZone w:val="425"/>
  <w:characterSpacingControl w:val="doNotCompress"/>
  <w:compat/>
  <w:rsids>
    <w:rsidRoot w:val="00F331C5"/>
    <w:rsid w:val="00157033"/>
    <w:rsid w:val="001E456F"/>
    <w:rsid w:val="0027143B"/>
    <w:rsid w:val="00273CEC"/>
    <w:rsid w:val="002F2C4F"/>
    <w:rsid w:val="003416AB"/>
    <w:rsid w:val="00395FEB"/>
    <w:rsid w:val="00396F97"/>
    <w:rsid w:val="003B69A7"/>
    <w:rsid w:val="00411AD1"/>
    <w:rsid w:val="0056349E"/>
    <w:rsid w:val="00610830"/>
    <w:rsid w:val="00631303"/>
    <w:rsid w:val="007A325F"/>
    <w:rsid w:val="007B11DD"/>
    <w:rsid w:val="007C73C2"/>
    <w:rsid w:val="00844C77"/>
    <w:rsid w:val="009135B5"/>
    <w:rsid w:val="00961800"/>
    <w:rsid w:val="00A55C28"/>
    <w:rsid w:val="00BE2D0F"/>
    <w:rsid w:val="00C413B8"/>
    <w:rsid w:val="00C615C9"/>
    <w:rsid w:val="00D90F70"/>
    <w:rsid w:val="00E23F7D"/>
    <w:rsid w:val="00E801CF"/>
    <w:rsid w:val="00E971C7"/>
    <w:rsid w:val="00EE5D28"/>
    <w:rsid w:val="00F331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rsid w:val="0096180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6180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61800"/>
    <w:rPr>
      <w:rFonts w:ascii="Tahoma" w:hAnsi="Tahoma" w:cs="Tahoma"/>
      <w:sz w:val="16"/>
      <w:szCs w:val="16"/>
      <w:rtl w:val="0"/>
      <w:cs w:val="0"/>
    </w:rPr>
  </w:style>
  <w:style w:type="character" w:customStyle="1" w:styleId="Nadpis1Char">
    <w:name w:val="Nadpis 1 Char"/>
    <w:basedOn w:val="DefaultParagraphFont"/>
    <w:link w:val="Heading1"/>
    <w:locked/>
    <w:rsid w:val="0096180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rsid w:val="00961800"/>
    <w:pPr>
      <w:spacing w:after="24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961800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Normlny">
    <w:name w:val="_Normálny"/>
    <w:basedOn w:val="Normal"/>
    <w:rsid w:val="00961800"/>
    <w:pPr>
      <w:autoSpaceDE w:val="0"/>
      <w:autoSpaceDN w:val="0"/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l10ptPodaokraja">
    <w:name w:val="Štýl 10 pt Podľa okraja"/>
    <w:basedOn w:val="Normal"/>
    <w:rsid w:val="00961800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C615C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848</Words>
  <Characters>4838</Characters>
  <Application>Microsoft Office Word</Application>
  <DocSecurity>0</DocSecurity>
  <Lines>0</Lines>
  <Paragraphs>0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Borovska Michala</cp:lastModifiedBy>
  <cp:revision>2</cp:revision>
  <dcterms:created xsi:type="dcterms:W3CDTF">2018-08-24T11:36:00Z</dcterms:created>
  <dcterms:modified xsi:type="dcterms:W3CDTF">2018-08-24T11:36:00Z</dcterms:modified>
</cp:coreProperties>
</file>