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2539" w:rsidRPr="00420B2F" w:rsidP="00202539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420B2F">
        <w:rPr>
          <w:rFonts w:ascii="Times New Roman" w:hAnsi="Times New Roman"/>
          <w:bCs/>
          <w:sz w:val="24"/>
          <w:szCs w:val="24"/>
        </w:rPr>
        <w:t>Návrh</w:t>
      </w:r>
    </w:p>
    <w:p w:rsidR="00202539" w:rsidRPr="00420B2F" w:rsidP="00202539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2539" w:rsidP="00202539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20B2F">
        <w:rPr>
          <w:rFonts w:ascii="Times New Roman" w:hAnsi="Times New Roman"/>
          <w:b/>
          <w:bCs/>
          <w:sz w:val="24"/>
          <w:szCs w:val="24"/>
        </w:rPr>
        <w:t>V Y H L Á Š K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420B2F">
        <w:rPr>
          <w:rFonts w:ascii="Times New Roman" w:hAnsi="Times New Roman"/>
          <w:b/>
          <w:bCs/>
          <w:sz w:val="24"/>
          <w:szCs w:val="24"/>
        </w:rPr>
        <w:t>A</w:t>
      </w:r>
    </w:p>
    <w:p w:rsidR="00202539" w:rsidRPr="00420B2F" w:rsidP="00202539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2539" w:rsidRPr="00420B2F" w:rsidP="00202539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20B2F">
        <w:rPr>
          <w:rFonts w:ascii="Times New Roman" w:hAnsi="Times New Roman"/>
          <w:b/>
          <w:bCs/>
          <w:sz w:val="24"/>
          <w:szCs w:val="24"/>
        </w:rPr>
        <w:t>Ministerstva hospodárstva Slovenskej republiky</w:t>
      </w:r>
    </w:p>
    <w:p w:rsidR="00202539" w:rsidRPr="00420B2F" w:rsidP="00202539">
      <w:pPr>
        <w:bidi w:val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2539" w:rsidRPr="006C5D39" w:rsidP="00202539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 ................. 2018</w:t>
      </w:r>
      <w:r w:rsidRPr="006C5D39">
        <w:rPr>
          <w:rFonts w:ascii="Times New Roman" w:hAnsi="Times New Roman"/>
          <w:bCs/>
          <w:sz w:val="24"/>
          <w:szCs w:val="24"/>
        </w:rPr>
        <w:t>,</w:t>
      </w:r>
    </w:p>
    <w:p w:rsidR="00202539" w:rsidRPr="00457C61" w:rsidP="00202539">
      <w:pPr>
        <w:pStyle w:val="Subtitle"/>
        <w:bidi w:val="0"/>
        <w:jc w:val="left"/>
        <w:rPr>
          <w:rFonts w:ascii="Times New Roman" w:hAnsi="Times New Roman"/>
          <w:b/>
        </w:rPr>
      </w:pPr>
    </w:p>
    <w:p w:rsidR="00202539" w:rsidRPr="00457C61" w:rsidP="00202539">
      <w:pPr>
        <w:pStyle w:val="Subtitle"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ktorou sa ustanovujú pravidlá</w:t>
      </w:r>
      <w:r w:rsidRPr="00457C61">
        <w:rPr>
          <w:rFonts w:ascii="Times New Roman" w:hAnsi="Times New Roman"/>
          <w:b/>
        </w:rPr>
        <w:t xml:space="preserve"> pre výber výkupcu elektriny formou aukcií</w:t>
      </w:r>
      <w:r>
        <w:rPr>
          <w:rFonts w:ascii="Times New Roman" w:hAnsi="Times New Roman"/>
          <w:b/>
        </w:rPr>
        <w:t xml:space="preserve"> a </w:t>
      </w:r>
      <w:r w:rsidRPr="00202539">
        <w:rPr>
          <w:rFonts w:ascii="Times New Roman" w:hAnsi="Times New Roman"/>
          <w:b/>
        </w:rPr>
        <w:t xml:space="preserve">požiadavky na finančné a ekonomické postavenie, kreditné riziko a dôveryhodnosť </w:t>
      </w:r>
    </w:p>
    <w:p w:rsidR="00202539" w:rsidRPr="00457C61" w:rsidP="00202539">
      <w:pPr>
        <w:pStyle w:val="Subtitle"/>
        <w:bidi w:val="0"/>
        <w:jc w:val="left"/>
        <w:rPr>
          <w:rFonts w:ascii="Times New Roman" w:hAnsi="Times New Roman"/>
        </w:rPr>
      </w:pPr>
    </w:p>
    <w:p w:rsidR="00202539" w:rsidRPr="00457C61" w:rsidP="00202539">
      <w:pPr>
        <w:pStyle w:val="Subtitle"/>
        <w:bidi w:val="0"/>
        <w:ind w:firstLine="708"/>
        <w:jc w:val="both"/>
        <w:rPr>
          <w:rFonts w:ascii="Times New Roman" w:hAnsi="Times New Roman"/>
        </w:rPr>
      </w:pPr>
      <w:r w:rsidRPr="00457C61">
        <w:rPr>
          <w:rFonts w:ascii="Times New Roman" w:hAnsi="Times New Roman"/>
        </w:rPr>
        <w:t>Ministerstvo hospodárstva Slovenskej republiky</w:t>
      </w:r>
      <w:r>
        <w:rPr>
          <w:rFonts w:ascii="Times New Roman" w:hAnsi="Times New Roman"/>
        </w:rPr>
        <w:t xml:space="preserve"> (ďalej len „ministerstvo“)</w:t>
      </w:r>
      <w:r w:rsidRPr="00457C61">
        <w:rPr>
          <w:rFonts w:ascii="Times New Roman" w:hAnsi="Times New Roman"/>
        </w:rPr>
        <w:t xml:space="preserve"> podľa § 19 ods. 1 písm. n) zákona č. 309/2009 Z. z. o podpore obnoviteľných zdrojov energie a vysoko účinnej kombinovanej výroby a o zmene a doplnení niektorých zákonov v znení neskorších predpisov (ďalej len „zákon“) ustanovuje:</w:t>
      </w:r>
    </w:p>
    <w:p w:rsidR="00202539" w:rsidRPr="00ED23BB" w:rsidP="00202539">
      <w:pPr>
        <w:pStyle w:val="Subtitle"/>
        <w:bidi w:val="0"/>
        <w:jc w:val="both"/>
        <w:rPr>
          <w:rFonts w:ascii="Times New Roman" w:hAnsi="Times New Roman"/>
          <w:bCs/>
        </w:rPr>
      </w:pPr>
    </w:p>
    <w:p w:rsidR="00202539" w:rsidRPr="00ED23BB" w:rsidP="00202539">
      <w:pPr>
        <w:pStyle w:val="Subtitle"/>
        <w:bidi w:val="0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 xml:space="preserve">§ </w:t>
      </w:r>
      <w:r>
        <w:rPr>
          <w:rFonts w:ascii="Times New Roman" w:hAnsi="Times New Roman"/>
          <w:bCs/>
        </w:rPr>
        <w:t>1</w:t>
      </w:r>
    </w:p>
    <w:p w:rsidR="00202539" w:rsidRPr="00457C61" w:rsidP="00202539">
      <w:pPr>
        <w:pStyle w:val="Subtitle"/>
        <w:bidi w:val="0"/>
        <w:jc w:val="left"/>
        <w:rPr>
          <w:rFonts w:ascii="Times New Roman" w:hAnsi="Times New Roman"/>
          <w:bCs/>
        </w:rPr>
      </w:pPr>
    </w:p>
    <w:p w:rsidR="00202539" w:rsidRPr="00457C61" w:rsidP="00202539">
      <w:pPr>
        <w:pStyle w:val="Subtitle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</w:t>
      </w:r>
      <w:r w:rsidRPr="00457C61">
        <w:rPr>
          <w:rFonts w:ascii="Times New Roman" w:hAnsi="Times New Roman"/>
          <w:b/>
          <w:bCs/>
        </w:rPr>
        <w:t>yhlasovani</w:t>
      </w:r>
      <w:r>
        <w:rPr>
          <w:rFonts w:ascii="Times New Roman" w:hAnsi="Times New Roman"/>
          <w:b/>
          <w:bCs/>
        </w:rPr>
        <w:t>e</w:t>
      </w:r>
      <w:r w:rsidRPr="00457C61">
        <w:rPr>
          <w:rFonts w:ascii="Times New Roman" w:hAnsi="Times New Roman"/>
          <w:b/>
          <w:bCs/>
        </w:rPr>
        <w:t xml:space="preserve"> aukcie</w:t>
      </w:r>
    </w:p>
    <w:p w:rsidR="00202539" w:rsidRPr="00457C61" w:rsidP="00202539">
      <w:pPr>
        <w:pStyle w:val="Subtitle"/>
        <w:bidi w:val="0"/>
        <w:jc w:val="both"/>
        <w:rPr>
          <w:rFonts w:ascii="Times New Roman" w:hAnsi="Times New Roman"/>
          <w:bCs/>
        </w:rPr>
      </w:pPr>
    </w:p>
    <w:p w:rsidR="00202539" w:rsidRPr="00457C61" w:rsidP="00202539">
      <w:pPr>
        <w:pStyle w:val="Subtitle"/>
        <w:bidi w:val="0"/>
        <w:ind w:firstLine="708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 xml:space="preserve">Aukcia sa začína vyhlásením aukcie. Aukcia sa vyhlasuje zverejnením výzvy na predkladanie ponúk na webovom sídle </w:t>
      </w:r>
      <w:r>
        <w:rPr>
          <w:rFonts w:ascii="Times New Roman" w:hAnsi="Times New Roman"/>
          <w:bCs/>
        </w:rPr>
        <w:t>ministerstva.</w:t>
      </w:r>
      <w:r w:rsidRPr="00457C61">
        <w:rPr>
          <w:rFonts w:ascii="Times New Roman" w:hAnsi="Times New Roman"/>
          <w:bCs/>
        </w:rPr>
        <w:t xml:space="preserve"> Ak výzva na predkladanie ponúk nie je zverejnená na webovom sídle </w:t>
      </w:r>
      <w:r>
        <w:rPr>
          <w:rFonts w:ascii="Times New Roman" w:hAnsi="Times New Roman"/>
          <w:bCs/>
        </w:rPr>
        <w:t>ministerstva</w:t>
      </w:r>
      <w:r w:rsidRPr="00457C61">
        <w:rPr>
          <w:rFonts w:ascii="Times New Roman" w:hAnsi="Times New Roman"/>
          <w:bCs/>
        </w:rPr>
        <w:t xml:space="preserve"> v rovnaký deň, za deň vyhlásenia aukcie sa považuje prvý deň, keď je výzva zverejnená na webovom sídle </w:t>
      </w:r>
      <w:r>
        <w:rPr>
          <w:rFonts w:ascii="Times New Roman" w:hAnsi="Times New Roman"/>
          <w:bCs/>
        </w:rPr>
        <w:t>ministerstva</w:t>
      </w:r>
      <w:r w:rsidRPr="00457C61">
        <w:rPr>
          <w:rFonts w:ascii="Times New Roman" w:hAnsi="Times New Roman"/>
          <w:bCs/>
        </w:rPr>
        <w:t>.</w:t>
      </w:r>
    </w:p>
    <w:p w:rsidR="00202539" w:rsidRPr="00457C61" w:rsidP="00202539">
      <w:pPr>
        <w:pStyle w:val="Subtitle"/>
        <w:bidi w:val="0"/>
        <w:jc w:val="both"/>
        <w:rPr>
          <w:rFonts w:ascii="Times New Roman" w:hAnsi="Times New Roman"/>
          <w:bCs/>
        </w:rPr>
      </w:pPr>
    </w:p>
    <w:p w:rsidR="00202539" w:rsidRPr="00ED23BB" w:rsidP="00202539">
      <w:pPr>
        <w:pStyle w:val="Subtitle"/>
        <w:bidi w:val="0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 xml:space="preserve">§ </w:t>
      </w:r>
      <w:r>
        <w:rPr>
          <w:rFonts w:ascii="Times New Roman" w:hAnsi="Times New Roman"/>
          <w:bCs/>
        </w:rPr>
        <w:t>2</w:t>
      </w:r>
    </w:p>
    <w:p w:rsidR="00202539" w:rsidRPr="00457C61" w:rsidP="00202539">
      <w:pPr>
        <w:pStyle w:val="Subtitle"/>
        <w:bidi w:val="0"/>
        <w:jc w:val="left"/>
        <w:rPr>
          <w:rFonts w:ascii="Times New Roman" w:hAnsi="Times New Roman"/>
          <w:bCs/>
        </w:rPr>
      </w:pPr>
    </w:p>
    <w:p w:rsidR="00202539" w:rsidRPr="00457C61" w:rsidP="00202539">
      <w:pPr>
        <w:pStyle w:val="Subtitle"/>
        <w:bidi w:val="0"/>
        <w:rPr>
          <w:rFonts w:ascii="Times New Roman" w:hAnsi="Times New Roman"/>
          <w:b/>
          <w:bCs/>
        </w:rPr>
      </w:pPr>
      <w:r w:rsidRPr="00457C61">
        <w:rPr>
          <w:rFonts w:ascii="Times New Roman" w:hAnsi="Times New Roman"/>
          <w:b/>
          <w:bCs/>
        </w:rPr>
        <w:t>Predkladanie ponúk</w:t>
      </w:r>
    </w:p>
    <w:p w:rsidR="00202539" w:rsidRPr="00457C61" w:rsidP="00202539">
      <w:pPr>
        <w:pStyle w:val="Subtitle"/>
        <w:bidi w:val="0"/>
        <w:jc w:val="both"/>
        <w:rPr>
          <w:rFonts w:ascii="Times New Roman" w:hAnsi="Times New Roman"/>
          <w:bCs/>
        </w:rPr>
      </w:pPr>
    </w:p>
    <w:p w:rsidR="00202539" w:rsidRPr="00457C61" w:rsidP="00202539">
      <w:pPr>
        <w:pStyle w:val="Subtitle"/>
        <w:bidi w:val="0"/>
        <w:ind w:firstLine="708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 xml:space="preserve">(1) </w:t>
      </w:r>
      <w:r>
        <w:rPr>
          <w:rFonts w:ascii="Times New Roman" w:hAnsi="Times New Roman"/>
          <w:bCs/>
        </w:rPr>
        <w:t>Vo</w:t>
      </w:r>
      <w:r w:rsidRPr="00457C61">
        <w:rPr>
          <w:rFonts w:ascii="Times New Roman" w:hAnsi="Times New Roman"/>
          <w:bCs/>
        </w:rPr>
        <w:t xml:space="preserve"> výzve</w:t>
      </w:r>
      <w:r>
        <w:rPr>
          <w:rFonts w:ascii="Times New Roman" w:hAnsi="Times New Roman"/>
          <w:bCs/>
        </w:rPr>
        <w:t xml:space="preserve"> </w:t>
      </w:r>
      <w:r w:rsidRPr="00457C61">
        <w:rPr>
          <w:rFonts w:ascii="Times New Roman" w:hAnsi="Times New Roman"/>
          <w:bCs/>
        </w:rPr>
        <w:t xml:space="preserve">na predkladanie ponúk </w:t>
      </w:r>
      <w:r>
        <w:rPr>
          <w:rFonts w:ascii="Times New Roman" w:hAnsi="Times New Roman"/>
          <w:bCs/>
        </w:rPr>
        <w:t>sa určí</w:t>
      </w:r>
      <w:r w:rsidRPr="00457C61">
        <w:rPr>
          <w:rFonts w:ascii="Times New Roman" w:hAnsi="Times New Roman"/>
          <w:bCs/>
        </w:rPr>
        <w:t xml:space="preserve"> lehot</w:t>
      </w:r>
      <w:r>
        <w:rPr>
          <w:rFonts w:ascii="Times New Roman" w:hAnsi="Times New Roman"/>
          <w:bCs/>
        </w:rPr>
        <w:t>a</w:t>
      </w:r>
      <w:r w:rsidRPr="00457C61">
        <w:rPr>
          <w:rFonts w:ascii="Times New Roman" w:hAnsi="Times New Roman"/>
          <w:bCs/>
        </w:rPr>
        <w:t xml:space="preserve">, v ktorej môžu záujemcovia prekladať ponuky. Táto lehota nesmie byť kratšia ako </w:t>
      </w:r>
      <w:r>
        <w:rPr>
          <w:rFonts w:ascii="Times New Roman" w:hAnsi="Times New Roman"/>
          <w:bCs/>
        </w:rPr>
        <w:t>...</w:t>
      </w:r>
      <w:r w:rsidRPr="00457C61">
        <w:rPr>
          <w:rFonts w:ascii="Times New Roman" w:hAnsi="Times New Roman"/>
          <w:bCs/>
        </w:rPr>
        <w:t xml:space="preserve"> od začatia aukcie.</w:t>
      </w:r>
    </w:p>
    <w:p w:rsidR="00202539" w:rsidRPr="00457C61" w:rsidP="00202539">
      <w:pPr>
        <w:pStyle w:val="Subtitle"/>
        <w:bidi w:val="0"/>
        <w:jc w:val="both"/>
        <w:rPr>
          <w:rFonts w:ascii="Times New Roman" w:hAnsi="Times New Roman"/>
          <w:bCs/>
        </w:rPr>
      </w:pPr>
    </w:p>
    <w:p w:rsidR="00202539" w:rsidRPr="00457C61" w:rsidP="00202539">
      <w:pPr>
        <w:pStyle w:val="Subtitle"/>
        <w:bidi w:val="0"/>
        <w:ind w:firstLine="708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>(2)</w:t>
      </w:r>
      <w:r>
        <w:rPr>
          <w:rFonts w:ascii="Times New Roman" w:hAnsi="Times New Roman"/>
          <w:bCs/>
        </w:rPr>
        <w:t xml:space="preserve"> Ponuku možno predložiť</w:t>
      </w:r>
      <w:r w:rsidRPr="00457C61">
        <w:rPr>
          <w:rFonts w:ascii="Times New Roman" w:hAnsi="Times New Roman"/>
          <w:bCs/>
        </w:rPr>
        <w:t xml:space="preserve"> v písomnej alebo elektronickej podobe na adresu uvedenú vo výzve</w:t>
      </w:r>
      <w:r>
        <w:rPr>
          <w:rFonts w:ascii="Times New Roman" w:hAnsi="Times New Roman"/>
          <w:bCs/>
        </w:rPr>
        <w:t xml:space="preserve"> </w:t>
      </w:r>
      <w:r w:rsidRPr="00457C61">
        <w:rPr>
          <w:rFonts w:ascii="Times New Roman" w:hAnsi="Times New Roman"/>
          <w:bCs/>
        </w:rPr>
        <w:t>na predkladanie ponúk.</w:t>
      </w:r>
    </w:p>
    <w:p w:rsidR="00202539" w:rsidRPr="00457C61" w:rsidP="00202539">
      <w:pPr>
        <w:pStyle w:val="Subtitle"/>
        <w:bidi w:val="0"/>
        <w:jc w:val="both"/>
        <w:rPr>
          <w:rFonts w:ascii="Times New Roman" w:hAnsi="Times New Roman"/>
          <w:bCs/>
        </w:rPr>
      </w:pPr>
    </w:p>
    <w:p w:rsidR="00202539" w:rsidRPr="00457C61" w:rsidP="009F2338">
      <w:pPr>
        <w:pStyle w:val="Subtitle"/>
        <w:bidi w:val="0"/>
        <w:ind w:firstLine="708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 xml:space="preserve">(3) </w:t>
      </w:r>
      <w:r>
        <w:rPr>
          <w:rFonts w:ascii="Times New Roman" w:hAnsi="Times New Roman"/>
          <w:bCs/>
        </w:rPr>
        <w:t>Ponuka sa predkladá</w:t>
      </w:r>
      <w:r w:rsidRPr="00457C61">
        <w:rPr>
          <w:rFonts w:ascii="Times New Roman" w:hAnsi="Times New Roman"/>
          <w:bCs/>
        </w:rPr>
        <w:t xml:space="preserve"> v eurách za jednotku množstva elektriny, na základe ktorej bude určená</w:t>
      </w:r>
      <w:r w:rsidR="009F2338">
        <w:rPr>
          <w:rFonts w:ascii="Times New Roman" w:hAnsi="Times New Roman"/>
          <w:bCs/>
        </w:rPr>
        <w:t xml:space="preserve"> </w:t>
      </w:r>
      <w:r w:rsidRPr="00457C61">
        <w:rPr>
          <w:rFonts w:ascii="Times New Roman" w:hAnsi="Times New Roman"/>
          <w:bCs/>
        </w:rPr>
        <w:t>odplata za činnosť výkupcu elektriny podľa § 5a ods. 2 zákona, a to v rozlíšení na percentuálne podiely určené vyhlasovateľom vo výzve</w:t>
      </w:r>
      <w:r w:rsidR="009F2338">
        <w:rPr>
          <w:rFonts w:ascii="Times New Roman" w:hAnsi="Times New Roman"/>
          <w:bCs/>
        </w:rPr>
        <w:t>.</w:t>
      </w:r>
    </w:p>
    <w:p w:rsidR="00202539" w:rsidRPr="00457C61" w:rsidP="00202539">
      <w:pPr>
        <w:pStyle w:val="Subtitle"/>
        <w:bidi w:val="0"/>
        <w:jc w:val="both"/>
        <w:rPr>
          <w:rFonts w:ascii="Times New Roman" w:hAnsi="Times New Roman"/>
          <w:bCs/>
        </w:rPr>
      </w:pPr>
    </w:p>
    <w:p w:rsidR="00202539" w:rsidP="00202539">
      <w:pPr>
        <w:pStyle w:val="Subtitle"/>
        <w:bidi w:val="0"/>
        <w:ind w:firstLine="708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 xml:space="preserve">(4) </w:t>
      </w:r>
      <w:r>
        <w:rPr>
          <w:rFonts w:ascii="Times New Roman" w:hAnsi="Times New Roman"/>
          <w:bCs/>
        </w:rPr>
        <w:t> Prílohou ponuky sú</w:t>
      </w:r>
      <w:r w:rsidRPr="00457C61">
        <w:rPr>
          <w:rFonts w:ascii="Times New Roman" w:hAnsi="Times New Roman"/>
          <w:bCs/>
        </w:rPr>
        <w:t xml:space="preserve"> doklady preukazujúce splnenie podmienok účasti.</w:t>
      </w:r>
    </w:p>
    <w:p w:rsidR="00202539" w:rsidP="00202539">
      <w:pPr>
        <w:pStyle w:val="Subtitle"/>
        <w:bidi w:val="0"/>
        <w:ind w:firstLine="708"/>
        <w:jc w:val="both"/>
        <w:rPr>
          <w:rFonts w:ascii="Times New Roman" w:hAnsi="Times New Roman"/>
          <w:bCs/>
        </w:rPr>
      </w:pPr>
    </w:p>
    <w:p w:rsidR="00202539" w:rsidRPr="005311F8" w:rsidP="00202539">
      <w:pPr>
        <w:pStyle w:val="Subtitle"/>
        <w:bidi w:val="0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 xml:space="preserve">§ </w:t>
      </w:r>
      <w:r>
        <w:rPr>
          <w:rFonts w:ascii="Times New Roman" w:hAnsi="Times New Roman"/>
          <w:bCs/>
        </w:rPr>
        <w:t>3</w:t>
      </w:r>
    </w:p>
    <w:p w:rsidR="00202539" w:rsidRPr="00457C61" w:rsidP="00202539">
      <w:pPr>
        <w:pStyle w:val="Subtitle"/>
        <w:bidi w:val="0"/>
        <w:jc w:val="left"/>
        <w:rPr>
          <w:rFonts w:ascii="Times New Roman" w:hAnsi="Times New Roman"/>
          <w:bCs/>
        </w:rPr>
      </w:pPr>
    </w:p>
    <w:p w:rsidR="00202539" w:rsidRPr="00457C61" w:rsidP="00202539">
      <w:pPr>
        <w:pStyle w:val="Subtitle"/>
        <w:bidi w:val="0"/>
        <w:rPr>
          <w:rFonts w:ascii="Times New Roman" w:hAnsi="Times New Roman"/>
          <w:b/>
          <w:bCs/>
        </w:rPr>
      </w:pPr>
      <w:r w:rsidRPr="00457C61">
        <w:rPr>
          <w:rFonts w:ascii="Times New Roman" w:hAnsi="Times New Roman"/>
          <w:b/>
          <w:bCs/>
        </w:rPr>
        <w:t>Vyhodnotenie ponúk</w:t>
      </w:r>
    </w:p>
    <w:p w:rsidR="00202539" w:rsidRPr="00457C61" w:rsidP="00202539">
      <w:pPr>
        <w:pStyle w:val="Subtitle"/>
        <w:bidi w:val="0"/>
        <w:jc w:val="left"/>
        <w:rPr>
          <w:rFonts w:ascii="Times New Roman" w:hAnsi="Times New Roman"/>
          <w:bCs/>
        </w:rPr>
      </w:pPr>
    </w:p>
    <w:p w:rsidR="00202539" w:rsidRPr="00457C61" w:rsidP="00202539">
      <w:pPr>
        <w:pStyle w:val="Subtitle"/>
        <w:bidi w:val="0"/>
        <w:ind w:firstLine="708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 xml:space="preserve">(1) Po uplynutí lehoty na predkladanie ponúk </w:t>
      </w:r>
      <w:r>
        <w:rPr>
          <w:rFonts w:ascii="Times New Roman" w:hAnsi="Times New Roman"/>
          <w:bCs/>
        </w:rPr>
        <w:t>ministerstvo</w:t>
      </w:r>
      <w:r w:rsidRPr="00457C61">
        <w:rPr>
          <w:rFonts w:ascii="Times New Roman" w:hAnsi="Times New Roman"/>
          <w:bCs/>
        </w:rPr>
        <w:t xml:space="preserve"> z ponúk záujemcov, ktorí spĺňajú podmienky účasti vyberie najvhodnejšiu ponuku. V aukcii na výber výkupcu elektriny môže </w:t>
      </w:r>
      <w:r>
        <w:rPr>
          <w:rFonts w:ascii="Times New Roman" w:hAnsi="Times New Roman"/>
          <w:bCs/>
        </w:rPr>
        <w:t>ministerstvo</w:t>
      </w:r>
      <w:r w:rsidRPr="00457C61">
        <w:rPr>
          <w:rFonts w:ascii="Times New Roman" w:hAnsi="Times New Roman"/>
          <w:bCs/>
        </w:rPr>
        <w:t xml:space="preserve"> vybrať ako výkupcu elektriny jedného alebo viacerých záujemcov. </w:t>
      </w:r>
    </w:p>
    <w:p w:rsidR="00202539" w:rsidRPr="00457C61" w:rsidP="00202539">
      <w:pPr>
        <w:pStyle w:val="Subtitle"/>
        <w:bidi w:val="0"/>
        <w:jc w:val="both"/>
        <w:rPr>
          <w:rFonts w:ascii="Times New Roman" w:hAnsi="Times New Roman"/>
          <w:bCs/>
        </w:rPr>
      </w:pPr>
    </w:p>
    <w:p w:rsidR="00202539" w:rsidRPr="00457C61" w:rsidP="00202539">
      <w:pPr>
        <w:pStyle w:val="Subtitle"/>
        <w:bidi w:val="0"/>
        <w:ind w:firstLine="708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>(2) Na neúplné ponuky, ktorých súčasťou nie sú doklady preukazujúce splnenie podmienok účasti sa neprihliada.</w:t>
      </w:r>
    </w:p>
    <w:p w:rsidR="00202539" w:rsidRPr="00457C61" w:rsidP="00202539">
      <w:pPr>
        <w:pStyle w:val="Subtitle"/>
        <w:bidi w:val="0"/>
        <w:jc w:val="both"/>
        <w:rPr>
          <w:rFonts w:ascii="Times New Roman" w:hAnsi="Times New Roman"/>
          <w:bCs/>
        </w:rPr>
      </w:pPr>
    </w:p>
    <w:p w:rsidR="00202539" w:rsidP="00202539">
      <w:pPr>
        <w:pStyle w:val="Subtitle"/>
        <w:bidi w:val="0"/>
        <w:ind w:firstLine="708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 xml:space="preserve">(3) </w:t>
      </w:r>
      <w:r>
        <w:rPr>
          <w:rFonts w:ascii="Times New Roman" w:hAnsi="Times New Roman"/>
          <w:bCs/>
        </w:rPr>
        <w:t>Vyhodnotenie ponúk sa vykoná</w:t>
      </w:r>
      <w:r w:rsidRPr="00457C61">
        <w:rPr>
          <w:rFonts w:ascii="Times New Roman" w:hAnsi="Times New Roman"/>
          <w:bCs/>
        </w:rPr>
        <w:t xml:space="preserve"> do </w:t>
      </w:r>
      <w:r>
        <w:rPr>
          <w:rFonts w:ascii="Times New Roman" w:hAnsi="Times New Roman"/>
          <w:bCs/>
        </w:rPr>
        <w:t>...</w:t>
      </w:r>
      <w:r w:rsidRPr="00457C61">
        <w:rPr>
          <w:rFonts w:ascii="Times New Roman" w:hAnsi="Times New Roman"/>
          <w:bCs/>
        </w:rPr>
        <w:t xml:space="preserve"> dní</w:t>
      </w:r>
      <w:r w:rsidRPr="008F5E33">
        <w:rPr>
          <w:rFonts w:ascii="Times New Roman" w:hAnsi="Times New Roman"/>
          <w:bCs/>
        </w:rPr>
        <w:t xml:space="preserve"> </w:t>
      </w:r>
      <w:r w:rsidRPr="00457C61">
        <w:rPr>
          <w:rFonts w:ascii="Times New Roman" w:hAnsi="Times New Roman"/>
          <w:bCs/>
        </w:rPr>
        <w:t xml:space="preserve">od uplynutia lehoty na predkladanie ponúk. </w:t>
      </w:r>
      <w:r>
        <w:rPr>
          <w:rFonts w:ascii="Times New Roman" w:hAnsi="Times New Roman"/>
          <w:bCs/>
        </w:rPr>
        <w:t>Ministerstvo zverejní výsledok</w:t>
      </w:r>
      <w:r w:rsidRPr="00457C61">
        <w:rPr>
          <w:rFonts w:ascii="Times New Roman" w:hAnsi="Times New Roman"/>
          <w:bCs/>
        </w:rPr>
        <w:t xml:space="preserve"> aukcie na svojom webovom sídle.</w:t>
      </w:r>
    </w:p>
    <w:p w:rsidR="00202539" w:rsidRPr="00457C61" w:rsidP="00202539">
      <w:pPr>
        <w:pStyle w:val="Subtitle"/>
        <w:bidi w:val="0"/>
        <w:jc w:val="both"/>
        <w:rPr>
          <w:rFonts w:ascii="Times New Roman" w:hAnsi="Times New Roman"/>
          <w:bCs/>
        </w:rPr>
      </w:pPr>
    </w:p>
    <w:p w:rsidR="00202539" w:rsidRPr="00ED23BB" w:rsidP="00202539">
      <w:pPr>
        <w:pStyle w:val="Subtitle"/>
        <w:bidi w:val="0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 xml:space="preserve">§ </w:t>
      </w:r>
      <w:r>
        <w:rPr>
          <w:rFonts w:ascii="Times New Roman" w:hAnsi="Times New Roman"/>
          <w:bCs/>
        </w:rPr>
        <w:t>4</w:t>
      </w:r>
    </w:p>
    <w:p w:rsidR="00202539" w:rsidRPr="00457C61" w:rsidP="00202539">
      <w:pPr>
        <w:pStyle w:val="Subtitle"/>
        <w:bidi w:val="0"/>
        <w:jc w:val="left"/>
        <w:rPr>
          <w:rFonts w:ascii="Times New Roman" w:hAnsi="Times New Roman"/>
          <w:bCs/>
        </w:rPr>
      </w:pPr>
    </w:p>
    <w:p w:rsidR="00202539" w:rsidRPr="00457C61" w:rsidP="00202539">
      <w:pPr>
        <w:pStyle w:val="Subtitle"/>
        <w:bidi w:val="0"/>
        <w:rPr>
          <w:rFonts w:ascii="Times New Roman" w:hAnsi="Times New Roman"/>
          <w:b/>
          <w:bCs/>
        </w:rPr>
      </w:pPr>
      <w:r w:rsidRPr="00457C61">
        <w:rPr>
          <w:rFonts w:ascii="Times New Roman" w:hAnsi="Times New Roman"/>
          <w:b/>
          <w:bCs/>
        </w:rPr>
        <w:t>Podmienky účasti</w:t>
      </w:r>
    </w:p>
    <w:p w:rsidR="00202539" w:rsidP="00202539">
      <w:pPr>
        <w:pStyle w:val="Subtitle"/>
        <w:bidi w:val="0"/>
        <w:rPr>
          <w:rFonts w:ascii="Times New Roman" w:hAnsi="Times New Roman"/>
          <w:bCs/>
        </w:rPr>
      </w:pPr>
    </w:p>
    <w:p w:rsidR="00202539" w:rsidRPr="00457C61" w:rsidP="00202539">
      <w:pPr>
        <w:pStyle w:val="Subtitle"/>
        <w:bidi w:val="0"/>
        <w:ind w:firstLine="708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>(</w:t>
      </w:r>
      <w:r>
        <w:rPr>
          <w:rFonts w:ascii="Times New Roman" w:hAnsi="Times New Roman"/>
          <w:bCs/>
        </w:rPr>
        <w:t>1</w:t>
      </w:r>
      <w:r w:rsidRPr="00457C61">
        <w:rPr>
          <w:rFonts w:ascii="Times New Roman" w:hAnsi="Times New Roman"/>
          <w:bCs/>
        </w:rPr>
        <w:t>) Podmienk</w:t>
      </w:r>
      <w:r>
        <w:rPr>
          <w:rFonts w:ascii="Times New Roman" w:hAnsi="Times New Roman"/>
          <w:bCs/>
        </w:rPr>
        <w:t>ou</w:t>
      </w:r>
      <w:r w:rsidRPr="00457C61">
        <w:rPr>
          <w:rFonts w:ascii="Times New Roman" w:hAnsi="Times New Roman"/>
          <w:bCs/>
        </w:rPr>
        <w:t xml:space="preserve"> účasti </w:t>
      </w:r>
      <w:r>
        <w:rPr>
          <w:rFonts w:ascii="Times New Roman" w:hAnsi="Times New Roman"/>
          <w:bCs/>
        </w:rPr>
        <w:t>v aukcii je splnenie</w:t>
      </w:r>
    </w:p>
    <w:p w:rsidR="00202539" w:rsidRPr="00457C61" w:rsidP="00202539">
      <w:pPr>
        <w:pStyle w:val="Subtitle"/>
        <w:bidi w:val="0"/>
        <w:ind w:left="426" w:hanging="426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>a)</w:t>
        <w:tab/>
        <w:t>podmien</w:t>
      </w:r>
      <w:r>
        <w:rPr>
          <w:rFonts w:ascii="Times New Roman" w:hAnsi="Times New Roman"/>
          <w:bCs/>
        </w:rPr>
        <w:t>ok</w:t>
      </w:r>
      <w:r w:rsidRPr="00457C61">
        <w:rPr>
          <w:rFonts w:ascii="Times New Roman" w:hAnsi="Times New Roman"/>
          <w:bCs/>
        </w:rPr>
        <w:t xml:space="preserve"> na vydanie povolenia podnikať v energetike právnickej osobe podľa osobitného predpisu,</w:t>
      </w:r>
      <w:r>
        <w:rPr>
          <w:rStyle w:val="FootnoteReference"/>
          <w:rFonts w:ascii="Times New Roman" w:hAnsi="Times New Roman"/>
          <w:bCs/>
          <w:rtl w:val="0"/>
        </w:rPr>
        <w:footnoteReference w:id="2"/>
      </w:r>
      <w:r w:rsidRPr="00457C61">
        <w:rPr>
          <w:rFonts w:ascii="Times New Roman" w:hAnsi="Times New Roman"/>
          <w:bCs/>
        </w:rPr>
        <w:t xml:space="preserve">) </w:t>
      </w:r>
    </w:p>
    <w:p w:rsidR="00202539" w:rsidRPr="00457C61" w:rsidP="00202539">
      <w:pPr>
        <w:pStyle w:val="Subtitle"/>
        <w:bidi w:val="0"/>
        <w:ind w:left="426" w:hanging="426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>b)</w:t>
        <w:tab/>
      </w:r>
      <w:r>
        <w:rPr>
          <w:rFonts w:ascii="Times New Roman" w:hAnsi="Times New Roman"/>
          <w:bCs/>
        </w:rPr>
        <w:t>požiadaviek na</w:t>
      </w:r>
      <w:r w:rsidRPr="00457C61">
        <w:rPr>
          <w:rFonts w:ascii="Times New Roman" w:hAnsi="Times New Roman"/>
          <w:bCs/>
        </w:rPr>
        <w:t xml:space="preserve"> dôveryhodnos</w:t>
      </w:r>
      <w:r>
        <w:rPr>
          <w:rFonts w:ascii="Times New Roman" w:hAnsi="Times New Roman"/>
          <w:bCs/>
        </w:rPr>
        <w:t>ť</w:t>
      </w:r>
      <w:r w:rsidRPr="00457C61">
        <w:rPr>
          <w:rFonts w:ascii="Times New Roman" w:hAnsi="Times New Roman"/>
          <w:bCs/>
        </w:rPr>
        <w:t xml:space="preserve"> podľa </w:t>
      </w:r>
      <w:r>
        <w:rPr>
          <w:rFonts w:ascii="Times New Roman" w:hAnsi="Times New Roman"/>
          <w:bCs/>
        </w:rPr>
        <w:t>§ 5 ods. 1</w:t>
      </w:r>
      <w:r w:rsidRPr="00457C61">
        <w:rPr>
          <w:rFonts w:ascii="Times New Roman" w:hAnsi="Times New Roman"/>
          <w:bCs/>
        </w:rPr>
        <w:t>,</w:t>
      </w:r>
    </w:p>
    <w:p w:rsidR="00202539" w:rsidRPr="00457C61" w:rsidP="00202539">
      <w:pPr>
        <w:pStyle w:val="Subtitle"/>
        <w:bidi w:val="0"/>
        <w:ind w:left="426" w:hanging="426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>c)</w:t>
        <w:tab/>
      </w:r>
      <w:r>
        <w:rPr>
          <w:rFonts w:ascii="Times New Roman" w:hAnsi="Times New Roman"/>
          <w:bCs/>
        </w:rPr>
        <w:t>požiadaviek na</w:t>
      </w:r>
      <w:r w:rsidRPr="00457C61">
        <w:rPr>
          <w:rFonts w:ascii="Times New Roman" w:hAnsi="Times New Roman"/>
          <w:bCs/>
        </w:rPr>
        <w:t xml:space="preserve"> finančné</w:t>
      </w:r>
      <w:r>
        <w:rPr>
          <w:rFonts w:ascii="Times New Roman" w:hAnsi="Times New Roman"/>
          <w:bCs/>
        </w:rPr>
        <w:t xml:space="preserve"> </w:t>
      </w:r>
      <w:r w:rsidRPr="00457C61">
        <w:rPr>
          <w:rFonts w:ascii="Times New Roman" w:hAnsi="Times New Roman"/>
          <w:bCs/>
        </w:rPr>
        <w:t>a ekonomické postaveni</w:t>
      </w:r>
      <w:r>
        <w:rPr>
          <w:rFonts w:ascii="Times New Roman" w:hAnsi="Times New Roman"/>
          <w:bCs/>
        </w:rPr>
        <w:t>e</w:t>
      </w:r>
      <w:r w:rsidRPr="00457C61">
        <w:rPr>
          <w:rFonts w:ascii="Times New Roman" w:hAnsi="Times New Roman"/>
          <w:bCs/>
        </w:rPr>
        <w:t xml:space="preserve"> podľa </w:t>
      </w:r>
      <w:r>
        <w:rPr>
          <w:rFonts w:ascii="Times New Roman" w:hAnsi="Times New Roman"/>
          <w:bCs/>
        </w:rPr>
        <w:t>§ 5 ods. 2</w:t>
      </w:r>
      <w:r w:rsidRPr="00457C61">
        <w:rPr>
          <w:rFonts w:ascii="Times New Roman" w:hAnsi="Times New Roman"/>
          <w:bCs/>
        </w:rPr>
        <w:t>,</w:t>
      </w:r>
    </w:p>
    <w:p w:rsidR="00202539" w:rsidRPr="00457C61" w:rsidP="00202539">
      <w:pPr>
        <w:pStyle w:val="Subtitle"/>
        <w:bidi w:val="0"/>
        <w:ind w:left="426" w:hanging="426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>d)</w:t>
        <w:tab/>
      </w:r>
      <w:r>
        <w:rPr>
          <w:rFonts w:ascii="Times New Roman" w:hAnsi="Times New Roman"/>
          <w:bCs/>
        </w:rPr>
        <w:t>požiadaviek na</w:t>
      </w:r>
      <w:r w:rsidRPr="00457C61">
        <w:rPr>
          <w:rFonts w:ascii="Times New Roman" w:hAnsi="Times New Roman"/>
          <w:bCs/>
        </w:rPr>
        <w:t xml:space="preserve"> kreditné riziko podľa </w:t>
      </w:r>
      <w:r>
        <w:rPr>
          <w:rFonts w:ascii="Times New Roman" w:hAnsi="Times New Roman"/>
          <w:bCs/>
        </w:rPr>
        <w:t>§ 5 ods. 3</w:t>
      </w:r>
    </w:p>
    <w:p w:rsidR="00202539" w:rsidRPr="00457C61" w:rsidP="00202539">
      <w:pPr>
        <w:pStyle w:val="Subtitle"/>
        <w:bidi w:val="0"/>
        <w:ind w:left="426" w:hanging="426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>e)</w:t>
        <w:tab/>
        <w:t>ďalšie podmienky účasti uvedené vyhlasovateľom vo výzve.</w:t>
      </w:r>
    </w:p>
    <w:p w:rsidR="00202539" w:rsidRPr="00457C61" w:rsidP="00202539">
      <w:pPr>
        <w:pStyle w:val="Subtitle"/>
        <w:bidi w:val="0"/>
        <w:jc w:val="both"/>
        <w:rPr>
          <w:rFonts w:ascii="Times New Roman" w:hAnsi="Times New Roman"/>
          <w:bCs/>
        </w:rPr>
      </w:pPr>
    </w:p>
    <w:p w:rsidR="00202539" w:rsidRPr="00457C61" w:rsidP="00202539">
      <w:pPr>
        <w:pStyle w:val="Subtitle"/>
        <w:bidi w:val="0"/>
        <w:ind w:firstLine="708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>(</w:t>
      </w:r>
      <w:r>
        <w:rPr>
          <w:rFonts w:ascii="Times New Roman" w:hAnsi="Times New Roman"/>
          <w:bCs/>
        </w:rPr>
        <w:t>2</w:t>
      </w:r>
      <w:r w:rsidRPr="00457C61">
        <w:rPr>
          <w:rFonts w:ascii="Times New Roman" w:hAnsi="Times New Roman"/>
          <w:bCs/>
        </w:rPr>
        <w:t>) Záujemca preukazuje</w:t>
      </w:r>
    </w:p>
    <w:p w:rsidR="00202539" w:rsidRPr="00457C61" w:rsidP="00202539">
      <w:pPr>
        <w:pStyle w:val="Subtitle"/>
        <w:bidi w:val="0"/>
        <w:ind w:left="426" w:hanging="426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>a)</w:t>
        <w:tab/>
        <w:t xml:space="preserve">podmienky účasti podľa odseku </w:t>
      </w:r>
      <w:r>
        <w:rPr>
          <w:rFonts w:ascii="Times New Roman" w:hAnsi="Times New Roman"/>
          <w:bCs/>
        </w:rPr>
        <w:t>1</w:t>
      </w:r>
      <w:r w:rsidRPr="00457C61">
        <w:rPr>
          <w:rFonts w:ascii="Times New Roman" w:hAnsi="Times New Roman"/>
          <w:bCs/>
        </w:rPr>
        <w:t xml:space="preserve"> písm. a) spôsobom ustanoveným osobitným predpisom,</w:t>
      </w:r>
      <w:r w:rsidRPr="00457C61">
        <w:rPr>
          <w:rFonts w:ascii="Times New Roman" w:hAnsi="Times New Roman"/>
          <w:bCs/>
          <w:vertAlign w:val="superscript"/>
        </w:rPr>
        <w:t>2</w:t>
      </w:r>
      <w:r w:rsidRPr="00457C61">
        <w:rPr>
          <w:rFonts w:ascii="Times New Roman" w:hAnsi="Times New Roman"/>
          <w:bCs/>
        </w:rPr>
        <w:t>)</w:t>
      </w:r>
    </w:p>
    <w:p w:rsidR="00202539" w:rsidRPr="00457C61" w:rsidP="00202539">
      <w:pPr>
        <w:pStyle w:val="Subtitle"/>
        <w:bidi w:val="0"/>
        <w:ind w:left="426" w:hanging="426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>b)</w:t>
        <w:tab/>
        <w:t xml:space="preserve">podmienky účasti podľa odseku </w:t>
      </w:r>
      <w:r>
        <w:rPr>
          <w:rFonts w:ascii="Times New Roman" w:hAnsi="Times New Roman"/>
          <w:bCs/>
        </w:rPr>
        <w:t>1</w:t>
      </w:r>
      <w:r w:rsidRPr="00457C61">
        <w:rPr>
          <w:rFonts w:ascii="Times New Roman" w:hAnsi="Times New Roman"/>
          <w:bCs/>
        </w:rPr>
        <w:t xml:space="preserve"> písm. e) spôsobom ustanoveným vyhlasovateľom vo výzve,</w:t>
      </w:r>
    </w:p>
    <w:p w:rsidR="00202539" w:rsidP="00202539">
      <w:pPr>
        <w:pStyle w:val="Subtitle"/>
        <w:bidi w:val="0"/>
        <w:ind w:left="426" w:hanging="426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>c)</w:t>
        <w:tab/>
        <w:t xml:space="preserve">podmienky účasti podľa odseku </w:t>
      </w:r>
      <w:r>
        <w:rPr>
          <w:rFonts w:ascii="Times New Roman" w:hAnsi="Times New Roman"/>
          <w:bCs/>
        </w:rPr>
        <w:t xml:space="preserve">1 písm. b) </w:t>
      </w:r>
      <w:r w:rsidRPr="00457C61">
        <w:rPr>
          <w:rFonts w:ascii="Times New Roman" w:hAnsi="Times New Roman"/>
          <w:bCs/>
        </w:rPr>
        <w:t>čestný</w:t>
      </w:r>
      <w:r>
        <w:rPr>
          <w:rFonts w:ascii="Times New Roman" w:hAnsi="Times New Roman"/>
          <w:bCs/>
        </w:rPr>
        <w:t>m</w:t>
      </w:r>
      <w:r w:rsidRPr="00457C61">
        <w:rPr>
          <w:rFonts w:ascii="Times New Roman" w:hAnsi="Times New Roman"/>
          <w:bCs/>
        </w:rPr>
        <w:t xml:space="preserve"> vyhlásením,</w:t>
      </w:r>
    </w:p>
    <w:p w:rsidR="00202539" w:rsidRPr="00457C61" w:rsidP="00202539">
      <w:pPr>
        <w:pStyle w:val="Subtitle"/>
        <w:bidi w:val="0"/>
        <w:ind w:left="426" w:hanging="426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>d)</w:t>
        <w:tab/>
        <w:t xml:space="preserve">podmienky účasti podľa odseku </w:t>
      </w:r>
      <w:r>
        <w:rPr>
          <w:rFonts w:ascii="Times New Roman" w:hAnsi="Times New Roman"/>
          <w:bCs/>
        </w:rPr>
        <w:t>1 písm. c)</w:t>
      </w:r>
    </w:p>
    <w:p w:rsidR="00202539" w:rsidRPr="00457C61" w:rsidP="00202539">
      <w:pPr>
        <w:pStyle w:val="Subtitle"/>
        <w:bidi w:val="0"/>
        <w:ind w:left="851" w:hanging="425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>1.</w:t>
        <w:tab/>
        <w:t>písm. a) doloženým potvrdením zdravotnej poisťovne a Sociálnej poisťovne nie starším ako tri mesiace,</w:t>
      </w:r>
    </w:p>
    <w:p w:rsidR="00202539" w:rsidRPr="00457C61" w:rsidP="00202539">
      <w:pPr>
        <w:pStyle w:val="Subtitle"/>
        <w:bidi w:val="0"/>
        <w:ind w:left="851" w:hanging="425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>2.</w:t>
        <w:tab/>
        <w:t>písm. b) doloženým potvrdením miestne príslušného daňového úradu nie starším ako tri mesiace,</w:t>
      </w:r>
    </w:p>
    <w:p w:rsidR="00202539" w:rsidRPr="00457C61" w:rsidP="00202539">
      <w:pPr>
        <w:pStyle w:val="Subtitle"/>
        <w:bidi w:val="0"/>
        <w:ind w:left="851" w:hanging="425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>3.</w:t>
        <w:tab/>
        <w:t>doloženým potvrdením príslušného súdu nie starším ako tri mesiace,</w:t>
      </w:r>
    </w:p>
    <w:p w:rsidR="00202539" w:rsidRPr="00457C61" w:rsidP="00202539">
      <w:pPr>
        <w:pStyle w:val="Subtitle"/>
        <w:bidi w:val="0"/>
        <w:ind w:left="851" w:hanging="425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>4.</w:t>
        <w:tab/>
        <w:t>súvahy alebo výkazu o majetku a záväzkoch za predchádzajúce zdaňovacie obdobie,</w:t>
      </w:r>
    </w:p>
    <w:p w:rsidR="00202539" w:rsidRPr="00457C61" w:rsidP="00202539">
      <w:pPr>
        <w:pStyle w:val="Subtitle"/>
        <w:bidi w:val="0"/>
        <w:ind w:left="851" w:hanging="425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>5.</w:t>
        <w:tab/>
        <w:t>prehľadu o celkovom obrate najviac za posledné tri hospodárske roky, za ktoré sú dostupné v závislosti od vzniku alebo začatia prevádzkovania činnosti,</w:t>
      </w:r>
    </w:p>
    <w:p w:rsidR="00202539" w:rsidRPr="00457C61" w:rsidP="00202539">
      <w:pPr>
        <w:pStyle w:val="Subtitle"/>
        <w:bidi w:val="0"/>
        <w:ind w:left="426" w:hanging="426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>e)</w:t>
        <w:tab/>
        <w:t xml:space="preserve">podmienky účasti podľa </w:t>
      </w:r>
      <w:r>
        <w:rPr>
          <w:rFonts w:ascii="Times New Roman" w:hAnsi="Times New Roman"/>
          <w:bCs/>
        </w:rPr>
        <w:t>odseku 1 písm. d)</w:t>
      </w:r>
    </w:p>
    <w:p w:rsidR="00202539" w:rsidRPr="00457C61" w:rsidP="00202539">
      <w:pPr>
        <w:pStyle w:val="Subtitle"/>
        <w:bidi w:val="0"/>
        <w:ind w:left="851" w:hanging="425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>1.</w:t>
        <w:tab/>
        <w:t>vyjadrením banky alebo pobočky zahraničnej banky,</w:t>
      </w:r>
    </w:p>
    <w:p w:rsidR="00202539" w:rsidRPr="00457C61" w:rsidP="00202539">
      <w:pPr>
        <w:pStyle w:val="Subtitle"/>
        <w:bidi w:val="0"/>
        <w:ind w:left="851" w:hanging="425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>2.</w:t>
        <w:tab/>
        <w:t>potvrdením o poistení zodpovednosti za škodu spôsobenú pri výkone činnosti, ktorého podmienky určí vyhlasovateľ vo výzve,</w:t>
      </w:r>
    </w:p>
    <w:p w:rsidR="00202539" w:rsidP="00202539">
      <w:pPr>
        <w:pStyle w:val="Subtitle"/>
        <w:bidi w:val="0"/>
        <w:ind w:left="851" w:hanging="425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>3.</w:t>
        <w:tab/>
        <w:t>odovzdanie bankovej záruky vystavenej bankou alebo pobočkou zahraničnej banky, ktorej podmienky určí vyhlasovateľ vo výzve.</w:t>
      </w:r>
    </w:p>
    <w:p w:rsidR="00202539" w:rsidP="00202539">
      <w:pPr>
        <w:pStyle w:val="Subtitle"/>
        <w:bidi w:val="0"/>
        <w:ind w:left="851" w:hanging="425"/>
        <w:rPr>
          <w:rFonts w:ascii="Times New Roman" w:hAnsi="Times New Roman"/>
          <w:bCs/>
        </w:rPr>
      </w:pPr>
    </w:p>
    <w:p w:rsidR="00202539" w:rsidP="00202539">
      <w:pPr>
        <w:pStyle w:val="Subtitle"/>
        <w:bidi w:val="0"/>
        <w:rPr>
          <w:rFonts w:ascii="Times New Roman" w:hAnsi="Times New Roman"/>
        </w:rPr>
      </w:pPr>
      <w:r w:rsidRPr="001109ED">
        <w:rPr>
          <w:rFonts w:ascii="Times New Roman" w:hAnsi="Times New Roman"/>
        </w:rPr>
        <w:t xml:space="preserve">§ 5 </w:t>
      </w:r>
    </w:p>
    <w:p w:rsidR="00202539" w:rsidP="00202539">
      <w:pPr>
        <w:pStyle w:val="Subtitle"/>
        <w:bidi w:val="0"/>
        <w:ind w:left="851" w:hanging="425"/>
        <w:rPr>
          <w:rFonts w:ascii="Times New Roman" w:hAnsi="Times New Roman"/>
        </w:rPr>
      </w:pPr>
    </w:p>
    <w:p w:rsidR="00202539" w:rsidP="00202539">
      <w:pPr>
        <w:pStyle w:val="Subtitle"/>
        <w:bidi w:val="0"/>
        <w:ind w:left="851" w:hanging="425"/>
        <w:rPr>
          <w:rFonts w:ascii="Times New Roman" w:hAnsi="Times New Roman"/>
          <w:b/>
        </w:rPr>
      </w:pPr>
      <w:r w:rsidRPr="00784F20">
        <w:rPr>
          <w:rFonts w:ascii="Times New Roman" w:hAnsi="Times New Roman"/>
          <w:b/>
        </w:rPr>
        <w:t xml:space="preserve">Požiadavky na finančné a ekonomické postavenie, kreditné riziko a dôveryhodnosť výkupcu elektriny </w:t>
      </w:r>
    </w:p>
    <w:p w:rsidR="00202539" w:rsidP="00202539">
      <w:pPr>
        <w:pStyle w:val="Subtitle"/>
        <w:bidi w:val="0"/>
        <w:ind w:left="851" w:hanging="425"/>
        <w:rPr>
          <w:rFonts w:ascii="Times New Roman" w:hAnsi="Times New Roman"/>
          <w:b/>
        </w:rPr>
      </w:pPr>
    </w:p>
    <w:p w:rsidR="00202539" w:rsidRPr="00457C61" w:rsidP="00202539">
      <w:pPr>
        <w:pStyle w:val="Subtitle"/>
        <w:bidi w:val="0"/>
        <w:ind w:firstLine="708"/>
        <w:jc w:val="both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>(</w:t>
      </w:r>
      <w:r>
        <w:rPr>
          <w:rFonts w:ascii="Times New Roman" w:hAnsi="Times New Roman"/>
          <w:bCs/>
        </w:rPr>
        <w:t>1</w:t>
      </w:r>
      <w:r w:rsidRPr="00457C61">
        <w:rPr>
          <w:rFonts w:ascii="Times New Roman" w:hAnsi="Times New Roman"/>
          <w:bCs/>
        </w:rPr>
        <w:t xml:space="preserve">) </w:t>
      </w:r>
      <w:r>
        <w:rPr>
          <w:rFonts w:ascii="Times New Roman" w:hAnsi="Times New Roman"/>
          <w:bCs/>
        </w:rPr>
        <w:t>Požiadavky na dôveryhodnosť spĺňa osoba,</w:t>
      </w:r>
    </w:p>
    <w:p w:rsidR="00202539" w:rsidRPr="00457C61" w:rsidP="00202539">
      <w:pPr>
        <w:pStyle w:val="Subtitle"/>
        <w:bidi w:val="0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a)</w:t>
        <w:tab/>
        <w:t>ktorá</w:t>
      </w:r>
      <w:r w:rsidRPr="00457C61">
        <w:rPr>
          <w:rFonts w:ascii="Times New Roman" w:hAnsi="Times New Roman"/>
          <w:bCs/>
        </w:rPr>
        <w:t xml:space="preserve"> nemá uložený zákaz účasti vo verejnom obstarávaní potvrdený konečným rozhodnutím v Slovenskej republike alebo v štáte sídla, miesta podnikania alebo obvyklého pobytu,</w:t>
      </w:r>
    </w:p>
    <w:p w:rsidR="00202539" w:rsidRPr="00457C61" w:rsidP="00202539">
      <w:pPr>
        <w:pStyle w:val="Subtitle"/>
        <w:bidi w:val="0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</w:t>
      </w:r>
      <w:r w:rsidRPr="00457C61">
        <w:rPr>
          <w:rFonts w:ascii="Times New Roman" w:hAnsi="Times New Roman"/>
          <w:bCs/>
        </w:rPr>
        <w:t>)</w:t>
        <w:tab/>
        <w:t>ktor</w:t>
      </w:r>
      <w:r>
        <w:rPr>
          <w:rFonts w:ascii="Times New Roman" w:hAnsi="Times New Roman"/>
          <w:bCs/>
        </w:rPr>
        <w:t>ej</w:t>
      </w:r>
      <w:r w:rsidRPr="00457C61">
        <w:rPr>
          <w:rFonts w:ascii="Times New Roman" w:hAnsi="Times New Roman"/>
          <w:bCs/>
        </w:rPr>
        <w:t xml:space="preserve"> nebola v </w:t>
      </w:r>
      <w:r>
        <w:rPr>
          <w:rFonts w:ascii="Times New Roman" w:hAnsi="Times New Roman"/>
          <w:bCs/>
        </w:rPr>
        <w:t>poslednom roku</w:t>
      </w:r>
      <w:r w:rsidRPr="00457C61">
        <w:rPr>
          <w:rFonts w:ascii="Times New Roman" w:hAnsi="Times New Roman"/>
          <w:bCs/>
        </w:rPr>
        <w:t xml:space="preserve"> uložená pokuta Úradom pre reguláciu sieťových odvetví alebo Slovenskou obchodnou inšpekciou.</w:t>
      </w:r>
    </w:p>
    <w:p w:rsidR="00202539" w:rsidRPr="00457C61" w:rsidP="00202539">
      <w:pPr>
        <w:pStyle w:val="Subtitle"/>
        <w:bidi w:val="0"/>
        <w:ind w:left="426" w:hanging="426"/>
        <w:jc w:val="both"/>
        <w:rPr>
          <w:rFonts w:ascii="Times New Roman" w:hAnsi="Times New Roman"/>
          <w:bCs/>
        </w:rPr>
      </w:pPr>
    </w:p>
    <w:p w:rsidR="00202539" w:rsidRPr="00457C61" w:rsidP="00202539">
      <w:pPr>
        <w:pStyle w:val="Subtitle"/>
        <w:bidi w:val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(2</w:t>
      </w:r>
      <w:r w:rsidRPr="00457C61">
        <w:rPr>
          <w:rFonts w:ascii="Times New Roman" w:hAnsi="Times New Roman"/>
          <w:bCs/>
        </w:rPr>
        <w:t xml:space="preserve">) </w:t>
      </w:r>
      <w:r>
        <w:rPr>
          <w:rFonts w:ascii="Times New Roman" w:hAnsi="Times New Roman"/>
          <w:bCs/>
        </w:rPr>
        <w:t>Požiadavky na</w:t>
      </w:r>
      <w:r w:rsidRPr="00457C61">
        <w:rPr>
          <w:rFonts w:ascii="Times New Roman" w:hAnsi="Times New Roman"/>
          <w:bCs/>
        </w:rPr>
        <w:t xml:space="preserve"> finančné a ekonomické</w:t>
      </w:r>
      <w:r>
        <w:rPr>
          <w:rFonts w:ascii="Times New Roman" w:hAnsi="Times New Roman"/>
          <w:bCs/>
        </w:rPr>
        <w:t xml:space="preserve"> postavenie</w:t>
      </w:r>
      <w:r w:rsidRPr="00457C6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spĺňa osoba,</w:t>
      </w:r>
    </w:p>
    <w:p w:rsidR="00202539" w:rsidRPr="00457C61" w:rsidP="00202539">
      <w:pPr>
        <w:pStyle w:val="Subtitle"/>
        <w:bidi w:val="0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a)</w:t>
        <w:tab/>
        <w:t>ktorá</w:t>
      </w:r>
      <w:r w:rsidRPr="00457C61">
        <w:rPr>
          <w:rFonts w:ascii="Times New Roman" w:hAnsi="Times New Roman"/>
          <w:bCs/>
        </w:rPr>
        <w:t xml:space="preserve"> nemá nedoplatky poistného na zdravotné poistenie, sociálne poistenie </w:t>
      </w:r>
      <w:r w:rsidRPr="002C39AC" w:rsidR="002C39AC">
        <w:rPr>
          <w:rFonts w:ascii="Times New Roman" w:hAnsi="Times New Roman"/>
          <w:bCs/>
        </w:rPr>
        <w:t>a na povinných príspevkoch na starobné dôchodkové sporenie</w:t>
      </w:r>
      <w:r w:rsidRPr="00457C61">
        <w:rPr>
          <w:rFonts w:ascii="Times New Roman" w:hAnsi="Times New Roman"/>
          <w:bCs/>
        </w:rPr>
        <w:t xml:space="preserve"> v Slovenskej republike alebo v štáte sídla, miesta podnikania alebo obvyklého pobytu,</w:t>
      </w:r>
    </w:p>
    <w:p w:rsidR="00202539" w:rsidRPr="00457C61" w:rsidP="00202539">
      <w:pPr>
        <w:pStyle w:val="Subtitle"/>
        <w:bidi w:val="0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b)</w:t>
        <w:tab/>
        <w:t>ktorá</w:t>
      </w:r>
      <w:r w:rsidRPr="00457C61">
        <w:rPr>
          <w:rFonts w:ascii="Times New Roman" w:hAnsi="Times New Roman"/>
          <w:bCs/>
        </w:rPr>
        <w:t xml:space="preserve"> nemá daňové nedoplatky v Slovenskej republike alebo v štáte sídla, miesta podnikania alebo obvyklého pobytu,</w:t>
      </w:r>
    </w:p>
    <w:p w:rsidR="00202539" w:rsidRPr="00457C61" w:rsidP="00202539">
      <w:pPr>
        <w:pStyle w:val="Subtitle"/>
        <w:bidi w:val="0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c)</w:t>
        <w:tab/>
        <w:t>na ktorej</w:t>
      </w:r>
      <w:r w:rsidRPr="00457C61">
        <w:rPr>
          <w:rFonts w:ascii="Times New Roman" w:hAnsi="Times New Roman"/>
          <w:bCs/>
        </w:rPr>
        <w:t xml:space="preserve"> majetok nebol vyhlásený konkurz, nie je v reštrukturalizácii, nie je v likvidácii, ani nebolo proti ne</w:t>
      </w:r>
      <w:r>
        <w:rPr>
          <w:rFonts w:ascii="Times New Roman" w:hAnsi="Times New Roman"/>
          <w:bCs/>
        </w:rPr>
        <w:t>j</w:t>
      </w:r>
      <w:r w:rsidRPr="00457C61">
        <w:rPr>
          <w:rFonts w:ascii="Times New Roman" w:hAnsi="Times New Roman"/>
          <w:bCs/>
        </w:rPr>
        <w:t xml:space="preserve"> zastavené konkurzné konanie pre nedostatok majetku alebo zrušený konkurz pre nedostatok majetku.</w:t>
      </w:r>
    </w:p>
    <w:p w:rsidR="00202539" w:rsidRPr="00457C61" w:rsidP="00202539">
      <w:pPr>
        <w:pStyle w:val="Subtitle"/>
        <w:bidi w:val="0"/>
        <w:ind w:left="426" w:hanging="426"/>
        <w:jc w:val="both"/>
        <w:rPr>
          <w:rFonts w:ascii="Times New Roman" w:hAnsi="Times New Roman"/>
          <w:bCs/>
        </w:rPr>
      </w:pPr>
    </w:p>
    <w:p w:rsidR="00202539" w:rsidRPr="00457C61" w:rsidP="00202539">
      <w:pPr>
        <w:pStyle w:val="Subtitle"/>
        <w:bidi w:val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(3</w:t>
      </w:r>
      <w:r w:rsidRPr="00457C61">
        <w:rPr>
          <w:rFonts w:ascii="Times New Roman" w:hAnsi="Times New Roman"/>
          <w:bCs/>
        </w:rPr>
        <w:t xml:space="preserve">) </w:t>
      </w:r>
      <w:r>
        <w:rPr>
          <w:rFonts w:ascii="Times New Roman" w:hAnsi="Times New Roman"/>
          <w:bCs/>
        </w:rPr>
        <w:t>Požiadavky na</w:t>
      </w:r>
      <w:r w:rsidRPr="00457C61">
        <w:rPr>
          <w:rFonts w:ascii="Times New Roman" w:hAnsi="Times New Roman"/>
          <w:bCs/>
        </w:rPr>
        <w:t xml:space="preserve"> kreditné riziko </w:t>
      </w:r>
      <w:r>
        <w:rPr>
          <w:rFonts w:ascii="Times New Roman" w:hAnsi="Times New Roman"/>
          <w:bCs/>
        </w:rPr>
        <w:t>spĺňa osoba</w:t>
      </w:r>
      <w:r w:rsidRPr="00457C61">
        <w:rPr>
          <w:rFonts w:ascii="Times New Roman" w:hAnsi="Times New Roman"/>
          <w:bCs/>
        </w:rPr>
        <w:t>, u ktor</w:t>
      </w:r>
      <w:r>
        <w:rPr>
          <w:rFonts w:ascii="Times New Roman" w:hAnsi="Times New Roman"/>
          <w:bCs/>
        </w:rPr>
        <w:t>ej</w:t>
      </w:r>
      <w:r w:rsidRPr="00457C61">
        <w:rPr>
          <w:rFonts w:ascii="Times New Roman" w:hAnsi="Times New Roman"/>
          <w:bCs/>
        </w:rPr>
        <w:t xml:space="preserve"> nevzniká pochybnosť o možnom budúcom neplnení záväzkov vyplývajúcich z činnosti výkupcu</w:t>
      </w:r>
      <w:r w:rsidR="009F2338">
        <w:rPr>
          <w:rFonts w:ascii="Times New Roman" w:hAnsi="Times New Roman"/>
          <w:bCs/>
        </w:rPr>
        <w:t xml:space="preserve"> elektriny</w:t>
      </w:r>
      <w:r w:rsidRPr="00457C61">
        <w:rPr>
          <w:rFonts w:ascii="Times New Roman" w:hAnsi="Times New Roman"/>
          <w:bCs/>
        </w:rPr>
        <w:t>.</w:t>
      </w:r>
    </w:p>
    <w:p w:rsidR="00202539" w:rsidRPr="00457C61" w:rsidP="00202539">
      <w:pPr>
        <w:pStyle w:val="Subtitle"/>
        <w:bidi w:val="0"/>
        <w:jc w:val="both"/>
        <w:rPr>
          <w:rFonts w:ascii="Times New Roman" w:hAnsi="Times New Roman"/>
          <w:bCs/>
        </w:rPr>
      </w:pPr>
    </w:p>
    <w:p w:rsidR="00202539" w:rsidRPr="00457C61" w:rsidP="00202539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457C61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6</w:t>
      </w:r>
    </w:p>
    <w:p w:rsidR="00202539" w:rsidRPr="00457C61" w:rsidP="00202539">
      <w:pPr>
        <w:bidi w:val="0"/>
        <w:rPr>
          <w:rFonts w:ascii="Times New Roman" w:hAnsi="Times New Roman"/>
          <w:sz w:val="24"/>
          <w:szCs w:val="24"/>
        </w:rPr>
      </w:pPr>
    </w:p>
    <w:p w:rsidR="00202539" w:rsidRPr="00457C61" w:rsidP="0020253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457C61">
        <w:rPr>
          <w:rFonts w:ascii="Times New Roman" w:hAnsi="Times New Roman"/>
          <w:b/>
          <w:sz w:val="24"/>
          <w:szCs w:val="24"/>
        </w:rPr>
        <w:t>Účinnosť</w:t>
      </w:r>
    </w:p>
    <w:p w:rsidR="00202539" w:rsidRPr="00457C61" w:rsidP="0020253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02539" w:rsidRPr="00457C61" w:rsidP="00202539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57C61">
        <w:rPr>
          <w:rFonts w:ascii="Times New Roman" w:hAnsi="Times New Roman"/>
          <w:sz w:val="24"/>
          <w:szCs w:val="24"/>
        </w:rPr>
        <w:t xml:space="preserve">Táto vyhláška nadobúda účinnosť </w:t>
      </w:r>
      <w:r>
        <w:rPr>
          <w:rFonts w:ascii="Times New Roman" w:hAnsi="Times New Roman"/>
          <w:sz w:val="24"/>
          <w:szCs w:val="24"/>
        </w:rPr>
        <w:t>....</w:t>
      </w:r>
    </w:p>
    <w:p w:rsidR="00613A47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613A47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613A47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613A47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613A47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613A47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613A47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613A47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613A47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613A47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613A47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613A47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613A47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613A47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613A47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613A47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613A47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613A47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613A47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9F2338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9F2338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9F2338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9F2338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9F2338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9F2338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613A47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AC71BC" w:rsidRPr="00420B2F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420B2F">
        <w:rPr>
          <w:rFonts w:ascii="Times New Roman" w:hAnsi="Times New Roman"/>
          <w:bCs/>
          <w:sz w:val="24"/>
          <w:szCs w:val="24"/>
        </w:rPr>
        <w:t>Návrh</w:t>
      </w:r>
    </w:p>
    <w:p w:rsidR="00AC71BC" w:rsidRPr="00420B2F" w:rsidP="00AC71BC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20B2F">
        <w:rPr>
          <w:rFonts w:ascii="Times New Roman" w:hAnsi="Times New Roman"/>
          <w:b/>
          <w:bCs/>
          <w:sz w:val="24"/>
          <w:szCs w:val="24"/>
        </w:rPr>
        <w:t>V Y H L Á Š K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420B2F">
        <w:rPr>
          <w:rFonts w:ascii="Times New Roman" w:hAnsi="Times New Roman"/>
          <w:b/>
          <w:bCs/>
          <w:sz w:val="24"/>
          <w:szCs w:val="24"/>
        </w:rPr>
        <w:t>A</w:t>
      </w:r>
    </w:p>
    <w:p w:rsidR="00AC71BC" w:rsidRPr="00420B2F" w:rsidP="00AC71BC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71BC" w:rsidRPr="00420B2F" w:rsidP="00AC71BC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20B2F">
        <w:rPr>
          <w:rFonts w:ascii="Times New Roman" w:hAnsi="Times New Roman"/>
          <w:b/>
          <w:bCs/>
          <w:sz w:val="24"/>
          <w:szCs w:val="24"/>
        </w:rPr>
        <w:t>Ministerstva hospodárstva Slovenskej republiky</w:t>
      </w:r>
    </w:p>
    <w:p w:rsidR="00AC71BC" w:rsidRPr="00420B2F" w:rsidP="00AC71BC">
      <w:pPr>
        <w:bidi w:val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71BC" w:rsidRPr="006C5D39" w:rsidP="00AC71BC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 ................. 2018</w:t>
      </w:r>
      <w:r w:rsidRPr="006C5D39">
        <w:rPr>
          <w:rFonts w:ascii="Times New Roman" w:hAnsi="Times New Roman"/>
          <w:bCs/>
          <w:sz w:val="24"/>
          <w:szCs w:val="24"/>
        </w:rPr>
        <w:t>,</w:t>
      </w:r>
    </w:p>
    <w:p w:rsidR="00AC71BC" w:rsidRPr="00457C61" w:rsidP="00AC71BC">
      <w:pPr>
        <w:pStyle w:val="Subtitle"/>
        <w:bidi w:val="0"/>
        <w:jc w:val="left"/>
        <w:rPr>
          <w:rFonts w:ascii="Times New Roman" w:hAnsi="Times New Roman"/>
          <w:b/>
        </w:rPr>
      </w:pPr>
    </w:p>
    <w:p w:rsidR="00AC71BC" w:rsidRPr="00E030CC" w:rsidP="00AC71BC">
      <w:pPr>
        <w:pStyle w:val="Subtitle"/>
        <w:bidi w:val="0"/>
        <w:rPr>
          <w:rFonts w:ascii="Times New Roman" w:hAnsi="Times New Roman"/>
          <w:b/>
          <w:bCs/>
        </w:rPr>
      </w:pPr>
      <w:r w:rsidRPr="00E030CC">
        <w:rPr>
          <w:rFonts w:ascii="Times New Roman" w:hAnsi="Times New Roman"/>
          <w:b/>
          <w:bCs/>
        </w:rPr>
        <w:t>ktorou sa ustanovuje zoznam oprávnených priemyselných odvetví</w:t>
      </w:r>
    </w:p>
    <w:p w:rsidR="00AC71BC" w:rsidRPr="00457C61" w:rsidP="00AC71BC">
      <w:pPr>
        <w:pStyle w:val="Subtitle"/>
        <w:bidi w:val="0"/>
        <w:jc w:val="left"/>
        <w:rPr>
          <w:rFonts w:ascii="Times New Roman" w:hAnsi="Times New Roman"/>
        </w:rPr>
      </w:pPr>
    </w:p>
    <w:p w:rsidR="00AC71BC" w:rsidRPr="00457C61" w:rsidP="00AC71BC">
      <w:pPr>
        <w:pStyle w:val="Subtitle"/>
        <w:bidi w:val="0"/>
        <w:ind w:firstLine="708"/>
        <w:jc w:val="both"/>
        <w:rPr>
          <w:rFonts w:ascii="Times New Roman" w:hAnsi="Times New Roman"/>
        </w:rPr>
      </w:pPr>
      <w:r w:rsidRPr="00457C61">
        <w:rPr>
          <w:rFonts w:ascii="Times New Roman" w:hAnsi="Times New Roman"/>
        </w:rPr>
        <w:t>Ministerstvo hospodárstva Slovenskej republiky</w:t>
      </w:r>
      <w:r>
        <w:rPr>
          <w:rFonts w:ascii="Times New Roman" w:hAnsi="Times New Roman"/>
        </w:rPr>
        <w:t xml:space="preserve"> (ďalej len „ministerstvo“)</w:t>
      </w:r>
      <w:r w:rsidRPr="00457C61">
        <w:rPr>
          <w:rFonts w:ascii="Times New Roman" w:hAnsi="Times New Roman"/>
        </w:rPr>
        <w:t xml:space="preserve"> podľa § 19 ods. 1 písm. </w:t>
      </w:r>
      <w:r>
        <w:rPr>
          <w:rFonts w:ascii="Times New Roman" w:hAnsi="Times New Roman"/>
        </w:rPr>
        <w:t>o</w:t>
      </w:r>
      <w:r w:rsidRPr="00457C61">
        <w:rPr>
          <w:rFonts w:ascii="Times New Roman" w:hAnsi="Times New Roman"/>
        </w:rPr>
        <w:t>) zákona č. 309/2009 Z. z. o podpore obnoviteľných zdrojov energie a vysoko účinnej kombinovanej výroby a o zmene a doplnení niektorých zákonov v znení neskorších predpisov</w:t>
      </w:r>
      <w:r>
        <w:rPr>
          <w:rFonts w:ascii="Times New Roman" w:hAnsi="Times New Roman"/>
        </w:rPr>
        <w:t xml:space="preserve"> (ďalej len „zákon“)</w:t>
      </w:r>
      <w:r w:rsidRPr="00457C61">
        <w:rPr>
          <w:rFonts w:ascii="Times New Roman" w:hAnsi="Times New Roman"/>
        </w:rPr>
        <w:t xml:space="preserve"> ustanovuje:</w:t>
      </w:r>
    </w:p>
    <w:p w:rsidR="00AC71BC" w:rsidRPr="00ED23BB" w:rsidP="00AC71BC">
      <w:pPr>
        <w:pStyle w:val="Subtitle"/>
        <w:bidi w:val="0"/>
        <w:jc w:val="both"/>
        <w:rPr>
          <w:rFonts w:ascii="Times New Roman" w:hAnsi="Times New Roman"/>
          <w:bCs/>
        </w:rPr>
      </w:pPr>
    </w:p>
    <w:p w:rsidR="00AC71BC" w:rsidRPr="00ED23BB" w:rsidP="00AC71BC">
      <w:pPr>
        <w:pStyle w:val="Subtitle"/>
        <w:bidi w:val="0"/>
        <w:rPr>
          <w:rFonts w:ascii="Times New Roman" w:hAnsi="Times New Roman"/>
          <w:bCs/>
        </w:rPr>
      </w:pPr>
      <w:r w:rsidRPr="00457C61">
        <w:rPr>
          <w:rFonts w:ascii="Times New Roman" w:hAnsi="Times New Roman"/>
          <w:bCs/>
        </w:rPr>
        <w:t xml:space="preserve">§ </w:t>
      </w:r>
      <w:r>
        <w:rPr>
          <w:rFonts w:ascii="Times New Roman" w:hAnsi="Times New Roman"/>
          <w:bCs/>
        </w:rPr>
        <w:t>1</w:t>
      </w:r>
    </w:p>
    <w:p w:rsidR="00AC71BC" w:rsidRPr="00457C61" w:rsidP="00AC71BC">
      <w:pPr>
        <w:pStyle w:val="Subtitle"/>
        <w:bidi w:val="0"/>
        <w:jc w:val="left"/>
        <w:rPr>
          <w:rFonts w:ascii="Times New Roman" w:hAnsi="Times New Roman"/>
          <w:bCs/>
        </w:rPr>
      </w:pPr>
    </w:p>
    <w:p w:rsidR="00AC71BC" w:rsidRPr="00457C61" w:rsidP="00AC71BC">
      <w:pPr>
        <w:pStyle w:val="Subtitle"/>
        <w:bidi w:val="0"/>
        <w:jc w:val="left"/>
        <w:rPr>
          <w:rFonts w:ascii="Times New Roman" w:hAnsi="Times New Roman"/>
          <w:bCs/>
        </w:rPr>
      </w:pPr>
      <w:r w:rsidRPr="00E030CC">
        <w:rPr>
          <w:rFonts w:ascii="Times New Roman" w:hAnsi="Times New Roman"/>
        </w:rPr>
        <w:t>Zoznam oprávnených priemyselných odvetví</w:t>
      </w:r>
      <w:r w:rsidRPr="00E030CC">
        <w:rPr>
          <w:rFonts w:ascii="Times New Roman" w:hAnsi="Times New Roman"/>
        </w:rPr>
        <w:t xml:space="preserve"> </w:t>
      </w:r>
      <w:r w:rsidRPr="00E030CC">
        <w:rPr>
          <w:rFonts w:ascii="Times New Roman" w:hAnsi="Times New Roman"/>
        </w:rPr>
        <w:t>podľa § 6a ods. 1 písm. b) zákona je uvedený v prílohe.</w:t>
      </w:r>
    </w:p>
    <w:p w:rsidR="00AC71BC" w:rsidRPr="00457C61" w:rsidP="00AC71BC">
      <w:pPr>
        <w:pStyle w:val="Subtitle"/>
        <w:bidi w:val="0"/>
        <w:jc w:val="both"/>
        <w:rPr>
          <w:rFonts w:ascii="Times New Roman" w:hAnsi="Times New Roman"/>
          <w:bCs/>
        </w:rPr>
      </w:pPr>
    </w:p>
    <w:p w:rsidR="00AC71BC" w:rsidRPr="00457C61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457C61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2</w:t>
      </w:r>
    </w:p>
    <w:p w:rsidR="00AC71BC" w:rsidRPr="00457C61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457C61">
        <w:rPr>
          <w:rFonts w:ascii="Times New Roman" w:hAnsi="Times New Roman"/>
          <w:sz w:val="24"/>
          <w:szCs w:val="24"/>
        </w:rPr>
        <w:t xml:space="preserve">Táto vyhláška nadobúda účinnosť </w:t>
      </w:r>
      <w:r>
        <w:rPr>
          <w:rFonts w:ascii="Times New Roman" w:hAnsi="Times New Roman"/>
          <w:sz w:val="24"/>
          <w:szCs w:val="24"/>
        </w:rPr>
        <w:t>...</w:t>
      </w:r>
      <w:r w:rsidRPr="00457C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C71BC" w:rsidP="00AC71BC">
      <w:pPr>
        <w:bidi w:val="0"/>
        <w:jc w:val="center"/>
        <w:rPr>
          <w:rFonts w:ascii="Times New Roman" w:hAnsi="Times New Roman"/>
          <w:sz w:val="24"/>
          <w:szCs w:val="24"/>
        </w:rPr>
        <w:sectPr w:rsidSect="00FB6C8C">
          <w:footerReference w:type="default" r:id="rId5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</w:sectPr>
      </w:pPr>
    </w:p>
    <w:p w:rsidR="00AC71BC" w:rsidRPr="00600E82" w:rsidP="00AC71BC">
      <w:pPr>
        <w:bidi w:val="0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Príloha </w:t>
      </w:r>
      <w:r w:rsidRPr="00600E82">
        <w:rPr>
          <w:rFonts w:ascii="Times New Roman" w:hAnsi="Times New Roman"/>
          <w:b/>
          <w:bCs/>
          <w:iCs/>
          <w:sz w:val="24"/>
          <w:szCs w:val="24"/>
        </w:rPr>
        <w:t>k vyhláške č. .../201</w:t>
      </w:r>
      <w:r>
        <w:rPr>
          <w:rFonts w:ascii="Times New Roman" w:hAnsi="Times New Roman"/>
          <w:b/>
          <w:bCs/>
          <w:iCs/>
          <w:sz w:val="24"/>
          <w:szCs w:val="24"/>
        </w:rPr>
        <w:t>8</w:t>
      </w:r>
      <w:r w:rsidRPr="00600E82">
        <w:rPr>
          <w:rFonts w:ascii="Times New Roman" w:hAnsi="Times New Roman"/>
          <w:b/>
          <w:bCs/>
          <w:iCs/>
          <w:sz w:val="24"/>
          <w:szCs w:val="24"/>
        </w:rPr>
        <w:t xml:space="preserve"> Z. z.</w:t>
      </w:r>
    </w:p>
    <w:p w:rsidR="00AC71BC" w:rsidRPr="00457C61" w:rsidP="00AC71BC">
      <w:pPr>
        <w:bidi w:val="0"/>
        <w:jc w:val="right"/>
        <w:rPr>
          <w:rFonts w:ascii="Times New Roman" w:hAnsi="Times New Roman"/>
          <w:sz w:val="24"/>
          <w:szCs w:val="24"/>
        </w:rPr>
      </w:pPr>
    </w:p>
    <w:p w:rsidR="00AC71BC" w:rsidRPr="008169E6" w:rsidP="00AC71BC">
      <w:pPr>
        <w:bidi w:val="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AC71BC" w:rsidRPr="008169E6" w:rsidP="00AC71BC">
      <w:pPr>
        <w:bidi w:val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169E6">
        <w:rPr>
          <w:rFonts w:ascii="Times New Roman" w:hAnsi="Times New Roman"/>
          <w:b/>
          <w:bCs/>
          <w:iCs/>
          <w:sz w:val="24"/>
          <w:szCs w:val="24"/>
        </w:rPr>
        <w:t>Zoznam oprávnených priemyselných odvetví</w:t>
      </w:r>
    </w:p>
    <w:p w:rsidR="00AC71BC" w:rsidRPr="00D140C2" w:rsidP="00AC71BC">
      <w:pPr>
        <w:bidi w:val="0"/>
        <w:rPr>
          <w:rFonts w:ascii="Times New Roman" w:hAnsi="Times New Roman"/>
        </w:rPr>
      </w:pPr>
    </w:p>
    <w:tbl>
      <w:tblPr>
        <w:tblStyle w:val="TableNormal"/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</w:tblPr>
      <w:tblGrid>
        <w:gridCol w:w="1843"/>
        <w:gridCol w:w="7989"/>
      </w:tblGrid>
      <w:tr>
        <w:tblPrEx>
          <w:tblW w:w="983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</w:tblPrEx>
        <w:trPr>
          <w:trHeight w:hRule="exact" w:val="38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86" w:after="0" w:line="240" w:lineRule="auto"/>
              <w:ind w:left="27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Kód NACE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86" w:after="0" w:line="240" w:lineRule="auto"/>
              <w:ind w:left="3750" w:right="36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Ťažba čierneho uhlia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729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Dobývanie ostatných neželezných kovových rúd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Dobývanie dekoračného a stavebného kameňa, vápenca, sadrovca, kriedy a bridlice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891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Ťažba chemických a hnojivových minerálov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Ťažba soli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899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Iná ťažba a dobývanie i. n.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1032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ovocnej a zeleninovej šťavy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1039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Iné spracovanie a konzervovanie ovocia a zeleniny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1041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olejov a tukov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1062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škrobu a škrobových výrobkov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1104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iných nedestilovaných kvasených nápojov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1106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sladu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1310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Príprava a spriadanie textilných vlákien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1320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Tkanie textilu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1394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povrazov, šnúr, motúzov a sieťovín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1395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netkaného textilu a výrobkov z neho okrem odevov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1411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kožených odevov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1610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Pilovanie a hobľovanie dreva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1621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dosiek a drevených panelov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1711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celulózy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1712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papiera a lepenky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1722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výrobkov pre domácnosť, hygienické a toaletné výrobky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1920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rafinovaných ropných produktov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farbív a pigmentov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ostatných základných anorganických chemikálií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ostatných základných organických chemikálií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priemyselných hnojív a dusíkatých zlúčenín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plastov v primárnej forme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syntetického kaučuku v primárnej forme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2060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umelých vlákien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2110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základných farmaceutických výrobkov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2221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plastových dosiek, fólií, hadíc a profilov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2222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plastových obalov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2311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plochého skla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2312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Tvarovanie a spracovanie plochého skla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2313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dutého skla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2314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sklenených vlákien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2319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a spracovanie ostatného skla, vrátane technického skla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2320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žiaruvzdorných výrobkov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2331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keramických obkladačiek a dlaždíc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2342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keramického sanitárneho vybavenia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2343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keramických izolátorov a izolačných doplnkov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2349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ostatných keramických výrobkov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2399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ostatných nekovových minerálnych výrobkov i. n.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2410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surového železa a ocele a ferozliatin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2420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rúr, rúrok, dutých profilov a súvisiaceho príslušenstva z ocele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2431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Ťahanie tyčí za studena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2432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Valcovanie pásov za studena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2434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Ťahanie drôtov za studena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2441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drahých kovov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2442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hliníka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2443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olova, zinku a cínu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2444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medi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2445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ostatných neželezných kovov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2446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jadrového paliva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2720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batérií a akumulátorov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3299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Ostatná výroba i. n.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priemyselných plynov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2332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tehál, obkladačiek a stavebných výrobkov z pálenej hliny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2351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cementu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2352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vápna a sadry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4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2451/2452/2453/2454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Odlievanie železa, ocele, ľahkých kovov a ostatných neželezných kovov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2611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elektronických komponentov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2680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Výroba magnetických a optických médií</w:t>
            </w:r>
          </w:p>
        </w:tc>
      </w:tr>
      <w:tr>
        <w:tblPrEx>
          <w:tblW w:w="9832" w:type="dxa"/>
          <w:jc w:val="center"/>
          <w:tblLayout w:type="fixed"/>
          <w:tblCellMar>
            <w:left w:w="0" w:type="dxa"/>
            <w:right w:w="0" w:type="dxa"/>
          </w:tblCellMar>
        </w:tblPrEx>
        <w:trPr>
          <w:trHeight w:hRule="exact" w:val="36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3832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71BC" w:rsidRPr="00AC71BC" w:rsidP="00DF6204">
            <w:pPr>
              <w:widowControl w:val="0"/>
              <w:autoSpaceDE w:val="0"/>
              <w:autoSpaceDN w:val="0"/>
              <w:bidi w:val="0"/>
              <w:adjustRightInd w:val="0"/>
              <w:spacing w:before="46" w:after="0" w:line="240" w:lineRule="auto"/>
              <w:ind w:left="60" w:right="-20"/>
              <w:rPr>
                <w:rFonts w:ascii="Times New Roman" w:hAnsi="Times New Roman"/>
                <w:sz w:val="24"/>
                <w:szCs w:val="24"/>
              </w:rPr>
            </w:pPr>
            <w:r w:rsidRPr="00AC71BC">
              <w:rPr>
                <w:rFonts w:ascii="Times New Roman" w:hAnsi="Times New Roman"/>
                <w:sz w:val="24"/>
                <w:szCs w:val="24"/>
              </w:rPr>
              <w:t>Recyklácia triedených materiálov</w:t>
            </w:r>
          </w:p>
        </w:tc>
      </w:tr>
    </w:tbl>
    <w:p w:rsidR="00AC71BC" w:rsidRPr="00457C61" w:rsidP="00AC71B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02539" w:rsidRPr="00457C61" w:rsidP="0020253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02539" w:rsidRPr="00457C61" w:rsidP="0020253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86F18">
      <w:pPr>
        <w:bidi w:val="0"/>
        <w:rPr>
          <w:rFonts w:ascii="Times New Roman" w:hAnsi="Times New Roman"/>
        </w:rPr>
      </w:pPr>
    </w:p>
    <w:sectPr w:rsidSect="00202539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1BC" w:rsidRPr="00B849E1" w:rsidP="00B849E1">
    <w:pPr>
      <w:pStyle w:val="Footer"/>
      <w:bidi w:val="0"/>
      <w:spacing w:line="240" w:lineRule="atLeast"/>
      <w:jc w:val="center"/>
      <w:rPr>
        <w:rFonts w:ascii="Times New Roman" w:hAnsi="Times New Roman"/>
        <w:sz w:val="24"/>
        <w:szCs w:val="24"/>
      </w:rPr>
    </w:pPr>
    <w:r w:rsidRPr="00B849E1">
      <w:rPr>
        <w:rFonts w:ascii="Times New Roman" w:hAnsi="Times New Roman"/>
        <w:sz w:val="24"/>
        <w:szCs w:val="24"/>
      </w:rPr>
      <w:fldChar w:fldCharType="begin"/>
    </w:r>
    <w:r w:rsidRPr="00B849E1">
      <w:rPr>
        <w:rFonts w:ascii="Times New Roman" w:hAnsi="Times New Roman"/>
        <w:sz w:val="24"/>
        <w:szCs w:val="24"/>
      </w:rPr>
      <w:instrText>PAGE   \* MERGEFORMAT</w:instrText>
    </w:r>
    <w:r w:rsidRPr="00B849E1">
      <w:rPr>
        <w:rFonts w:ascii="Times New Roman" w:hAnsi="Times New Roman"/>
        <w:sz w:val="24"/>
        <w:szCs w:val="24"/>
      </w:rPr>
      <w:fldChar w:fldCharType="separate"/>
    </w:r>
    <w:r w:rsidR="00F0255F">
      <w:rPr>
        <w:rFonts w:ascii="Times New Roman" w:hAnsi="Times New Roman"/>
        <w:noProof/>
        <w:sz w:val="24"/>
        <w:szCs w:val="24"/>
      </w:rPr>
      <w:t>4</w:t>
    </w:r>
    <w:r w:rsidRPr="00B849E1"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539" w:rsidRPr="00B849E1" w:rsidP="00202539">
    <w:pPr>
      <w:pStyle w:val="Footer"/>
      <w:bidi w:val="0"/>
      <w:spacing w:line="240" w:lineRule="atLeast"/>
      <w:jc w:val="center"/>
      <w:rPr>
        <w:rFonts w:ascii="Times New Roman" w:hAnsi="Times New Roman"/>
        <w:sz w:val="24"/>
        <w:szCs w:val="24"/>
      </w:rPr>
    </w:pPr>
    <w:r w:rsidRPr="00B849E1">
      <w:rPr>
        <w:rFonts w:ascii="Times New Roman" w:hAnsi="Times New Roman"/>
        <w:sz w:val="24"/>
        <w:szCs w:val="24"/>
      </w:rPr>
      <w:fldChar w:fldCharType="begin"/>
    </w:r>
    <w:r w:rsidRPr="00B849E1">
      <w:rPr>
        <w:rFonts w:ascii="Times New Roman" w:hAnsi="Times New Roman"/>
        <w:sz w:val="24"/>
        <w:szCs w:val="24"/>
      </w:rPr>
      <w:instrText>PAGE   \* MERGEFORMAT</w:instrText>
    </w:r>
    <w:r w:rsidRPr="00B849E1">
      <w:rPr>
        <w:rFonts w:ascii="Times New Roman" w:hAnsi="Times New Roman"/>
        <w:sz w:val="24"/>
        <w:szCs w:val="24"/>
      </w:rPr>
      <w:fldChar w:fldCharType="separate"/>
    </w:r>
    <w:r w:rsidR="00F0255F">
      <w:rPr>
        <w:rFonts w:ascii="Times New Roman" w:hAnsi="Times New Roman"/>
        <w:noProof/>
        <w:sz w:val="24"/>
        <w:szCs w:val="24"/>
      </w:rPr>
      <w:t>6</w:t>
    </w:r>
    <w:r w:rsidRPr="00B849E1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71F" w:rsidP="0020253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76171F" w:rsidP="0020253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R="00ED4795" w:rsidP="00ED4795">
      <w:pPr>
        <w:pStyle w:val="FootnoteText"/>
        <w:bidi w:val="0"/>
        <w:jc w:val="both"/>
        <w:rPr>
          <w:rFonts w:ascii="Times New Roman" w:hAnsi="Times New Roman"/>
        </w:rPr>
      </w:pPr>
      <w:r w:rsidR="00202539">
        <w:rPr>
          <w:rStyle w:val="FootnoteReference"/>
          <w:rFonts w:ascii="Times New Roman" w:hAnsi="Times New Roman"/>
        </w:rPr>
        <w:footnoteRef/>
      </w:r>
      <w:r w:rsidR="00202539">
        <w:rPr>
          <w:rFonts w:ascii="Times New Roman" w:hAnsi="Times New Roman"/>
        </w:rPr>
        <w:t>) § 7 zákona č. 251/2012 Z. z.</w:t>
      </w:r>
      <w:r>
        <w:rPr>
          <w:rFonts w:ascii="Times New Roman" w:hAnsi="Times New Roman"/>
        </w:rPr>
        <w:t xml:space="preserve"> </w:t>
      </w:r>
      <w:r w:rsidRPr="008F46DF">
        <w:rPr>
          <w:rFonts w:ascii="Times New Roman" w:hAnsi="Times New Roman"/>
        </w:rPr>
        <w:t>o energetike a o zmene a doplnení niektorých zákonov</w:t>
      </w:r>
      <w:r>
        <w:rPr>
          <w:rFonts w:ascii="Times New Roman" w:hAnsi="Times New Roman"/>
        </w:rPr>
        <w:t xml:space="preserve"> v znení neskorších predpisov.</w:t>
      </w:r>
    </w:p>
    <w:p w:rsidP="00ED4795">
      <w:pPr>
        <w:pStyle w:val="FootnoteText"/>
        <w:bidi w:val="0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202539"/>
    <w:rsid w:val="001109ED"/>
    <w:rsid w:val="001C2780"/>
    <w:rsid w:val="00202539"/>
    <w:rsid w:val="00292CD9"/>
    <w:rsid w:val="002C39AC"/>
    <w:rsid w:val="002E3611"/>
    <w:rsid w:val="00386F18"/>
    <w:rsid w:val="003C3878"/>
    <w:rsid w:val="00420B2F"/>
    <w:rsid w:val="00457C61"/>
    <w:rsid w:val="005311F8"/>
    <w:rsid w:val="005E17A3"/>
    <w:rsid w:val="005F2C34"/>
    <w:rsid w:val="00600E82"/>
    <w:rsid w:val="00613A47"/>
    <w:rsid w:val="00663C6F"/>
    <w:rsid w:val="006C5D39"/>
    <w:rsid w:val="00701553"/>
    <w:rsid w:val="0076171F"/>
    <w:rsid w:val="00784F20"/>
    <w:rsid w:val="008169E6"/>
    <w:rsid w:val="00881111"/>
    <w:rsid w:val="008F46DF"/>
    <w:rsid w:val="008F5E33"/>
    <w:rsid w:val="009F2338"/>
    <w:rsid w:val="00AC71BC"/>
    <w:rsid w:val="00B779B8"/>
    <w:rsid w:val="00B849E1"/>
    <w:rsid w:val="00C96EAF"/>
    <w:rsid w:val="00CA5537"/>
    <w:rsid w:val="00D140C2"/>
    <w:rsid w:val="00DF6204"/>
    <w:rsid w:val="00E030CC"/>
    <w:rsid w:val="00E75A43"/>
    <w:rsid w:val="00ED23BB"/>
    <w:rsid w:val="00ED4795"/>
    <w:rsid w:val="00F0255F"/>
    <w:rsid w:val="00F90B5C"/>
    <w:rsid w:val="00FE45A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5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PodtitulChar"/>
    <w:uiPriority w:val="11"/>
    <w:qFormat/>
    <w:rsid w:val="00202539"/>
    <w:pPr>
      <w:jc w:val="center"/>
    </w:pPr>
    <w:rPr>
      <w:rFonts w:ascii="Cambria" w:hAnsi="Cambria"/>
      <w:sz w:val="24"/>
      <w:szCs w:val="24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202539"/>
    <w:rPr>
      <w:rFonts w:ascii="Cambria" w:hAnsi="Cambria" w:cs="Times New Roman"/>
      <w:sz w:val="24"/>
      <w:szCs w:val="24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202539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02539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uiPriority w:val="99"/>
    <w:semiHidden/>
    <w:unhideWhenUsed/>
    <w:rsid w:val="00202539"/>
    <w:rPr>
      <w:vertAlign w:val="superscript"/>
    </w:rPr>
  </w:style>
  <w:style w:type="paragraph" w:styleId="Footer">
    <w:name w:val="footer"/>
    <w:basedOn w:val="Normal"/>
    <w:link w:val="PtaChar"/>
    <w:uiPriority w:val="99"/>
    <w:unhideWhenUsed/>
    <w:rsid w:val="002025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02539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23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2338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1252</Words>
  <Characters>7140</Characters>
  <Application>Microsoft Office Word</Application>
  <DocSecurity>0</DocSecurity>
  <Lines>0</Lines>
  <Paragraphs>0</Paragraphs>
  <ScaleCrop>false</ScaleCrop>
  <Company/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franczel</dc:creator>
  <cp:lastModifiedBy>franczel</cp:lastModifiedBy>
  <cp:revision>2</cp:revision>
  <dcterms:created xsi:type="dcterms:W3CDTF">2018-08-24T07:34:00Z</dcterms:created>
  <dcterms:modified xsi:type="dcterms:W3CDTF">2018-08-24T07:34:00Z</dcterms:modified>
</cp:coreProperties>
</file>