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21E90" w:rsidRPr="00A161BF" w:rsidP="00221E90">
      <w:pPr>
        <w:pStyle w:val="NormalWeb"/>
        <w:bidi w:val="0"/>
        <w:spacing w:after="0"/>
        <w:jc w:val="center"/>
        <w:rPr>
          <w:rFonts w:ascii="Times New Roman" w:hAnsi="Times New Roman" w:cs="Times New Roman" w:hint="default"/>
          <w:b/>
          <w:bCs/>
          <w:sz w:val="28"/>
          <w:szCs w:val="28"/>
        </w:rPr>
      </w:pPr>
      <w:r w:rsidRPr="00A161BF">
        <w:rPr>
          <w:rFonts w:ascii="Times New Roman" w:hAnsi="Times New Roman" w:cs="Times New Roman" w:hint="default"/>
          <w:b/>
          <w:bCs/>
          <w:sz w:val="28"/>
          <w:szCs w:val="28"/>
        </w:rPr>
        <w:t>Dolož</w:t>
      </w:r>
      <w:r w:rsidRPr="00A161BF">
        <w:rPr>
          <w:rFonts w:ascii="Times New Roman" w:hAnsi="Times New Roman" w:cs="Times New Roman" w:hint="default"/>
          <w:b/>
          <w:bCs/>
          <w:sz w:val="28"/>
          <w:szCs w:val="28"/>
        </w:rPr>
        <w:t>ka vybraný</w:t>
      </w:r>
      <w:r w:rsidRPr="00A161BF">
        <w:rPr>
          <w:rFonts w:ascii="Times New Roman" w:hAnsi="Times New Roman" w:cs="Times New Roman" w:hint="default"/>
          <w:b/>
          <w:bCs/>
          <w:sz w:val="28"/>
          <w:szCs w:val="28"/>
        </w:rPr>
        <w:t>ch vplyvov</w:t>
      </w:r>
    </w:p>
    <w:p w:rsidR="00221E90" w:rsidP="00221E90">
      <w:pPr>
        <w:pStyle w:val="NormalWeb"/>
        <w:bidi w:val="0"/>
        <w:spacing w:after="0"/>
        <w:rPr>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221E90" w:rsidRPr="004044B4" w:rsidP="007D0173">
            <w:pPr>
              <w:pStyle w:val="NormalWeb"/>
              <w:bidi w:val="0"/>
              <w:spacing w:after="0" w:line="240" w:lineRule="auto"/>
              <w:ind w:left="142" w:right="192"/>
              <w:rPr>
                <w:rFonts w:ascii="Times" w:hAnsi="Times" w:cs="Times"/>
                <w:sz w:val="20"/>
                <w:szCs w:val="20"/>
              </w:rPr>
            </w:pPr>
            <w:r w:rsidRPr="00F638E2">
              <w:rPr>
                <w:rFonts w:ascii="Times" w:hAnsi="Times" w:cs="Times" w:hint="default"/>
                <w:sz w:val="20"/>
                <w:szCs w:val="20"/>
              </w:rPr>
              <w:t>Ná</w:t>
            </w:r>
            <w:r w:rsidRPr="00F638E2">
              <w:rPr>
                <w:rFonts w:ascii="Times" w:hAnsi="Times" w:cs="Times" w:hint="default"/>
                <w:sz w:val="20"/>
                <w:szCs w:val="20"/>
              </w:rPr>
              <w:t>vrh zá</w:t>
            </w:r>
            <w:r w:rsidRPr="00F638E2">
              <w:rPr>
                <w:rFonts w:ascii="Times" w:hAnsi="Times" w:cs="Times" w:hint="default"/>
                <w:sz w:val="20"/>
                <w:szCs w:val="20"/>
              </w:rPr>
              <w:t xml:space="preserve">kona, </w:t>
            </w:r>
            <w:r w:rsidRPr="00824749">
              <w:rPr>
                <w:rFonts w:ascii="Times" w:hAnsi="Times" w:cs="Times" w:hint="default"/>
                <w:sz w:val="20"/>
                <w:szCs w:val="20"/>
              </w:rPr>
              <w:t>ktorý</w:t>
            </w:r>
            <w:r w:rsidRPr="00824749">
              <w:rPr>
                <w:rFonts w:ascii="Times" w:hAnsi="Times" w:cs="Times" w:hint="default"/>
                <w:sz w:val="20"/>
                <w:szCs w:val="20"/>
              </w:rPr>
              <w:t>m sa mení</w:t>
            </w:r>
            <w:r w:rsidRPr="00824749">
              <w:rPr>
                <w:rFonts w:ascii="Times" w:hAnsi="Times" w:cs="Times" w:hint="default"/>
                <w:sz w:val="20"/>
                <w:szCs w:val="20"/>
              </w:rPr>
              <w:t xml:space="preserve"> a dopĺň</w:t>
            </w:r>
            <w:r w:rsidRPr="00824749">
              <w:rPr>
                <w:rFonts w:ascii="Times" w:hAnsi="Times" w:cs="Times" w:hint="default"/>
                <w:sz w:val="20"/>
                <w:szCs w:val="20"/>
              </w:rPr>
              <w:t>a zá</w:t>
            </w:r>
            <w:r w:rsidRPr="00824749">
              <w:rPr>
                <w:rFonts w:ascii="Times" w:hAnsi="Times" w:cs="Times" w:hint="default"/>
                <w:sz w:val="20"/>
                <w:szCs w:val="20"/>
              </w:rPr>
              <w:t>kon č</w:t>
            </w:r>
            <w:r w:rsidRPr="00824749">
              <w:rPr>
                <w:rFonts w:ascii="Times" w:hAnsi="Times" w:cs="Times" w:hint="default"/>
                <w:sz w:val="20"/>
                <w:szCs w:val="20"/>
              </w:rPr>
              <w:t>. 309/2009 Z. z. o podpore obnoviteľ</w:t>
            </w:r>
            <w:r w:rsidRPr="00824749">
              <w:rPr>
                <w:rFonts w:ascii="Times" w:hAnsi="Times" w:cs="Times" w:hint="default"/>
                <w:sz w:val="20"/>
                <w:szCs w:val="20"/>
              </w:rPr>
              <w:t>ný</w:t>
            </w:r>
            <w:r w:rsidRPr="00824749">
              <w:rPr>
                <w:rFonts w:ascii="Times" w:hAnsi="Times" w:cs="Times" w:hint="default"/>
                <w:sz w:val="20"/>
                <w:szCs w:val="20"/>
              </w:rPr>
              <w:t>ch zdrojov energie a </w:t>
            </w:r>
            <w:r w:rsidRPr="00824749">
              <w:rPr>
                <w:rFonts w:ascii="Times" w:hAnsi="Times" w:cs="Times" w:hint="default"/>
                <w:sz w:val="20"/>
                <w:szCs w:val="20"/>
              </w:rPr>
              <w:t>vysoko úč</w:t>
            </w:r>
            <w:r w:rsidRPr="00824749">
              <w:rPr>
                <w:rFonts w:ascii="Times" w:hAnsi="Times" w:cs="Times" w:hint="default"/>
                <w:sz w:val="20"/>
                <w:szCs w:val="20"/>
              </w:rPr>
              <w:t>innej kombinovanej vý</w:t>
            </w:r>
            <w:r w:rsidRPr="00824749">
              <w:rPr>
                <w:rFonts w:ascii="Times" w:hAnsi="Times" w:cs="Times" w:hint="default"/>
                <w:sz w:val="20"/>
                <w:szCs w:val="20"/>
              </w:rPr>
              <w:t>roby a o zmene a doplnení</w:t>
            </w:r>
            <w:r w:rsidRPr="00824749">
              <w:rPr>
                <w:rFonts w:ascii="Times" w:hAnsi="Times" w:cs="Times" w:hint="default"/>
                <w:sz w:val="20"/>
                <w:szCs w:val="20"/>
              </w:rPr>
              <w:t xml:space="preserve"> niektorý</w:t>
            </w:r>
            <w:r w:rsidRPr="00824749">
              <w:rPr>
                <w:rFonts w:ascii="Times" w:hAnsi="Times" w:cs="Times" w:hint="default"/>
                <w:sz w:val="20"/>
                <w:szCs w:val="20"/>
              </w:rPr>
              <w:t>ch zá</w:t>
            </w:r>
            <w:r w:rsidRPr="00824749">
              <w:rPr>
                <w:rFonts w:ascii="Times" w:hAnsi="Times" w:cs="Times" w:hint="default"/>
                <w:sz w:val="20"/>
                <w:szCs w:val="20"/>
              </w:rPr>
              <w:t>konov v znení</w:t>
            </w:r>
            <w:r w:rsidRPr="00824749">
              <w:rPr>
                <w:rFonts w:ascii="Times" w:hAnsi="Times" w:cs="Times" w:hint="default"/>
                <w:sz w:val="20"/>
                <w:szCs w:val="20"/>
              </w:rPr>
              <w:t xml:space="preserve"> </w:t>
            </w:r>
            <w:r w:rsidRPr="00824749">
              <w:rPr>
                <w:rFonts w:ascii="Times" w:hAnsi="Times" w:cs="Times" w:hint="default"/>
                <w:sz w:val="20"/>
                <w:szCs w:val="20"/>
              </w:rPr>
              <w:t>neskorší</w:t>
            </w:r>
            <w:r w:rsidRPr="00824749">
              <w:rPr>
                <w:rFonts w:ascii="Times" w:hAnsi="Times" w:cs="Times" w:hint="default"/>
                <w:sz w:val="20"/>
                <w:szCs w:val="20"/>
              </w:rPr>
              <w:t>ch predpisov a </w:t>
            </w:r>
            <w:r w:rsidRPr="00824749">
              <w:rPr>
                <w:rFonts w:ascii="Times" w:hAnsi="Times" w:cs="Times" w:hint="default"/>
                <w:sz w:val="20"/>
                <w:szCs w:val="20"/>
              </w:rPr>
              <w:t>ktorý</w:t>
            </w:r>
            <w:r w:rsidRPr="00824749">
              <w:rPr>
                <w:rFonts w:ascii="Times" w:hAnsi="Times" w:cs="Times" w:hint="default"/>
                <w:sz w:val="20"/>
                <w:szCs w:val="20"/>
              </w:rPr>
              <w:t>m sa menia a dopĺň</w:t>
            </w:r>
            <w:r w:rsidRPr="00824749">
              <w:rPr>
                <w:rFonts w:ascii="Times" w:hAnsi="Times" w:cs="Times" w:hint="default"/>
                <w:sz w:val="20"/>
                <w:szCs w:val="20"/>
              </w:rPr>
              <w:t>ajú</w:t>
            </w:r>
            <w:r w:rsidRPr="00824749">
              <w:rPr>
                <w:rFonts w:ascii="Times" w:hAnsi="Times" w:cs="Times" w:hint="default"/>
                <w:sz w:val="20"/>
                <w:szCs w:val="20"/>
              </w:rPr>
              <w:t xml:space="preserve"> niektoré</w:t>
            </w:r>
            <w:r w:rsidRPr="00824749">
              <w:rPr>
                <w:rFonts w:ascii="Times" w:hAnsi="Times" w:cs="Times" w:hint="default"/>
                <w:sz w:val="20"/>
                <w:szCs w:val="20"/>
              </w:rPr>
              <w:t xml:space="preserve"> zá</w:t>
            </w:r>
            <w:r w:rsidRPr="00824749">
              <w:rPr>
                <w:rFonts w:ascii="Times" w:hAnsi="Times" w:cs="Times" w:hint="default"/>
                <w:sz w:val="20"/>
                <w:szCs w:val="20"/>
              </w:rPr>
              <w:t>kony</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221E90" w:rsidP="007D0173">
            <w:pPr>
              <w:bidi w:val="0"/>
              <w:spacing w:after="0" w:line="240" w:lineRule="auto"/>
              <w:rPr>
                <w:rFonts w:ascii="Times" w:hAnsi="Times" w:cs="Times"/>
                <w:sz w:val="20"/>
                <w:szCs w:val="20"/>
              </w:rPr>
            </w:pPr>
            <w:r>
              <w:rPr>
                <w:rFonts w:ascii="Times" w:hAnsi="Times" w:cs="Times"/>
                <w:sz w:val="20"/>
                <w:szCs w:val="20"/>
              </w:rPr>
              <w:t>Ministerstvo hospodárstva Slovenskej republiky</w:t>
            </w:r>
          </w:p>
        </w:tc>
      </w:tr>
      <w:tr>
        <w:tblPrEx>
          <w:tblW w:w="5000" w:type="pct"/>
          <w:jc w:val="center"/>
          <w:tblCellMar>
            <w:left w:w="0" w:type="dxa"/>
            <w:right w:w="0" w:type="dxa"/>
          </w:tblCellMar>
          <w:tblLook w:val="04A0"/>
        </w:tblPrEx>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221E90" w:rsidP="007D0173">
            <w:pPr>
              <w:bidi w:val="0"/>
              <w:spacing w:after="0" w:line="240" w:lineRule="auto"/>
              <w:jc w:val="center"/>
              <w:rPr>
                <w:rFonts w:ascii="Times" w:hAnsi="Times" w:cs="Times"/>
                <w:b/>
                <w:bCs/>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221E90" w:rsidP="007D0173">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221E90" w:rsidP="007D0173">
            <w:pPr>
              <w:bidi w:val="0"/>
              <w:spacing w:after="0" w:line="240" w:lineRule="auto"/>
              <w:rPr>
                <w:rFonts w:ascii="Times" w:hAnsi="Times" w:cs="Times"/>
                <w:sz w:val="20"/>
                <w:szCs w:val="20"/>
              </w:rPr>
            </w:pPr>
            <w:r>
              <w:rPr>
                <w:rFonts w:ascii="Times" w:hAnsi="Times" w:cs="Times"/>
                <w:sz w:val="20"/>
                <w:szCs w:val="20"/>
              </w:rPr>
              <w:t>Začiatok: 28.3.2018    </w:t>
              <w:br/>
            </w:r>
            <w:r w:rsidRPr="00810180">
              <w:rPr>
                <w:rFonts w:ascii="Times" w:hAnsi="Times" w:cs="Times"/>
                <w:sz w:val="20"/>
                <w:szCs w:val="20"/>
              </w:rPr>
              <w:t>Ukončenie: 5.4.2018</w:t>
            </w: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221E90" w:rsidP="003819D5">
            <w:pPr>
              <w:bidi w:val="0"/>
              <w:spacing w:after="0" w:line="240" w:lineRule="auto"/>
              <w:rPr>
                <w:rFonts w:ascii="Times" w:hAnsi="Times" w:cs="Times"/>
                <w:sz w:val="20"/>
                <w:szCs w:val="20"/>
              </w:rPr>
            </w:pPr>
            <w:r w:rsidR="003819D5">
              <w:rPr>
                <w:rFonts w:ascii="Times" w:hAnsi="Times" w:cs="Times"/>
                <w:sz w:val="20"/>
                <w:szCs w:val="20"/>
              </w:rPr>
              <w:t>14.5.2018 – 1.6.</w:t>
            </w:r>
            <w:r>
              <w:rPr>
                <w:rFonts w:ascii="Times" w:hAnsi="Times" w:cs="Times"/>
                <w:sz w:val="20"/>
                <w:szCs w:val="20"/>
              </w:rPr>
              <w:t>2018</w:t>
            </w:r>
          </w:p>
        </w:tc>
      </w:tr>
      <w:tr>
        <w:tblPrEx>
          <w:tblW w:w="5000" w:type="pct"/>
          <w:jc w:val="center"/>
          <w:tblCellMar>
            <w:left w:w="0" w:type="dxa"/>
            <w:right w:w="0" w:type="dxa"/>
          </w:tblCellMar>
          <w:tblLook w:val="04A0"/>
        </w:tblPrEx>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221E90" w:rsidRPr="00AE551D" w:rsidP="007D0173">
            <w:pPr>
              <w:bidi w:val="0"/>
              <w:spacing w:after="0" w:line="240" w:lineRule="auto"/>
              <w:rPr>
                <w:rFonts w:ascii="Times" w:hAnsi="Times" w:cs="Times"/>
                <w:bCs/>
              </w:rPr>
            </w:pPr>
            <w:r w:rsidR="003819D5">
              <w:rPr>
                <w:rFonts w:ascii="Times" w:hAnsi="Times" w:cs="Times"/>
                <w:sz w:val="20"/>
                <w:szCs w:val="20"/>
              </w:rPr>
              <w:t>august</w:t>
            </w:r>
            <w:r>
              <w:rPr>
                <w:rFonts w:ascii="Times" w:hAnsi="Times" w:cs="Times"/>
                <w:sz w:val="20"/>
                <w:szCs w:val="20"/>
              </w:rPr>
              <w:t xml:space="preserve"> </w:t>
            </w:r>
            <w:r w:rsidRPr="00F826E1">
              <w:rPr>
                <w:rFonts w:ascii="Times" w:hAnsi="Times" w:cs="Times"/>
                <w:sz w:val="20"/>
                <w:szCs w:val="20"/>
              </w:rPr>
              <w:t>201</w:t>
            </w:r>
            <w:r>
              <w:rPr>
                <w:rFonts w:ascii="Times" w:hAnsi="Times" w:cs="Times"/>
                <w:sz w:val="20"/>
                <w:szCs w:val="20"/>
              </w:rPr>
              <w:t>8</w:t>
            </w:r>
          </w:p>
        </w:tc>
      </w:tr>
    </w:tbl>
    <w:p w:rsidR="00221E90" w:rsidP="00221E90">
      <w:pPr>
        <w:pStyle w:val="NormalWeb"/>
        <w:bidi w:val="0"/>
        <w:spacing w:after="0"/>
        <w:rPr>
          <w:bCs/>
          <w:sz w:val="22"/>
          <w:szCs w:val="22"/>
        </w:rPr>
      </w:pPr>
    </w:p>
    <w:p w:rsidR="00221E90" w:rsidP="00221E90">
      <w:pPr>
        <w:pStyle w:val="NormalWeb"/>
        <w:bidi w:val="0"/>
        <w:spacing w:after="0"/>
        <w:rPr>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21E90" w:rsidRPr="00A159B5" w:rsidP="007D0173">
            <w:pPr>
              <w:bidi w:val="0"/>
              <w:spacing w:after="0" w:line="240" w:lineRule="auto"/>
              <w:jc w:val="both"/>
              <w:rPr>
                <w:rFonts w:ascii="Times New Roman" w:eastAsia="Calibri" w:hAnsi="Times New Roman"/>
                <w:sz w:val="20"/>
                <w:szCs w:val="20"/>
                <w:lang w:eastAsia="en-US"/>
              </w:rPr>
            </w:pPr>
            <w:r w:rsidRPr="00A159B5">
              <w:rPr>
                <w:rFonts w:ascii="Times New Roman" w:eastAsia="Calibri" w:hAnsi="Times New Roman" w:hint="default"/>
                <w:sz w:val="20"/>
                <w:szCs w:val="20"/>
                <w:lang w:eastAsia="en-US"/>
              </w:rPr>
              <w:t>Existujú</w:t>
            </w:r>
            <w:r w:rsidRPr="00A159B5">
              <w:rPr>
                <w:rFonts w:ascii="Times New Roman" w:eastAsia="Calibri" w:hAnsi="Times New Roman" w:hint="default"/>
                <w:sz w:val="20"/>
                <w:szCs w:val="20"/>
                <w:lang w:eastAsia="en-US"/>
              </w:rPr>
              <w:t>ci systé</w:t>
            </w:r>
            <w:r w:rsidRPr="00A159B5">
              <w:rPr>
                <w:rFonts w:ascii="Times New Roman" w:eastAsia="Calibri" w:hAnsi="Times New Roman" w:hint="default"/>
                <w:sz w:val="20"/>
                <w:szCs w:val="20"/>
                <w:lang w:eastAsia="en-US"/>
              </w:rPr>
              <w:t>m podpory elektriny z </w:t>
            </w:r>
            <w:r w:rsidRPr="00A159B5">
              <w:rPr>
                <w:rFonts w:ascii="Times New Roman" w:eastAsia="Calibri" w:hAnsi="Times New Roman" w:hint="default"/>
                <w:sz w:val="20"/>
                <w:szCs w:val="20"/>
                <w:lang w:eastAsia="en-US"/>
              </w:rPr>
              <w:t>obnoviteľ</w:t>
            </w:r>
            <w:r w:rsidRPr="00A159B5">
              <w:rPr>
                <w:rFonts w:ascii="Times New Roman" w:eastAsia="Calibri" w:hAnsi="Times New Roman" w:hint="default"/>
                <w:sz w:val="20"/>
                <w:szCs w:val="20"/>
                <w:lang w:eastAsia="en-US"/>
              </w:rPr>
              <w:t>ný</w:t>
            </w:r>
            <w:r w:rsidRPr="00A159B5">
              <w:rPr>
                <w:rFonts w:ascii="Times New Roman" w:eastAsia="Calibri" w:hAnsi="Times New Roman" w:hint="default"/>
                <w:sz w:val="20"/>
                <w:szCs w:val="20"/>
                <w:lang w:eastAsia="en-US"/>
              </w:rPr>
              <w:t>ch zdrojov energie a </w:t>
            </w:r>
            <w:r w:rsidRPr="00A159B5">
              <w:rPr>
                <w:rFonts w:ascii="Times New Roman" w:eastAsia="Calibri" w:hAnsi="Times New Roman" w:hint="default"/>
                <w:sz w:val="20"/>
                <w:szCs w:val="20"/>
                <w:lang w:eastAsia="en-US"/>
              </w:rPr>
              <w:t>vysokoúč</w:t>
            </w:r>
            <w:r w:rsidRPr="00A159B5">
              <w:rPr>
                <w:rFonts w:ascii="Times New Roman" w:eastAsia="Calibri" w:hAnsi="Times New Roman" w:hint="default"/>
                <w:sz w:val="20"/>
                <w:szCs w:val="20"/>
                <w:lang w:eastAsia="en-US"/>
              </w:rPr>
              <w:t>innej kombinovanej vý</w:t>
            </w:r>
            <w:r w:rsidRPr="00A159B5">
              <w:rPr>
                <w:rFonts w:ascii="Times New Roman" w:eastAsia="Calibri" w:hAnsi="Times New Roman" w:hint="default"/>
                <w:sz w:val="20"/>
                <w:szCs w:val="20"/>
                <w:lang w:eastAsia="en-US"/>
              </w:rPr>
              <w:t>roby, ktorý</w:t>
            </w:r>
            <w:r w:rsidRPr="00A159B5">
              <w:rPr>
                <w:rFonts w:ascii="Times New Roman" w:eastAsia="Calibri" w:hAnsi="Times New Roman" w:hint="default"/>
                <w:sz w:val="20"/>
                <w:szCs w:val="20"/>
                <w:lang w:eastAsia="en-US"/>
              </w:rPr>
              <w:t xml:space="preserve"> bol ustanovený</w:t>
            </w:r>
            <w:r w:rsidRPr="00A159B5">
              <w:rPr>
                <w:rFonts w:ascii="Times New Roman" w:eastAsia="Calibri" w:hAnsi="Times New Roman" w:hint="default"/>
                <w:sz w:val="20"/>
                <w:szCs w:val="20"/>
                <w:lang w:eastAsia="en-US"/>
              </w:rPr>
              <w:t xml:space="preserve"> v </w:t>
            </w:r>
            <w:r w:rsidRPr="00A159B5">
              <w:rPr>
                <w:rFonts w:ascii="Times New Roman" w:eastAsia="Calibri" w:hAnsi="Times New Roman" w:hint="default"/>
                <w:sz w:val="20"/>
                <w:szCs w:val="20"/>
                <w:lang w:eastAsia="en-US"/>
              </w:rPr>
              <w:t>roku 2009, obsahuje vzhľ</w:t>
            </w:r>
            <w:r w:rsidRPr="00A159B5">
              <w:rPr>
                <w:rFonts w:ascii="Times New Roman" w:eastAsia="Calibri" w:hAnsi="Times New Roman" w:hint="default"/>
                <w:sz w:val="20"/>
                <w:szCs w:val="20"/>
                <w:lang w:eastAsia="en-US"/>
              </w:rPr>
              <w:t>adom na pokroč</w:t>
            </w:r>
            <w:r w:rsidRPr="00A159B5">
              <w:rPr>
                <w:rFonts w:ascii="Times New Roman" w:eastAsia="Calibri" w:hAnsi="Times New Roman" w:hint="default"/>
                <w:sz w:val="20"/>
                <w:szCs w:val="20"/>
                <w:lang w:eastAsia="en-US"/>
              </w:rPr>
              <w:t>ilú</w:t>
            </w:r>
            <w:r w:rsidRPr="00A159B5">
              <w:rPr>
                <w:rFonts w:ascii="Times New Roman" w:eastAsia="Calibri" w:hAnsi="Times New Roman" w:hint="default"/>
                <w:sz w:val="20"/>
                <w:szCs w:val="20"/>
                <w:lang w:eastAsia="en-US"/>
              </w:rPr>
              <w:t xml:space="preserve"> fá</w:t>
            </w:r>
            <w:r w:rsidRPr="00A159B5">
              <w:rPr>
                <w:rFonts w:ascii="Times New Roman" w:eastAsia="Calibri" w:hAnsi="Times New Roman" w:hint="default"/>
                <w:sz w:val="20"/>
                <w:szCs w:val="20"/>
                <w:lang w:eastAsia="en-US"/>
              </w:rPr>
              <w:t>zu vý</w:t>
            </w:r>
            <w:r w:rsidRPr="00A159B5">
              <w:rPr>
                <w:rFonts w:ascii="Times New Roman" w:eastAsia="Calibri" w:hAnsi="Times New Roman" w:hint="default"/>
                <w:sz w:val="20"/>
                <w:szCs w:val="20"/>
                <w:lang w:eastAsia="en-US"/>
              </w:rPr>
              <w:t>voja technoló</w:t>
            </w:r>
            <w:r w:rsidRPr="00A159B5">
              <w:rPr>
                <w:rFonts w:ascii="Times New Roman" w:eastAsia="Calibri" w:hAnsi="Times New Roman" w:hint="default"/>
                <w:sz w:val="20"/>
                <w:szCs w:val="20"/>
                <w:lang w:eastAsia="en-US"/>
              </w:rPr>
              <w:t>gie</w:t>
            </w:r>
            <w:r>
              <w:rPr>
                <w:rFonts w:ascii="Times New Roman" w:eastAsia="Calibri" w:hAnsi="Times New Roman"/>
                <w:sz w:val="20"/>
                <w:szCs w:val="20"/>
                <w:lang w:eastAsia="en-US"/>
              </w:rPr>
              <w:t xml:space="preserve"> a trhu v </w:t>
            </w:r>
            <w:r>
              <w:rPr>
                <w:rFonts w:ascii="Times New Roman" w:eastAsia="Calibri" w:hAnsi="Times New Roman" w:hint="default"/>
                <w:sz w:val="20"/>
                <w:szCs w:val="20"/>
                <w:lang w:eastAsia="en-US"/>
              </w:rPr>
              <w:t>tejto oblasti nadš</w:t>
            </w:r>
            <w:r>
              <w:rPr>
                <w:rFonts w:ascii="Times New Roman" w:eastAsia="Calibri" w:hAnsi="Times New Roman" w:hint="default"/>
                <w:sz w:val="20"/>
                <w:szCs w:val="20"/>
                <w:lang w:eastAsia="en-US"/>
              </w:rPr>
              <w:t>tandardné</w:t>
            </w:r>
            <w:r w:rsidRPr="00A159B5">
              <w:rPr>
                <w:rFonts w:ascii="Times New Roman" w:eastAsia="Calibri" w:hAnsi="Times New Roman"/>
                <w:sz w:val="20"/>
                <w:szCs w:val="20"/>
                <w:lang w:eastAsia="en-US"/>
              </w:rPr>
              <w:t xml:space="preserve"> prvky podpory.</w:t>
            </w:r>
            <w:r>
              <w:rPr>
                <w:rFonts w:ascii="Times New Roman" w:eastAsia="Calibri" w:hAnsi="Times New Roman" w:hint="default"/>
                <w:sz w:val="20"/>
                <w:szCs w:val="20"/>
                <w:lang w:eastAsia="en-US"/>
              </w:rPr>
              <w:t xml:space="preserve"> Ná</w:t>
            </w:r>
            <w:r>
              <w:rPr>
                <w:rFonts w:ascii="Times New Roman" w:eastAsia="Calibri" w:hAnsi="Times New Roman" w:hint="default"/>
                <w:sz w:val="20"/>
                <w:szCs w:val="20"/>
                <w:lang w:eastAsia="en-US"/>
              </w:rPr>
              <w:t>vrh zá</w:t>
            </w:r>
            <w:r>
              <w:rPr>
                <w:rFonts w:ascii="Times New Roman" w:eastAsia="Calibri" w:hAnsi="Times New Roman" w:hint="default"/>
                <w:sz w:val="20"/>
                <w:szCs w:val="20"/>
                <w:lang w:eastAsia="en-US"/>
              </w:rPr>
              <w:t>roveň</w:t>
            </w:r>
            <w:r>
              <w:rPr>
                <w:rFonts w:ascii="Times New Roman" w:eastAsia="Calibri" w:hAnsi="Times New Roman" w:hint="default"/>
                <w:sz w:val="20"/>
                <w:szCs w:val="20"/>
                <w:lang w:eastAsia="en-US"/>
              </w:rPr>
              <w:t xml:space="preserve"> reflektuje neš</w:t>
            </w:r>
            <w:r>
              <w:rPr>
                <w:rFonts w:ascii="Times New Roman" w:eastAsia="Calibri" w:hAnsi="Times New Roman" w:hint="default"/>
                <w:sz w:val="20"/>
                <w:szCs w:val="20"/>
                <w:lang w:eastAsia="en-US"/>
              </w:rPr>
              <w:t>tandardné</w:t>
            </w:r>
            <w:r>
              <w:rPr>
                <w:rFonts w:ascii="Times New Roman" w:eastAsia="Calibri" w:hAnsi="Times New Roman" w:hint="default"/>
                <w:sz w:val="20"/>
                <w:szCs w:val="20"/>
                <w:lang w:eastAsia="en-US"/>
              </w:rPr>
              <w:t xml:space="preserve"> postavenie prevá</w:t>
            </w:r>
            <w:r>
              <w:rPr>
                <w:rFonts w:ascii="Times New Roman" w:eastAsia="Calibri" w:hAnsi="Times New Roman" w:hint="default"/>
                <w:sz w:val="20"/>
                <w:szCs w:val="20"/>
                <w:lang w:eastAsia="en-US"/>
              </w:rPr>
              <w:t>dzkovateľ</w:t>
            </w:r>
            <w:r>
              <w:rPr>
                <w:rFonts w:ascii="Times New Roman" w:eastAsia="Calibri" w:hAnsi="Times New Roman" w:hint="default"/>
                <w:sz w:val="20"/>
                <w:szCs w:val="20"/>
                <w:lang w:eastAsia="en-US"/>
              </w:rPr>
              <w:t>ov distribuč</w:t>
            </w:r>
            <w:r>
              <w:rPr>
                <w:rFonts w:ascii="Times New Roman" w:eastAsia="Calibri" w:hAnsi="Times New Roman" w:hint="default"/>
                <w:sz w:val="20"/>
                <w:szCs w:val="20"/>
                <w:lang w:eastAsia="en-US"/>
              </w:rPr>
              <w:t>ný</w:t>
            </w:r>
            <w:r>
              <w:rPr>
                <w:rFonts w:ascii="Times New Roman" w:eastAsia="Calibri" w:hAnsi="Times New Roman" w:hint="default"/>
                <w:sz w:val="20"/>
                <w:szCs w:val="20"/>
                <w:lang w:eastAsia="en-US"/>
              </w:rPr>
              <w:t>ch sú</w:t>
            </w:r>
            <w:r>
              <w:rPr>
                <w:rFonts w:ascii="Times New Roman" w:eastAsia="Calibri" w:hAnsi="Times New Roman" w:hint="default"/>
                <w:sz w:val="20"/>
                <w:szCs w:val="20"/>
                <w:lang w:eastAsia="en-US"/>
              </w:rPr>
              <w:t>stav v </w:t>
            </w:r>
            <w:r>
              <w:rPr>
                <w:rFonts w:ascii="Times New Roman" w:eastAsia="Calibri" w:hAnsi="Times New Roman" w:hint="default"/>
                <w:sz w:val="20"/>
                <w:szCs w:val="20"/>
                <w:lang w:eastAsia="en-US"/>
              </w:rPr>
              <w:t>systé</w:t>
            </w:r>
            <w:r>
              <w:rPr>
                <w:rFonts w:ascii="Times New Roman" w:eastAsia="Calibri" w:hAnsi="Times New Roman" w:hint="default"/>
                <w:sz w:val="20"/>
                <w:szCs w:val="20"/>
                <w:lang w:eastAsia="en-US"/>
              </w:rPr>
              <w:t>me podpory a </w:t>
            </w:r>
            <w:r>
              <w:rPr>
                <w:rFonts w:ascii="Times New Roman" w:eastAsia="Calibri" w:hAnsi="Times New Roman" w:hint="default"/>
                <w:sz w:val="20"/>
                <w:szCs w:val="20"/>
                <w:lang w:eastAsia="en-US"/>
              </w:rPr>
              <w:t>navrhuje ustanoviť</w:t>
            </w:r>
            <w:r>
              <w:rPr>
                <w:rFonts w:ascii="Times New Roman" w:eastAsia="Calibri" w:hAnsi="Times New Roman" w:hint="default"/>
                <w:sz w:val="20"/>
                <w:szCs w:val="20"/>
                <w:lang w:eastAsia="en-US"/>
              </w:rPr>
              <w:t xml:space="preserve"> nové</w:t>
            </w:r>
            <w:r>
              <w:rPr>
                <w:rFonts w:ascii="Times New Roman" w:eastAsia="Calibri" w:hAnsi="Times New Roman" w:hint="default"/>
                <w:sz w:val="20"/>
                <w:szCs w:val="20"/>
                <w:lang w:eastAsia="en-US"/>
              </w:rPr>
              <w:t xml:space="preserve"> povinné</w:t>
            </w:r>
            <w:r>
              <w:rPr>
                <w:rFonts w:ascii="Times New Roman" w:eastAsia="Calibri" w:hAnsi="Times New Roman" w:hint="default"/>
                <w:sz w:val="20"/>
                <w:szCs w:val="20"/>
                <w:lang w:eastAsia="en-US"/>
              </w:rPr>
              <w:t xml:space="preserve"> osoby, ktoré</w:t>
            </w:r>
            <w:r>
              <w:rPr>
                <w:rFonts w:ascii="Times New Roman" w:eastAsia="Calibri" w:hAnsi="Times New Roman" w:hint="default"/>
                <w:sz w:val="20"/>
                <w:szCs w:val="20"/>
                <w:lang w:eastAsia="en-US"/>
              </w:rPr>
              <w:t xml:space="preserve"> vykoná</w:t>
            </w:r>
            <w:r>
              <w:rPr>
                <w:rFonts w:ascii="Times New Roman" w:eastAsia="Calibri" w:hAnsi="Times New Roman" w:hint="default"/>
                <w:sz w:val="20"/>
                <w:szCs w:val="20"/>
                <w:lang w:eastAsia="en-US"/>
              </w:rPr>
              <w:t>vajú</w:t>
            </w:r>
            <w:r>
              <w:rPr>
                <w:rFonts w:ascii="Times New Roman" w:eastAsia="Calibri" w:hAnsi="Times New Roman" w:hint="default"/>
                <w:sz w:val="20"/>
                <w:szCs w:val="20"/>
                <w:lang w:eastAsia="en-US"/>
              </w:rPr>
              <w:t xml:space="preserve"> podporu.</w:t>
            </w:r>
          </w:p>
          <w:p w:rsidR="00221E90" w:rsidRPr="000530E9" w:rsidP="007D0173">
            <w:pPr>
              <w:bidi w:val="0"/>
              <w:spacing w:after="0" w:line="240" w:lineRule="auto"/>
              <w:jc w:val="both"/>
              <w:rPr>
                <w:rFonts w:ascii="Times New Roman" w:hAnsi="Times New Roman"/>
                <w:sz w:val="20"/>
                <w:szCs w:val="20"/>
              </w:rPr>
            </w:pPr>
            <w:r>
              <w:rPr>
                <w:rFonts w:ascii="Times New Roman" w:hAnsi="Times New Roman"/>
                <w:sz w:val="20"/>
                <w:szCs w:val="20"/>
              </w:rPr>
              <w:t xml:space="preserve">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21E90" w:rsidRPr="00A159B5" w:rsidP="007D0173">
            <w:pPr>
              <w:pStyle w:val="AKSS"/>
              <w:bidi w:val="0"/>
              <w:spacing w:after="0"/>
              <w:rPr>
                <w:rFonts w:ascii="Times New Roman" w:hAnsi="Times New Roman" w:hint="default"/>
              </w:rPr>
            </w:pPr>
            <w:r w:rsidRPr="00A159B5">
              <w:rPr>
                <w:rFonts w:ascii="Times New Roman" w:hAnsi="Times New Roman" w:hint="default"/>
              </w:rPr>
              <w:t>Cieľ</w:t>
            </w:r>
            <w:r w:rsidRPr="00A159B5">
              <w:rPr>
                <w:rFonts w:ascii="Times New Roman" w:hAnsi="Times New Roman" w:hint="default"/>
              </w:rPr>
              <w:t xml:space="preserve">om </w:t>
            </w:r>
            <w:r>
              <w:rPr>
                <w:rFonts w:ascii="Times New Roman" w:hAnsi="Times New Roman"/>
              </w:rPr>
              <w:t xml:space="preserve">je </w:t>
            </w:r>
            <w:r w:rsidRPr="00A159B5">
              <w:rPr>
                <w:rFonts w:ascii="Times New Roman" w:hAnsi="Times New Roman" w:hint="default"/>
              </w:rPr>
              <w:t>zreformovať</w:t>
            </w:r>
            <w:r w:rsidRPr="00A159B5">
              <w:rPr>
                <w:rFonts w:ascii="Times New Roman" w:hAnsi="Times New Roman" w:hint="default"/>
              </w:rPr>
              <w:t xml:space="preserve"> systé</w:t>
            </w:r>
            <w:r w:rsidRPr="00A159B5">
              <w:rPr>
                <w:rFonts w:ascii="Times New Roman" w:hAnsi="Times New Roman" w:hint="default"/>
              </w:rPr>
              <w:t>m podpory vý</w:t>
            </w:r>
            <w:r w:rsidRPr="00A159B5">
              <w:rPr>
                <w:rFonts w:ascii="Times New Roman" w:hAnsi="Times New Roman" w:hint="default"/>
              </w:rPr>
              <w:t>roby elektriny z obnoviteľ</w:t>
            </w:r>
            <w:r w:rsidRPr="00A159B5">
              <w:rPr>
                <w:rFonts w:ascii="Times New Roman" w:hAnsi="Times New Roman" w:hint="default"/>
              </w:rPr>
              <w:t>ný</w:t>
            </w:r>
            <w:r w:rsidRPr="00A159B5">
              <w:rPr>
                <w:rFonts w:ascii="Times New Roman" w:hAnsi="Times New Roman" w:hint="default"/>
              </w:rPr>
              <w:t>ch zdrojov energie a kombinovanej vý</w:t>
            </w:r>
            <w:r w:rsidRPr="00A159B5">
              <w:rPr>
                <w:rFonts w:ascii="Times New Roman" w:hAnsi="Times New Roman" w:hint="default"/>
              </w:rPr>
              <w:t>roby elektriny a tepla tak, aby na jednej strane boli zabezpeč</w:t>
            </w:r>
            <w:r w:rsidRPr="00A159B5">
              <w:rPr>
                <w:rFonts w:ascii="Times New Roman" w:hAnsi="Times New Roman" w:hint="default"/>
              </w:rPr>
              <w:t>ené</w:t>
            </w:r>
            <w:r w:rsidRPr="00A159B5">
              <w:rPr>
                <w:rFonts w:ascii="Times New Roman" w:hAnsi="Times New Roman" w:hint="default"/>
              </w:rPr>
              <w:t xml:space="preserve"> ciele Slovenskej republiky vyplý</w:t>
            </w:r>
            <w:r w:rsidRPr="00A159B5">
              <w:rPr>
                <w:rFonts w:ascii="Times New Roman" w:hAnsi="Times New Roman" w:hint="default"/>
              </w:rPr>
              <w:t>vajú</w:t>
            </w:r>
            <w:r w:rsidRPr="00A159B5">
              <w:rPr>
                <w:rFonts w:ascii="Times New Roman" w:hAnsi="Times New Roman" w:hint="default"/>
              </w:rPr>
              <w:t xml:space="preserve">ce </w:t>
            </w:r>
            <w:r>
              <w:rPr>
                <w:rFonts w:ascii="Times New Roman" w:hAnsi="Times New Roman"/>
              </w:rPr>
              <w:t xml:space="preserve">                  </w:t>
            </w:r>
            <w:r w:rsidRPr="00A159B5">
              <w:rPr>
                <w:rFonts w:ascii="Times New Roman" w:hAnsi="Times New Roman" w:hint="default"/>
              </w:rPr>
              <w:t>z legislatí</w:t>
            </w:r>
            <w:r w:rsidRPr="00A159B5">
              <w:rPr>
                <w:rFonts w:ascii="Times New Roman" w:hAnsi="Times New Roman" w:hint="default"/>
              </w:rPr>
              <w:t>vy Euró</w:t>
            </w:r>
            <w:r w:rsidRPr="00A159B5">
              <w:rPr>
                <w:rFonts w:ascii="Times New Roman" w:hAnsi="Times New Roman" w:hint="default"/>
              </w:rPr>
              <w:t>pskej ú</w:t>
            </w:r>
            <w:r w:rsidRPr="00A159B5">
              <w:rPr>
                <w:rFonts w:ascii="Times New Roman" w:hAnsi="Times New Roman" w:hint="default"/>
              </w:rPr>
              <w:t>nie, a zá</w:t>
            </w:r>
            <w:r w:rsidRPr="00A159B5">
              <w:rPr>
                <w:rFonts w:ascii="Times New Roman" w:hAnsi="Times New Roman" w:hint="default"/>
              </w:rPr>
              <w:t>roveň</w:t>
            </w:r>
            <w:r w:rsidRPr="00A159B5">
              <w:rPr>
                <w:rFonts w:ascii="Times New Roman" w:hAnsi="Times New Roman" w:hint="default"/>
              </w:rPr>
              <w:t>, aby bola zabezpeč</w:t>
            </w:r>
            <w:r w:rsidRPr="00A159B5">
              <w:rPr>
                <w:rFonts w:ascii="Times New Roman" w:hAnsi="Times New Roman" w:hint="default"/>
              </w:rPr>
              <w:t>ená</w:t>
            </w:r>
            <w:r w:rsidRPr="00A159B5">
              <w:rPr>
                <w:rFonts w:ascii="Times New Roman" w:hAnsi="Times New Roman" w:hint="default"/>
              </w:rPr>
              <w:t xml:space="preserve"> ná</w:t>
            </w:r>
            <w:r w:rsidRPr="00A159B5">
              <w:rPr>
                <w:rFonts w:ascii="Times New Roman" w:hAnsi="Times New Roman" w:hint="default"/>
              </w:rPr>
              <w:t>kladov efektí</w:t>
            </w:r>
            <w:r w:rsidRPr="00A159B5">
              <w:rPr>
                <w:rFonts w:ascii="Times New Roman" w:hAnsi="Times New Roman" w:hint="default"/>
              </w:rPr>
              <w:t>vnosť</w:t>
            </w:r>
            <w:r w:rsidRPr="00A159B5">
              <w:rPr>
                <w:rFonts w:ascii="Times New Roman" w:hAnsi="Times New Roman" w:hint="default"/>
              </w:rPr>
              <w:t xml:space="preserve"> systé</w:t>
            </w:r>
            <w:r w:rsidRPr="00A159B5">
              <w:rPr>
                <w:rFonts w:ascii="Times New Roman" w:hAnsi="Times New Roman" w:hint="default"/>
              </w:rPr>
              <w:t xml:space="preserve">mu podpory </w:t>
            </w:r>
            <w:r>
              <w:rPr>
                <w:rFonts w:ascii="Times New Roman" w:hAnsi="Times New Roman"/>
              </w:rPr>
              <w:t xml:space="preserve">                        </w:t>
            </w:r>
            <w:r w:rsidRPr="00A159B5">
              <w:rPr>
                <w:rFonts w:ascii="Times New Roman" w:hAnsi="Times New Roman" w:hint="default"/>
              </w:rPr>
              <w:t>s minimalizá</w:t>
            </w:r>
            <w:r w:rsidRPr="00A159B5">
              <w:rPr>
                <w:rFonts w:ascii="Times New Roman" w:hAnsi="Times New Roman" w:hint="default"/>
              </w:rPr>
              <w:t>ciou vplyvov na koncové</w:t>
            </w:r>
            <w:r w:rsidRPr="00A159B5">
              <w:rPr>
                <w:rFonts w:ascii="Times New Roman" w:hAnsi="Times New Roman" w:hint="default"/>
              </w:rPr>
              <w:t xml:space="preserve"> ceny energie.</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21E90" w:rsidRPr="00E417B9" w:rsidP="007D0173">
            <w:pPr>
              <w:bidi w:val="0"/>
              <w:spacing w:after="0" w:line="240" w:lineRule="auto"/>
              <w:jc w:val="both"/>
              <w:rPr>
                <w:rFonts w:ascii="Times New Roman" w:eastAsia="Calibri" w:hAnsi="Times New Roman" w:hint="default"/>
                <w:sz w:val="20"/>
                <w:szCs w:val="20"/>
                <w:lang w:eastAsia="en-US"/>
              </w:rPr>
            </w:pPr>
            <w:r w:rsidRPr="00E417B9">
              <w:rPr>
                <w:rFonts w:ascii="Times New Roman" w:eastAsia="Calibri" w:hAnsi="Times New Roman" w:hint="default"/>
                <w:sz w:val="20"/>
                <w:szCs w:val="20"/>
                <w:lang w:eastAsia="en-US"/>
              </w:rPr>
              <w:t>Úč</w:t>
            </w:r>
            <w:r w:rsidRPr="00E417B9">
              <w:rPr>
                <w:rFonts w:ascii="Times New Roman" w:eastAsia="Calibri" w:hAnsi="Times New Roman" w:hint="default"/>
                <w:sz w:val="20"/>
                <w:szCs w:val="20"/>
                <w:lang w:eastAsia="en-US"/>
              </w:rPr>
              <w:t>astní</w:t>
            </w:r>
            <w:r w:rsidRPr="00E417B9">
              <w:rPr>
                <w:rFonts w:ascii="Times New Roman" w:eastAsia="Calibri" w:hAnsi="Times New Roman" w:hint="default"/>
                <w:sz w:val="20"/>
                <w:szCs w:val="20"/>
                <w:lang w:eastAsia="en-US"/>
              </w:rPr>
              <w:t>ci trhu s </w:t>
            </w:r>
            <w:r w:rsidRPr="00E417B9">
              <w:rPr>
                <w:rFonts w:ascii="Times New Roman" w:eastAsia="Calibri" w:hAnsi="Times New Roman" w:hint="default"/>
                <w:sz w:val="20"/>
                <w:szCs w:val="20"/>
                <w:lang w:eastAsia="en-US"/>
              </w:rPr>
              <w:t>elektrinou, existujú</w:t>
            </w:r>
            <w:r w:rsidRPr="00E417B9">
              <w:rPr>
                <w:rFonts w:ascii="Times New Roman" w:eastAsia="Calibri" w:hAnsi="Times New Roman" w:hint="default"/>
                <w:sz w:val="20"/>
                <w:szCs w:val="20"/>
                <w:lang w:eastAsia="en-US"/>
              </w:rPr>
              <w:t>cich aj nový</w:t>
            </w:r>
            <w:r w:rsidRPr="00E417B9">
              <w:rPr>
                <w:rFonts w:ascii="Times New Roman" w:eastAsia="Calibri" w:hAnsi="Times New Roman" w:hint="default"/>
                <w:sz w:val="20"/>
                <w:szCs w:val="20"/>
                <w:lang w:eastAsia="en-US"/>
              </w:rPr>
              <w:t>ch vý</w:t>
            </w:r>
            <w:r w:rsidRPr="00E417B9">
              <w:rPr>
                <w:rFonts w:ascii="Times New Roman" w:eastAsia="Calibri" w:hAnsi="Times New Roman" w:hint="default"/>
                <w:sz w:val="20"/>
                <w:szCs w:val="20"/>
                <w:lang w:eastAsia="en-US"/>
              </w:rPr>
              <w:t>rob</w:t>
            </w:r>
            <w:r w:rsidRPr="00E417B9">
              <w:rPr>
                <w:rFonts w:ascii="Times New Roman" w:eastAsia="Calibri" w:hAnsi="Times New Roman" w:hint="default"/>
                <w:sz w:val="20"/>
                <w:szCs w:val="20"/>
                <w:lang w:eastAsia="en-US"/>
              </w:rPr>
              <w:t>cov elektriny z </w:t>
            </w:r>
            <w:r w:rsidRPr="00E417B9">
              <w:rPr>
                <w:rFonts w:ascii="Times New Roman" w:eastAsia="Calibri" w:hAnsi="Times New Roman" w:hint="default"/>
                <w:sz w:val="20"/>
                <w:szCs w:val="20"/>
                <w:lang w:eastAsia="en-US"/>
              </w:rPr>
              <w:t>obnoviteľ</w:t>
            </w:r>
            <w:r w:rsidRPr="00E417B9">
              <w:rPr>
                <w:rFonts w:ascii="Times New Roman" w:eastAsia="Calibri" w:hAnsi="Times New Roman" w:hint="default"/>
                <w:sz w:val="20"/>
                <w:szCs w:val="20"/>
                <w:lang w:eastAsia="en-US"/>
              </w:rPr>
              <w:t>ný</w:t>
            </w:r>
            <w:r w:rsidRPr="00E417B9">
              <w:rPr>
                <w:rFonts w:ascii="Times New Roman" w:eastAsia="Calibri" w:hAnsi="Times New Roman" w:hint="default"/>
                <w:sz w:val="20"/>
                <w:szCs w:val="20"/>
                <w:lang w:eastAsia="en-US"/>
              </w:rPr>
              <w:t>ch zdrojov energie a </w:t>
            </w:r>
            <w:r w:rsidRPr="00E417B9">
              <w:rPr>
                <w:rFonts w:ascii="Times New Roman" w:eastAsia="Calibri" w:hAnsi="Times New Roman" w:hint="default"/>
                <w:sz w:val="20"/>
                <w:szCs w:val="20"/>
                <w:lang w:eastAsia="en-US"/>
              </w:rPr>
              <w:t>vysoko úč</w:t>
            </w:r>
            <w:r w:rsidRPr="00E417B9">
              <w:rPr>
                <w:rFonts w:ascii="Times New Roman" w:eastAsia="Calibri" w:hAnsi="Times New Roman" w:hint="default"/>
                <w:sz w:val="20"/>
                <w:szCs w:val="20"/>
                <w:lang w:eastAsia="en-US"/>
              </w:rPr>
              <w:t>innou kombinovanou vý</w:t>
            </w:r>
            <w:r w:rsidRPr="00E417B9">
              <w:rPr>
                <w:rFonts w:ascii="Times New Roman" w:eastAsia="Calibri" w:hAnsi="Times New Roman" w:hint="default"/>
                <w:sz w:val="20"/>
                <w:szCs w:val="20"/>
                <w:lang w:eastAsia="en-US"/>
              </w:rPr>
              <w:t>robou, prevá</w:t>
            </w:r>
            <w:r w:rsidRPr="00E417B9">
              <w:rPr>
                <w:rFonts w:ascii="Times New Roman" w:eastAsia="Calibri" w:hAnsi="Times New Roman" w:hint="default"/>
                <w:sz w:val="20"/>
                <w:szCs w:val="20"/>
                <w:lang w:eastAsia="en-US"/>
              </w:rPr>
              <w:t>dzkovateľ</w:t>
            </w:r>
            <w:r w:rsidRPr="00E417B9">
              <w:rPr>
                <w:rFonts w:ascii="Times New Roman" w:eastAsia="Calibri" w:hAnsi="Times New Roman" w:hint="default"/>
                <w:sz w:val="20"/>
                <w:szCs w:val="20"/>
                <w:lang w:eastAsia="en-US"/>
              </w:rPr>
              <w:t>ov regioná</w:t>
            </w:r>
            <w:r w:rsidRPr="00E417B9">
              <w:rPr>
                <w:rFonts w:ascii="Times New Roman" w:eastAsia="Calibri" w:hAnsi="Times New Roman" w:hint="default"/>
                <w:sz w:val="20"/>
                <w:szCs w:val="20"/>
                <w:lang w:eastAsia="en-US"/>
              </w:rPr>
              <w:t>lnych distribuč</w:t>
            </w:r>
            <w:r w:rsidRPr="00E417B9">
              <w:rPr>
                <w:rFonts w:ascii="Times New Roman" w:eastAsia="Calibri" w:hAnsi="Times New Roman" w:hint="default"/>
                <w:sz w:val="20"/>
                <w:szCs w:val="20"/>
                <w:lang w:eastAsia="en-US"/>
              </w:rPr>
              <w:t>ný</w:t>
            </w:r>
            <w:r w:rsidRPr="00E417B9">
              <w:rPr>
                <w:rFonts w:ascii="Times New Roman" w:eastAsia="Calibri" w:hAnsi="Times New Roman" w:hint="default"/>
                <w:sz w:val="20"/>
                <w:szCs w:val="20"/>
                <w:lang w:eastAsia="en-US"/>
              </w:rPr>
              <w:t>ch sú</w:t>
            </w:r>
            <w:r w:rsidRPr="00E417B9">
              <w:rPr>
                <w:rFonts w:ascii="Times New Roman" w:eastAsia="Calibri" w:hAnsi="Times New Roman" w:hint="default"/>
                <w:sz w:val="20"/>
                <w:szCs w:val="20"/>
                <w:lang w:eastAsia="en-US"/>
              </w:rPr>
              <w:t>stav, organizá</w:t>
            </w:r>
            <w:r w:rsidRPr="00E417B9">
              <w:rPr>
                <w:rFonts w:ascii="Times New Roman" w:eastAsia="Calibri" w:hAnsi="Times New Roman" w:hint="default"/>
                <w:sz w:val="20"/>
                <w:szCs w:val="20"/>
                <w:lang w:eastAsia="en-US"/>
              </w:rPr>
              <w:t>tora krá</w:t>
            </w:r>
            <w:r w:rsidRPr="00E417B9">
              <w:rPr>
                <w:rFonts w:ascii="Times New Roman" w:eastAsia="Calibri" w:hAnsi="Times New Roman" w:hint="default"/>
                <w:sz w:val="20"/>
                <w:szCs w:val="20"/>
                <w:lang w:eastAsia="en-US"/>
              </w:rPr>
              <w:t>tkodobé</w:t>
            </w:r>
            <w:r w:rsidRPr="00E417B9">
              <w:rPr>
                <w:rFonts w:ascii="Times New Roman" w:eastAsia="Calibri" w:hAnsi="Times New Roman" w:hint="default"/>
                <w:sz w:val="20"/>
                <w:szCs w:val="20"/>
                <w:lang w:eastAsia="en-US"/>
              </w:rPr>
              <w:t>ho trhu s </w:t>
            </w:r>
            <w:r w:rsidRPr="00E417B9">
              <w:rPr>
                <w:rFonts w:ascii="Times New Roman" w:eastAsia="Calibri" w:hAnsi="Times New Roman" w:hint="default"/>
                <w:sz w:val="20"/>
                <w:szCs w:val="20"/>
                <w:lang w:eastAsia="en-US"/>
              </w:rPr>
              <w:t>elektrinou, prevá</w:t>
            </w:r>
            <w:r w:rsidRPr="00E417B9">
              <w:rPr>
                <w:rFonts w:ascii="Times New Roman" w:eastAsia="Calibri" w:hAnsi="Times New Roman" w:hint="default"/>
                <w:sz w:val="20"/>
                <w:szCs w:val="20"/>
                <w:lang w:eastAsia="en-US"/>
              </w:rPr>
              <w:t>dzkovateľ</w:t>
            </w:r>
            <w:r w:rsidRPr="00E417B9">
              <w:rPr>
                <w:rFonts w:ascii="Times New Roman" w:eastAsia="Calibri" w:hAnsi="Times New Roman" w:hint="default"/>
                <w:sz w:val="20"/>
                <w:szCs w:val="20"/>
                <w:lang w:eastAsia="en-US"/>
              </w:rPr>
              <w:t>a prenosovej sú</w:t>
            </w:r>
            <w:r w:rsidRPr="00E417B9">
              <w:rPr>
                <w:rFonts w:ascii="Times New Roman" w:eastAsia="Calibri" w:hAnsi="Times New Roman" w:hint="default"/>
                <w:sz w:val="20"/>
                <w:szCs w:val="20"/>
                <w:lang w:eastAsia="en-US"/>
              </w:rPr>
              <w:t>stavy, Ministerstva hospodá</w:t>
            </w:r>
            <w:r w:rsidRPr="00E417B9">
              <w:rPr>
                <w:rFonts w:ascii="Times New Roman" w:eastAsia="Calibri" w:hAnsi="Times New Roman" w:hint="default"/>
                <w:sz w:val="20"/>
                <w:szCs w:val="20"/>
                <w:lang w:eastAsia="en-US"/>
              </w:rPr>
              <w:t xml:space="preserve">rstva Slovenskej </w:t>
            </w:r>
            <w:r w:rsidRPr="00E417B9">
              <w:rPr>
                <w:rFonts w:ascii="Times New Roman" w:eastAsia="Calibri" w:hAnsi="Times New Roman" w:hint="default"/>
                <w:sz w:val="20"/>
                <w:szCs w:val="20"/>
                <w:lang w:eastAsia="en-US"/>
              </w:rPr>
              <w:t>r</w:t>
            </w:r>
            <w:r w:rsidRPr="00E417B9">
              <w:rPr>
                <w:rFonts w:ascii="Times New Roman" w:eastAsia="Calibri" w:hAnsi="Times New Roman" w:hint="default"/>
                <w:sz w:val="20"/>
                <w:szCs w:val="20"/>
                <w:lang w:eastAsia="en-US"/>
              </w:rPr>
              <w:t>epubliky a </w:t>
            </w:r>
            <w:r w:rsidRPr="00E417B9">
              <w:rPr>
                <w:rFonts w:ascii="Times New Roman" w:eastAsia="Calibri" w:hAnsi="Times New Roman" w:hint="default"/>
                <w:sz w:val="20"/>
                <w:szCs w:val="20"/>
                <w:lang w:eastAsia="en-US"/>
              </w:rPr>
              <w:t>Ú</w:t>
            </w:r>
            <w:r w:rsidRPr="00E417B9">
              <w:rPr>
                <w:rFonts w:ascii="Times New Roman" w:eastAsia="Calibri" w:hAnsi="Times New Roman" w:hint="default"/>
                <w:sz w:val="20"/>
                <w:szCs w:val="20"/>
                <w:lang w:eastAsia="en-US"/>
              </w:rPr>
              <w:t>radu pre regulá</w:t>
            </w:r>
            <w:r w:rsidRPr="00E417B9">
              <w:rPr>
                <w:rFonts w:ascii="Times New Roman" w:eastAsia="Calibri" w:hAnsi="Times New Roman" w:hint="default"/>
                <w:sz w:val="20"/>
                <w:szCs w:val="20"/>
                <w:lang w:eastAsia="en-US"/>
              </w:rPr>
              <w:t>ciu sieť</w:t>
            </w:r>
            <w:r w:rsidRPr="00E417B9">
              <w:rPr>
                <w:rFonts w:ascii="Times New Roman" w:eastAsia="Calibri" w:hAnsi="Times New Roman" w:hint="default"/>
                <w:sz w:val="20"/>
                <w:szCs w:val="20"/>
                <w:lang w:eastAsia="en-US"/>
              </w:rPr>
              <w:t>ový</w:t>
            </w:r>
            <w:r w:rsidRPr="00E417B9">
              <w:rPr>
                <w:rFonts w:ascii="Times New Roman" w:eastAsia="Calibri" w:hAnsi="Times New Roman" w:hint="default"/>
                <w:sz w:val="20"/>
                <w:szCs w:val="20"/>
                <w:lang w:eastAsia="en-US"/>
              </w:rPr>
              <w:t>ch odvetví.</w:t>
            </w:r>
          </w:p>
          <w:p w:rsidR="00221E90" w:rsidP="007D0173">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21E90" w:rsidRPr="00E417B9" w:rsidP="007D0173">
            <w:pPr>
              <w:bidi w:val="0"/>
              <w:spacing w:after="0" w:line="240" w:lineRule="auto"/>
              <w:jc w:val="both"/>
              <w:rPr>
                <w:rFonts w:ascii="Times New Roman" w:eastAsia="Calibri" w:hAnsi="Times New Roman" w:hint="default"/>
                <w:sz w:val="20"/>
                <w:szCs w:val="20"/>
                <w:lang w:eastAsia="en-US"/>
              </w:rPr>
            </w:pPr>
            <w:r w:rsidRPr="00E417B9">
              <w:rPr>
                <w:rFonts w:ascii="Times New Roman" w:eastAsia="Calibri" w:hAnsi="Times New Roman" w:hint="default"/>
                <w:sz w:val="20"/>
                <w:szCs w:val="20"/>
                <w:lang w:eastAsia="en-US"/>
              </w:rPr>
              <w:t>Ná</w:t>
            </w:r>
            <w:r w:rsidRPr="00E417B9">
              <w:rPr>
                <w:rFonts w:ascii="Times New Roman" w:eastAsia="Calibri" w:hAnsi="Times New Roman" w:hint="default"/>
                <w:sz w:val="20"/>
                <w:szCs w:val="20"/>
                <w:lang w:eastAsia="en-US"/>
              </w:rPr>
              <w:t>vrh systé</w:t>
            </w:r>
            <w:r w:rsidRPr="00E417B9">
              <w:rPr>
                <w:rFonts w:ascii="Times New Roman" w:eastAsia="Calibri" w:hAnsi="Times New Roman" w:hint="default"/>
                <w:sz w:val="20"/>
                <w:szCs w:val="20"/>
                <w:lang w:eastAsia="en-US"/>
              </w:rPr>
              <w:t>mu vychá</w:t>
            </w:r>
            <w:r w:rsidRPr="00E417B9">
              <w:rPr>
                <w:rFonts w:ascii="Times New Roman" w:eastAsia="Calibri" w:hAnsi="Times New Roman" w:hint="default"/>
                <w:sz w:val="20"/>
                <w:szCs w:val="20"/>
                <w:lang w:eastAsia="en-US"/>
              </w:rPr>
              <w:t>dza z detailnej analý</w:t>
            </w:r>
            <w:r w:rsidRPr="00E417B9">
              <w:rPr>
                <w:rFonts w:ascii="Times New Roman" w:eastAsia="Calibri" w:hAnsi="Times New Roman" w:hint="default"/>
                <w:sz w:val="20"/>
                <w:szCs w:val="20"/>
                <w:lang w:eastAsia="en-US"/>
              </w:rPr>
              <w:t>zy systé</w:t>
            </w:r>
            <w:r w:rsidRPr="00E417B9">
              <w:rPr>
                <w:rFonts w:ascii="Times New Roman" w:eastAsia="Calibri" w:hAnsi="Times New Roman" w:hint="default"/>
                <w:sz w:val="20"/>
                <w:szCs w:val="20"/>
                <w:lang w:eastAsia="en-US"/>
              </w:rPr>
              <w:t>mov podpory fungujú</w:t>
            </w:r>
            <w:r w:rsidRPr="00E417B9">
              <w:rPr>
                <w:rFonts w:ascii="Times New Roman" w:eastAsia="Calibri" w:hAnsi="Times New Roman" w:hint="default"/>
                <w:sz w:val="20"/>
                <w:szCs w:val="20"/>
                <w:lang w:eastAsia="en-US"/>
              </w:rPr>
              <w:t>cich v </w:t>
            </w:r>
            <w:r w:rsidRPr="00E417B9">
              <w:rPr>
                <w:rFonts w:ascii="Times New Roman" w:eastAsia="Calibri" w:hAnsi="Times New Roman" w:hint="default"/>
                <w:sz w:val="20"/>
                <w:szCs w:val="20"/>
                <w:lang w:eastAsia="en-US"/>
              </w:rPr>
              <w:t>Nemeckej spolkovej republike, Spojenom kráľ</w:t>
            </w:r>
            <w:r w:rsidRPr="00E417B9">
              <w:rPr>
                <w:rFonts w:ascii="Times New Roman" w:eastAsia="Calibri" w:hAnsi="Times New Roman" w:hint="default"/>
                <w:sz w:val="20"/>
                <w:szCs w:val="20"/>
                <w:lang w:eastAsia="en-US"/>
              </w:rPr>
              <w:t>ovstve Veľ</w:t>
            </w:r>
            <w:r w:rsidRPr="00E417B9">
              <w:rPr>
                <w:rFonts w:ascii="Times New Roman" w:eastAsia="Calibri" w:hAnsi="Times New Roman" w:hint="default"/>
                <w:sz w:val="20"/>
                <w:szCs w:val="20"/>
                <w:lang w:eastAsia="en-US"/>
              </w:rPr>
              <w:t>kej Britá</w:t>
            </w:r>
            <w:r w:rsidRPr="00E417B9">
              <w:rPr>
                <w:rFonts w:ascii="Times New Roman" w:eastAsia="Calibri" w:hAnsi="Times New Roman" w:hint="default"/>
                <w:sz w:val="20"/>
                <w:szCs w:val="20"/>
                <w:lang w:eastAsia="en-US"/>
              </w:rPr>
              <w:t>nie a Severné</w:t>
            </w:r>
            <w:r w:rsidRPr="00E417B9">
              <w:rPr>
                <w:rFonts w:ascii="Times New Roman" w:eastAsia="Calibri" w:hAnsi="Times New Roman" w:hint="default"/>
                <w:sz w:val="20"/>
                <w:szCs w:val="20"/>
                <w:lang w:eastAsia="en-US"/>
              </w:rPr>
              <w:t>ho Í</w:t>
            </w:r>
            <w:r w:rsidRPr="00E417B9">
              <w:rPr>
                <w:rFonts w:ascii="Times New Roman" w:eastAsia="Calibri" w:hAnsi="Times New Roman" w:hint="default"/>
                <w:sz w:val="20"/>
                <w:szCs w:val="20"/>
                <w:lang w:eastAsia="en-US"/>
              </w:rPr>
              <w:t>rska, Rakú</w:t>
            </w:r>
            <w:r w:rsidRPr="00E417B9">
              <w:rPr>
                <w:rFonts w:ascii="Times New Roman" w:eastAsia="Calibri" w:hAnsi="Times New Roman" w:hint="default"/>
                <w:sz w:val="20"/>
                <w:szCs w:val="20"/>
                <w:lang w:eastAsia="en-US"/>
              </w:rPr>
              <w:t xml:space="preserve">skej </w:t>
            </w:r>
            <w:r w:rsidRPr="00E417B9">
              <w:rPr>
                <w:rFonts w:ascii="Times New Roman" w:eastAsia="Calibri" w:hAnsi="Times New Roman" w:hint="default"/>
                <w:sz w:val="20"/>
                <w:szCs w:val="20"/>
                <w:lang w:eastAsia="en-US"/>
              </w:rPr>
              <w:t>republike a v </w:t>
            </w:r>
            <w:r w:rsidRPr="00E417B9">
              <w:rPr>
                <w:rFonts w:ascii="Times New Roman" w:eastAsia="Calibri" w:hAnsi="Times New Roman" w:hint="default"/>
                <w:sz w:val="20"/>
                <w:szCs w:val="20"/>
                <w:lang w:eastAsia="en-US"/>
              </w:rPr>
              <w:t>Č</w:t>
            </w:r>
            <w:r w:rsidRPr="00E417B9">
              <w:rPr>
                <w:rFonts w:ascii="Times New Roman" w:eastAsia="Calibri" w:hAnsi="Times New Roman" w:hint="default"/>
                <w:sz w:val="20"/>
                <w:szCs w:val="20"/>
                <w:lang w:eastAsia="en-US"/>
              </w:rPr>
              <w:t>eskej republike.</w:t>
            </w:r>
          </w:p>
          <w:p w:rsidR="00221E90" w:rsidRPr="00E417B9" w:rsidP="007D0173">
            <w:pPr>
              <w:bidi w:val="0"/>
              <w:spacing w:after="0" w:line="240" w:lineRule="auto"/>
              <w:rPr>
                <w:rFonts w:ascii="Times New Roman" w:eastAsia="Calibri" w:hAnsi="Times New Roman"/>
                <w:sz w:val="20"/>
                <w:szCs w:val="20"/>
                <w:lang w:eastAsia="en-US"/>
              </w:rPr>
            </w:pPr>
          </w:p>
          <w:p w:rsidR="00221E90" w:rsidRPr="00E417B9" w:rsidP="007D0173">
            <w:pPr>
              <w:bidi w:val="0"/>
              <w:spacing w:after="0" w:line="240" w:lineRule="auto"/>
              <w:jc w:val="both"/>
              <w:rPr>
                <w:rFonts w:ascii="Times New Roman" w:eastAsia="Calibri" w:hAnsi="Times New Roman" w:hint="default"/>
                <w:sz w:val="20"/>
                <w:szCs w:val="20"/>
                <w:lang w:eastAsia="en-US"/>
              </w:rPr>
            </w:pPr>
            <w:r w:rsidRPr="00E417B9">
              <w:rPr>
                <w:rFonts w:ascii="Times New Roman" w:eastAsia="Calibri" w:hAnsi="Times New Roman" w:hint="default"/>
                <w:sz w:val="20"/>
                <w:szCs w:val="20"/>
                <w:lang w:eastAsia="en-US"/>
              </w:rPr>
              <w:t>Ako alternatí</w:t>
            </w:r>
            <w:r w:rsidRPr="00E417B9">
              <w:rPr>
                <w:rFonts w:ascii="Times New Roman" w:eastAsia="Calibri" w:hAnsi="Times New Roman" w:hint="default"/>
                <w:sz w:val="20"/>
                <w:szCs w:val="20"/>
                <w:lang w:eastAsia="en-US"/>
              </w:rPr>
              <w:t>vne mož</w:t>
            </w:r>
            <w:r w:rsidRPr="00E417B9">
              <w:rPr>
                <w:rFonts w:ascii="Times New Roman" w:eastAsia="Calibri" w:hAnsi="Times New Roman" w:hint="default"/>
                <w:sz w:val="20"/>
                <w:szCs w:val="20"/>
                <w:lang w:eastAsia="en-US"/>
              </w:rPr>
              <w:t>nosti boli posudzované</w:t>
            </w:r>
            <w:r w:rsidRPr="00E417B9">
              <w:rPr>
                <w:rFonts w:ascii="Times New Roman" w:eastAsia="Calibri" w:hAnsi="Times New Roman" w:hint="default"/>
                <w:sz w:val="20"/>
                <w:szCs w:val="20"/>
                <w:lang w:eastAsia="en-US"/>
              </w:rPr>
              <w:t xml:space="preserve"> najmä</w:t>
            </w:r>
            <w:r w:rsidRPr="00E417B9">
              <w:rPr>
                <w:rFonts w:ascii="Times New Roman" w:eastAsia="Calibri" w:hAnsi="Times New Roman" w:hint="default"/>
                <w:sz w:val="20"/>
                <w:szCs w:val="20"/>
                <w:lang w:eastAsia="en-US"/>
              </w:rPr>
              <w:t>: administrá</w:t>
            </w:r>
            <w:r w:rsidRPr="00E417B9">
              <w:rPr>
                <w:rFonts w:ascii="Times New Roman" w:eastAsia="Calibri" w:hAnsi="Times New Roman" w:hint="default"/>
                <w:sz w:val="20"/>
                <w:szCs w:val="20"/>
                <w:lang w:eastAsia="en-US"/>
              </w:rPr>
              <w:t>cia finanč</w:t>
            </w:r>
            <w:r w:rsidRPr="00E417B9">
              <w:rPr>
                <w:rFonts w:ascii="Times New Roman" w:eastAsia="Calibri" w:hAnsi="Times New Roman" w:hint="default"/>
                <w:sz w:val="20"/>
                <w:szCs w:val="20"/>
                <w:lang w:eastAsia="en-US"/>
              </w:rPr>
              <w:t>nej podpory novou entitou urč</w:t>
            </w:r>
            <w:r w:rsidRPr="00E417B9">
              <w:rPr>
                <w:rFonts w:ascii="Times New Roman" w:eastAsia="Calibri" w:hAnsi="Times New Roman" w:hint="default"/>
                <w:sz w:val="20"/>
                <w:szCs w:val="20"/>
                <w:lang w:eastAsia="en-US"/>
              </w:rPr>
              <w:t>enou v </w:t>
            </w:r>
            <w:r w:rsidRPr="00E417B9">
              <w:rPr>
                <w:rFonts w:ascii="Times New Roman" w:eastAsia="Calibri" w:hAnsi="Times New Roman" w:hint="default"/>
                <w:sz w:val="20"/>
                <w:szCs w:val="20"/>
                <w:lang w:eastAsia="en-US"/>
              </w:rPr>
              <w:t>aukcii namiesto organizá</w:t>
            </w:r>
            <w:r w:rsidRPr="00E417B9">
              <w:rPr>
                <w:rFonts w:ascii="Times New Roman" w:eastAsia="Calibri" w:hAnsi="Times New Roman" w:hint="default"/>
                <w:sz w:val="20"/>
                <w:szCs w:val="20"/>
                <w:lang w:eastAsia="en-US"/>
              </w:rPr>
              <w:t>tora krá</w:t>
            </w:r>
            <w:r w:rsidRPr="00E417B9">
              <w:rPr>
                <w:rFonts w:ascii="Times New Roman" w:eastAsia="Calibri" w:hAnsi="Times New Roman" w:hint="default"/>
                <w:sz w:val="20"/>
                <w:szCs w:val="20"/>
                <w:lang w:eastAsia="en-US"/>
              </w:rPr>
              <w:t>tkodobé</w:t>
            </w:r>
            <w:r w:rsidRPr="00E417B9">
              <w:rPr>
                <w:rFonts w:ascii="Times New Roman" w:eastAsia="Calibri" w:hAnsi="Times New Roman" w:hint="default"/>
                <w:sz w:val="20"/>
                <w:szCs w:val="20"/>
                <w:lang w:eastAsia="en-US"/>
              </w:rPr>
              <w:t>ho trhu s elektrinou, znáš</w:t>
            </w:r>
            <w:r w:rsidRPr="00E417B9">
              <w:rPr>
                <w:rFonts w:ascii="Times New Roman" w:eastAsia="Calibri" w:hAnsi="Times New Roman" w:hint="default"/>
                <w:sz w:val="20"/>
                <w:szCs w:val="20"/>
                <w:lang w:eastAsia="en-US"/>
              </w:rPr>
              <w:t>anie zodpovednosti za odchý</w:t>
            </w:r>
            <w:r w:rsidRPr="00E417B9">
              <w:rPr>
                <w:rFonts w:ascii="Times New Roman" w:eastAsia="Calibri" w:hAnsi="Times New Roman" w:hint="default"/>
                <w:sz w:val="20"/>
                <w:szCs w:val="20"/>
                <w:lang w:eastAsia="en-US"/>
              </w:rPr>
              <w:t>lku prevá</w:t>
            </w:r>
            <w:r w:rsidRPr="00E417B9">
              <w:rPr>
                <w:rFonts w:ascii="Times New Roman" w:eastAsia="Calibri" w:hAnsi="Times New Roman" w:hint="default"/>
                <w:sz w:val="20"/>
                <w:szCs w:val="20"/>
                <w:lang w:eastAsia="en-US"/>
              </w:rPr>
              <w:t>dzkovateľ</w:t>
            </w:r>
            <w:r w:rsidRPr="00E417B9">
              <w:rPr>
                <w:rFonts w:ascii="Times New Roman" w:eastAsia="Calibri" w:hAnsi="Times New Roman" w:hint="default"/>
                <w:sz w:val="20"/>
                <w:szCs w:val="20"/>
                <w:lang w:eastAsia="en-US"/>
              </w:rPr>
              <w:t>om pren</w:t>
            </w:r>
            <w:r w:rsidRPr="00E417B9">
              <w:rPr>
                <w:rFonts w:ascii="Times New Roman" w:eastAsia="Calibri" w:hAnsi="Times New Roman" w:hint="default"/>
                <w:sz w:val="20"/>
                <w:szCs w:val="20"/>
                <w:lang w:eastAsia="en-US"/>
              </w:rPr>
              <w:t>osovej sú</w:t>
            </w:r>
            <w:r w:rsidRPr="00E417B9">
              <w:rPr>
                <w:rFonts w:ascii="Times New Roman" w:eastAsia="Calibri" w:hAnsi="Times New Roman" w:hint="default"/>
                <w:sz w:val="20"/>
                <w:szCs w:val="20"/>
                <w:lang w:eastAsia="en-US"/>
              </w:rPr>
              <w:t>stavy namiesto urč</w:t>
            </w:r>
            <w:r w:rsidRPr="00E417B9">
              <w:rPr>
                <w:rFonts w:ascii="Times New Roman" w:eastAsia="Calibri" w:hAnsi="Times New Roman" w:hint="default"/>
                <w:sz w:val="20"/>
                <w:szCs w:val="20"/>
                <w:lang w:eastAsia="en-US"/>
              </w:rPr>
              <w:t>ené</w:t>
            </w:r>
            <w:r w:rsidRPr="00E417B9">
              <w:rPr>
                <w:rFonts w:ascii="Times New Roman" w:eastAsia="Calibri" w:hAnsi="Times New Roman" w:hint="default"/>
                <w:sz w:val="20"/>
                <w:szCs w:val="20"/>
                <w:lang w:eastAsia="en-US"/>
              </w:rPr>
              <w:t>ho subjektu zúč</w:t>
            </w:r>
            <w:r w:rsidRPr="00E417B9">
              <w:rPr>
                <w:rFonts w:ascii="Times New Roman" w:eastAsia="Calibri" w:hAnsi="Times New Roman" w:hint="default"/>
                <w:sz w:val="20"/>
                <w:szCs w:val="20"/>
                <w:lang w:eastAsia="en-US"/>
              </w:rPr>
              <w:t>tovania urč</w:t>
            </w:r>
            <w:r w:rsidRPr="00E417B9">
              <w:rPr>
                <w:rFonts w:ascii="Times New Roman" w:eastAsia="Calibri" w:hAnsi="Times New Roman" w:hint="default"/>
                <w:sz w:val="20"/>
                <w:szCs w:val="20"/>
                <w:lang w:eastAsia="en-US"/>
              </w:rPr>
              <w:t>ené</w:t>
            </w:r>
            <w:r w:rsidRPr="00E417B9">
              <w:rPr>
                <w:rFonts w:ascii="Times New Roman" w:eastAsia="Calibri" w:hAnsi="Times New Roman" w:hint="default"/>
                <w:sz w:val="20"/>
                <w:szCs w:val="20"/>
                <w:lang w:eastAsia="en-US"/>
              </w:rPr>
              <w:t>ho v aukcii, č</w:t>
            </w:r>
            <w:r w:rsidRPr="00E417B9">
              <w:rPr>
                <w:rFonts w:ascii="Times New Roman" w:eastAsia="Calibri" w:hAnsi="Times New Roman" w:hint="default"/>
                <w:sz w:val="20"/>
                <w:szCs w:val="20"/>
                <w:lang w:eastAsia="en-US"/>
              </w:rPr>
              <w:t>i urč</w:t>
            </w:r>
            <w:r w:rsidRPr="00E417B9">
              <w:rPr>
                <w:rFonts w:ascii="Times New Roman" w:eastAsia="Calibri" w:hAnsi="Times New Roman" w:hint="default"/>
                <w:sz w:val="20"/>
                <w:szCs w:val="20"/>
                <w:lang w:eastAsia="en-US"/>
              </w:rPr>
              <w:t>enie ceny elektriny odobratej od vý</w:t>
            </w:r>
            <w:r w:rsidRPr="00E417B9">
              <w:rPr>
                <w:rFonts w:ascii="Times New Roman" w:eastAsia="Calibri" w:hAnsi="Times New Roman" w:hint="default"/>
                <w:sz w:val="20"/>
                <w:szCs w:val="20"/>
                <w:lang w:eastAsia="en-US"/>
              </w:rPr>
              <w:t>robcov obchodní</w:t>
            </w:r>
            <w:r w:rsidRPr="00E417B9">
              <w:rPr>
                <w:rFonts w:ascii="Times New Roman" w:eastAsia="Calibri" w:hAnsi="Times New Roman" w:hint="default"/>
                <w:sz w:val="20"/>
                <w:szCs w:val="20"/>
                <w:lang w:eastAsia="en-US"/>
              </w:rPr>
              <w:t>kmi ako momentá</w:t>
            </w:r>
            <w:r w:rsidRPr="00E417B9">
              <w:rPr>
                <w:rFonts w:ascii="Times New Roman" w:eastAsia="Calibri" w:hAnsi="Times New Roman" w:hint="default"/>
                <w:sz w:val="20"/>
                <w:szCs w:val="20"/>
                <w:lang w:eastAsia="en-US"/>
              </w:rPr>
              <w:t>lnej spotovej ceny namiesto fixnej ex ante roč</w:t>
            </w:r>
            <w:r w:rsidRPr="00E417B9">
              <w:rPr>
                <w:rFonts w:ascii="Times New Roman" w:eastAsia="Calibri" w:hAnsi="Times New Roman" w:hint="default"/>
                <w:sz w:val="20"/>
                <w:szCs w:val="20"/>
                <w:lang w:eastAsia="en-US"/>
              </w:rPr>
              <w:t>nej ceny.</w:t>
            </w:r>
          </w:p>
          <w:p w:rsidR="00221E90" w:rsidP="007D0173">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21E90" w:rsidRPr="009F5477" w:rsidP="007D0173">
            <w:pPr>
              <w:bidi w:val="0"/>
              <w:spacing w:after="0" w:line="240" w:lineRule="auto"/>
              <w:rPr>
                <w:rFonts w:ascii="Times" w:hAnsi="Times" w:cs="Times"/>
                <w:bCs/>
                <w:sz w:val="20"/>
                <w:szCs w:val="20"/>
              </w:rPr>
            </w:pPr>
            <w:r>
              <w:rPr>
                <w:rFonts w:ascii="Times" w:hAnsi="Times" w:cs="Times"/>
                <w:sz w:val="20"/>
                <w:szCs w:val="20"/>
              </w:rPr>
              <w:t xml:space="preserve">Predpokladá sa prijatie/zmena vykonávacích predpisov?                            </w:t>
            </w:r>
            <w:r w:rsidRPr="0028519A">
              <w:rPr>
                <w:rFonts w:ascii="Times" w:hAnsi="Times" w:cs="Times"/>
                <w:sz w:val="20"/>
                <w:szCs w:val="20"/>
                <w:u w:val="single"/>
              </w:rPr>
              <w:t>Áno</w:t>
            </w:r>
            <w:r>
              <w:rPr>
                <w:rFonts w:ascii="Times" w:hAnsi="Times" w:cs="Times"/>
                <w:sz w:val="20"/>
                <w:szCs w:val="20"/>
              </w:rPr>
              <w:t xml:space="preserve">              </w:t>
            </w:r>
            <w:r w:rsidRPr="0028519A">
              <w:rPr>
                <w:rFonts w:ascii="Times" w:hAnsi="Times" w:cs="Times"/>
                <w:sz w:val="20"/>
                <w:szCs w:val="20"/>
              </w:rPr>
              <w:t>Nie</w:t>
            </w:r>
            <w:r w:rsidRPr="000530E9">
              <w:rPr>
                <w:rFonts w:ascii="Times" w:hAnsi="Times" w:cs="Times"/>
                <w:sz w:val="20"/>
                <w:szCs w:val="20"/>
                <w:u w:val="single"/>
              </w:rPr>
              <w:br/>
            </w:r>
          </w:p>
          <w:p w:rsidR="00221E90" w:rsidRPr="00E417B9" w:rsidP="007D0173">
            <w:pPr>
              <w:bidi w:val="0"/>
              <w:spacing w:after="0" w:line="240" w:lineRule="auto"/>
              <w:jc w:val="both"/>
              <w:rPr>
                <w:rFonts w:ascii="Times New Roman" w:eastAsia="Calibri" w:hAnsi="Times New Roman" w:hint="default"/>
                <w:sz w:val="20"/>
                <w:szCs w:val="20"/>
                <w:lang w:eastAsia="en-US"/>
              </w:rPr>
            </w:pPr>
            <w:r w:rsidRPr="00E417B9">
              <w:rPr>
                <w:rFonts w:ascii="Times New Roman" w:eastAsia="Calibri" w:hAnsi="Times New Roman"/>
                <w:sz w:val="20"/>
                <w:szCs w:val="20"/>
                <w:lang w:eastAsia="en-US"/>
              </w:rPr>
              <w:t>V </w:t>
            </w:r>
            <w:r w:rsidRPr="00E417B9">
              <w:rPr>
                <w:rFonts w:ascii="Times New Roman" w:eastAsia="Calibri" w:hAnsi="Times New Roman" w:hint="default"/>
                <w:sz w:val="20"/>
                <w:szCs w:val="20"/>
                <w:lang w:eastAsia="en-US"/>
              </w:rPr>
              <w:t>sú</w:t>
            </w:r>
            <w:r w:rsidRPr="00E417B9">
              <w:rPr>
                <w:rFonts w:ascii="Times New Roman" w:eastAsia="Calibri" w:hAnsi="Times New Roman" w:hint="default"/>
                <w:sz w:val="20"/>
                <w:szCs w:val="20"/>
                <w:lang w:eastAsia="en-US"/>
              </w:rPr>
              <w:t>vislosti s </w:t>
            </w:r>
            <w:r w:rsidRPr="00E417B9">
              <w:rPr>
                <w:rFonts w:ascii="Times New Roman" w:eastAsia="Calibri" w:hAnsi="Times New Roman" w:hint="default"/>
                <w:sz w:val="20"/>
                <w:szCs w:val="20"/>
                <w:lang w:eastAsia="en-US"/>
              </w:rPr>
              <w:t>navrhovaný</w:t>
            </w:r>
            <w:r w:rsidRPr="00E417B9">
              <w:rPr>
                <w:rFonts w:ascii="Times New Roman" w:eastAsia="Calibri" w:hAnsi="Times New Roman" w:hint="default"/>
                <w:sz w:val="20"/>
                <w:szCs w:val="20"/>
                <w:lang w:eastAsia="en-US"/>
              </w:rPr>
              <w:t>mi zmenami bude potrebné</w:t>
            </w:r>
            <w:r w:rsidRPr="00E417B9">
              <w:rPr>
                <w:rFonts w:ascii="Times New Roman" w:eastAsia="Calibri" w:hAnsi="Times New Roman" w:hint="default"/>
                <w:sz w:val="20"/>
                <w:szCs w:val="20"/>
                <w:lang w:eastAsia="en-US"/>
              </w:rPr>
              <w:t>, aby Ministerstvo hospodá</w:t>
            </w:r>
            <w:r w:rsidRPr="00E417B9">
              <w:rPr>
                <w:rFonts w:ascii="Times New Roman" w:eastAsia="Calibri" w:hAnsi="Times New Roman" w:hint="default"/>
                <w:sz w:val="20"/>
                <w:szCs w:val="20"/>
                <w:lang w:eastAsia="en-US"/>
              </w:rPr>
              <w:t>rstva S</w:t>
            </w:r>
            <w:r>
              <w:rPr>
                <w:rFonts w:ascii="Times New Roman" w:eastAsia="Calibri" w:hAnsi="Times New Roman"/>
                <w:sz w:val="20"/>
                <w:szCs w:val="20"/>
                <w:lang w:eastAsia="en-US"/>
              </w:rPr>
              <w:t>R</w:t>
            </w:r>
            <w:r w:rsidRPr="00E417B9">
              <w:rPr>
                <w:rFonts w:ascii="Times New Roman" w:eastAsia="Calibri" w:hAnsi="Times New Roman" w:hint="default"/>
                <w:sz w:val="20"/>
                <w:szCs w:val="20"/>
                <w:lang w:eastAsia="en-US"/>
              </w:rPr>
              <w:t xml:space="preserve"> prijalo vš</w:t>
            </w:r>
            <w:r w:rsidRPr="00E417B9">
              <w:rPr>
                <w:rFonts w:ascii="Times New Roman" w:eastAsia="Calibri" w:hAnsi="Times New Roman" w:hint="default"/>
                <w:sz w:val="20"/>
                <w:szCs w:val="20"/>
                <w:lang w:eastAsia="en-US"/>
              </w:rPr>
              <w:t>eobecne zá</w:t>
            </w:r>
            <w:r w:rsidRPr="00E417B9">
              <w:rPr>
                <w:rFonts w:ascii="Times New Roman" w:eastAsia="Calibri" w:hAnsi="Times New Roman" w:hint="default"/>
                <w:sz w:val="20"/>
                <w:szCs w:val="20"/>
                <w:lang w:eastAsia="en-US"/>
              </w:rPr>
              <w:t>vä</w:t>
            </w:r>
            <w:r w:rsidRPr="00E417B9">
              <w:rPr>
                <w:rFonts w:ascii="Times New Roman" w:eastAsia="Calibri" w:hAnsi="Times New Roman" w:hint="default"/>
                <w:sz w:val="20"/>
                <w:szCs w:val="20"/>
                <w:lang w:eastAsia="en-US"/>
              </w:rPr>
              <w:t>zný</w:t>
            </w:r>
            <w:r w:rsidRPr="00E417B9">
              <w:rPr>
                <w:rFonts w:ascii="Times New Roman" w:eastAsia="Calibri" w:hAnsi="Times New Roman" w:hint="default"/>
                <w:sz w:val="20"/>
                <w:szCs w:val="20"/>
                <w:lang w:eastAsia="en-US"/>
              </w:rPr>
              <w:t xml:space="preserve"> vykoná</w:t>
            </w:r>
            <w:r w:rsidRPr="00E417B9">
              <w:rPr>
                <w:rFonts w:ascii="Times New Roman" w:eastAsia="Calibri" w:hAnsi="Times New Roman" w:hint="default"/>
                <w:sz w:val="20"/>
                <w:szCs w:val="20"/>
                <w:lang w:eastAsia="en-US"/>
              </w:rPr>
              <w:t>vací</w:t>
            </w:r>
            <w:r w:rsidRPr="00E417B9">
              <w:rPr>
                <w:rFonts w:ascii="Times New Roman" w:eastAsia="Calibri" w:hAnsi="Times New Roman" w:hint="default"/>
                <w:sz w:val="20"/>
                <w:szCs w:val="20"/>
                <w:lang w:eastAsia="en-US"/>
              </w:rPr>
              <w:t xml:space="preserve"> prá</w:t>
            </w:r>
            <w:r w:rsidRPr="00E417B9">
              <w:rPr>
                <w:rFonts w:ascii="Times New Roman" w:eastAsia="Calibri" w:hAnsi="Times New Roman" w:hint="default"/>
                <w:sz w:val="20"/>
                <w:szCs w:val="20"/>
                <w:lang w:eastAsia="en-US"/>
              </w:rPr>
              <w:t>vny predpis, ktorý</w:t>
            </w:r>
            <w:r w:rsidRPr="00E417B9">
              <w:rPr>
                <w:rFonts w:ascii="Times New Roman" w:eastAsia="Calibri" w:hAnsi="Times New Roman" w:hint="default"/>
                <w:sz w:val="20"/>
                <w:szCs w:val="20"/>
                <w:lang w:eastAsia="en-US"/>
              </w:rPr>
              <w:t>m š</w:t>
            </w:r>
            <w:r w:rsidRPr="00E417B9">
              <w:rPr>
                <w:rFonts w:ascii="Times New Roman" w:eastAsia="Calibri" w:hAnsi="Times New Roman" w:hint="default"/>
                <w:sz w:val="20"/>
                <w:szCs w:val="20"/>
                <w:lang w:eastAsia="en-US"/>
              </w:rPr>
              <w:t>pecifiku</w:t>
            </w:r>
            <w:r w:rsidRPr="00E417B9">
              <w:rPr>
                <w:rFonts w:ascii="Times New Roman" w:eastAsia="Calibri" w:hAnsi="Times New Roman" w:hint="default"/>
                <w:sz w:val="20"/>
                <w:szCs w:val="20"/>
                <w:lang w:eastAsia="en-US"/>
              </w:rPr>
              <w:t>je spô</w:t>
            </w:r>
            <w:r w:rsidRPr="00E417B9">
              <w:rPr>
                <w:rFonts w:ascii="Times New Roman" w:eastAsia="Calibri" w:hAnsi="Times New Roman" w:hint="default"/>
                <w:sz w:val="20"/>
                <w:szCs w:val="20"/>
                <w:lang w:eastAsia="en-US"/>
              </w:rPr>
              <w:t>sob a </w:t>
            </w:r>
            <w:r w:rsidRPr="00E417B9">
              <w:rPr>
                <w:rFonts w:ascii="Times New Roman" w:eastAsia="Calibri" w:hAnsi="Times New Roman" w:hint="default"/>
                <w:sz w:val="20"/>
                <w:szCs w:val="20"/>
                <w:lang w:eastAsia="en-US"/>
              </w:rPr>
              <w:t>pravidlá</w:t>
            </w:r>
            <w:r w:rsidRPr="00E417B9">
              <w:rPr>
                <w:rFonts w:ascii="Times New Roman" w:eastAsia="Calibri" w:hAnsi="Times New Roman" w:hint="default"/>
                <w:sz w:val="20"/>
                <w:szCs w:val="20"/>
                <w:lang w:eastAsia="en-US"/>
              </w:rPr>
              <w:t xml:space="preserve"> vyhlasovania, priebehu, vyhodnocovania aukcií</w:t>
            </w:r>
            <w:r w:rsidRPr="00E417B9">
              <w:rPr>
                <w:rFonts w:ascii="Times New Roman" w:eastAsia="Calibri" w:hAnsi="Times New Roman" w:hint="default"/>
                <w:sz w:val="20"/>
                <w:szCs w:val="20"/>
                <w:lang w:eastAsia="en-US"/>
              </w:rPr>
              <w:t xml:space="preserve"> na vý</w:t>
            </w:r>
            <w:r w:rsidRPr="00E417B9">
              <w:rPr>
                <w:rFonts w:ascii="Times New Roman" w:eastAsia="Calibri" w:hAnsi="Times New Roman" w:hint="default"/>
                <w:sz w:val="20"/>
                <w:szCs w:val="20"/>
                <w:lang w:eastAsia="en-US"/>
              </w:rPr>
              <w:t>ber povinné</w:t>
            </w:r>
            <w:r w:rsidRPr="00E417B9">
              <w:rPr>
                <w:rFonts w:ascii="Times New Roman" w:eastAsia="Calibri" w:hAnsi="Times New Roman" w:hint="default"/>
                <w:sz w:val="20"/>
                <w:szCs w:val="20"/>
                <w:lang w:eastAsia="en-US"/>
              </w:rPr>
              <w:t>ho vý</w:t>
            </w:r>
            <w:r w:rsidRPr="00E417B9">
              <w:rPr>
                <w:rFonts w:ascii="Times New Roman" w:eastAsia="Calibri" w:hAnsi="Times New Roman" w:hint="default"/>
                <w:sz w:val="20"/>
                <w:szCs w:val="20"/>
                <w:lang w:eastAsia="en-US"/>
              </w:rPr>
              <w:t>kupcu elektriny a </w:t>
            </w:r>
            <w:r w:rsidRPr="00E417B9">
              <w:rPr>
                <w:rFonts w:ascii="Times New Roman" w:eastAsia="Calibri" w:hAnsi="Times New Roman" w:hint="default"/>
                <w:sz w:val="20"/>
                <w:szCs w:val="20"/>
                <w:lang w:eastAsia="en-US"/>
              </w:rPr>
              <w:t>urč</w:t>
            </w:r>
            <w:r w:rsidRPr="00E417B9">
              <w:rPr>
                <w:rFonts w:ascii="Times New Roman" w:eastAsia="Calibri" w:hAnsi="Times New Roman" w:hint="default"/>
                <w:sz w:val="20"/>
                <w:szCs w:val="20"/>
                <w:lang w:eastAsia="en-US"/>
              </w:rPr>
              <w:t>ené</w:t>
            </w:r>
            <w:r w:rsidRPr="00E417B9">
              <w:rPr>
                <w:rFonts w:ascii="Times New Roman" w:eastAsia="Calibri" w:hAnsi="Times New Roman" w:hint="default"/>
                <w:sz w:val="20"/>
                <w:szCs w:val="20"/>
                <w:lang w:eastAsia="en-US"/>
              </w:rPr>
              <w:t>ho subjektu zúč</w:t>
            </w:r>
            <w:r w:rsidRPr="00E417B9">
              <w:rPr>
                <w:rFonts w:ascii="Times New Roman" w:eastAsia="Calibri" w:hAnsi="Times New Roman" w:hint="default"/>
                <w:sz w:val="20"/>
                <w:szCs w:val="20"/>
                <w:lang w:eastAsia="en-US"/>
              </w:rPr>
              <w:t>tovania, alebo ich urč</w:t>
            </w:r>
            <w:r w:rsidRPr="00E417B9">
              <w:rPr>
                <w:rFonts w:ascii="Times New Roman" w:eastAsia="Calibri" w:hAnsi="Times New Roman" w:hint="default"/>
                <w:sz w:val="20"/>
                <w:szCs w:val="20"/>
                <w:lang w:eastAsia="en-US"/>
              </w:rPr>
              <w:t>enie, a </w:t>
            </w:r>
            <w:r w:rsidRPr="00E417B9">
              <w:rPr>
                <w:rFonts w:ascii="Times New Roman" w:eastAsia="Calibri" w:hAnsi="Times New Roman" w:hint="default"/>
                <w:sz w:val="20"/>
                <w:szCs w:val="20"/>
                <w:lang w:eastAsia="en-US"/>
              </w:rPr>
              <w:t>pož</w:t>
            </w:r>
            <w:r w:rsidRPr="00E417B9">
              <w:rPr>
                <w:rFonts w:ascii="Times New Roman" w:eastAsia="Calibri" w:hAnsi="Times New Roman" w:hint="default"/>
                <w:sz w:val="20"/>
                <w:szCs w:val="20"/>
                <w:lang w:eastAsia="en-US"/>
              </w:rPr>
              <w:t>iadavky na finanč</w:t>
            </w:r>
            <w:r w:rsidRPr="00E417B9">
              <w:rPr>
                <w:rFonts w:ascii="Times New Roman" w:eastAsia="Calibri" w:hAnsi="Times New Roman" w:hint="default"/>
                <w:sz w:val="20"/>
                <w:szCs w:val="20"/>
                <w:lang w:eastAsia="en-US"/>
              </w:rPr>
              <w:t>né</w:t>
            </w:r>
            <w:r w:rsidRPr="00E417B9">
              <w:rPr>
                <w:rFonts w:ascii="Times New Roman" w:eastAsia="Calibri" w:hAnsi="Times New Roman" w:hint="default"/>
                <w:sz w:val="20"/>
                <w:szCs w:val="20"/>
                <w:lang w:eastAsia="en-US"/>
              </w:rPr>
              <w:t xml:space="preserve"> a </w:t>
            </w:r>
            <w:r w:rsidRPr="00E417B9">
              <w:rPr>
                <w:rFonts w:ascii="Times New Roman" w:eastAsia="Calibri" w:hAnsi="Times New Roman" w:hint="default"/>
                <w:sz w:val="20"/>
                <w:szCs w:val="20"/>
                <w:lang w:eastAsia="en-US"/>
              </w:rPr>
              <w:t>ekonomické</w:t>
            </w:r>
            <w:r w:rsidRPr="00E417B9">
              <w:rPr>
                <w:rFonts w:ascii="Times New Roman" w:eastAsia="Calibri" w:hAnsi="Times New Roman" w:hint="default"/>
                <w:sz w:val="20"/>
                <w:szCs w:val="20"/>
                <w:lang w:eastAsia="en-US"/>
              </w:rPr>
              <w:t xml:space="preserve"> postavenie, kreditné</w:t>
            </w:r>
            <w:r w:rsidRPr="00E417B9">
              <w:rPr>
                <w:rFonts w:ascii="Times New Roman" w:eastAsia="Calibri" w:hAnsi="Times New Roman" w:hint="default"/>
                <w:sz w:val="20"/>
                <w:szCs w:val="20"/>
                <w:lang w:eastAsia="en-US"/>
              </w:rPr>
              <w:t xml:space="preserve"> riziko a </w:t>
            </w:r>
            <w:r w:rsidRPr="00E417B9">
              <w:rPr>
                <w:rFonts w:ascii="Times New Roman" w:eastAsia="Calibri" w:hAnsi="Times New Roman" w:hint="default"/>
                <w:sz w:val="20"/>
                <w:szCs w:val="20"/>
                <w:lang w:eastAsia="en-US"/>
              </w:rPr>
              <w:t>dô</w:t>
            </w:r>
            <w:r w:rsidRPr="00E417B9">
              <w:rPr>
                <w:rFonts w:ascii="Times New Roman" w:eastAsia="Calibri" w:hAnsi="Times New Roman" w:hint="default"/>
                <w:sz w:val="20"/>
                <w:szCs w:val="20"/>
                <w:lang w:eastAsia="en-US"/>
              </w:rPr>
              <w:t>veryhodnosť</w:t>
            </w:r>
            <w:r w:rsidRPr="00E417B9">
              <w:rPr>
                <w:rFonts w:ascii="Times New Roman" w:eastAsia="Calibri" w:hAnsi="Times New Roman" w:hint="default"/>
                <w:sz w:val="20"/>
                <w:szCs w:val="20"/>
                <w:lang w:eastAsia="en-US"/>
              </w:rPr>
              <w:t xml:space="preserve"> povinné</w:t>
            </w:r>
            <w:r w:rsidRPr="00E417B9">
              <w:rPr>
                <w:rFonts w:ascii="Times New Roman" w:eastAsia="Calibri" w:hAnsi="Times New Roman" w:hint="default"/>
                <w:sz w:val="20"/>
                <w:szCs w:val="20"/>
                <w:lang w:eastAsia="en-US"/>
              </w:rPr>
              <w:t>ho vý</w:t>
            </w:r>
            <w:r w:rsidRPr="00E417B9">
              <w:rPr>
                <w:rFonts w:ascii="Times New Roman" w:eastAsia="Calibri" w:hAnsi="Times New Roman" w:hint="default"/>
                <w:sz w:val="20"/>
                <w:szCs w:val="20"/>
                <w:lang w:eastAsia="en-US"/>
              </w:rPr>
              <w:t xml:space="preserve">kupcu </w:t>
            </w:r>
            <w:r w:rsidRPr="00E417B9">
              <w:rPr>
                <w:rFonts w:ascii="Times New Roman" w:eastAsia="Calibri" w:hAnsi="Times New Roman" w:hint="default"/>
                <w:sz w:val="20"/>
                <w:szCs w:val="20"/>
                <w:lang w:eastAsia="en-US"/>
              </w:rPr>
              <w:t>e</w:t>
            </w:r>
            <w:r w:rsidRPr="00E417B9">
              <w:rPr>
                <w:rFonts w:ascii="Times New Roman" w:eastAsia="Calibri" w:hAnsi="Times New Roman" w:hint="default"/>
                <w:sz w:val="20"/>
                <w:szCs w:val="20"/>
                <w:lang w:eastAsia="en-US"/>
              </w:rPr>
              <w:t>lektriny a </w:t>
            </w:r>
            <w:r w:rsidRPr="00E417B9">
              <w:rPr>
                <w:rFonts w:ascii="Times New Roman" w:eastAsia="Calibri" w:hAnsi="Times New Roman" w:hint="default"/>
                <w:sz w:val="20"/>
                <w:szCs w:val="20"/>
                <w:lang w:eastAsia="en-US"/>
              </w:rPr>
              <w:t>urč</w:t>
            </w:r>
            <w:r w:rsidRPr="00E417B9">
              <w:rPr>
                <w:rFonts w:ascii="Times New Roman" w:eastAsia="Calibri" w:hAnsi="Times New Roman" w:hint="default"/>
                <w:sz w:val="20"/>
                <w:szCs w:val="20"/>
                <w:lang w:eastAsia="en-US"/>
              </w:rPr>
              <w:t>ené</w:t>
            </w:r>
            <w:r w:rsidRPr="00E417B9">
              <w:rPr>
                <w:rFonts w:ascii="Times New Roman" w:eastAsia="Calibri" w:hAnsi="Times New Roman" w:hint="default"/>
                <w:sz w:val="20"/>
                <w:szCs w:val="20"/>
                <w:lang w:eastAsia="en-US"/>
              </w:rPr>
              <w:t>ho subjektu zúč</w:t>
            </w:r>
            <w:r w:rsidRPr="00E417B9">
              <w:rPr>
                <w:rFonts w:ascii="Times New Roman" w:eastAsia="Calibri" w:hAnsi="Times New Roman" w:hint="default"/>
                <w:sz w:val="20"/>
                <w:szCs w:val="20"/>
                <w:lang w:eastAsia="en-US"/>
              </w:rPr>
              <w:t>tovania.</w:t>
            </w:r>
          </w:p>
          <w:p w:rsidR="00221E90" w:rsidRPr="00E417B9" w:rsidP="007D0173">
            <w:pPr>
              <w:bidi w:val="0"/>
              <w:spacing w:after="0" w:line="240" w:lineRule="auto"/>
              <w:jc w:val="both"/>
              <w:rPr>
                <w:rFonts w:ascii="Times New Roman" w:eastAsia="Calibri" w:hAnsi="Times New Roman" w:hint="default"/>
                <w:sz w:val="20"/>
                <w:szCs w:val="20"/>
                <w:lang w:eastAsia="en-US"/>
              </w:rPr>
            </w:pPr>
          </w:p>
          <w:p w:rsidR="00221E90" w:rsidRPr="00E417B9" w:rsidP="007D0173">
            <w:pPr>
              <w:bidi w:val="0"/>
              <w:spacing w:after="0" w:line="240" w:lineRule="auto"/>
              <w:jc w:val="both"/>
              <w:rPr>
                <w:rFonts w:ascii="Times New Roman" w:eastAsia="Calibri" w:hAnsi="Times New Roman" w:hint="default"/>
                <w:sz w:val="20"/>
                <w:szCs w:val="20"/>
                <w:lang w:eastAsia="en-US"/>
              </w:rPr>
            </w:pPr>
            <w:r w:rsidRPr="00E417B9">
              <w:rPr>
                <w:rFonts w:ascii="Times New Roman" w:eastAsia="Calibri" w:hAnsi="Times New Roman" w:hint="default"/>
                <w:sz w:val="20"/>
                <w:szCs w:val="20"/>
                <w:lang w:eastAsia="en-US"/>
              </w:rPr>
              <w:t>Taktiež</w:t>
            </w:r>
            <w:r w:rsidRPr="00E417B9">
              <w:rPr>
                <w:rFonts w:ascii="Times New Roman" w:eastAsia="Calibri" w:hAnsi="Times New Roman" w:hint="default"/>
                <w:sz w:val="20"/>
                <w:szCs w:val="20"/>
                <w:lang w:eastAsia="en-US"/>
              </w:rPr>
              <w:t xml:space="preserve"> bude potrebné</w:t>
            </w:r>
            <w:r w:rsidRPr="00E417B9">
              <w:rPr>
                <w:rFonts w:ascii="Times New Roman" w:eastAsia="Calibri" w:hAnsi="Times New Roman" w:hint="default"/>
                <w:sz w:val="20"/>
                <w:szCs w:val="20"/>
                <w:lang w:eastAsia="en-US"/>
              </w:rPr>
              <w:t>, aby Ministerstvo hospodá</w:t>
            </w:r>
            <w:r w:rsidRPr="00E417B9">
              <w:rPr>
                <w:rFonts w:ascii="Times New Roman" w:eastAsia="Calibri" w:hAnsi="Times New Roman" w:hint="default"/>
                <w:sz w:val="20"/>
                <w:szCs w:val="20"/>
                <w:lang w:eastAsia="en-US"/>
              </w:rPr>
              <w:t>rstva S</w:t>
            </w:r>
            <w:r>
              <w:rPr>
                <w:rFonts w:ascii="Times New Roman" w:eastAsia="Calibri" w:hAnsi="Times New Roman"/>
                <w:sz w:val="20"/>
                <w:szCs w:val="20"/>
                <w:lang w:eastAsia="en-US"/>
              </w:rPr>
              <w:t>R</w:t>
            </w:r>
            <w:r w:rsidRPr="00E417B9">
              <w:rPr>
                <w:rFonts w:ascii="Times New Roman" w:eastAsia="Calibri" w:hAnsi="Times New Roman" w:hint="default"/>
                <w:sz w:val="20"/>
                <w:szCs w:val="20"/>
                <w:lang w:eastAsia="en-US"/>
              </w:rPr>
              <w:t xml:space="preserve"> prijalo vš</w:t>
            </w:r>
            <w:r w:rsidRPr="00E417B9">
              <w:rPr>
                <w:rFonts w:ascii="Times New Roman" w:eastAsia="Calibri" w:hAnsi="Times New Roman" w:hint="default"/>
                <w:sz w:val="20"/>
                <w:szCs w:val="20"/>
                <w:lang w:eastAsia="en-US"/>
              </w:rPr>
              <w:t>eobecne zá</w:t>
            </w:r>
            <w:r w:rsidRPr="00E417B9">
              <w:rPr>
                <w:rFonts w:ascii="Times New Roman" w:eastAsia="Calibri" w:hAnsi="Times New Roman" w:hint="default"/>
                <w:sz w:val="20"/>
                <w:szCs w:val="20"/>
                <w:lang w:eastAsia="en-US"/>
              </w:rPr>
              <w:t>vä</w:t>
            </w:r>
            <w:r w:rsidRPr="00E417B9">
              <w:rPr>
                <w:rFonts w:ascii="Times New Roman" w:eastAsia="Calibri" w:hAnsi="Times New Roman" w:hint="default"/>
                <w:sz w:val="20"/>
                <w:szCs w:val="20"/>
                <w:lang w:eastAsia="en-US"/>
              </w:rPr>
              <w:t>zný</w:t>
            </w:r>
            <w:r w:rsidRPr="00E417B9">
              <w:rPr>
                <w:rFonts w:ascii="Times New Roman" w:eastAsia="Calibri" w:hAnsi="Times New Roman" w:hint="default"/>
                <w:sz w:val="20"/>
                <w:szCs w:val="20"/>
                <w:lang w:eastAsia="en-US"/>
              </w:rPr>
              <w:t xml:space="preserve"> vykoná</w:t>
            </w:r>
            <w:r w:rsidRPr="00E417B9">
              <w:rPr>
                <w:rFonts w:ascii="Times New Roman" w:eastAsia="Calibri" w:hAnsi="Times New Roman" w:hint="default"/>
                <w:sz w:val="20"/>
                <w:szCs w:val="20"/>
                <w:lang w:eastAsia="en-US"/>
              </w:rPr>
              <w:t>vací</w:t>
            </w:r>
            <w:r w:rsidRPr="00E417B9">
              <w:rPr>
                <w:rFonts w:ascii="Times New Roman" w:eastAsia="Calibri" w:hAnsi="Times New Roman" w:hint="default"/>
                <w:sz w:val="20"/>
                <w:szCs w:val="20"/>
                <w:lang w:eastAsia="en-US"/>
              </w:rPr>
              <w:t xml:space="preserve"> prá</w:t>
            </w:r>
            <w:r w:rsidRPr="00E417B9">
              <w:rPr>
                <w:rFonts w:ascii="Times New Roman" w:eastAsia="Calibri" w:hAnsi="Times New Roman" w:hint="default"/>
                <w:sz w:val="20"/>
                <w:szCs w:val="20"/>
                <w:lang w:eastAsia="en-US"/>
              </w:rPr>
              <w:t>vny predpis pre vý</w:t>
            </w:r>
            <w:r w:rsidRPr="00E417B9">
              <w:rPr>
                <w:rFonts w:ascii="Times New Roman" w:eastAsia="Calibri" w:hAnsi="Times New Roman" w:hint="default"/>
                <w:sz w:val="20"/>
                <w:szCs w:val="20"/>
                <w:lang w:eastAsia="en-US"/>
              </w:rPr>
              <w:t>berové</w:t>
            </w:r>
            <w:r w:rsidRPr="00E417B9">
              <w:rPr>
                <w:rFonts w:ascii="Times New Roman" w:eastAsia="Calibri" w:hAnsi="Times New Roman" w:hint="default"/>
                <w:sz w:val="20"/>
                <w:szCs w:val="20"/>
                <w:lang w:eastAsia="en-US"/>
              </w:rPr>
              <w:t xml:space="preserve"> konania na zariadenia na vý</w:t>
            </w:r>
            <w:r w:rsidRPr="00E417B9">
              <w:rPr>
                <w:rFonts w:ascii="Times New Roman" w:eastAsia="Calibri" w:hAnsi="Times New Roman" w:hint="default"/>
                <w:sz w:val="20"/>
                <w:szCs w:val="20"/>
                <w:lang w:eastAsia="en-US"/>
              </w:rPr>
              <w:t>robu elektriny z obnoviteľ</w:t>
            </w:r>
            <w:r w:rsidRPr="00E417B9">
              <w:rPr>
                <w:rFonts w:ascii="Times New Roman" w:eastAsia="Calibri" w:hAnsi="Times New Roman" w:hint="default"/>
                <w:sz w:val="20"/>
                <w:szCs w:val="20"/>
                <w:lang w:eastAsia="en-US"/>
              </w:rPr>
              <w:t>ný</w:t>
            </w:r>
            <w:r w:rsidRPr="00E417B9">
              <w:rPr>
                <w:rFonts w:ascii="Times New Roman" w:eastAsia="Calibri" w:hAnsi="Times New Roman" w:hint="default"/>
                <w:sz w:val="20"/>
                <w:szCs w:val="20"/>
                <w:lang w:eastAsia="en-US"/>
              </w:rPr>
              <w:t>ch zdrojov energie alebo vý</w:t>
            </w:r>
            <w:r w:rsidRPr="00E417B9">
              <w:rPr>
                <w:rFonts w:ascii="Times New Roman" w:eastAsia="Calibri" w:hAnsi="Times New Roman" w:hint="default"/>
                <w:sz w:val="20"/>
                <w:szCs w:val="20"/>
                <w:lang w:eastAsia="en-US"/>
              </w:rPr>
              <w:t>robu elektriny vysoko úč</w:t>
            </w:r>
            <w:r w:rsidRPr="00E417B9">
              <w:rPr>
                <w:rFonts w:ascii="Times New Roman" w:eastAsia="Calibri" w:hAnsi="Times New Roman" w:hint="default"/>
                <w:sz w:val="20"/>
                <w:szCs w:val="20"/>
                <w:lang w:eastAsia="en-US"/>
              </w:rPr>
              <w:t>innou kombinovanou vý</w:t>
            </w:r>
            <w:r w:rsidRPr="00E417B9">
              <w:rPr>
                <w:rFonts w:ascii="Times New Roman" w:eastAsia="Calibri" w:hAnsi="Times New Roman" w:hint="default"/>
                <w:sz w:val="20"/>
                <w:szCs w:val="20"/>
                <w:lang w:eastAsia="en-US"/>
              </w:rPr>
              <w:t>robou a </w:t>
            </w:r>
            <w:r w:rsidRPr="00E417B9">
              <w:rPr>
                <w:rFonts w:ascii="Times New Roman" w:eastAsia="Calibri" w:hAnsi="Times New Roman" w:hint="default"/>
                <w:sz w:val="20"/>
                <w:szCs w:val="20"/>
                <w:lang w:eastAsia="en-US"/>
              </w:rPr>
              <w:t>vš</w:t>
            </w:r>
            <w:r w:rsidRPr="00E417B9">
              <w:rPr>
                <w:rFonts w:ascii="Times New Roman" w:eastAsia="Calibri" w:hAnsi="Times New Roman" w:hint="default"/>
                <w:sz w:val="20"/>
                <w:szCs w:val="20"/>
                <w:lang w:eastAsia="en-US"/>
              </w:rPr>
              <w:t>eobecne zá</w:t>
            </w:r>
            <w:r w:rsidRPr="00E417B9">
              <w:rPr>
                <w:rFonts w:ascii="Times New Roman" w:eastAsia="Calibri" w:hAnsi="Times New Roman" w:hint="default"/>
                <w:sz w:val="20"/>
                <w:szCs w:val="20"/>
                <w:lang w:eastAsia="en-US"/>
              </w:rPr>
              <w:t>vä</w:t>
            </w:r>
            <w:r w:rsidRPr="00E417B9">
              <w:rPr>
                <w:rFonts w:ascii="Times New Roman" w:eastAsia="Calibri" w:hAnsi="Times New Roman" w:hint="default"/>
                <w:sz w:val="20"/>
                <w:szCs w:val="20"/>
                <w:lang w:eastAsia="en-US"/>
              </w:rPr>
              <w:t>zný</w:t>
            </w:r>
            <w:r w:rsidRPr="00E417B9">
              <w:rPr>
                <w:rFonts w:ascii="Times New Roman" w:eastAsia="Calibri" w:hAnsi="Times New Roman" w:hint="default"/>
                <w:sz w:val="20"/>
                <w:szCs w:val="20"/>
                <w:lang w:eastAsia="en-US"/>
              </w:rPr>
              <w:t xml:space="preserve"> vykoná</w:t>
            </w:r>
            <w:r w:rsidRPr="00E417B9">
              <w:rPr>
                <w:rFonts w:ascii="Times New Roman" w:eastAsia="Calibri" w:hAnsi="Times New Roman" w:hint="default"/>
                <w:sz w:val="20"/>
                <w:szCs w:val="20"/>
                <w:lang w:eastAsia="en-US"/>
              </w:rPr>
              <w:t>vací</w:t>
            </w:r>
            <w:r w:rsidRPr="00E417B9">
              <w:rPr>
                <w:rFonts w:ascii="Times New Roman" w:eastAsia="Calibri" w:hAnsi="Times New Roman" w:hint="default"/>
                <w:sz w:val="20"/>
                <w:szCs w:val="20"/>
                <w:lang w:eastAsia="en-US"/>
              </w:rPr>
              <w:t xml:space="preserve"> prá</w:t>
            </w:r>
            <w:r w:rsidRPr="00E417B9">
              <w:rPr>
                <w:rFonts w:ascii="Times New Roman" w:eastAsia="Calibri" w:hAnsi="Times New Roman" w:hint="default"/>
                <w:sz w:val="20"/>
                <w:szCs w:val="20"/>
                <w:lang w:eastAsia="en-US"/>
              </w:rPr>
              <w:t>vny predpis upravujú</w:t>
            </w:r>
            <w:r w:rsidRPr="00E417B9">
              <w:rPr>
                <w:rFonts w:ascii="Times New Roman" w:eastAsia="Calibri" w:hAnsi="Times New Roman" w:hint="default"/>
                <w:sz w:val="20"/>
                <w:szCs w:val="20"/>
                <w:lang w:eastAsia="en-US"/>
              </w:rPr>
              <w:t>ci</w:t>
            </w:r>
            <w:r w:rsidRPr="00E417B9">
              <w:rPr>
                <w:rFonts w:ascii="Times New Roman" w:eastAsia="Calibri" w:hAnsi="Times New Roman" w:hint="default"/>
                <w:sz w:val="20"/>
                <w:szCs w:val="20"/>
                <w:lang w:eastAsia="en-US"/>
              </w:rPr>
              <w:t xml:space="preserve"> </w:t>
            </w:r>
            <w:r w:rsidRPr="00E417B9">
              <w:rPr>
                <w:rFonts w:ascii="Times New Roman" w:eastAsia="Calibri" w:hAnsi="Times New Roman" w:hint="default"/>
                <w:sz w:val="20"/>
                <w:szCs w:val="20"/>
                <w:lang w:eastAsia="en-US"/>
              </w:rPr>
              <w:t>spô</w:t>
            </w:r>
            <w:r w:rsidRPr="00E417B9">
              <w:rPr>
                <w:rFonts w:ascii="Times New Roman" w:eastAsia="Calibri" w:hAnsi="Times New Roman" w:hint="default"/>
                <w:sz w:val="20"/>
                <w:szCs w:val="20"/>
                <w:lang w:eastAsia="en-US"/>
              </w:rPr>
              <w:t>sob vý</w:t>
            </w:r>
            <w:r w:rsidRPr="00E417B9">
              <w:rPr>
                <w:rFonts w:ascii="Times New Roman" w:eastAsia="Calibri" w:hAnsi="Times New Roman" w:hint="default"/>
                <w:sz w:val="20"/>
                <w:szCs w:val="20"/>
                <w:lang w:eastAsia="en-US"/>
              </w:rPr>
              <w:t>poč</w:t>
            </w:r>
            <w:r w:rsidRPr="00E417B9">
              <w:rPr>
                <w:rFonts w:ascii="Times New Roman" w:eastAsia="Calibri" w:hAnsi="Times New Roman" w:hint="default"/>
                <w:sz w:val="20"/>
                <w:szCs w:val="20"/>
                <w:lang w:eastAsia="en-US"/>
              </w:rPr>
              <w:t>tu š</w:t>
            </w:r>
            <w:r w:rsidRPr="00E417B9">
              <w:rPr>
                <w:rFonts w:ascii="Times New Roman" w:eastAsia="Calibri" w:hAnsi="Times New Roman" w:hint="default"/>
                <w:sz w:val="20"/>
                <w:szCs w:val="20"/>
                <w:lang w:eastAsia="en-US"/>
              </w:rPr>
              <w:t>kody spô</w:t>
            </w:r>
            <w:r w:rsidRPr="00E417B9">
              <w:rPr>
                <w:rFonts w:ascii="Times New Roman" w:eastAsia="Calibri" w:hAnsi="Times New Roman" w:hint="default"/>
                <w:sz w:val="20"/>
                <w:szCs w:val="20"/>
                <w:lang w:eastAsia="en-US"/>
              </w:rPr>
              <w:t>sobenej neoprá</w:t>
            </w:r>
            <w:r w:rsidRPr="00E417B9">
              <w:rPr>
                <w:rFonts w:ascii="Times New Roman" w:eastAsia="Calibri" w:hAnsi="Times New Roman" w:hint="default"/>
                <w:sz w:val="20"/>
                <w:szCs w:val="20"/>
                <w:lang w:eastAsia="en-US"/>
              </w:rPr>
              <w:t>vnený</w:t>
            </w:r>
            <w:r w:rsidRPr="00E417B9">
              <w:rPr>
                <w:rFonts w:ascii="Times New Roman" w:eastAsia="Calibri" w:hAnsi="Times New Roman" w:hint="default"/>
                <w:sz w:val="20"/>
                <w:szCs w:val="20"/>
                <w:lang w:eastAsia="en-US"/>
              </w:rPr>
              <w:t>m dodá</w:t>
            </w:r>
            <w:r w:rsidRPr="00E417B9">
              <w:rPr>
                <w:rFonts w:ascii="Times New Roman" w:eastAsia="Calibri" w:hAnsi="Times New Roman" w:hint="default"/>
                <w:sz w:val="20"/>
                <w:szCs w:val="20"/>
                <w:lang w:eastAsia="en-US"/>
              </w:rPr>
              <w:t>vaní</w:t>
            </w:r>
            <w:r w:rsidRPr="00E417B9">
              <w:rPr>
                <w:rFonts w:ascii="Times New Roman" w:eastAsia="Calibri" w:hAnsi="Times New Roman" w:hint="default"/>
                <w:sz w:val="20"/>
                <w:szCs w:val="20"/>
                <w:lang w:eastAsia="en-US"/>
              </w:rPr>
              <w:t>m elektriny do sú</w:t>
            </w:r>
            <w:r w:rsidRPr="00E417B9">
              <w:rPr>
                <w:rFonts w:ascii="Times New Roman" w:eastAsia="Calibri" w:hAnsi="Times New Roman" w:hint="default"/>
                <w:sz w:val="20"/>
                <w:szCs w:val="20"/>
                <w:lang w:eastAsia="en-US"/>
              </w:rPr>
              <w:t>stavy.</w:t>
            </w:r>
          </w:p>
          <w:p w:rsidR="00221E90" w:rsidP="007D0173">
            <w:pPr>
              <w:bidi w:val="0"/>
              <w:spacing w:after="0" w:line="240" w:lineRule="auto"/>
              <w:jc w:val="both"/>
              <w:rPr>
                <w:rFonts w:ascii="Times" w:hAnsi="Times" w:cs="Times"/>
                <w:sz w:val="20"/>
                <w:szCs w:val="20"/>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21E90" w:rsidRPr="00E417B9" w:rsidP="007D0173">
            <w:pPr>
              <w:bidi w:val="0"/>
              <w:spacing w:after="0" w:line="240" w:lineRule="auto"/>
              <w:rPr>
                <w:rFonts w:ascii="Times New Roman" w:eastAsia="Calibri" w:hAnsi="Times New Roman" w:hint="default"/>
                <w:sz w:val="20"/>
                <w:szCs w:val="20"/>
                <w:lang w:eastAsia="en-US"/>
              </w:rPr>
            </w:pPr>
            <w:r w:rsidRPr="00E417B9">
              <w:rPr>
                <w:rFonts w:ascii="Times New Roman" w:eastAsia="Calibri" w:hAnsi="Times New Roman"/>
                <w:sz w:val="20"/>
                <w:szCs w:val="20"/>
                <w:lang w:eastAsia="en-US"/>
              </w:rPr>
              <w:t>SR v </w:t>
            </w:r>
            <w:r w:rsidRPr="00E417B9">
              <w:rPr>
                <w:rFonts w:ascii="Times New Roman" w:eastAsia="Calibri" w:hAnsi="Times New Roman" w:hint="default"/>
                <w:sz w:val="20"/>
                <w:szCs w:val="20"/>
                <w:lang w:eastAsia="en-US"/>
              </w:rPr>
              <w:t>oblasti prá</w:t>
            </w:r>
            <w:r w:rsidRPr="00E417B9">
              <w:rPr>
                <w:rFonts w:ascii="Times New Roman" w:eastAsia="Calibri" w:hAnsi="Times New Roman" w:hint="default"/>
                <w:sz w:val="20"/>
                <w:szCs w:val="20"/>
                <w:lang w:eastAsia="en-US"/>
              </w:rPr>
              <w:t>va EÚ</w:t>
            </w:r>
            <w:r w:rsidRPr="00E417B9">
              <w:rPr>
                <w:rFonts w:ascii="Times New Roman" w:eastAsia="Calibri" w:hAnsi="Times New Roman" w:hint="default"/>
                <w:sz w:val="20"/>
                <w:szCs w:val="20"/>
                <w:lang w:eastAsia="en-US"/>
              </w:rPr>
              <w:t xml:space="preserve"> má</w:t>
            </w:r>
            <w:r w:rsidRPr="00E417B9">
              <w:rPr>
                <w:rFonts w:ascii="Times New Roman" w:eastAsia="Calibri" w:hAnsi="Times New Roman" w:hint="default"/>
                <w:sz w:val="20"/>
                <w:szCs w:val="20"/>
                <w:lang w:eastAsia="en-US"/>
              </w:rPr>
              <w:t xml:space="preserve"> transponované</w:t>
            </w:r>
            <w:r w:rsidRPr="00E417B9">
              <w:rPr>
                <w:rFonts w:ascii="Times New Roman" w:eastAsia="Calibri" w:hAnsi="Times New Roman" w:hint="default"/>
                <w:sz w:val="20"/>
                <w:szCs w:val="20"/>
                <w:lang w:eastAsia="en-US"/>
              </w:rPr>
              <w:t xml:space="preserve"> vš</w:t>
            </w:r>
            <w:r w:rsidRPr="00E417B9">
              <w:rPr>
                <w:rFonts w:ascii="Times New Roman" w:eastAsia="Calibri" w:hAnsi="Times New Roman" w:hint="default"/>
                <w:sz w:val="20"/>
                <w:szCs w:val="20"/>
                <w:lang w:eastAsia="en-US"/>
              </w:rPr>
              <w:t>etky vyšš</w:t>
            </w:r>
            <w:r w:rsidRPr="00E417B9">
              <w:rPr>
                <w:rFonts w:ascii="Times New Roman" w:eastAsia="Calibri" w:hAnsi="Times New Roman" w:hint="default"/>
                <w:sz w:val="20"/>
                <w:szCs w:val="20"/>
                <w:lang w:eastAsia="en-US"/>
              </w:rPr>
              <w:t>ie relevantné</w:t>
            </w:r>
            <w:r w:rsidRPr="00E417B9">
              <w:rPr>
                <w:rFonts w:ascii="Times New Roman" w:eastAsia="Calibri" w:hAnsi="Times New Roman" w:hint="default"/>
                <w:sz w:val="20"/>
                <w:szCs w:val="20"/>
                <w:lang w:eastAsia="en-US"/>
              </w:rPr>
              <w:t xml:space="preserve"> prá</w:t>
            </w:r>
            <w:r w:rsidRPr="00E417B9">
              <w:rPr>
                <w:rFonts w:ascii="Times New Roman" w:eastAsia="Calibri" w:hAnsi="Times New Roman" w:hint="default"/>
                <w:sz w:val="20"/>
                <w:szCs w:val="20"/>
                <w:lang w:eastAsia="en-US"/>
              </w:rPr>
              <w:t>vne predpisy a </w:t>
            </w:r>
            <w:r w:rsidRPr="00E417B9">
              <w:rPr>
                <w:rFonts w:ascii="Times New Roman" w:eastAsia="Calibri" w:hAnsi="Times New Roman" w:hint="default"/>
                <w:sz w:val="20"/>
                <w:szCs w:val="20"/>
                <w:lang w:eastAsia="en-US"/>
              </w:rPr>
              <w:t>ná</w:t>
            </w:r>
            <w:r w:rsidRPr="00E417B9">
              <w:rPr>
                <w:rFonts w:ascii="Times New Roman" w:eastAsia="Calibri" w:hAnsi="Times New Roman" w:hint="default"/>
                <w:sz w:val="20"/>
                <w:szCs w:val="20"/>
                <w:lang w:eastAsia="en-US"/>
              </w:rPr>
              <w:t>vrh zá</w:t>
            </w:r>
            <w:r w:rsidRPr="00E417B9">
              <w:rPr>
                <w:rFonts w:ascii="Times New Roman" w:eastAsia="Calibri" w:hAnsi="Times New Roman" w:hint="default"/>
                <w:sz w:val="20"/>
                <w:szCs w:val="20"/>
                <w:lang w:eastAsia="en-US"/>
              </w:rPr>
              <w:t>kona ich zachová</w:t>
            </w:r>
            <w:r w:rsidRPr="00E417B9">
              <w:rPr>
                <w:rFonts w:ascii="Times New Roman" w:eastAsia="Calibri" w:hAnsi="Times New Roman" w:hint="default"/>
                <w:sz w:val="20"/>
                <w:szCs w:val="20"/>
                <w:lang w:eastAsia="en-US"/>
              </w:rPr>
              <w:t>va.  Prá</w:t>
            </w:r>
            <w:r w:rsidRPr="00E417B9">
              <w:rPr>
                <w:rFonts w:ascii="Times New Roman" w:eastAsia="Calibri" w:hAnsi="Times New Roman" w:hint="default"/>
                <w:sz w:val="20"/>
                <w:szCs w:val="20"/>
                <w:lang w:eastAsia="en-US"/>
              </w:rPr>
              <w:t>vna ú</w:t>
            </w:r>
            <w:r w:rsidRPr="00E417B9">
              <w:rPr>
                <w:rFonts w:ascii="Times New Roman" w:eastAsia="Calibri" w:hAnsi="Times New Roman" w:hint="default"/>
                <w:sz w:val="20"/>
                <w:szCs w:val="20"/>
                <w:lang w:eastAsia="en-US"/>
              </w:rPr>
              <w:t>prava nejde nad rá</w:t>
            </w:r>
            <w:r w:rsidRPr="00E417B9">
              <w:rPr>
                <w:rFonts w:ascii="Times New Roman" w:eastAsia="Calibri" w:hAnsi="Times New Roman" w:hint="default"/>
                <w:sz w:val="20"/>
                <w:szCs w:val="20"/>
                <w:lang w:eastAsia="en-US"/>
              </w:rPr>
              <w:t>mec minimá</w:t>
            </w:r>
            <w:r w:rsidRPr="00E417B9">
              <w:rPr>
                <w:rFonts w:ascii="Times New Roman" w:eastAsia="Calibri" w:hAnsi="Times New Roman" w:hint="default"/>
                <w:sz w:val="20"/>
                <w:szCs w:val="20"/>
                <w:lang w:eastAsia="en-US"/>
              </w:rPr>
              <w:t>lnych pož</w:t>
            </w:r>
            <w:r w:rsidRPr="00E417B9">
              <w:rPr>
                <w:rFonts w:ascii="Times New Roman" w:eastAsia="Calibri" w:hAnsi="Times New Roman" w:hint="default"/>
                <w:sz w:val="20"/>
                <w:szCs w:val="20"/>
                <w:lang w:eastAsia="en-US"/>
              </w:rPr>
              <w:t>iadaviek EÚ.</w:t>
            </w:r>
          </w:p>
          <w:p w:rsidR="00221E90" w:rsidP="007D0173">
            <w:pPr>
              <w:bidi w:val="0"/>
              <w:spacing w:after="0" w:line="240" w:lineRule="auto"/>
              <w:jc w:val="both"/>
              <w:rPr>
                <w:rFonts w:ascii="Times" w:hAnsi="Times" w:cs="Times"/>
                <w:bCs/>
              </w:rPr>
            </w:pPr>
          </w:p>
          <w:p w:rsidR="00221E90" w:rsidRPr="0071789A" w:rsidP="007D0173">
            <w:pPr>
              <w:bidi w:val="0"/>
              <w:spacing w:after="0" w:line="240" w:lineRule="auto"/>
              <w:jc w:val="both"/>
              <w:rPr>
                <w:rFonts w:ascii="Times" w:hAnsi="Times" w:cs="Times"/>
                <w:bCs/>
              </w:rPr>
            </w:pPr>
            <w:r>
              <w:rPr>
                <w:rFonts w:ascii="Times" w:hAnsi="Times" w:cs="Times"/>
                <w:bCs/>
                <w:sz w:val="22"/>
                <w:szCs w:val="22"/>
              </w:rPr>
              <w:t xml:space="preserve">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21E90" w:rsidP="007D0173">
            <w:pPr>
              <w:bidi w:val="0"/>
              <w:spacing w:after="0" w:line="240" w:lineRule="auto"/>
              <w:rPr>
                <w:rFonts w:ascii="Times" w:hAnsi="Times" w:cs="Times"/>
                <w:b/>
                <w:bCs/>
              </w:rPr>
            </w:pPr>
          </w:p>
        </w:tc>
      </w:tr>
    </w:tbl>
    <w:p w:rsidR="00221E90" w:rsidRPr="00543B8E" w:rsidP="00221E90">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221E90" w:rsidRPr="009B1669" w:rsidP="00221E90">
      <w:pPr>
        <w:pStyle w:val="NormalWeb"/>
        <w:bidi w:val="0"/>
        <w:spacing w:after="0"/>
        <w:rPr>
          <w:rFonts w:ascii="Times New Roman" w:hAnsi="Times New Roman" w:cs="Times New Roman"/>
          <w:sz w:val="20"/>
          <w:szCs w:val="20"/>
        </w:rPr>
      </w:pPr>
      <w:r w:rsidRPr="009B1669">
        <w:rPr>
          <w:rFonts w:ascii="Times New Roman" w:hAnsi="Times New Roman" w:cs="Times New Roman"/>
          <w:sz w:val="20"/>
          <w:szCs w:val="20"/>
        </w:rPr>
        <w:t>** nepovinné</w:t>
      </w:r>
    </w:p>
    <w:p w:rsidR="00221E90" w:rsidP="00221E90">
      <w:pPr>
        <w:pStyle w:val="NormalWeb"/>
        <w:bidi w:val="0"/>
        <w:spacing w:after="0"/>
        <w:rPr>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 xml:space="preserve">* </w:t>
            </w:r>
            <w:r>
              <w:rPr>
                <w:rFonts w:ascii="Times" w:hAnsi="Times" w:cs="Times"/>
                <w:sz w:val="20"/>
                <w:szCs w:val="20"/>
              </w:rPr>
              <w:t>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221E90">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w:t>
            </w:r>
            <w:r w:rsidR="003C2579">
              <w:rPr>
                <w:rFonts w:ascii="Times" w:hAnsi="Times" w:cs="Times"/>
                <w:sz w:val="20"/>
                <w:szCs w:val="20"/>
              </w:rPr>
              <w:t xml:space="preserve"> </w:t>
            </w:r>
            <w:bookmarkStart w:id="0" w:name="_GoBack"/>
            <w:bookmarkEnd w:id="0"/>
            <w:r w:rsidR="003C2579">
              <w:rPr>
                <w:rFonts w:ascii="Wingdings 2" w:hAnsi="Wingdings 2" w:cs="Times"/>
                <w:sz w:val="20"/>
                <w:szCs w:val="20"/>
              </w:rPr>
              <w:t>S</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3C2579">
            <w:pPr>
              <w:bidi w:val="0"/>
              <w:spacing w:after="0" w:line="240" w:lineRule="auto"/>
              <w:rPr>
                <w:rFonts w:ascii="Times" w:hAnsi="Times" w:cs="Times"/>
                <w:sz w:val="20"/>
                <w:szCs w:val="20"/>
              </w:rPr>
            </w:pPr>
            <w:r>
              <w:rPr>
                <w:rFonts w:ascii="Times" w:hAnsi="Times" w:cs="Times"/>
                <w:sz w:val="20"/>
                <w:szCs w:val="20"/>
              </w:rPr>
              <w:t> </w:t>
            </w:r>
            <w:r w:rsidR="003C2579">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221E90">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221E90">
            <w:pPr>
              <w:bidi w:val="0"/>
              <w:spacing w:after="0" w:line="240" w:lineRule="auto"/>
              <w:ind w:firstLine="60"/>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221E90">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21E90" w:rsidP="007D017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221E90" w:rsidP="00221E90">
      <w:pPr>
        <w:pStyle w:val="NormalWeb"/>
        <w:bidi w:val="0"/>
        <w:spacing w:after="0"/>
        <w:rPr>
          <w:sz w:val="20"/>
          <w:szCs w:val="20"/>
        </w:rPr>
      </w:pPr>
    </w:p>
    <w:p w:rsidR="00221E90" w:rsidP="00221E90">
      <w:pPr>
        <w:pStyle w:val="NormalWeb"/>
        <w:bidi w:val="0"/>
        <w:spacing w:after="0"/>
        <w:rPr>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10.  Poznámky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21E90" w:rsidP="007D0173">
            <w:pPr>
              <w:bidi w:val="0"/>
              <w:spacing w:after="0" w:line="240" w:lineRule="auto"/>
              <w:rPr>
                <w:rFonts w:ascii="Times" w:hAnsi="Times" w:cs="Times"/>
                <w:sz w:val="20"/>
                <w:szCs w:val="20"/>
              </w:rPr>
            </w:pPr>
            <w:r w:rsidR="00416F72">
              <w:rPr>
                <w:rFonts w:ascii="Times" w:hAnsi="Times" w:cs="Times"/>
                <w:sz w:val="20"/>
                <w:szCs w:val="20"/>
              </w:rPr>
              <w:t xml:space="preserve">K pripomienkam </w:t>
            </w:r>
            <w:r w:rsidRPr="00971178" w:rsidR="00416F72">
              <w:rPr>
                <w:rFonts w:ascii="Times" w:hAnsi="Times" w:cs="Times"/>
                <w:sz w:val="20"/>
                <w:szCs w:val="20"/>
              </w:rPr>
              <w:t>Komisie pre posudzovanie vybraných vplyvov z PPK</w:t>
            </w:r>
          </w:p>
          <w:p w:rsidR="00971178" w:rsidP="00971178">
            <w:pPr>
              <w:bidi w:val="0"/>
              <w:spacing w:after="0" w:line="240" w:lineRule="auto"/>
              <w:ind w:right="-2"/>
              <w:jc w:val="both"/>
              <w:rPr>
                <w:rFonts w:ascii="Times" w:hAnsi="Times" w:cs="Times"/>
                <w:sz w:val="20"/>
                <w:szCs w:val="20"/>
              </w:rPr>
            </w:pPr>
          </w:p>
          <w:p w:rsidR="00971178" w:rsidRPr="00971178" w:rsidP="00971178">
            <w:pPr>
              <w:bidi w:val="0"/>
              <w:spacing w:after="0" w:line="240" w:lineRule="auto"/>
              <w:ind w:right="-2"/>
              <w:jc w:val="both"/>
              <w:rPr>
                <w:rFonts w:ascii="Times" w:hAnsi="Times" w:cs="Times"/>
                <w:b/>
                <w:sz w:val="20"/>
                <w:szCs w:val="20"/>
              </w:rPr>
            </w:pPr>
            <w:r w:rsidRPr="00971178">
              <w:rPr>
                <w:rFonts w:ascii="Times" w:hAnsi="Times" w:cs="Times"/>
                <w:b/>
                <w:sz w:val="20"/>
                <w:szCs w:val="20"/>
              </w:rPr>
              <w:t>K sociálnym vplyvom</w:t>
            </w:r>
          </w:p>
          <w:p w:rsidR="00221E90" w:rsidP="007D0173">
            <w:pPr>
              <w:bidi w:val="0"/>
              <w:spacing w:after="0" w:line="240" w:lineRule="auto"/>
              <w:rPr>
                <w:rFonts w:ascii="Times" w:hAnsi="Times" w:cs="Times"/>
                <w:sz w:val="20"/>
                <w:szCs w:val="20"/>
              </w:rPr>
            </w:pPr>
            <w:r w:rsidR="00971178">
              <w:rPr>
                <w:rFonts w:ascii="Times" w:hAnsi="Times" w:cs="Times"/>
                <w:sz w:val="20"/>
                <w:szCs w:val="20"/>
              </w:rPr>
              <w:t xml:space="preserve">Návrh dáva možnosť znížiť regulovanú časť koncovej ceny </w:t>
            </w:r>
            <w:r w:rsidR="00CE3EE9">
              <w:rPr>
                <w:rFonts w:ascii="Times" w:hAnsi="Times" w:cs="Times"/>
                <w:sz w:val="20"/>
                <w:szCs w:val="20"/>
              </w:rPr>
              <w:t xml:space="preserve">elektriny </w:t>
            </w:r>
            <w:r w:rsidR="00971178">
              <w:rPr>
                <w:rFonts w:ascii="Times" w:hAnsi="Times" w:cs="Times"/>
                <w:sz w:val="20"/>
                <w:szCs w:val="20"/>
              </w:rPr>
              <w:t xml:space="preserve">prostredníctvom podpory podnikateľským subjektom, ktoré splnia zákonné podmienky. </w:t>
            </w:r>
            <w:r w:rsidR="00CE3EE9">
              <w:rPr>
                <w:rFonts w:ascii="Times" w:hAnsi="Times" w:cs="Times"/>
                <w:sz w:val="20"/>
                <w:szCs w:val="20"/>
              </w:rPr>
              <w:t>Úľa</w:t>
            </w:r>
            <w:r w:rsidR="00971178">
              <w:rPr>
                <w:rFonts w:ascii="Times" w:hAnsi="Times" w:cs="Times"/>
                <w:sz w:val="20"/>
                <w:szCs w:val="20"/>
              </w:rPr>
              <w:t>v</w:t>
            </w:r>
            <w:r w:rsidR="00CE3EE9">
              <w:rPr>
                <w:rFonts w:ascii="Times" w:hAnsi="Times" w:cs="Times"/>
                <w:sz w:val="20"/>
                <w:szCs w:val="20"/>
              </w:rPr>
              <w:t>a</w:t>
            </w:r>
            <w:r w:rsidR="00971178">
              <w:rPr>
                <w:rFonts w:ascii="Times" w:hAnsi="Times" w:cs="Times"/>
                <w:sz w:val="20"/>
                <w:szCs w:val="20"/>
              </w:rPr>
              <w:t xml:space="preserve"> konco</w:t>
            </w:r>
            <w:r w:rsidR="00CE3EE9">
              <w:rPr>
                <w:rFonts w:ascii="Times" w:hAnsi="Times" w:cs="Times"/>
                <w:sz w:val="20"/>
                <w:szCs w:val="20"/>
              </w:rPr>
              <w:t>vej</w:t>
            </w:r>
            <w:r w:rsidR="00971178">
              <w:rPr>
                <w:rFonts w:ascii="Times" w:hAnsi="Times" w:cs="Times"/>
                <w:sz w:val="20"/>
                <w:szCs w:val="20"/>
              </w:rPr>
              <w:t xml:space="preserve"> cen</w:t>
            </w:r>
            <w:r w:rsidR="00CE3EE9">
              <w:rPr>
                <w:rFonts w:ascii="Times" w:hAnsi="Times" w:cs="Times"/>
                <w:sz w:val="20"/>
                <w:szCs w:val="20"/>
              </w:rPr>
              <w:t>y</w:t>
            </w:r>
            <w:r w:rsidR="00971178">
              <w:rPr>
                <w:rFonts w:ascii="Times" w:hAnsi="Times" w:cs="Times"/>
                <w:sz w:val="20"/>
                <w:szCs w:val="20"/>
              </w:rPr>
              <w:t xml:space="preserve"> </w:t>
            </w:r>
            <w:r w:rsidR="00CE3EE9">
              <w:rPr>
                <w:rFonts w:ascii="Times" w:hAnsi="Times" w:cs="Times"/>
                <w:sz w:val="20"/>
                <w:szCs w:val="20"/>
              </w:rPr>
              <w:t>elektriny pre domácnosti nie je predmetom návrhu</w:t>
            </w:r>
            <w:r w:rsidR="00971178">
              <w:rPr>
                <w:rFonts w:ascii="Times" w:hAnsi="Times" w:cs="Times"/>
                <w:sz w:val="20"/>
                <w:szCs w:val="20"/>
              </w:rPr>
              <w:t>, preto</w:t>
            </w:r>
            <w:r w:rsidR="00CE3EE9">
              <w:rPr>
                <w:rFonts w:ascii="Times" w:hAnsi="Times" w:cs="Times"/>
                <w:sz w:val="20"/>
                <w:szCs w:val="20"/>
              </w:rPr>
              <w:t xml:space="preserve"> uvedený </w:t>
            </w:r>
            <w:r w:rsidR="00971178">
              <w:rPr>
                <w:rFonts w:ascii="Times" w:hAnsi="Times" w:cs="Times"/>
                <w:sz w:val="20"/>
                <w:szCs w:val="20"/>
              </w:rPr>
              <w:t xml:space="preserve">návrh nemá sociálny vplyv.   </w:t>
            </w:r>
          </w:p>
          <w:p w:rsidR="00221E90" w:rsidP="007D0173">
            <w:pPr>
              <w:bidi w:val="0"/>
              <w:spacing w:after="0" w:line="240" w:lineRule="auto"/>
              <w:rPr>
                <w:rFonts w:ascii="Times" w:hAnsi="Times" w:cs="Times"/>
                <w:sz w:val="20"/>
                <w:szCs w:val="20"/>
              </w:rPr>
            </w:pPr>
          </w:p>
          <w:p w:rsidR="00CE3EE9" w:rsidRPr="00971178" w:rsidP="00CE3EE9">
            <w:pPr>
              <w:bidi w:val="0"/>
              <w:spacing w:after="0" w:line="240" w:lineRule="auto"/>
              <w:ind w:right="-2"/>
              <w:jc w:val="both"/>
              <w:rPr>
                <w:rFonts w:ascii="Times New Roman" w:hAnsi="Times New Roman"/>
                <w:b/>
                <w:bCs/>
                <w:sz w:val="20"/>
                <w:szCs w:val="20"/>
              </w:rPr>
            </w:pPr>
            <w:r w:rsidRPr="00971178">
              <w:rPr>
                <w:rFonts w:ascii="Times New Roman" w:hAnsi="Times New Roman"/>
                <w:b/>
                <w:bCs/>
                <w:sz w:val="20"/>
                <w:szCs w:val="20"/>
              </w:rPr>
              <w:t>K vplyvom na životné prostredie</w:t>
            </w:r>
          </w:p>
          <w:p w:rsidR="00CE3EE9" w:rsidP="007D0173">
            <w:pPr>
              <w:bidi w:val="0"/>
              <w:spacing w:after="0" w:line="240" w:lineRule="auto"/>
              <w:rPr>
                <w:rFonts w:ascii="Times" w:hAnsi="Times" w:cs="Times"/>
                <w:sz w:val="20"/>
                <w:szCs w:val="20"/>
              </w:rPr>
            </w:pPr>
            <w:r>
              <w:rPr>
                <w:rFonts w:ascii="Times" w:hAnsi="Times" w:cs="Times"/>
                <w:sz w:val="20"/>
                <w:szCs w:val="20"/>
              </w:rPr>
              <w:t xml:space="preserve">Návrh nepredstavuje zavedenie nového typu prevádzkovej podpory, ale modifikáciu existujúcej prevádzkovej podpory. Základné črty tejto podpory </w:t>
            </w:r>
            <w:r w:rsidR="007D0A96">
              <w:rPr>
                <w:rFonts w:ascii="Times" w:hAnsi="Times" w:cs="Times"/>
                <w:sz w:val="20"/>
                <w:szCs w:val="20"/>
              </w:rPr>
              <w:t xml:space="preserve">(doplatok alebo výkupné ceny </w:t>
            </w:r>
            <w:r>
              <w:rPr>
                <w:rFonts w:ascii="Times" w:hAnsi="Times" w:cs="Times"/>
                <w:sz w:val="20"/>
                <w:szCs w:val="20"/>
              </w:rPr>
              <w:t>s garanciou na obdobie 15 rokov</w:t>
            </w:r>
            <w:r w:rsidR="007D0A96">
              <w:rPr>
                <w:rFonts w:ascii="Times" w:hAnsi="Times" w:cs="Times"/>
                <w:sz w:val="20"/>
                <w:szCs w:val="20"/>
              </w:rPr>
              <w:t>)</w:t>
            </w:r>
            <w:r>
              <w:rPr>
                <w:rFonts w:ascii="Times" w:hAnsi="Times" w:cs="Times"/>
                <w:sz w:val="20"/>
                <w:szCs w:val="20"/>
              </w:rPr>
              <w:t xml:space="preserve"> zostáva</w:t>
            </w:r>
            <w:r w:rsidR="007D0A96">
              <w:rPr>
                <w:rFonts w:ascii="Times" w:hAnsi="Times" w:cs="Times"/>
                <w:sz w:val="20"/>
                <w:szCs w:val="20"/>
              </w:rPr>
              <w:t>jú</w:t>
            </w:r>
            <w:r>
              <w:rPr>
                <w:rFonts w:ascii="Times" w:hAnsi="Times" w:cs="Times"/>
                <w:sz w:val="20"/>
                <w:szCs w:val="20"/>
              </w:rPr>
              <w:t xml:space="preserve"> zachovan</w:t>
            </w:r>
            <w:r w:rsidR="007D0A96">
              <w:rPr>
                <w:rFonts w:ascii="Times" w:hAnsi="Times" w:cs="Times"/>
                <w:sz w:val="20"/>
                <w:szCs w:val="20"/>
              </w:rPr>
              <w:t>é</w:t>
            </w:r>
            <w:r>
              <w:rPr>
                <w:rFonts w:ascii="Times" w:hAnsi="Times" w:cs="Times"/>
                <w:sz w:val="20"/>
                <w:szCs w:val="20"/>
              </w:rPr>
              <w:t>, a preto máme za to, že návrh v porovnaní s existujúcou legislatívou v oblasti podpory obnoviteľných  zdrojov energie, nemá dopad na životné prostr</w:t>
            </w:r>
            <w:r w:rsidR="007D0A96">
              <w:rPr>
                <w:rFonts w:ascii="Times" w:hAnsi="Times" w:cs="Times"/>
                <w:sz w:val="20"/>
                <w:szCs w:val="20"/>
              </w:rPr>
              <w:t>e</w:t>
            </w:r>
            <w:r>
              <w:rPr>
                <w:rFonts w:ascii="Times" w:hAnsi="Times" w:cs="Times"/>
                <w:sz w:val="20"/>
                <w:szCs w:val="20"/>
              </w:rPr>
              <w:t>die</w:t>
            </w:r>
            <w:r w:rsidR="007D0A96">
              <w:rPr>
                <w:rFonts w:ascii="Times" w:hAnsi="Times" w:cs="Times"/>
                <w:sz w:val="20"/>
                <w:szCs w:val="20"/>
              </w:rPr>
              <w:t xml:space="preserve">. Vplyvy na životné prostredie uvedené v stanovisku Komisie sú realitou aj v súčasnosti. </w:t>
            </w:r>
          </w:p>
          <w:p w:rsidR="007E6BF7" w:rsidRPr="00971178" w:rsidP="007E6BF7">
            <w:pPr>
              <w:bidi w:val="0"/>
              <w:spacing w:after="0" w:line="240" w:lineRule="auto"/>
              <w:jc w:val="both"/>
              <w:rPr>
                <w:rFonts w:ascii="Times New Roman" w:hAnsi="Times New Roman"/>
                <w:b/>
                <w:bCs/>
                <w:sz w:val="20"/>
                <w:szCs w:val="20"/>
              </w:rPr>
            </w:pPr>
            <w:r w:rsidRPr="00971178">
              <w:rPr>
                <w:rFonts w:ascii="Times New Roman" w:hAnsi="Times New Roman"/>
                <w:b/>
                <w:bCs/>
                <w:sz w:val="20"/>
                <w:szCs w:val="20"/>
              </w:rPr>
              <w:t>K </w:t>
            </w:r>
            <w:r>
              <w:rPr>
                <w:rFonts w:ascii="Times New Roman" w:hAnsi="Times New Roman"/>
                <w:b/>
                <w:bCs/>
                <w:sz w:val="20"/>
                <w:szCs w:val="20"/>
              </w:rPr>
              <w:t>v</w:t>
            </w:r>
            <w:r w:rsidRPr="00971178">
              <w:rPr>
                <w:rFonts w:ascii="Times New Roman" w:hAnsi="Times New Roman"/>
                <w:b/>
                <w:bCs/>
                <w:sz w:val="20"/>
                <w:szCs w:val="20"/>
              </w:rPr>
              <w:t>plyvo</w:t>
            </w:r>
            <w:r>
              <w:rPr>
                <w:rFonts w:ascii="Times New Roman" w:hAnsi="Times New Roman"/>
                <w:b/>
                <w:bCs/>
                <w:sz w:val="20"/>
                <w:szCs w:val="20"/>
              </w:rPr>
              <w:t>m</w:t>
            </w:r>
            <w:r w:rsidRPr="00971178">
              <w:rPr>
                <w:rFonts w:ascii="Times New Roman" w:hAnsi="Times New Roman"/>
                <w:b/>
                <w:bCs/>
                <w:sz w:val="20"/>
                <w:szCs w:val="20"/>
              </w:rPr>
              <w:t xml:space="preserve"> na podnikateľské prostredie</w:t>
            </w:r>
          </w:p>
          <w:p w:rsidR="007E6BF7" w:rsidP="007D0173">
            <w:pPr>
              <w:bidi w:val="0"/>
              <w:spacing w:after="0" w:line="240" w:lineRule="auto"/>
              <w:rPr>
                <w:rFonts w:ascii="Times" w:hAnsi="Times" w:cs="Times"/>
                <w:sz w:val="20"/>
                <w:szCs w:val="20"/>
              </w:rPr>
            </w:pPr>
            <w:r>
              <w:rPr>
                <w:rFonts w:ascii="Times" w:hAnsi="Times" w:cs="Times"/>
                <w:sz w:val="20"/>
                <w:szCs w:val="20"/>
              </w:rPr>
              <w:t xml:space="preserve">Pripomienky sú zohľadnené a náklady sú súhrnnej tabuľke regulácie uvádzané za rovnaký časové obdobie, t.j. 1 rok. </w:t>
            </w:r>
          </w:p>
          <w:p w:rsidR="00CE3EE9" w:rsidP="007D0173">
            <w:pPr>
              <w:bidi w:val="0"/>
              <w:spacing w:after="0" w:line="240" w:lineRule="auto"/>
              <w:rPr>
                <w:rFonts w:ascii="Times" w:hAnsi="Times" w:cs="Times"/>
                <w:sz w:val="20"/>
                <w:szCs w:val="20"/>
              </w:rPr>
            </w:pPr>
          </w:p>
          <w:p w:rsidR="00221E90" w:rsidP="00CE3EE9">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21E90" w:rsidRPr="00D10309" w:rsidP="007D0173">
            <w:pPr>
              <w:bidi w:val="0"/>
              <w:spacing w:after="0" w:line="240" w:lineRule="auto"/>
              <w:jc w:val="both"/>
              <w:rPr>
                <w:rFonts w:ascii="Times New Roman" w:hAnsi="Times New Roman"/>
                <w:sz w:val="20"/>
                <w:szCs w:val="20"/>
              </w:rPr>
            </w:pPr>
            <w:r w:rsidRPr="00D10309">
              <w:rPr>
                <w:rFonts w:ascii="Times New Roman" w:hAnsi="Times New Roman"/>
                <w:sz w:val="20"/>
                <w:szCs w:val="20"/>
              </w:rPr>
              <w:t xml:space="preserve">Ing. </w:t>
            </w:r>
            <w:r>
              <w:rPr>
                <w:rFonts w:ascii="Times New Roman" w:hAnsi="Times New Roman"/>
                <w:sz w:val="20"/>
                <w:szCs w:val="20"/>
              </w:rPr>
              <w:t>Juraj Novák, sekcia energetiky, Ministerstvo hospodárstva Slovenskej republiky</w:t>
            </w:r>
          </w:p>
          <w:p w:rsidR="00221E90" w:rsidRPr="00D10309" w:rsidP="007D0173">
            <w:pPr>
              <w:bidi w:val="0"/>
              <w:spacing w:after="0" w:line="240" w:lineRule="auto"/>
              <w:jc w:val="both"/>
              <w:rPr>
                <w:rFonts w:ascii="Times New Roman" w:hAnsi="Times New Roman"/>
                <w:sz w:val="20"/>
                <w:szCs w:val="20"/>
              </w:rPr>
            </w:pPr>
            <w:r>
              <w:rPr>
                <w:rFonts w:ascii="Times New Roman" w:hAnsi="Times New Roman"/>
                <w:sz w:val="20"/>
                <w:szCs w:val="20"/>
              </w:rPr>
              <w:t xml:space="preserve">e-mail: </w:t>
            </w:r>
            <w:hyperlink r:id="rId4" w:history="1">
              <w:r w:rsidRPr="000368AC">
                <w:rPr>
                  <w:rStyle w:val="Hyperlink"/>
                  <w:rFonts w:ascii="Times New Roman" w:hAnsi="Times New Roman"/>
                  <w:sz w:val="20"/>
                  <w:szCs w:val="20"/>
                </w:rPr>
                <w:t>novak@mhsr.sk</w:t>
              </w:r>
            </w:hyperlink>
            <w:r>
              <w:rPr>
                <w:rFonts w:ascii="Times New Roman" w:hAnsi="Times New Roman"/>
                <w:sz w:val="20"/>
                <w:szCs w:val="20"/>
              </w:rPr>
              <w:t xml:space="preserve"> </w:t>
            </w:r>
          </w:p>
          <w:p w:rsidR="00221E90" w:rsidRPr="004044B4" w:rsidP="007D0173">
            <w:pPr>
              <w:bidi w:val="0"/>
              <w:spacing w:after="0" w:line="240" w:lineRule="auto"/>
              <w:jc w:val="both"/>
              <w:rPr>
                <w:rFonts w:ascii="Times New Roman" w:hAnsi="Times New Roman"/>
                <w:sz w:val="20"/>
                <w:szCs w:val="20"/>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12.  Zdroje</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21E90" w:rsidP="007D0173">
            <w:pPr>
              <w:bidi w:val="0"/>
              <w:spacing w:after="0" w:line="240" w:lineRule="auto"/>
              <w:rPr>
                <w:rFonts w:ascii="Times" w:hAnsi="Times" w:cs="Times"/>
                <w:b/>
                <w:bCs/>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21E90" w:rsidP="007D0173">
            <w:pPr>
              <w:bidi w:val="0"/>
              <w:spacing w:after="0" w:line="240" w:lineRule="auto"/>
              <w:rPr>
                <w:rFonts w:ascii="Times" w:hAnsi="Times" w:cs="Times"/>
                <w:b/>
                <w:bCs/>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416F72" w:rsidRPr="00971178" w:rsidP="00416F72">
            <w:pPr>
              <w:tabs>
                <w:tab w:val="center" w:pos="6379"/>
              </w:tabs>
              <w:bidi w:val="0"/>
              <w:spacing w:after="0" w:line="240" w:lineRule="auto"/>
              <w:ind w:right="-2"/>
              <w:jc w:val="both"/>
              <w:rPr>
                <w:rFonts w:ascii="Times New Roman" w:hAnsi="Times New Roman"/>
                <w:bCs/>
                <w:sz w:val="20"/>
                <w:szCs w:val="20"/>
              </w:rPr>
            </w:pPr>
            <w:r w:rsidRPr="00971178">
              <w:rPr>
                <w:rFonts w:ascii="Times New Roman" w:hAnsi="Times New Roman"/>
                <w:bCs/>
                <w:sz w:val="20"/>
                <w:szCs w:val="20"/>
              </w:rPr>
              <w:t>Komisia uplatňuje k materiálu nasledovné pripomienky a odporúčania:</w:t>
            </w:r>
          </w:p>
          <w:p w:rsidR="00416F72" w:rsidRPr="00971178" w:rsidP="00416F72">
            <w:pPr>
              <w:bidi w:val="0"/>
              <w:spacing w:after="0" w:line="240" w:lineRule="auto"/>
              <w:ind w:right="-2"/>
              <w:jc w:val="both"/>
              <w:rPr>
                <w:rFonts w:ascii="Times New Roman" w:hAnsi="Times New Roman"/>
                <w:b/>
                <w:bCs/>
                <w:sz w:val="20"/>
                <w:szCs w:val="20"/>
              </w:rPr>
            </w:pPr>
          </w:p>
          <w:p w:rsidR="00416F72" w:rsidRPr="00971178" w:rsidP="00416F72">
            <w:pPr>
              <w:bidi w:val="0"/>
              <w:spacing w:after="0" w:line="240" w:lineRule="auto"/>
              <w:ind w:right="-2"/>
              <w:jc w:val="both"/>
              <w:rPr>
                <w:rFonts w:ascii="Times New Roman" w:hAnsi="Times New Roman"/>
                <w:b/>
                <w:bCs/>
                <w:sz w:val="20"/>
                <w:szCs w:val="20"/>
              </w:rPr>
            </w:pPr>
            <w:r w:rsidRPr="00971178">
              <w:rPr>
                <w:rFonts w:ascii="Times New Roman" w:hAnsi="Times New Roman"/>
                <w:b/>
                <w:bCs/>
                <w:sz w:val="20"/>
                <w:szCs w:val="20"/>
              </w:rPr>
              <w:t>K sociálnym vplyvom</w:t>
            </w:r>
          </w:p>
          <w:p w:rsidR="00416F72" w:rsidRPr="00971178" w:rsidP="00416F72">
            <w:pPr>
              <w:bidi w:val="0"/>
              <w:spacing w:after="0" w:line="240" w:lineRule="auto"/>
              <w:ind w:right="-2"/>
              <w:jc w:val="both"/>
              <w:rPr>
                <w:rFonts w:ascii="Times New Roman" w:hAnsi="Times New Roman"/>
                <w:bCs/>
                <w:sz w:val="20"/>
                <w:szCs w:val="20"/>
              </w:rPr>
            </w:pPr>
            <w:r w:rsidRPr="00971178">
              <w:rPr>
                <w:rFonts w:ascii="Times New Roman" w:hAnsi="Times New Roman"/>
                <w:bCs/>
                <w:sz w:val="20"/>
                <w:szCs w:val="20"/>
              </w:rPr>
              <w:t xml:space="preserve">Vzhľadom na to, že v analýze vplyvov na podnikateľské prostredie je uvedené „Návrh má tiež potenciálny pozitívny vplyv na cenu elektrickej energie pre koncových spotrebiteľov. Návrh umožňuje štátu prispievať na podporu elektriny z obnoviteľných zdrojov energie a vysoko účinnou kombinovanou výrobou. Keďže sú náklady podpory financované z poplatkov od koncových spotrebiteľov, príspevok štátu znižuje dopad podpory elektriny z obnoviteľných zdrojov energie a vysoko účinnou kombinovanou výrobou na koncovú cenu elektriny.“, rovnaký potenciálne pozitívny vplyv má návrh aj na hospodárenie domácností, ktoré sú taktiež koncovými spotrebiteľmi elektrickej energie. </w:t>
            </w:r>
          </w:p>
          <w:p w:rsidR="00416F72" w:rsidRPr="00971178" w:rsidP="00416F72">
            <w:pPr>
              <w:bidi w:val="0"/>
              <w:spacing w:after="0" w:line="240" w:lineRule="auto"/>
              <w:ind w:right="-2"/>
              <w:jc w:val="both"/>
              <w:rPr>
                <w:rFonts w:ascii="Times New Roman" w:hAnsi="Times New Roman"/>
                <w:bCs/>
                <w:sz w:val="20"/>
                <w:szCs w:val="20"/>
              </w:rPr>
            </w:pPr>
            <w:r w:rsidRPr="00971178">
              <w:rPr>
                <w:rFonts w:ascii="Times New Roman" w:hAnsi="Times New Roman"/>
                <w:bCs/>
                <w:sz w:val="20"/>
                <w:szCs w:val="20"/>
              </w:rPr>
              <w:t xml:space="preserve">Vzhľadom na to žiada Komisia buď v doložke vybraných vplyvov označiť pozitívny sociálny vplyv a doplniť analýzu sociálnych vplyvov (časť 4.1 a kvantifikácia) alebo takúto informáciu týkajúcu sa domácností ako spotrebiteľov elektrickej energie uviesť v časti </w:t>
            </w:r>
            <w:r w:rsidRPr="00971178">
              <w:rPr>
                <w:rFonts w:ascii="Times New Roman" w:hAnsi="Times New Roman"/>
                <w:bCs/>
                <w:i/>
                <w:sz w:val="20"/>
                <w:szCs w:val="20"/>
              </w:rPr>
              <w:t>10. Poznámky</w:t>
            </w:r>
            <w:r w:rsidRPr="00971178">
              <w:rPr>
                <w:rFonts w:ascii="Times New Roman" w:hAnsi="Times New Roman"/>
                <w:bCs/>
                <w:sz w:val="20"/>
                <w:szCs w:val="20"/>
              </w:rPr>
              <w:t xml:space="preserve"> v doložke vybraných vplyvov.</w:t>
            </w:r>
          </w:p>
          <w:p w:rsidR="00416F72" w:rsidRPr="00971178" w:rsidP="00416F72">
            <w:pPr>
              <w:bidi w:val="0"/>
              <w:spacing w:after="0" w:line="240" w:lineRule="auto"/>
              <w:ind w:right="-2"/>
              <w:jc w:val="both"/>
              <w:rPr>
                <w:rFonts w:ascii="Times New Roman" w:hAnsi="Times New Roman"/>
                <w:bCs/>
                <w:sz w:val="20"/>
                <w:szCs w:val="20"/>
              </w:rPr>
            </w:pPr>
          </w:p>
          <w:p w:rsidR="00416F72" w:rsidRPr="00971178" w:rsidP="00416F72">
            <w:pPr>
              <w:bidi w:val="0"/>
              <w:spacing w:after="0" w:line="240" w:lineRule="auto"/>
              <w:ind w:right="-2"/>
              <w:jc w:val="both"/>
              <w:rPr>
                <w:rFonts w:ascii="Times New Roman" w:hAnsi="Times New Roman"/>
                <w:b/>
                <w:bCs/>
                <w:sz w:val="20"/>
                <w:szCs w:val="20"/>
              </w:rPr>
            </w:pPr>
            <w:r w:rsidRPr="00971178">
              <w:rPr>
                <w:rFonts w:ascii="Times New Roman" w:hAnsi="Times New Roman"/>
                <w:b/>
                <w:bCs/>
                <w:sz w:val="20"/>
                <w:szCs w:val="20"/>
              </w:rPr>
              <w:t>K vplyvom na životné prostredie</w:t>
            </w:r>
          </w:p>
          <w:p w:rsidR="00416F72" w:rsidRPr="00971178" w:rsidP="00416F72">
            <w:pPr>
              <w:bidi w:val="0"/>
              <w:spacing w:after="0" w:line="240" w:lineRule="auto"/>
              <w:jc w:val="both"/>
              <w:rPr>
                <w:rFonts w:ascii="Times New Roman" w:hAnsi="Times New Roman"/>
                <w:bCs/>
                <w:sz w:val="20"/>
                <w:szCs w:val="20"/>
              </w:rPr>
            </w:pPr>
            <w:r w:rsidRPr="00971178">
              <w:rPr>
                <w:rFonts w:ascii="Times New Roman" w:hAnsi="Times New Roman"/>
                <w:bCs/>
                <w:sz w:val="20"/>
                <w:szCs w:val="20"/>
              </w:rPr>
              <w:t xml:space="preserve">Komisia žiada predkladateľa o vypracovanie analýzy na životné prostredie. Komisia má za to, že predkladaný materiál bude mať vo vymedzených oblastiach značné vplyvy na životné prostredie, nakoľko sa jedná o systém podpory obnoviteľných zdrojov. Tieto môžu mať pozitívne dopady napríklad pri ich využívaní namiesto iných, z pohľadu životného prostredia menej prospešných zdrojov energie, na druhej strane príkladom negatívneho vplyvu môže byť ovplyvňovanie ekosystémov a biodiverzity pri ich inštalácii na konkrétnych lokalitách. Uvedené situácie sú však iba príkladmi, pričom konkrétnych vplyvov je násobne viac. </w:t>
            </w:r>
          </w:p>
          <w:p w:rsidR="00416F72" w:rsidRPr="00971178" w:rsidP="00416F72">
            <w:pPr>
              <w:bidi w:val="0"/>
              <w:spacing w:after="0" w:line="240" w:lineRule="auto"/>
              <w:jc w:val="both"/>
              <w:rPr>
                <w:rFonts w:ascii="Times New Roman" w:hAnsi="Times New Roman"/>
                <w:bCs/>
                <w:sz w:val="20"/>
                <w:szCs w:val="20"/>
              </w:rPr>
            </w:pPr>
          </w:p>
          <w:p w:rsidR="00416F72" w:rsidRPr="00971178" w:rsidP="00416F72">
            <w:pPr>
              <w:bidi w:val="0"/>
              <w:spacing w:after="0" w:line="240" w:lineRule="auto"/>
              <w:jc w:val="both"/>
              <w:rPr>
                <w:rFonts w:ascii="Times New Roman" w:hAnsi="Times New Roman"/>
                <w:b/>
                <w:bCs/>
                <w:sz w:val="20"/>
                <w:szCs w:val="20"/>
              </w:rPr>
            </w:pPr>
            <w:r w:rsidRPr="00971178">
              <w:rPr>
                <w:rFonts w:ascii="Times New Roman" w:hAnsi="Times New Roman"/>
                <w:b/>
                <w:bCs/>
                <w:sz w:val="20"/>
                <w:szCs w:val="20"/>
              </w:rPr>
              <w:t>K analýze vplyvov na podnikateľské prostredie</w:t>
            </w:r>
          </w:p>
          <w:p w:rsidR="00416F72" w:rsidRPr="00971178" w:rsidP="00416F72">
            <w:pPr>
              <w:bidi w:val="0"/>
              <w:spacing w:after="0" w:line="240" w:lineRule="auto"/>
              <w:jc w:val="both"/>
              <w:rPr>
                <w:rFonts w:ascii="Times New Roman" w:hAnsi="Times New Roman"/>
                <w:bCs/>
                <w:sz w:val="20"/>
                <w:szCs w:val="20"/>
              </w:rPr>
            </w:pPr>
            <w:r w:rsidRPr="00971178">
              <w:rPr>
                <w:rFonts w:ascii="Times New Roman" w:hAnsi="Times New Roman"/>
                <w:bCs/>
                <w:sz w:val="20"/>
                <w:szCs w:val="20"/>
              </w:rPr>
              <w:t xml:space="preserve">V časti </w:t>
            </w:r>
            <w:r w:rsidRPr="00971178">
              <w:rPr>
                <w:rFonts w:ascii="Times New Roman" w:hAnsi="Times New Roman"/>
                <w:bCs/>
                <w:i/>
                <w:sz w:val="20"/>
                <w:szCs w:val="20"/>
              </w:rPr>
              <w:t>3.3.2 Nepriame finančné náklady</w:t>
            </w:r>
            <w:r w:rsidRPr="00971178">
              <w:rPr>
                <w:rFonts w:ascii="Times New Roman" w:hAnsi="Times New Roman"/>
                <w:bCs/>
                <w:sz w:val="20"/>
                <w:szCs w:val="20"/>
              </w:rPr>
              <w:t xml:space="preserve"> analýzy predkladateľ uvádza povinnosť zabezpečiť priebehové meranie vyrobenej elektriny na svorkách zariadenia na výrobu elektriny a meranie technologickej vlastnej spotreby elektriny pre výrobcov elektriny z obnoviteľných zdrojov energie a vysoko účinnou kombinovanou výrobou, pričom priemerné náklady tejto povinnosti sú predpokladané vo výške cca 5 000 EUR pre jedného výrobcu. Tieto nepriame finančné náklady však nie sú uvedené v súhrnnej tabuľke nákladov regulácie. Komisia preto žiada predkladateľa o doplnenie tejto čiastky do súhrnnej tabuľky nákladov regulácie. </w:t>
            </w:r>
          </w:p>
          <w:p w:rsidR="00416F72" w:rsidRPr="00971178" w:rsidP="00416F72">
            <w:pPr>
              <w:bidi w:val="0"/>
              <w:spacing w:after="0" w:line="240" w:lineRule="auto"/>
              <w:jc w:val="both"/>
              <w:rPr>
                <w:rFonts w:ascii="Times New Roman" w:hAnsi="Times New Roman"/>
                <w:bCs/>
                <w:sz w:val="20"/>
                <w:szCs w:val="20"/>
              </w:rPr>
            </w:pPr>
          </w:p>
          <w:p w:rsidR="00416F72" w:rsidRPr="00971178" w:rsidP="00416F72">
            <w:pPr>
              <w:bidi w:val="0"/>
              <w:spacing w:after="0" w:line="240" w:lineRule="auto"/>
              <w:jc w:val="both"/>
              <w:rPr>
                <w:rFonts w:ascii="Times New Roman" w:hAnsi="Times New Roman"/>
                <w:bCs/>
                <w:sz w:val="20"/>
                <w:szCs w:val="20"/>
              </w:rPr>
            </w:pPr>
            <w:r w:rsidRPr="00971178">
              <w:rPr>
                <w:rFonts w:ascii="Times New Roman" w:hAnsi="Times New Roman"/>
                <w:bCs/>
                <w:sz w:val="20"/>
                <w:szCs w:val="20"/>
              </w:rPr>
              <w:t xml:space="preserve">V časti </w:t>
            </w:r>
            <w:r w:rsidRPr="00971178">
              <w:rPr>
                <w:rFonts w:ascii="Times New Roman" w:hAnsi="Times New Roman"/>
                <w:bCs/>
                <w:i/>
                <w:sz w:val="20"/>
                <w:szCs w:val="20"/>
              </w:rPr>
              <w:t>3.3.3 Administratívne náklady</w:t>
            </w:r>
            <w:r w:rsidRPr="00971178">
              <w:rPr>
                <w:rFonts w:ascii="Times New Roman" w:hAnsi="Times New Roman"/>
                <w:bCs/>
                <w:sz w:val="20"/>
                <w:szCs w:val="20"/>
              </w:rPr>
              <w:t xml:space="preserve"> analýzy predkladateľ uvádza zníženie administratívnych nákladov výrobcov v dôsledku zrušenia každoročnej ohlasovacej povinnosti pre uplatnenie práva na podporu [§ 4 ods. 2 písm. c) doterajšieho znenia zákona č. 309/2009 Z. z.] a zníženie nákladov z dôvodu komunikácie len s jednou entitou zodpovednou za administráciu podpory namiesto súčasných troch prevádzkovateľov regionálnych distribučných sústav. Tieto náklady sú odhadované na cca 500 EUR pre jedného výrobca po dobu 15 rokov jeho nároku na podporu. </w:t>
            </w:r>
          </w:p>
          <w:p w:rsidR="00416F72" w:rsidRPr="00971178" w:rsidP="00416F72">
            <w:pPr>
              <w:bidi w:val="0"/>
              <w:spacing w:after="0" w:line="240" w:lineRule="auto"/>
              <w:jc w:val="both"/>
              <w:rPr>
                <w:rFonts w:ascii="Times New Roman" w:hAnsi="Times New Roman"/>
                <w:bCs/>
                <w:sz w:val="20"/>
                <w:szCs w:val="20"/>
              </w:rPr>
            </w:pPr>
            <w:r w:rsidRPr="00971178">
              <w:rPr>
                <w:rFonts w:ascii="Times New Roman" w:hAnsi="Times New Roman"/>
                <w:bCs/>
                <w:sz w:val="20"/>
                <w:szCs w:val="20"/>
              </w:rPr>
              <w:t>Zatiaľ čo iné náklady regulácie uvedené predkladateľom nie sú rozpočítané v čase, úspora na administratívnych nákladoch je zohľadnená v časovom horizonte 15 rokov. Komisia nepovažuje za správne týmto spôsobom spočítavať náklady/úspory, nakoľko tieto náklady/úspory majú rozdielny časový rámec. Predkladateľ by mal náklady vyčísľovať vo všetkých prípadoch za rovnaké obdobie (napr. rok) alebo vypočítať ich súčasnú hodnotu s použitím diskontnej sadzby. Súhrnné náklady regulácie, tak ako sú v súčasnosti uvedené v tabuľke, pôsobia zavádzajúco a budia dojem, že predkladaným návrhom zákona dochádza k čistej úspore. Komisia preto žiada predkladateľa o úpravu vyššie uvedenej čiastky tak, aby všetky náklady/úspory boli vyčíslené za rovnaké časové obdobie.</w:t>
            </w:r>
          </w:p>
          <w:p w:rsidR="00416F72" w:rsidRPr="00971178" w:rsidP="00416F72">
            <w:pPr>
              <w:bidi w:val="0"/>
              <w:spacing w:after="0" w:line="240" w:lineRule="auto"/>
              <w:ind w:right="-2"/>
              <w:jc w:val="both"/>
              <w:rPr>
                <w:rFonts w:ascii="Times New Roman" w:hAnsi="Times New Roman"/>
                <w:b/>
                <w:bCs/>
                <w:sz w:val="20"/>
                <w:szCs w:val="20"/>
              </w:rPr>
            </w:pPr>
          </w:p>
          <w:p w:rsidR="00416F72" w:rsidRPr="00971178" w:rsidP="00416F72">
            <w:pPr>
              <w:bidi w:val="0"/>
              <w:spacing w:after="0" w:line="240" w:lineRule="auto"/>
              <w:ind w:right="-2"/>
              <w:jc w:val="both"/>
              <w:rPr>
                <w:rFonts w:ascii="Times New Roman" w:hAnsi="Times New Roman"/>
                <w:bCs/>
                <w:sz w:val="20"/>
                <w:szCs w:val="20"/>
              </w:rPr>
            </w:pPr>
            <w:r w:rsidRPr="00971178">
              <w:rPr>
                <w:rFonts w:ascii="Times New Roman" w:hAnsi="Times New Roman"/>
                <w:b/>
                <w:bCs/>
                <w:sz w:val="20"/>
                <w:szCs w:val="20"/>
              </w:rPr>
              <w:t xml:space="preserve">Záver: </w:t>
            </w:r>
            <w:r w:rsidRPr="00971178">
              <w:rPr>
                <w:rFonts w:ascii="Times New Roman" w:hAnsi="Times New Roman"/>
                <w:bCs/>
                <w:sz w:val="20"/>
                <w:szCs w:val="20"/>
              </w:rPr>
              <w:t xml:space="preserve">Stála pracovná komisia na posudzovanie vybraných vplyvov vyjadruje </w:t>
            </w:r>
          </w:p>
          <w:p w:rsidR="00416F72" w:rsidRPr="00971178" w:rsidP="00416F72">
            <w:pPr>
              <w:tabs>
                <w:tab w:val="center" w:pos="6379"/>
              </w:tabs>
              <w:bidi w:val="0"/>
              <w:spacing w:after="0" w:line="240" w:lineRule="auto"/>
              <w:ind w:right="-2"/>
              <w:jc w:val="center"/>
              <w:rPr>
                <w:rFonts w:ascii="Times New Roman" w:eastAsia="Calibri" w:hAnsi="Times New Roman" w:hint="default"/>
                <w:b/>
                <w:bCs/>
                <w:sz w:val="20"/>
                <w:szCs w:val="20"/>
                <w:lang w:eastAsia="en-US"/>
              </w:rPr>
            </w:pPr>
            <w:r w:rsidRPr="00971178">
              <w:rPr>
                <w:rFonts w:ascii="Times New Roman" w:eastAsia="Calibri" w:hAnsi="Times New Roman" w:hint="default"/>
                <w:b/>
                <w:bCs/>
                <w:sz w:val="20"/>
                <w:szCs w:val="20"/>
                <w:lang w:eastAsia="en-US"/>
              </w:rPr>
              <w:t>nesú</w:t>
            </w:r>
            <w:r w:rsidRPr="00971178">
              <w:rPr>
                <w:rFonts w:ascii="Times New Roman" w:eastAsia="Calibri" w:hAnsi="Times New Roman" w:hint="default"/>
                <w:b/>
                <w:bCs/>
                <w:sz w:val="20"/>
                <w:szCs w:val="20"/>
                <w:lang w:eastAsia="en-US"/>
              </w:rPr>
              <w:t>hlasné</w:t>
            </w:r>
            <w:r w:rsidRPr="00971178">
              <w:rPr>
                <w:rFonts w:ascii="Times New Roman" w:eastAsia="Calibri" w:hAnsi="Times New Roman" w:hint="default"/>
                <w:b/>
                <w:bCs/>
                <w:sz w:val="20"/>
                <w:szCs w:val="20"/>
                <w:lang w:eastAsia="en-US"/>
              </w:rPr>
              <w:t xml:space="preserve"> stanovisko</w:t>
            </w:r>
          </w:p>
          <w:p w:rsidR="00416F72" w:rsidRPr="00971178" w:rsidP="00416F72">
            <w:pPr>
              <w:tabs>
                <w:tab w:val="center" w:pos="6379"/>
              </w:tabs>
              <w:bidi w:val="0"/>
              <w:spacing w:after="0" w:line="240" w:lineRule="auto"/>
              <w:ind w:right="-2"/>
              <w:jc w:val="both"/>
              <w:rPr>
                <w:rFonts w:ascii="Times New Roman" w:eastAsia="Calibri" w:hAnsi="Times New Roman"/>
                <w:bCs/>
                <w:sz w:val="20"/>
                <w:szCs w:val="20"/>
                <w:lang w:eastAsia="en-US"/>
              </w:rPr>
            </w:pPr>
            <w:r w:rsidRPr="00971178">
              <w:rPr>
                <w:rFonts w:ascii="Times New Roman" w:hAnsi="Times New Roman"/>
                <w:bCs/>
                <w:sz w:val="20"/>
                <w:szCs w:val="20"/>
              </w:rPr>
              <w:t xml:space="preserve">s materiálom predloženým na predbežné pripomienkové konanie s odporúčaním na jeho dopracovanie podľa pripomienok v bode II. </w:t>
            </w:r>
            <w:r w:rsidRPr="00971178">
              <w:rPr>
                <w:rFonts w:ascii="Times New Roman" w:eastAsia="Calibri" w:hAnsi="Times New Roman"/>
                <w:bCs/>
                <w:sz w:val="20"/>
                <w:szCs w:val="20"/>
                <w:lang w:eastAsia="en-US"/>
              </w:rPr>
              <w:t xml:space="preserve"> </w:t>
            </w:r>
          </w:p>
          <w:p w:rsidR="00416F72" w:rsidRPr="00971178" w:rsidP="00416F72">
            <w:pPr>
              <w:tabs>
                <w:tab w:val="center" w:pos="6379"/>
              </w:tabs>
              <w:bidi w:val="0"/>
              <w:spacing w:after="0" w:line="240" w:lineRule="auto"/>
              <w:ind w:right="-2"/>
              <w:jc w:val="both"/>
              <w:rPr>
                <w:rFonts w:ascii="Times New Roman" w:eastAsia="Calibri" w:hAnsi="Times New Roman"/>
                <w:b/>
                <w:bCs/>
                <w:sz w:val="20"/>
                <w:szCs w:val="20"/>
                <w:lang w:eastAsia="en-US"/>
              </w:rPr>
            </w:pPr>
          </w:p>
          <w:p w:rsidR="00416F72" w:rsidRPr="00971178" w:rsidP="00416F72">
            <w:pPr>
              <w:tabs>
                <w:tab w:val="center" w:pos="6379"/>
              </w:tabs>
              <w:bidi w:val="0"/>
              <w:spacing w:after="0" w:line="240" w:lineRule="auto"/>
              <w:ind w:right="-2"/>
              <w:jc w:val="both"/>
              <w:rPr>
                <w:rFonts w:ascii="Times New Roman" w:eastAsia="Calibri" w:hAnsi="Times New Roman" w:hint="default"/>
                <w:bCs/>
                <w:sz w:val="20"/>
                <w:szCs w:val="20"/>
                <w:lang w:eastAsia="en-US"/>
              </w:rPr>
            </w:pPr>
            <w:r w:rsidRPr="00971178">
              <w:rPr>
                <w:rFonts w:ascii="Times New Roman" w:eastAsia="Calibri" w:hAnsi="Times New Roman" w:hint="default"/>
                <w:b/>
                <w:bCs/>
                <w:sz w:val="20"/>
                <w:szCs w:val="20"/>
                <w:lang w:eastAsia="en-US"/>
              </w:rPr>
              <w:t>Pozná</w:t>
            </w:r>
            <w:r w:rsidRPr="00971178">
              <w:rPr>
                <w:rFonts w:ascii="Times New Roman" w:eastAsia="Calibri" w:hAnsi="Times New Roman" w:hint="default"/>
                <w:b/>
                <w:bCs/>
                <w:sz w:val="20"/>
                <w:szCs w:val="20"/>
                <w:lang w:eastAsia="en-US"/>
              </w:rPr>
              <w:t xml:space="preserve">mka: </w:t>
            </w:r>
            <w:r w:rsidRPr="00971178">
              <w:rPr>
                <w:rFonts w:ascii="Times New Roman" w:eastAsia="Calibri" w:hAnsi="Times New Roman" w:hint="default"/>
                <w:bCs/>
                <w:sz w:val="20"/>
                <w:szCs w:val="20"/>
                <w:lang w:eastAsia="en-US"/>
              </w:rPr>
              <w:t>Predkladateľ</w:t>
            </w:r>
            <w:r w:rsidRPr="00971178">
              <w:rPr>
                <w:rFonts w:ascii="Times New Roman" w:eastAsia="Calibri" w:hAnsi="Times New Roman" w:hint="default"/>
                <w:bCs/>
                <w:sz w:val="20"/>
                <w:szCs w:val="20"/>
                <w:lang w:eastAsia="en-US"/>
              </w:rPr>
              <w:t xml:space="preserve"> zapracuje pripomienky a odporúč</w:t>
            </w:r>
            <w:r w:rsidRPr="00971178">
              <w:rPr>
                <w:rFonts w:ascii="Times New Roman" w:eastAsia="Calibri" w:hAnsi="Times New Roman" w:hint="default"/>
                <w:bCs/>
                <w:sz w:val="20"/>
                <w:szCs w:val="20"/>
                <w:lang w:eastAsia="en-US"/>
              </w:rPr>
              <w:t>ania na ú</w:t>
            </w:r>
            <w:r w:rsidRPr="00971178">
              <w:rPr>
                <w:rFonts w:ascii="Times New Roman" w:eastAsia="Calibri" w:hAnsi="Times New Roman" w:hint="default"/>
                <w:bCs/>
                <w:sz w:val="20"/>
                <w:szCs w:val="20"/>
                <w:lang w:eastAsia="en-US"/>
              </w:rPr>
              <w:t>pravu uvedené</w:t>
            </w:r>
            <w:r w:rsidRPr="00971178">
              <w:rPr>
                <w:rFonts w:ascii="Times New Roman" w:eastAsia="Calibri" w:hAnsi="Times New Roman" w:hint="default"/>
                <w:bCs/>
                <w:sz w:val="20"/>
                <w:szCs w:val="20"/>
                <w:lang w:eastAsia="en-US"/>
              </w:rPr>
              <w:t xml:space="preserve"> v bode II a uvedie stanovisko Komisie do Dolož</w:t>
            </w:r>
            <w:r w:rsidRPr="00971178">
              <w:rPr>
                <w:rFonts w:ascii="Times New Roman" w:eastAsia="Calibri" w:hAnsi="Times New Roman" w:hint="default"/>
                <w:bCs/>
                <w:sz w:val="20"/>
                <w:szCs w:val="20"/>
                <w:lang w:eastAsia="en-US"/>
              </w:rPr>
              <w:t>ky vybraný</w:t>
            </w:r>
            <w:r w:rsidRPr="00971178">
              <w:rPr>
                <w:rFonts w:ascii="Times New Roman" w:eastAsia="Calibri" w:hAnsi="Times New Roman" w:hint="default"/>
                <w:bCs/>
                <w:sz w:val="20"/>
                <w:szCs w:val="20"/>
                <w:lang w:eastAsia="en-US"/>
              </w:rPr>
              <w:t>ch vplyvov spolu s vyhodnotení</w:t>
            </w:r>
            <w:r w:rsidRPr="00971178">
              <w:rPr>
                <w:rFonts w:ascii="Times New Roman" w:eastAsia="Calibri" w:hAnsi="Times New Roman" w:hint="default"/>
                <w:bCs/>
                <w:sz w:val="20"/>
                <w:szCs w:val="20"/>
                <w:lang w:eastAsia="en-US"/>
              </w:rPr>
              <w:t>m pripomienok.</w:t>
            </w:r>
          </w:p>
          <w:p w:rsidR="00416F72" w:rsidRPr="00971178" w:rsidP="00416F72">
            <w:pPr>
              <w:tabs>
                <w:tab w:val="center" w:pos="6379"/>
              </w:tabs>
              <w:bidi w:val="0"/>
              <w:spacing w:after="0" w:line="240" w:lineRule="auto"/>
              <w:ind w:right="-2"/>
              <w:jc w:val="both"/>
              <w:rPr>
                <w:rFonts w:ascii="Times New Roman" w:eastAsia="Calibri" w:hAnsi="Times New Roman" w:hint="default"/>
                <w:bCs/>
                <w:sz w:val="20"/>
                <w:szCs w:val="20"/>
                <w:lang w:eastAsia="en-US"/>
              </w:rPr>
            </w:pPr>
          </w:p>
          <w:p w:rsidR="00221E90" w:rsidRPr="004044B4" w:rsidP="00971178">
            <w:pPr>
              <w:tabs>
                <w:tab w:val="center" w:pos="6379"/>
              </w:tabs>
              <w:bidi w:val="0"/>
              <w:spacing w:after="0" w:line="240" w:lineRule="auto"/>
              <w:ind w:right="-2"/>
              <w:jc w:val="both"/>
              <w:rPr>
                <w:rFonts w:ascii="Times New Roman" w:hAnsi="Times New Roman"/>
                <w:sz w:val="20"/>
                <w:szCs w:val="20"/>
              </w:rPr>
            </w:pPr>
            <w:r w:rsidRPr="00971178" w:rsidR="00416F72">
              <w:rPr>
                <w:rFonts w:ascii="Times New Roman" w:eastAsia="Calibri" w:hAnsi="Times New Roman" w:hint="default"/>
                <w:bCs/>
                <w:sz w:val="20"/>
                <w:szCs w:val="20"/>
                <w:lang w:eastAsia="en-US"/>
              </w:rPr>
              <w:t>Nesú</w:t>
            </w:r>
            <w:r w:rsidRPr="00971178" w:rsidR="00416F72">
              <w:rPr>
                <w:rFonts w:ascii="Times New Roman" w:eastAsia="Calibri" w:hAnsi="Times New Roman" w:hint="default"/>
                <w:bCs/>
                <w:sz w:val="20"/>
                <w:szCs w:val="20"/>
                <w:lang w:eastAsia="en-US"/>
              </w:rPr>
              <w:t>hlasné</w:t>
            </w:r>
            <w:r w:rsidRPr="00971178" w:rsidR="00416F72">
              <w:rPr>
                <w:rFonts w:ascii="Times New Roman" w:eastAsia="Calibri" w:hAnsi="Times New Roman" w:hint="default"/>
                <w:bCs/>
                <w:sz w:val="20"/>
                <w:szCs w:val="20"/>
                <w:lang w:eastAsia="en-US"/>
              </w:rPr>
              <w:t xml:space="preserve"> stanovisko Komisie neznamená</w:t>
            </w:r>
            <w:r w:rsidRPr="00971178" w:rsidR="00416F72">
              <w:rPr>
                <w:rFonts w:ascii="Times New Roman" w:eastAsia="Calibri" w:hAnsi="Times New Roman" w:hint="default"/>
                <w:bCs/>
                <w:sz w:val="20"/>
                <w:szCs w:val="20"/>
                <w:lang w:eastAsia="en-US"/>
              </w:rPr>
              <w:t xml:space="preserve"> zastavenie ď</w:t>
            </w:r>
            <w:r w:rsidRPr="00971178" w:rsidR="00416F72">
              <w:rPr>
                <w:rFonts w:ascii="Times New Roman" w:eastAsia="Calibri" w:hAnsi="Times New Roman" w:hint="default"/>
                <w:bCs/>
                <w:sz w:val="20"/>
                <w:szCs w:val="20"/>
                <w:lang w:eastAsia="en-US"/>
              </w:rPr>
              <w:t>alš</w:t>
            </w:r>
            <w:r w:rsidRPr="00971178" w:rsidR="00416F72">
              <w:rPr>
                <w:rFonts w:ascii="Times New Roman" w:eastAsia="Calibri" w:hAnsi="Times New Roman" w:hint="default"/>
                <w:bCs/>
                <w:sz w:val="20"/>
                <w:szCs w:val="20"/>
                <w:lang w:eastAsia="en-US"/>
              </w:rPr>
              <w:t>ieho schvaľ</w:t>
            </w:r>
            <w:r w:rsidRPr="00971178" w:rsidR="00416F72">
              <w:rPr>
                <w:rFonts w:ascii="Times New Roman" w:eastAsia="Calibri" w:hAnsi="Times New Roman" w:hint="default"/>
                <w:bCs/>
                <w:sz w:val="20"/>
                <w:szCs w:val="20"/>
                <w:lang w:eastAsia="en-US"/>
              </w:rPr>
              <w:t>ovacieho pr</w:t>
            </w:r>
            <w:r w:rsidRPr="00971178" w:rsidR="00416F72">
              <w:rPr>
                <w:rFonts w:ascii="Times New Roman" w:eastAsia="Calibri" w:hAnsi="Times New Roman" w:hint="default"/>
                <w:bCs/>
                <w:sz w:val="20"/>
                <w:szCs w:val="20"/>
                <w:lang w:eastAsia="en-US"/>
              </w:rPr>
              <w:t>ocesu. Stanovisko Komisie slúž</w:t>
            </w:r>
            <w:r w:rsidRPr="00971178" w:rsidR="00416F72">
              <w:rPr>
                <w:rFonts w:ascii="Times New Roman" w:eastAsia="Calibri" w:hAnsi="Times New Roman" w:hint="default"/>
                <w:bCs/>
                <w:sz w:val="20"/>
                <w:szCs w:val="20"/>
                <w:lang w:eastAsia="en-US"/>
              </w:rPr>
              <w:t>i ako podklad pre informované</w:t>
            </w:r>
            <w:r w:rsidRPr="00971178" w:rsidR="00416F72">
              <w:rPr>
                <w:rFonts w:ascii="Times New Roman" w:eastAsia="Calibri" w:hAnsi="Times New Roman" w:hint="default"/>
                <w:bCs/>
                <w:sz w:val="20"/>
                <w:szCs w:val="20"/>
                <w:lang w:eastAsia="en-US"/>
              </w:rPr>
              <w:t xml:space="preserve"> rozhodovanie vlá</w:t>
            </w:r>
            <w:r w:rsidRPr="00971178" w:rsidR="00416F72">
              <w:rPr>
                <w:rFonts w:ascii="Times New Roman" w:eastAsia="Calibri" w:hAnsi="Times New Roman" w:hint="default"/>
                <w:bCs/>
                <w:sz w:val="20"/>
                <w:szCs w:val="20"/>
                <w:lang w:eastAsia="en-US"/>
              </w:rPr>
              <w:t>dy Slovenskej republiky a ď</w:t>
            </w:r>
            <w:r w:rsidRPr="00971178" w:rsidR="00416F72">
              <w:rPr>
                <w:rFonts w:ascii="Times New Roman" w:eastAsia="Calibri" w:hAnsi="Times New Roman" w:hint="default"/>
                <w:bCs/>
                <w:sz w:val="20"/>
                <w:szCs w:val="20"/>
                <w:lang w:eastAsia="en-US"/>
              </w:rPr>
              <w:t>alší</w:t>
            </w:r>
            <w:r w:rsidRPr="00971178" w:rsidR="00416F72">
              <w:rPr>
                <w:rFonts w:ascii="Times New Roman" w:eastAsia="Calibri" w:hAnsi="Times New Roman" w:hint="default"/>
                <w:bCs/>
                <w:sz w:val="20"/>
                <w:szCs w:val="20"/>
                <w:lang w:eastAsia="en-US"/>
              </w:rPr>
              <w:t>ch subjektov v rá</w:t>
            </w:r>
            <w:r w:rsidRPr="00971178" w:rsidR="00416F72">
              <w:rPr>
                <w:rFonts w:ascii="Times New Roman" w:eastAsia="Calibri" w:hAnsi="Times New Roman" w:hint="default"/>
                <w:bCs/>
                <w:sz w:val="20"/>
                <w:szCs w:val="20"/>
                <w:lang w:eastAsia="en-US"/>
              </w:rPr>
              <w:t>mci schvaľ</w:t>
            </w:r>
            <w:r w:rsidRPr="00971178" w:rsidR="00416F72">
              <w:rPr>
                <w:rFonts w:ascii="Times New Roman" w:eastAsia="Calibri" w:hAnsi="Times New Roman" w:hint="default"/>
                <w:bCs/>
                <w:sz w:val="20"/>
                <w:szCs w:val="20"/>
                <w:lang w:eastAsia="en-US"/>
              </w:rPr>
              <w:t>ovacieho procesu. Predkladateľ</w:t>
            </w:r>
            <w:r w:rsidRPr="00971178" w:rsidR="00416F72">
              <w:rPr>
                <w:rFonts w:ascii="Times New Roman" w:eastAsia="Calibri" w:hAnsi="Times New Roman" w:hint="default"/>
                <w:bCs/>
                <w:sz w:val="20"/>
                <w:szCs w:val="20"/>
                <w:lang w:eastAsia="en-US"/>
              </w:rPr>
              <w:t xml:space="preserve"> má</w:t>
            </w:r>
            <w:r w:rsidRPr="00971178" w:rsidR="00416F72">
              <w:rPr>
                <w:rFonts w:ascii="Times New Roman" w:eastAsia="Calibri" w:hAnsi="Times New Roman" w:hint="default"/>
                <w:bCs/>
                <w:sz w:val="20"/>
                <w:szCs w:val="20"/>
                <w:lang w:eastAsia="en-US"/>
              </w:rPr>
              <w:t xml:space="preserve"> mož</w:t>
            </w:r>
            <w:r w:rsidRPr="00971178" w:rsidR="00416F72">
              <w:rPr>
                <w:rFonts w:ascii="Times New Roman" w:eastAsia="Calibri" w:hAnsi="Times New Roman" w:hint="default"/>
                <w:bCs/>
                <w:sz w:val="20"/>
                <w:szCs w:val="20"/>
                <w:lang w:eastAsia="en-US"/>
              </w:rPr>
              <w:t>nosť</w:t>
            </w:r>
            <w:r w:rsidRPr="00971178" w:rsidR="00416F72">
              <w:rPr>
                <w:rFonts w:ascii="Times New Roman" w:eastAsia="Calibri" w:hAnsi="Times New Roman" w:hint="default"/>
                <w:bCs/>
                <w:sz w:val="20"/>
                <w:szCs w:val="20"/>
                <w:lang w:eastAsia="en-US"/>
              </w:rPr>
              <w:t xml:space="preserve"> dopracovať</w:t>
            </w:r>
            <w:r w:rsidRPr="00971178" w:rsidR="00416F72">
              <w:rPr>
                <w:rFonts w:ascii="Times New Roman" w:eastAsia="Calibri" w:hAnsi="Times New Roman" w:hint="default"/>
                <w:bCs/>
                <w:sz w:val="20"/>
                <w:szCs w:val="20"/>
                <w:lang w:eastAsia="en-US"/>
              </w:rPr>
              <w:t xml:space="preserve"> materiá</w:t>
            </w:r>
            <w:r w:rsidRPr="00971178" w:rsidR="00416F72">
              <w:rPr>
                <w:rFonts w:ascii="Times New Roman" w:eastAsia="Calibri" w:hAnsi="Times New Roman" w:hint="default"/>
                <w:bCs/>
                <w:sz w:val="20"/>
                <w:szCs w:val="20"/>
                <w:lang w:eastAsia="en-US"/>
              </w:rPr>
              <w:t>l podľ</w:t>
            </w:r>
            <w:r w:rsidRPr="00971178" w:rsidR="00416F72">
              <w:rPr>
                <w:rFonts w:ascii="Times New Roman" w:eastAsia="Calibri" w:hAnsi="Times New Roman" w:hint="default"/>
                <w:bCs/>
                <w:sz w:val="20"/>
                <w:szCs w:val="20"/>
                <w:lang w:eastAsia="en-US"/>
              </w:rPr>
              <w:t>a pripomienok a zaslať</w:t>
            </w:r>
            <w:r w:rsidRPr="00971178" w:rsidR="00416F72">
              <w:rPr>
                <w:rFonts w:ascii="Times New Roman" w:eastAsia="Calibri" w:hAnsi="Times New Roman" w:hint="default"/>
                <w:bCs/>
                <w:sz w:val="20"/>
                <w:szCs w:val="20"/>
                <w:lang w:eastAsia="en-US"/>
              </w:rPr>
              <w:t xml:space="preserve"> ho na opä</w:t>
            </w:r>
            <w:r w:rsidRPr="00971178" w:rsidR="00416F72">
              <w:rPr>
                <w:rFonts w:ascii="Times New Roman" w:eastAsia="Calibri" w:hAnsi="Times New Roman" w:hint="default"/>
                <w:bCs/>
                <w:sz w:val="20"/>
                <w:szCs w:val="20"/>
                <w:lang w:eastAsia="en-US"/>
              </w:rPr>
              <w:t>tovné</w:t>
            </w:r>
            <w:r w:rsidRPr="00971178" w:rsidR="00416F72">
              <w:rPr>
                <w:rFonts w:ascii="Times New Roman" w:eastAsia="Calibri" w:hAnsi="Times New Roman" w:hint="default"/>
                <w:bCs/>
                <w:sz w:val="20"/>
                <w:szCs w:val="20"/>
                <w:lang w:eastAsia="en-US"/>
              </w:rPr>
              <w:t xml:space="preserve"> schvá</w:t>
            </w:r>
            <w:r w:rsidRPr="00971178" w:rsidR="00416F72">
              <w:rPr>
                <w:rFonts w:ascii="Times New Roman" w:eastAsia="Calibri" w:hAnsi="Times New Roman" w:hint="default"/>
                <w:bCs/>
                <w:sz w:val="20"/>
                <w:szCs w:val="20"/>
                <w:lang w:eastAsia="en-US"/>
              </w:rPr>
              <w:t>lenie Komisi</w:t>
            </w:r>
            <w:r w:rsidRPr="00971178" w:rsidR="00416F72">
              <w:rPr>
                <w:rFonts w:ascii="Times New Roman" w:eastAsia="Calibri" w:hAnsi="Times New Roman" w:hint="default"/>
                <w:bCs/>
                <w:sz w:val="20"/>
                <w:szCs w:val="20"/>
                <w:lang w:eastAsia="en-US"/>
              </w:rPr>
              <w:t>e</w:t>
            </w:r>
            <w:r w:rsidRPr="00971178" w:rsidR="00416F72">
              <w:rPr>
                <w:rFonts w:ascii="Times New Roman" w:eastAsia="Calibri" w:hAnsi="Times New Roman" w:hint="default"/>
                <w:bCs/>
                <w:sz w:val="20"/>
                <w:szCs w:val="20"/>
                <w:lang w:eastAsia="en-US"/>
              </w:rPr>
              <w:t>, ktorá</w:t>
            </w:r>
            <w:r w:rsidRPr="00971178" w:rsidR="00416F72">
              <w:rPr>
                <w:rFonts w:ascii="Times New Roman" w:eastAsia="Calibri" w:hAnsi="Times New Roman" w:hint="default"/>
                <w:bCs/>
                <w:sz w:val="20"/>
                <w:szCs w:val="20"/>
                <w:lang w:eastAsia="en-US"/>
              </w:rPr>
              <w:t xml:space="preserve"> môž</w:t>
            </w:r>
            <w:r w:rsidRPr="00971178" w:rsidR="00416F72">
              <w:rPr>
                <w:rFonts w:ascii="Times New Roman" w:eastAsia="Calibri" w:hAnsi="Times New Roman" w:hint="default"/>
                <w:bCs/>
                <w:sz w:val="20"/>
                <w:szCs w:val="20"/>
                <w:lang w:eastAsia="en-US"/>
              </w:rPr>
              <w:t>e ná</w:t>
            </w:r>
            <w:r w:rsidRPr="00971178" w:rsidR="00416F72">
              <w:rPr>
                <w:rFonts w:ascii="Times New Roman" w:eastAsia="Calibri" w:hAnsi="Times New Roman" w:hint="default"/>
                <w:bCs/>
                <w:sz w:val="20"/>
                <w:szCs w:val="20"/>
                <w:lang w:eastAsia="en-US"/>
              </w:rPr>
              <w:t>sledne zmeniť</w:t>
            </w:r>
            <w:r w:rsidRPr="00971178" w:rsidR="00416F72">
              <w:rPr>
                <w:rFonts w:ascii="Times New Roman" w:eastAsia="Calibri" w:hAnsi="Times New Roman" w:hint="default"/>
                <w:bCs/>
                <w:sz w:val="20"/>
                <w:szCs w:val="20"/>
                <w:lang w:eastAsia="en-US"/>
              </w:rPr>
              <w:t xml:space="preserve"> svoje stanovisko.</w:t>
            </w:r>
          </w:p>
        </w:tc>
      </w:tr>
    </w:tbl>
    <w:p w:rsidR="00221E90" w:rsidRPr="00543B8E" w:rsidP="00221E90">
      <w:pPr>
        <w:pStyle w:val="NormalWeb"/>
        <w:bidi w:val="0"/>
        <w:spacing w:after="0"/>
        <w:rPr>
          <w:bCs/>
          <w:sz w:val="20"/>
          <w:szCs w:val="20"/>
        </w:rPr>
      </w:pPr>
    </w:p>
    <w:p w:rsidR="00221E90" w:rsidP="00221E90">
      <w:pPr>
        <w:bidi w:val="0"/>
        <w:rPr>
          <w:rFonts w:ascii="Times New Roman" w:hAnsi="Times New Roman"/>
          <w:b/>
          <w:bCs/>
        </w:rPr>
      </w:pPr>
      <w:r>
        <w:rPr>
          <w:rFonts w:ascii="Times New Roman" w:hAnsi="Times New Roman"/>
          <w:b/>
          <w:bCs/>
        </w:rPr>
        <w:br w:type="page"/>
      </w: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21E90" w:rsidRPr="00042C66" w:rsidP="007D0173">
            <w:pPr>
              <w:bidi w:val="0"/>
              <w:jc w:val="center"/>
              <w:rPr>
                <w:rFonts w:ascii="Times New Roman" w:hAnsi="Times New Roman"/>
                <w:b/>
              </w:rPr>
            </w:pPr>
            <w:r w:rsidRPr="008A1252">
              <w:rPr>
                <w:rFonts w:ascii="Times New Roman" w:hAnsi="Times New Roman"/>
                <w:b/>
                <w:sz w:val="28"/>
              </w:rPr>
              <w:t xml:space="preserve">Analýza </w:t>
            </w:r>
            <w:r>
              <w:rPr>
                <w:rFonts w:ascii="Times New Roman" w:hAnsi="Times New Roman"/>
                <w:b/>
                <w:sz w:val="28"/>
              </w:rPr>
              <w:t>v</w:t>
            </w:r>
            <w:r w:rsidRPr="00042C66">
              <w:rPr>
                <w:rFonts w:ascii="Times New Roman" w:hAnsi="Times New Roman"/>
                <w:b/>
                <w:sz w:val="28"/>
              </w:rPr>
              <w:t>plyv</w:t>
            </w:r>
            <w:r>
              <w:rPr>
                <w:rFonts w:ascii="Times New Roman" w:hAnsi="Times New Roman"/>
                <w:b/>
                <w:sz w:val="28"/>
              </w:rPr>
              <w:t>ov</w:t>
            </w:r>
            <w:r w:rsidRPr="00042C66">
              <w:rPr>
                <w:rFonts w:ascii="Times New Roman" w:hAnsi="Times New Roman"/>
                <w:b/>
                <w:sz w:val="28"/>
              </w:rPr>
              <w:t xml:space="preserve"> na podnikateľské prostredie </w:t>
            </w:r>
          </w:p>
          <w:p w:rsidR="00221E90" w:rsidRPr="00F04CCD" w:rsidP="007D0173">
            <w:pPr>
              <w:bidi w:val="0"/>
              <w:jc w:val="center"/>
              <w:rPr>
                <w:rFonts w:ascii="Times New Roman" w:hAnsi="Times New Roman"/>
                <w:b/>
              </w:rPr>
            </w:pPr>
            <w:r w:rsidRPr="00042C66">
              <w:rPr>
                <w:rFonts w:ascii="Times New Roman" w:hAnsi="Times New Roman"/>
                <w:b/>
              </w:rPr>
              <w:t xml:space="preserve">(vrátane </w:t>
            </w:r>
            <w:r>
              <w:rPr>
                <w:rFonts w:ascii="Times New Roman" w:hAnsi="Times New Roman"/>
                <w:b/>
              </w:rPr>
              <w:t xml:space="preserve">testu </w:t>
            </w:r>
            <w:r w:rsidRPr="00042C66">
              <w:rPr>
                <w:rFonts w:ascii="Times New Roman" w:hAnsi="Times New Roman"/>
                <w:b/>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21E90" w:rsidRPr="00042C66" w:rsidP="007D0173">
            <w:pPr>
              <w:bidi w:val="0"/>
              <w:rPr>
                <w:rFonts w:ascii="Times New Roman" w:hAnsi="Times New Roman"/>
                <w:b/>
              </w:rPr>
            </w:pPr>
            <w:r w:rsidRPr="00042C66">
              <w:rPr>
                <w:rFonts w:ascii="Times New Roman" w:hAnsi="Times New Roman"/>
                <w:b/>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221E90" w:rsidRPr="00BD4AA2" w:rsidP="007D0173">
                  <w:pPr>
                    <w:bidi w:val="0"/>
                    <w:spacing w:after="0" w:line="240" w:lineRule="auto"/>
                    <w:jc w:val="center"/>
                    <w:rPr>
                      <w:rFonts w:ascii="Times New Roman" w:hAnsi="Times New Roman"/>
                      <w:sz w:val="20"/>
                      <w:szCs w:val="20"/>
                    </w:rPr>
                  </w:pPr>
                  <w:r w:rsidRPr="00BD4AA2">
                    <w:rPr>
                      <w:rFonts w:ascii="MS Mincho" w:eastAsia="MS Mincho" w:hAnsi="MS Mincho" w:cs="MS Mincho" w:hint="eastAsia"/>
                      <w:sz w:val="20"/>
                      <w:szCs w:val="20"/>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221E90" w:rsidRPr="00BD4AA2" w:rsidP="007D0173">
                  <w:pPr>
                    <w:bidi w:val="0"/>
                    <w:rPr>
                      <w:rFonts w:ascii="Times New Roman" w:hAnsi="Times New Roman"/>
                      <w:b/>
                      <w:sz w:val="20"/>
                      <w:szCs w:val="20"/>
                    </w:rPr>
                  </w:pPr>
                  <w:r w:rsidRPr="00BD4AA2">
                    <w:rPr>
                      <w:rFonts w:ascii="Times New Roman" w:hAnsi="Times New Roman"/>
                      <w:b/>
                      <w:sz w:val="20"/>
                      <w:szCs w:val="20"/>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221E90" w:rsidRPr="00BD4AA2" w:rsidP="007D0173">
                  <w:pPr>
                    <w:bidi w:val="0"/>
                    <w:jc w:val="center"/>
                    <w:rPr>
                      <w:rFonts w:ascii="Times New Roman" w:hAnsi="Times New Roman"/>
                      <w:sz w:val="20"/>
                      <w:szCs w:val="20"/>
                    </w:rPr>
                  </w:pPr>
                  <w:r w:rsidRPr="00BD4AA2">
                    <w:rPr>
                      <w:rFonts w:ascii="MS Mincho" w:eastAsia="MS Mincho" w:hAnsi="MS Mincho" w:cs="MS Mincho" w:hint="eastAsia"/>
                      <w:sz w:val="20"/>
                      <w:szCs w:val="20"/>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221E90" w:rsidRPr="00BD4AA2" w:rsidP="007D0173">
                  <w:pPr>
                    <w:bidi w:val="0"/>
                    <w:rPr>
                      <w:rFonts w:ascii="Times New Roman" w:hAnsi="Times New Roman"/>
                      <w:b/>
                      <w:sz w:val="20"/>
                      <w:szCs w:val="20"/>
                    </w:rPr>
                  </w:pPr>
                  <w:r w:rsidRPr="00BD4AA2">
                    <w:rPr>
                      <w:rFonts w:ascii="Times New Roman" w:hAnsi="Times New Roman"/>
                      <w:b/>
                      <w:sz w:val="20"/>
                      <w:szCs w:val="20"/>
                    </w:rPr>
                    <w:t>iba na veľké podniky (250 a viac zamestnancov)</w:t>
                  </w:r>
                </w:p>
              </w:tc>
            </w:tr>
            <w:tr>
              <w:tblPrEx>
                <w:tblW w:w="0" w:type="auto"/>
                <w:tblLook w:val="04A0"/>
              </w:tblPrEx>
              <w:trPr>
                <w:trHeight w:val="95"/>
              </w:trPr>
              <w:tc>
                <w:tcPr>
                  <w:tcW w:w="436" w:type="dxa"/>
                  <w:tcBorders>
                    <w:top w:val="none" w:sz="0" w:space="0" w:color="auto"/>
                    <w:left w:val="none" w:sz="0" w:space="0" w:color="auto"/>
                    <w:bottom w:val="none" w:sz="0" w:space="0" w:color="auto"/>
                    <w:right w:val="none" w:sz="0" w:space="0" w:color="auto"/>
                  </w:tcBorders>
                  <w:textDirection w:val="lrTb"/>
                  <w:vAlign w:val="top"/>
                </w:tcPr>
                <w:p w:rsidR="00221E90" w:rsidRPr="00BD4AA2" w:rsidP="007D0173">
                  <w:pPr>
                    <w:bidi w:val="0"/>
                    <w:jc w:val="center"/>
                    <w:rPr>
                      <w:rFonts w:ascii="Times New Roman" w:hAnsi="Times New Roman"/>
                      <w:sz w:val="20"/>
                      <w:szCs w:val="20"/>
                    </w:rPr>
                  </w:pPr>
                  <w:r w:rsidRPr="00BD4AA2">
                    <w:rPr>
                      <w:rFonts w:ascii="MS Gothic" w:eastAsia="MS Gothic" w:hAnsi="Times New Roman" w:hint="eastAsia"/>
                      <w:sz w:val="20"/>
                      <w:szCs w:val="20"/>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221E90" w:rsidRPr="00BD4AA2" w:rsidP="007D0173">
                  <w:pPr>
                    <w:bidi w:val="0"/>
                    <w:rPr>
                      <w:rFonts w:ascii="Times New Roman" w:hAnsi="Times New Roman"/>
                      <w:sz w:val="20"/>
                      <w:szCs w:val="20"/>
                    </w:rPr>
                  </w:pPr>
                  <w:r w:rsidRPr="00BD4AA2">
                    <w:rPr>
                      <w:rFonts w:ascii="Times New Roman" w:hAnsi="Times New Roman"/>
                      <w:b/>
                      <w:sz w:val="20"/>
                      <w:szCs w:val="20"/>
                    </w:rPr>
                    <w:t>na všetky kategórie podnikov</w:t>
                  </w:r>
                </w:p>
              </w:tc>
            </w:tr>
          </w:tbl>
          <w:p w:rsidR="00221E90" w:rsidRPr="00F04CCD" w:rsidP="007D0173">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21E90" w:rsidRPr="00042C66" w:rsidP="007D0173">
            <w:pPr>
              <w:bidi w:val="0"/>
              <w:rPr>
                <w:rFonts w:ascii="Times New Roman" w:hAnsi="Times New Roman"/>
                <w:b/>
              </w:rPr>
            </w:pPr>
            <w:r>
              <w:rPr>
                <w:rFonts w:ascii="Times New Roman" w:hAnsi="Times New Roman"/>
                <w:b/>
              </w:rPr>
              <w:t>3</w:t>
            </w:r>
            <w:r w:rsidRPr="00042C66">
              <w:rPr>
                <w:rFonts w:ascii="Times New Roman" w:hAnsi="Times New Roman"/>
                <w:b/>
              </w:rPr>
              <w:t>.1 Dotknuté podnikateľské subjekty</w:t>
            </w:r>
          </w:p>
          <w:p w:rsidR="00221E90" w:rsidRPr="00F04CCD" w:rsidP="007D0173">
            <w:pPr>
              <w:bidi w:val="0"/>
              <w:ind w:left="284"/>
              <w:rPr>
                <w:rFonts w:ascii="Times New Roman" w:hAnsi="Times New Roman"/>
                <w:b/>
              </w:rPr>
            </w:pPr>
            <w:r w:rsidRPr="00042C66">
              <w:rPr>
                <w:rFonts w:ascii="Times New Roman" w:hAnsi="Times New Roman"/>
              </w:rPr>
              <w:t xml:space="preserve"> - </w:t>
            </w:r>
            <w:r w:rsidRPr="00042C66">
              <w:rPr>
                <w:rFonts w:ascii="Times New Roman" w:hAnsi="Times New Roman"/>
                <w:b/>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rPr>
                <w:rFonts w:ascii="Times New Roman" w:hAnsi="Times New Roman"/>
                <w:i/>
                <w:sz w:val="20"/>
                <w:szCs w:val="20"/>
              </w:rPr>
            </w:pPr>
            <w:r w:rsidRPr="00BD4AA2">
              <w:rPr>
                <w:rFonts w:ascii="Times New Roman" w:hAnsi="Times New Roman"/>
                <w:i/>
                <w:sz w:val="20"/>
                <w:szCs w:val="20"/>
              </w:rPr>
              <w:t>Uveďte, aké podnikateľské subjekty budú predkladaným návrhom ovplyvnené.</w:t>
            </w:r>
          </w:p>
          <w:p w:rsidR="00221E90" w:rsidRPr="00BD4AA2" w:rsidP="007D0173">
            <w:pPr>
              <w:bidi w:val="0"/>
              <w:rPr>
                <w:rFonts w:ascii="Times New Roman" w:hAnsi="Times New Roman"/>
                <w:i/>
                <w:sz w:val="20"/>
                <w:szCs w:val="20"/>
              </w:rPr>
            </w:pPr>
            <w:r w:rsidRPr="00BD4AA2">
              <w:rPr>
                <w:rFonts w:ascii="Times New Roman" w:hAnsi="Times New Roman"/>
                <w:i/>
                <w:sz w:val="20"/>
                <w:szCs w:val="20"/>
              </w:rPr>
              <w:t>Aký je ich počet?</w:t>
            </w:r>
          </w:p>
        </w:tc>
      </w:tr>
      <w:tr>
        <w:tblPrEx>
          <w:tblW w:w="0" w:type="auto"/>
          <w:tblLook w:val="04A0"/>
        </w:tblPrEx>
        <w:trPr>
          <w:trHeight w:val="85"/>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RPr="009934E4" w:rsidP="007D0173">
            <w:pPr>
              <w:bidi w:val="0"/>
              <w:jc w:val="both"/>
              <w:rPr>
                <w:rFonts w:ascii="Times New Roman" w:hAnsi="Times New Roman"/>
                <w:sz w:val="20"/>
                <w:szCs w:val="20"/>
              </w:rPr>
            </w:pPr>
            <w:r w:rsidRPr="009934E4">
              <w:rPr>
                <w:rFonts w:ascii="Times New Roman" w:hAnsi="Times New Roman"/>
                <w:sz w:val="20"/>
                <w:szCs w:val="20"/>
              </w:rPr>
              <w:t>Predkladaným návrhom budú ovplyvnení výrobcovia elektriny z obnoviteľných zdrojov energie a vysoko účinnou kombinovanou výrobou, ktorých počet sa v súčasnosti pohybuje okolo 2500 až 3000 výrobcov.</w:t>
            </w:r>
          </w:p>
          <w:p w:rsidR="00221E90" w:rsidRPr="009934E4" w:rsidP="007D0173">
            <w:pPr>
              <w:bidi w:val="0"/>
              <w:rPr>
                <w:rFonts w:ascii="Times New Roman" w:hAnsi="Times New Roman"/>
                <w:sz w:val="20"/>
                <w:szCs w:val="20"/>
              </w:rPr>
            </w:pPr>
          </w:p>
          <w:p w:rsidR="00221E90" w:rsidRPr="009934E4" w:rsidP="007D0173">
            <w:pPr>
              <w:bidi w:val="0"/>
              <w:jc w:val="both"/>
              <w:rPr>
                <w:rFonts w:ascii="Times New Roman" w:hAnsi="Times New Roman"/>
                <w:sz w:val="20"/>
                <w:szCs w:val="20"/>
              </w:rPr>
            </w:pPr>
            <w:r w:rsidRPr="009934E4">
              <w:rPr>
                <w:rFonts w:ascii="Times New Roman" w:hAnsi="Times New Roman"/>
                <w:sz w:val="20"/>
                <w:szCs w:val="20"/>
              </w:rPr>
              <w:t xml:space="preserve">Predkladaným návrhom </w:t>
            </w:r>
            <w:r w:rsidR="00114244">
              <w:rPr>
                <w:rFonts w:ascii="Times New Roman" w:hAnsi="Times New Roman"/>
                <w:sz w:val="20"/>
                <w:szCs w:val="20"/>
              </w:rPr>
              <w:t xml:space="preserve">sa </w:t>
            </w:r>
            <w:r w:rsidR="006D5160">
              <w:rPr>
                <w:rFonts w:ascii="Times New Roman" w:hAnsi="Times New Roman"/>
                <w:sz w:val="20"/>
                <w:szCs w:val="20"/>
              </w:rPr>
              <w:t xml:space="preserve">odbúrajú </w:t>
            </w:r>
            <w:r w:rsidR="00114244">
              <w:rPr>
                <w:rFonts w:ascii="Times New Roman" w:hAnsi="Times New Roman"/>
                <w:sz w:val="20"/>
                <w:szCs w:val="20"/>
              </w:rPr>
              <w:t xml:space="preserve">povinnosti </w:t>
            </w:r>
            <w:r w:rsidRPr="009934E4">
              <w:rPr>
                <w:rFonts w:ascii="Times New Roman" w:hAnsi="Times New Roman"/>
                <w:sz w:val="20"/>
                <w:szCs w:val="20"/>
              </w:rPr>
              <w:t>tr</w:t>
            </w:r>
            <w:r w:rsidR="00114244">
              <w:rPr>
                <w:rFonts w:ascii="Times New Roman" w:hAnsi="Times New Roman"/>
                <w:sz w:val="20"/>
                <w:szCs w:val="20"/>
              </w:rPr>
              <w:t>och</w:t>
            </w:r>
            <w:r w:rsidRPr="009934E4">
              <w:rPr>
                <w:rFonts w:ascii="Times New Roman" w:hAnsi="Times New Roman"/>
                <w:sz w:val="20"/>
                <w:szCs w:val="20"/>
              </w:rPr>
              <w:t xml:space="preserve"> prevádzkovate</w:t>
            </w:r>
            <w:r w:rsidR="00114244">
              <w:rPr>
                <w:rFonts w:ascii="Times New Roman" w:hAnsi="Times New Roman"/>
                <w:sz w:val="20"/>
                <w:szCs w:val="20"/>
              </w:rPr>
              <w:t>ľov</w:t>
            </w:r>
            <w:r w:rsidRPr="009934E4">
              <w:rPr>
                <w:rFonts w:ascii="Times New Roman" w:hAnsi="Times New Roman"/>
                <w:sz w:val="20"/>
                <w:szCs w:val="20"/>
              </w:rPr>
              <w:t xml:space="preserve"> regionálnych distribučných sústav,</w:t>
            </w:r>
            <w:r w:rsidR="006D5160">
              <w:rPr>
                <w:rFonts w:ascii="Times New Roman" w:hAnsi="Times New Roman"/>
                <w:sz w:val="20"/>
                <w:szCs w:val="20"/>
              </w:rPr>
              <w:t xml:space="preserve"> ktoré</w:t>
            </w:r>
            <w:r w:rsidR="00114244">
              <w:rPr>
                <w:rFonts w:ascii="Times New Roman" w:hAnsi="Times New Roman"/>
                <w:sz w:val="20"/>
                <w:szCs w:val="20"/>
              </w:rPr>
              <w:t xml:space="preserve"> súvisia s</w:t>
            </w:r>
            <w:r w:rsidR="00D04EA4">
              <w:rPr>
                <w:rFonts w:ascii="Times New Roman" w:hAnsi="Times New Roman"/>
                <w:sz w:val="20"/>
                <w:szCs w:val="20"/>
              </w:rPr>
              <w:t>o</w:t>
            </w:r>
            <w:r w:rsidRPr="009934E4">
              <w:rPr>
                <w:rFonts w:ascii="Times New Roman" w:hAnsi="Times New Roman"/>
                <w:sz w:val="20"/>
                <w:szCs w:val="20"/>
              </w:rPr>
              <w:t xml:space="preserve"> systémom podpory výroby elektriny z obnoviteľných zdrojov energie a vysoko účinnou kombinovanou výrobou.</w:t>
            </w:r>
            <w:r>
              <w:rPr>
                <w:rFonts w:ascii="Times New Roman" w:hAnsi="Times New Roman"/>
                <w:sz w:val="20"/>
                <w:szCs w:val="20"/>
              </w:rPr>
              <w:t xml:space="preserve"> </w:t>
            </w:r>
            <w:r w:rsidRPr="009934E4">
              <w:rPr>
                <w:rFonts w:ascii="Times New Roman" w:hAnsi="Times New Roman"/>
                <w:sz w:val="20"/>
                <w:szCs w:val="20"/>
              </w:rPr>
              <w:t xml:space="preserve">Predkladaný návrh </w:t>
            </w:r>
            <w:r w:rsidR="00114244">
              <w:rPr>
                <w:rFonts w:ascii="Times New Roman" w:hAnsi="Times New Roman"/>
                <w:sz w:val="20"/>
                <w:szCs w:val="20"/>
              </w:rPr>
              <w:t>ovplyvní</w:t>
            </w:r>
            <w:r w:rsidRPr="009934E4">
              <w:rPr>
                <w:rFonts w:ascii="Times New Roman" w:hAnsi="Times New Roman"/>
                <w:sz w:val="20"/>
                <w:szCs w:val="20"/>
              </w:rPr>
              <w:t xml:space="preserve"> organizátora krátkodobého trhu s elektrinou, ktor</w:t>
            </w:r>
            <w:r w:rsidR="00114244">
              <w:rPr>
                <w:rFonts w:ascii="Times New Roman" w:hAnsi="Times New Roman"/>
                <w:sz w:val="20"/>
                <w:szCs w:val="20"/>
              </w:rPr>
              <w:t>ý sa stane zúčtovateľom podpory a jeho n</w:t>
            </w:r>
            <w:r w:rsidRPr="009934E4">
              <w:rPr>
                <w:rFonts w:ascii="Times New Roman" w:hAnsi="Times New Roman"/>
                <w:sz w:val="20"/>
                <w:szCs w:val="20"/>
              </w:rPr>
              <w:t>áklady vzniknuté s</w:t>
            </w:r>
            <w:r w:rsidR="00114244">
              <w:rPr>
                <w:rFonts w:ascii="Times New Roman" w:hAnsi="Times New Roman"/>
                <w:sz w:val="20"/>
                <w:szCs w:val="20"/>
              </w:rPr>
              <w:t xml:space="preserve"> novou </w:t>
            </w:r>
            <w:r w:rsidRPr="009934E4">
              <w:rPr>
                <w:rFonts w:ascii="Times New Roman" w:hAnsi="Times New Roman"/>
                <w:sz w:val="20"/>
                <w:szCs w:val="20"/>
              </w:rPr>
              <w:t>činnosťou zúčtovateľa podpory budú zohľadnené v konaní o cenovej regulácii.</w:t>
            </w:r>
          </w:p>
          <w:p w:rsidR="00221E90" w:rsidRPr="00BD4AA2" w:rsidP="007D0173">
            <w:pPr>
              <w:bidi w:val="0"/>
              <w:jc w:val="both"/>
              <w:rPr>
                <w:rFonts w:ascii="Times New Roman" w:hAnsi="Times New Roman"/>
                <w:sz w:val="20"/>
                <w:szCs w:val="20"/>
              </w:rPr>
            </w:pP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21E90" w:rsidRPr="00042C66" w:rsidP="007D0173">
            <w:pPr>
              <w:bidi w:val="0"/>
              <w:rPr>
                <w:rFonts w:ascii="Times New Roman" w:hAnsi="Times New Roman"/>
                <w:b/>
              </w:rPr>
            </w:pPr>
            <w:r>
              <w:rPr>
                <w:rFonts w:ascii="Times New Roman" w:hAnsi="Times New Roman"/>
                <w:b/>
              </w:rPr>
              <w:t>3</w:t>
            </w:r>
            <w:r w:rsidRPr="00042C66">
              <w:rPr>
                <w:rFonts w:ascii="Times New Roman" w:hAnsi="Times New Roman"/>
                <w:b/>
              </w:rPr>
              <w:t>.2 Vyhodnotenie konzultácií</w:t>
            </w:r>
          </w:p>
          <w:p w:rsidR="00221E90" w:rsidRPr="00F04CCD" w:rsidP="007D0173">
            <w:pPr>
              <w:bidi w:val="0"/>
              <w:rPr>
                <w:rFonts w:ascii="Times New Roman" w:hAnsi="Times New Roman"/>
                <w:b/>
              </w:rPr>
            </w:pPr>
            <w:r w:rsidRPr="00042C66">
              <w:rPr>
                <w:rFonts w:ascii="Times New Roman" w:hAnsi="Times New Roman"/>
              </w:rPr>
              <w:t xml:space="preserve">       - </w:t>
            </w:r>
            <w:r w:rsidRPr="00042C66">
              <w:rPr>
                <w:rFonts w:ascii="Times New Roman" w:hAnsi="Times New Roman"/>
                <w:b/>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rPr>
                <w:rFonts w:ascii="Times New Roman" w:hAnsi="Times New Roman"/>
                <w:i/>
                <w:sz w:val="20"/>
                <w:szCs w:val="20"/>
              </w:rPr>
            </w:pPr>
            <w:r w:rsidRPr="00BD4AA2">
              <w:rPr>
                <w:rFonts w:ascii="Times New Roman" w:hAnsi="Times New Roman"/>
                <w:i/>
                <w:sz w:val="20"/>
                <w:szCs w:val="20"/>
              </w:rPr>
              <w:t>Uveďte, akou formou (verejné alebo cielené konzultácie a prečo) a s kým bol návrh konzultovaný.</w:t>
            </w:r>
          </w:p>
          <w:p w:rsidR="00221E90" w:rsidRPr="00BD4AA2" w:rsidP="007D0173">
            <w:pPr>
              <w:bidi w:val="0"/>
              <w:rPr>
                <w:rFonts w:ascii="Times New Roman" w:hAnsi="Times New Roman"/>
                <w:i/>
                <w:sz w:val="20"/>
                <w:szCs w:val="20"/>
              </w:rPr>
            </w:pPr>
            <w:r w:rsidRPr="00BD4AA2">
              <w:rPr>
                <w:rFonts w:ascii="Times New Roman" w:hAnsi="Times New Roman"/>
                <w:i/>
                <w:sz w:val="20"/>
                <w:szCs w:val="20"/>
              </w:rPr>
              <w:t>Ako dlho trvali konzultácie?</w:t>
            </w:r>
          </w:p>
          <w:p w:rsidR="00221E90" w:rsidRPr="00BD4AA2" w:rsidP="007D0173">
            <w:pPr>
              <w:bidi w:val="0"/>
              <w:rPr>
                <w:rFonts w:ascii="Times New Roman" w:hAnsi="Times New Roman"/>
                <w:i/>
                <w:sz w:val="20"/>
                <w:szCs w:val="20"/>
              </w:rPr>
            </w:pPr>
            <w:r w:rsidRPr="00BD4AA2">
              <w:rPr>
                <w:rFonts w:ascii="Times New Roman" w:hAnsi="Times New Roman"/>
                <w:i/>
                <w:sz w:val="20"/>
                <w:szCs w:val="20"/>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jc w:val="both"/>
              <w:rPr>
                <w:rFonts w:ascii="Times New Roman" w:hAnsi="Times New Roman"/>
                <w:sz w:val="20"/>
                <w:szCs w:val="20"/>
              </w:rPr>
            </w:pPr>
            <w:r w:rsidRPr="00BD4AA2">
              <w:rPr>
                <w:rFonts w:ascii="Times New Roman" w:hAnsi="Times New Roman"/>
                <w:sz w:val="20"/>
                <w:szCs w:val="20"/>
              </w:rPr>
              <w:t>Cielená konzultácia, kde s požiadavkou o predloženie podnetov, námetov, identifikovaných bariér, ako aj konkrétnych návrhov na prípadnú úpravu a doplnenie platného zákona o energetike boli oslovené profesijné subjekty v oblasti energetiky a ad hoc konzultácia s dotknutými subjektmi.</w:t>
            </w:r>
          </w:p>
          <w:p w:rsidR="00221E90" w:rsidRPr="00BD4AA2" w:rsidP="007D0173">
            <w:pPr>
              <w:bidi w:val="0"/>
              <w:rPr>
                <w:rFonts w:ascii="Times New Roman" w:hAnsi="Times New Roman"/>
                <w:sz w:val="20"/>
                <w:szCs w:val="20"/>
              </w:rPr>
            </w:pPr>
          </w:p>
          <w:p w:rsidR="00221E90" w:rsidRPr="00BD4AA2" w:rsidP="007D0173">
            <w:pPr>
              <w:bidi w:val="0"/>
              <w:jc w:val="both"/>
              <w:rPr>
                <w:rFonts w:ascii="Times New Roman" w:hAnsi="Times New Roman"/>
                <w:sz w:val="20"/>
                <w:szCs w:val="20"/>
              </w:rPr>
            </w:pPr>
            <w:r w:rsidRPr="00BD4AA2">
              <w:rPr>
                <w:rFonts w:ascii="Times New Roman" w:hAnsi="Times New Roman"/>
                <w:sz w:val="20"/>
                <w:szCs w:val="20"/>
              </w:rPr>
              <w:t xml:space="preserve">Konzultácie sa uskutočnili s nasledovnými subjektmi: </w:t>
            </w:r>
          </w:p>
          <w:p w:rsidR="00221E90" w:rsidRPr="00BD4AA2" w:rsidP="007D0173">
            <w:pPr>
              <w:bidi w:val="0"/>
              <w:jc w:val="both"/>
              <w:rPr>
                <w:rFonts w:ascii="Times New Roman" w:hAnsi="Times New Roman"/>
                <w:sz w:val="20"/>
                <w:szCs w:val="20"/>
              </w:rPr>
            </w:pPr>
            <w:r w:rsidRPr="00BD4AA2">
              <w:rPr>
                <w:rFonts w:ascii="Times New Roman" w:hAnsi="Times New Roman"/>
                <w:sz w:val="20"/>
                <w:szCs w:val="20"/>
              </w:rPr>
              <w:t>Úrad pre reguláciu sieťových odvetví, Slovenská elektrizačná prenosová sústava, a.s., OKTE, a.s., Západoslovenská distribučná, a.s., Stredoslovenská energetika – Distribúcia, a.s., Východoslovenská distribučná, a.s., ZSE Energia, a.s., Stredoslovenská energetika, a.s., Východoslovenská energetika a.s.,</w:t>
            </w:r>
            <w:r>
              <w:rPr>
                <w:rFonts w:ascii="Times New Roman" w:hAnsi="Times New Roman"/>
                <w:sz w:val="20"/>
                <w:szCs w:val="20"/>
              </w:rPr>
              <w:t xml:space="preserve"> </w:t>
            </w:r>
            <w:r w:rsidRPr="00BD4AA2">
              <w:rPr>
                <w:rFonts w:ascii="Times New Roman" w:hAnsi="Times New Roman"/>
                <w:sz w:val="20"/>
                <w:szCs w:val="20"/>
              </w:rPr>
              <w:t>Slovenský zväz výrobcov tepla.</w:t>
            </w:r>
          </w:p>
          <w:p w:rsidR="00221E90" w:rsidRPr="00BD4AA2" w:rsidP="007D0173">
            <w:pPr>
              <w:bidi w:val="0"/>
              <w:jc w:val="both"/>
              <w:rPr>
                <w:rFonts w:ascii="Times New Roman" w:hAnsi="Times New Roman"/>
                <w:i/>
                <w:sz w:val="20"/>
                <w:szCs w:val="20"/>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21E90" w:rsidRPr="00042C66" w:rsidP="007D0173">
            <w:pPr>
              <w:bidi w:val="0"/>
              <w:rPr>
                <w:rFonts w:ascii="Times New Roman" w:hAnsi="Times New Roman"/>
                <w:b/>
              </w:rPr>
            </w:pPr>
            <w:r>
              <w:rPr>
                <w:rFonts w:ascii="Times New Roman" w:hAnsi="Times New Roman"/>
                <w:b/>
              </w:rPr>
              <w:t>3</w:t>
            </w:r>
            <w:r w:rsidRPr="00042C66">
              <w:rPr>
                <w:rFonts w:ascii="Times New Roman" w:hAnsi="Times New Roman"/>
                <w:b/>
              </w:rPr>
              <w:t>.3 Náklady regulácie</w:t>
            </w:r>
          </w:p>
          <w:p w:rsidR="00221E90" w:rsidRPr="00F04CCD" w:rsidP="007D0173">
            <w:pPr>
              <w:bidi w:val="0"/>
              <w:rPr>
                <w:rFonts w:ascii="Times New Roman" w:hAnsi="Times New Roman"/>
                <w:b/>
              </w:rPr>
            </w:pPr>
            <w:r w:rsidRPr="00042C66">
              <w:rPr>
                <w:rFonts w:ascii="Times New Roman" w:hAnsi="Times New Roman"/>
              </w:rPr>
              <w:t xml:space="preserve">      - </w:t>
            </w:r>
            <w:r w:rsidRPr="00042C66">
              <w:rPr>
                <w:rFonts w:ascii="Times New Roman" w:hAnsi="Times New Roman"/>
                <w:b/>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rPr>
                <w:rFonts w:ascii="Times New Roman" w:hAnsi="Times New Roman"/>
                <w:b/>
                <w:i/>
                <w:sz w:val="20"/>
                <w:szCs w:val="20"/>
              </w:rPr>
            </w:pPr>
            <w:r w:rsidRPr="00BD4AA2">
              <w:rPr>
                <w:rFonts w:ascii="Times New Roman" w:hAnsi="Times New Roman"/>
                <w:b/>
                <w:i/>
                <w:sz w:val="20"/>
                <w:szCs w:val="20"/>
              </w:rPr>
              <w:t>3.3.1 Priame finančné náklady</w:t>
            </w:r>
          </w:p>
          <w:p w:rsidR="00221E90" w:rsidRPr="00BD4AA2" w:rsidP="007D0173">
            <w:pPr>
              <w:bidi w:val="0"/>
              <w:rPr>
                <w:rFonts w:ascii="Times New Roman" w:hAnsi="Times New Roman"/>
                <w:i/>
                <w:sz w:val="20"/>
                <w:szCs w:val="20"/>
              </w:rPr>
            </w:pPr>
            <w:r w:rsidRPr="00BD4AA2">
              <w:rPr>
                <w:rFonts w:ascii="Times New Roman" w:hAnsi="Times New Roman"/>
                <w:i/>
                <w:sz w:val="20"/>
                <w:szCs w:val="20"/>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RPr="00604DE9" w:rsidP="007D0173">
            <w:pPr>
              <w:bidi w:val="0"/>
              <w:jc w:val="both"/>
              <w:rPr>
                <w:rFonts w:ascii="Times New Roman" w:hAnsi="Times New Roman"/>
                <w:sz w:val="20"/>
                <w:szCs w:val="20"/>
              </w:rPr>
            </w:pPr>
            <w:r w:rsidRPr="00604DE9">
              <w:rPr>
                <w:rFonts w:ascii="Times New Roman" w:hAnsi="Times New Roman"/>
                <w:sz w:val="20"/>
                <w:szCs w:val="20"/>
              </w:rPr>
              <w:t>Predkladaný návrh nepredpokladá zvýšenie ani zníženie priamych finančných nákladov. Nezavádzajú sa nové poplatky, odvody, dane, ani clá.</w:t>
            </w:r>
          </w:p>
          <w:p w:rsidR="00221E90" w:rsidRPr="00BD4AA2" w:rsidP="007D0173">
            <w:pPr>
              <w:bidi w:val="0"/>
              <w:jc w:val="both"/>
              <w:rPr>
                <w:rFonts w:ascii="Times New Roman" w:eastAsia="Calibri" w:hAnsi="Times New Roman"/>
                <w:sz w:val="20"/>
                <w:szCs w:val="20"/>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rPr>
                <w:rFonts w:ascii="Times New Roman" w:hAnsi="Times New Roman"/>
                <w:b/>
                <w:i/>
                <w:sz w:val="20"/>
                <w:szCs w:val="20"/>
              </w:rPr>
            </w:pPr>
            <w:r w:rsidRPr="00BD4AA2">
              <w:rPr>
                <w:rFonts w:ascii="Times New Roman" w:hAnsi="Times New Roman"/>
                <w:b/>
                <w:i/>
                <w:sz w:val="20"/>
                <w:szCs w:val="20"/>
              </w:rPr>
              <w:t>3.3.2 Nepriame finančné náklady</w:t>
            </w:r>
          </w:p>
          <w:p w:rsidR="00221E90" w:rsidRPr="0071789A" w:rsidP="007D0173">
            <w:pPr>
              <w:bidi w:val="0"/>
              <w:rPr>
                <w:rFonts w:ascii="Times New Roman" w:hAnsi="Times New Roman"/>
                <w:sz w:val="20"/>
                <w:szCs w:val="20"/>
              </w:rPr>
            </w:pPr>
            <w:r w:rsidRPr="00BD4AA2">
              <w:rPr>
                <w:rFonts w:ascii="Times New Roman" w:hAnsi="Times New Roman"/>
                <w:i/>
                <w:sz w:val="20"/>
                <w:szCs w:val="20"/>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RPr="007E6BF7" w:rsidP="007D0173">
            <w:pPr>
              <w:bidi w:val="0"/>
              <w:jc w:val="both"/>
              <w:rPr>
                <w:rFonts w:ascii="Times New Roman" w:hAnsi="Times New Roman"/>
                <w:sz w:val="20"/>
                <w:szCs w:val="20"/>
              </w:rPr>
            </w:pPr>
            <w:r w:rsidRPr="007E6BF7">
              <w:rPr>
                <w:rFonts w:ascii="Times New Roman" w:hAnsi="Times New Roman"/>
                <w:sz w:val="20"/>
                <w:szCs w:val="20"/>
              </w:rPr>
              <w:t xml:space="preserve">Návrh predpokladá zvýšené výdavky pre nových výrobcov elektriny z obnoviteľných z zdrojov energie a vysoko účinnou kombinovanou výrobou a znížené výdavky prevádzkovateľov regionálnych distribučných sústav. Zvýšené výdavky pre nových výrobcov sú dané zavedením dvoch povinností. </w:t>
            </w:r>
          </w:p>
          <w:p w:rsidR="00221E90" w:rsidRPr="007E6BF7" w:rsidP="007D0173">
            <w:pPr>
              <w:bidi w:val="0"/>
              <w:jc w:val="both"/>
              <w:rPr>
                <w:rFonts w:ascii="Times New Roman" w:hAnsi="Times New Roman"/>
                <w:sz w:val="20"/>
                <w:szCs w:val="20"/>
              </w:rPr>
            </w:pPr>
          </w:p>
          <w:p w:rsidR="00221E90" w:rsidRPr="007E6BF7" w:rsidP="007D0173">
            <w:pPr>
              <w:bidi w:val="0"/>
              <w:jc w:val="both"/>
              <w:rPr>
                <w:rFonts w:ascii="Times New Roman" w:hAnsi="Times New Roman"/>
                <w:sz w:val="20"/>
                <w:szCs w:val="20"/>
              </w:rPr>
            </w:pPr>
            <w:r w:rsidRPr="007E6BF7">
              <w:rPr>
                <w:rFonts w:ascii="Times New Roman" w:hAnsi="Times New Roman"/>
                <w:sz w:val="20"/>
                <w:szCs w:val="20"/>
              </w:rPr>
              <w:t xml:space="preserve">Prvou je povinnosť zabezpečiť priebehové meranie </w:t>
            </w:r>
            <w:r w:rsidRPr="007E6BF7" w:rsidR="00E822F6">
              <w:rPr>
                <w:rFonts w:ascii="Times New Roman" w:hAnsi="Times New Roman"/>
                <w:sz w:val="20"/>
                <w:szCs w:val="20"/>
              </w:rPr>
              <w:t xml:space="preserve">technologickej vlastnej spotreby elektriny v </w:t>
            </w:r>
            <w:r w:rsidRPr="007E6BF7">
              <w:rPr>
                <w:rFonts w:ascii="Times New Roman" w:hAnsi="Times New Roman"/>
                <w:sz w:val="20"/>
                <w:szCs w:val="20"/>
              </w:rPr>
              <w:t>zariaden</w:t>
            </w:r>
            <w:r w:rsidRPr="007E6BF7" w:rsidR="00E822F6">
              <w:rPr>
                <w:rFonts w:ascii="Times New Roman" w:hAnsi="Times New Roman"/>
                <w:sz w:val="20"/>
                <w:szCs w:val="20"/>
              </w:rPr>
              <w:t>í</w:t>
            </w:r>
            <w:r w:rsidRPr="007E6BF7">
              <w:rPr>
                <w:rFonts w:ascii="Times New Roman" w:hAnsi="Times New Roman"/>
                <w:sz w:val="20"/>
                <w:szCs w:val="20"/>
              </w:rPr>
              <w:t xml:space="preserve"> na výrobu elektriny</w:t>
            </w:r>
            <w:r w:rsidRPr="007E6BF7" w:rsidR="006C450B">
              <w:rPr>
                <w:rFonts w:ascii="Times New Roman" w:hAnsi="Times New Roman"/>
                <w:sz w:val="20"/>
                <w:szCs w:val="20"/>
              </w:rPr>
              <w:t xml:space="preserve"> s výkonom nad 100 kW</w:t>
            </w:r>
            <w:r w:rsidRPr="007E6BF7">
              <w:rPr>
                <w:rFonts w:ascii="Times New Roman" w:hAnsi="Times New Roman"/>
                <w:sz w:val="20"/>
                <w:szCs w:val="20"/>
              </w:rPr>
              <w:t xml:space="preserve">. Zavedenie tejto povinnosti vyplýva z potreby zisťovania údajov o skutočnej vyrobenej elektrine a technologickej vlastnej spotrebe elektriny, nakoľko podpora formou doplatku a príplatku sa poskytuje na celkové množstvo vyrobenej elektriny zníženej o technologickú vlastnú spotrebu. </w:t>
            </w:r>
            <w:r w:rsidRPr="007E6BF7" w:rsidR="00E822F6">
              <w:rPr>
                <w:rFonts w:ascii="Times New Roman" w:hAnsi="Times New Roman"/>
                <w:sz w:val="20"/>
                <w:szCs w:val="20"/>
              </w:rPr>
              <w:t xml:space="preserve">Vzhľadom na to, že povinnosť merania vyrobenej elektriny na svorkách vyplýva už zo zákona č. 251/2012 Z.z. o energetike, návrh dopĺňa povinnosť merania technologickej vlastnej spotreby elektriny alebo jej určenie, ak túto technologickú spotrebu nie je možné merať. </w:t>
            </w:r>
            <w:r w:rsidRPr="007E6BF7" w:rsidR="00DE3E54">
              <w:rPr>
                <w:rFonts w:ascii="Times New Roman" w:hAnsi="Times New Roman"/>
                <w:sz w:val="20"/>
                <w:szCs w:val="20"/>
              </w:rPr>
              <w:t>N</w:t>
            </w:r>
            <w:r w:rsidRPr="007E6BF7">
              <w:rPr>
                <w:rFonts w:ascii="Times New Roman" w:hAnsi="Times New Roman"/>
                <w:sz w:val="20"/>
                <w:szCs w:val="20"/>
              </w:rPr>
              <w:t xml:space="preserve">áklady tejto povinnosti sú predpokladané vo výške cca </w:t>
            </w:r>
            <w:r w:rsidRPr="007E6BF7" w:rsidR="00DE3E54">
              <w:rPr>
                <w:rFonts w:ascii="Times New Roman" w:hAnsi="Times New Roman"/>
                <w:sz w:val="20"/>
                <w:szCs w:val="20"/>
              </w:rPr>
              <w:t>2</w:t>
            </w:r>
            <w:r w:rsidRPr="007E6BF7">
              <w:rPr>
                <w:rFonts w:ascii="Times New Roman" w:hAnsi="Times New Roman"/>
                <w:sz w:val="20"/>
                <w:szCs w:val="20"/>
              </w:rPr>
              <w:t xml:space="preserve"> 000 EUR</w:t>
            </w:r>
            <w:r w:rsidRPr="007E6BF7" w:rsidR="003253CA">
              <w:rPr>
                <w:rFonts w:ascii="Times New Roman" w:hAnsi="Times New Roman"/>
                <w:sz w:val="20"/>
                <w:szCs w:val="20"/>
              </w:rPr>
              <w:t xml:space="preserve"> pre jedného výrobcu, avšak vzhľadom na možnosť aj iného určenia technologickej vlastnej spotreby je</w:t>
            </w:r>
            <w:r w:rsidRPr="007E6BF7" w:rsidR="00DE3E54">
              <w:rPr>
                <w:rFonts w:ascii="Times New Roman" w:hAnsi="Times New Roman"/>
                <w:sz w:val="20"/>
                <w:szCs w:val="20"/>
              </w:rPr>
              <w:t xml:space="preserve"> počet dotknutých výrobcov znížený, a preto priemerný náklad na jedného výrobcu je vo výške 1 500 eur.</w:t>
            </w:r>
          </w:p>
          <w:p w:rsidR="00221E90" w:rsidRPr="007E6BF7" w:rsidP="007D0173">
            <w:pPr>
              <w:bidi w:val="0"/>
              <w:jc w:val="both"/>
              <w:rPr>
                <w:rFonts w:ascii="Times New Roman" w:hAnsi="Times New Roman"/>
                <w:sz w:val="20"/>
                <w:szCs w:val="20"/>
              </w:rPr>
            </w:pPr>
          </w:p>
          <w:p w:rsidR="00221E90" w:rsidRPr="007E6BF7" w:rsidP="007D0173">
            <w:pPr>
              <w:bidi w:val="0"/>
              <w:jc w:val="both"/>
              <w:rPr>
                <w:rFonts w:ascii="Times New Roman" w:hAnsi="Times New Roman"/>
                <w:sz w:val="20"/>
                <w:szCs w:val="20"/>
              </w:rPr>
            </w:pPr>
            <w:r w:rsidRPr="007E6BF7">
              <w:rPr>
                <w:rFonts w:ascii="Times New Roman" w:hAnsi="Times New Roman"/>
                <w:sz w:val="20"/>
                <w:szCs w:val="20"/>
              </w:rPr>
              <w:t xml:space="preserve">Druhou je povinnosť výrobcov s celkovým inštalovaným výkonom viac ako 500 kW inštalovať zariadenie na diaľkové riadenie výkonu. Cieľom zavedenia tejto povinnosti je zvýšenie efektivity riadenia sústavy a minimalizácia odchýlok spôsobených výrobou elektriny z  obnoviteľných z zdrojov energie a vysoko účinnou kombinovanou výrobou. Priemerné náklady tejto povinnosti sú predpokladané vo výške cca </w:t>
            </w:r>
            <w:r w:rsidRPr="007E6BF7" w:rsidR="00DE3E54">
              <w:rPr>
                <w:rFonts w:ascii="Times New Roman" w:hAnsi="Times New Roman"/>
                <w:sz w:val="20"/>
                <w:szCs w:val="20"/>
              </w:rPr>
              <w:t xml:space="preserve">4 </w:t>
            </w:r>
            <w:r w:rsidRPr="007E6BF7">
              <w:rPr>
                <w:rFonts w:ascii="Times New Roman" w:hAnsi="Times New Roman"/>
                <w:sz w:val="20"/>
                <w:szCs w:val="20"/>
              </w:rPr>
              <w:t>00</w:t>
            </w:r>
            <w:r w:rsidRPr="007E6BF7" w:rsidR="00DE3E54">
              <w:rPr>
                <w:rFonts w:ascii="Times New Roman" w:hAnsi="Times New Roman"/>
                <w:sz w:val="20"/>
                <w:szCs w:val="20"/>
              </w:rPr>
              <w:t>0</w:t>
            </w:r>
            <w:r w:rsidRPr="007E6BF7">
              <w:rPr>
                <w:rFonts w:ascii="Times New Roman" w:hAnsi="Times New Roman"/>
                <w:sz w:val="20"/>
                <w:szCs w:val="20"/>
              </w:rPr>
              <w:t xml:space="preserve"> EUR pre jedného výrobcu. Vzhľadom nato, že sa povinnosti týkajú iba určitej časti výrobcov s právom na podporu, bol urobený odhad nákladov ako priemerná hodnota vo výške  </w:t>
            </w:r>
            <w:r w:rsidRPr="007E6BF7" w:rsidR="00DE3E54">
              <w:rPr>
                <w:rFonts w:ascii="Times New Roman" w:hAnsi="Times New Roman"/>
                <w:sz w:val="20"/>
                <w:szCs w:val="20"/>
              </w:rPr>
              <w:t>3 000</w:t>
            </w:r>
            <w:r w:rsidRPr="007E6BF7">
              <w:rPr>
                <w:rFonts w:ascii="Times New Roman" w:hAnsi="Times New Roman"/>
                <w:sz w:val="20"/>
                <w:szCs w:val="20"/>
              </w:rPr>
              <w:t xml:space="preserve"> eur/výrobcu, čiže ako celková suma ku celkovému počtu výrobcov s právom na podporu.</w:t>
            </w:r>
          </w:p>
          <w:p w:rsidR="00221E90" w:rsidRPr="007E6BF7" w:rsidP="007D0173">
            <w:pPr>
              <w:bidi w:val="0"/>
              <w:jc w:val="both"/>
              <w:rPr>
                <w:rFonts w:ascii="Times New Roman" w:hAnsi="Times New Roman"/>
                <w:sz w:val="20"/>
                <w:szCs w:val="20"/>
              </w:rPr>
            </w:pPr>
          </w:p>
          <w:p w:rsidR="003253CA" w:rsidRPr="007E6BF7" w:rsidP="007D0173">
            <w:pPr>
              <w:bidi w:val="0"/>
              <w:jc w:val="both"/>
              <w:rPr>
                <w:rFonts w:ascii="Times New Roman" w:hAnsi="Times New Roman"/>
                <w:sz w:val="20"/>
                <w:szCs w:val="20"/>
              </w:rPr>
            </w:pPr>
            <w:r w:rsidRPr="007E6BF7" w:rsidR="00DE3E54">
              <w:rPr>
                <w:rFonts w:ascii="Times New Roman" w:hAnsi="Times New Roman"/>
                <w:sz w:val="20"/>
                <w:szCs w:val="20"/>
              </w:rPr>
              <w:t xml:space="preserve">Priemerná výška investícií na jedného výrobcu je 4 500 eur. </w:t>
            </w:r>
            <w:r w:rsidRPr="007E6BF7">
              <w:rPr>
                <w:rFonts w:ascii="Times New Roman" w:hAnsi="Times New Roman"/>
                <w:sz w:val="20"/>
                <w:szCs w:val="20"/>
              </w:rPr>
              <w:t>Vzhľadom na to, že tieto povinnosti sa týkajú investícií, ktoré vstupujú do nákladov výrobcov elektriny prostredníctvom odpisov a za predpokladu, že odpisová doba sa rovná dobe</w:t>
            </w:r>
            <w:r w:rsidRPr="007E6BF7" w:rsidR="00DE3E54">
              <w:rPr>
                <w:rFonts w:ascii="Times New Roman" w:hAnsi="Times New Roman"/>
                <w:sz w:val="20"/>
                <w:szCs w:val="20"/>
              </w:rPr>
              <w:t xml:space="preserve"> </w:t>
            </w:r>
            <w:r w:rsidRPr="007E6BF7">
              <w:rPr>
                <w:rFonts w:ascii="Times New Roman" w:hAnsi="Times New Roman"/>
                <w:sz w:val="20"/>
                <w:szCs w:val="20"/>
              </w:rPr>
              <w:t>podpory</w:t>
            </w:r>
            <w:r w:rsidRPr="007E6BF7" w:rsidR="00DE3E54">
              <w:rPr>
                <w:rFonts w:ascii="Times New Roman" w:hAnsi="Times New Roman"/>
                <w:sz w:val="20"/>
                <w:szCs w:val="20"/>
              </w:rPr>
              <w:t>15 rokov</w:t>
            </w:r>
            <w:r w:rsidRPr="007E6BF7">
              <w:rPr>
                <w:rFonts w:ascii="Times New Roman" w:hAnsi="Times New Roman"/>
                <w:sz w:val="20"/>
                <w:szCs w:val="20"/>
              </w:rPr>
              <w:t>, je ročný náklad vo výške</w:t>
            </w:r>
            <w:r w:rsidRPr="007E6BF7" w:rsidR="00DE3E54">
              <w:rPr>
                <w:rFonts w:ascii="Times New Roman" w:hAnsi="Times New Roman"/>
                <w:sz w:val="20"/>
                <w:szCs w:val="20"/>
              </w:rPr>
              <w:t xml:space="preserve"> 300 eur.</w:t>
            </w:r>
          </w:p>
          <w:p w:rsidR="00221E90" w:rsidRPr="007E6BF7" w:rsidP="007E6BF7">
            <w:pPr>
              <w:bidi w:val="0"/>
              <w:jc w:val="both"/>
              <w:rPr>
                <w:rFonts w:ascii="Times New Roman" w:hAnsi="Times New Roman"/>
                <w:sz w:val="20"/>
                <w:szCs w:val="20"/>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rPr>
                <w:rFonts w:ascii="Times New Roman" w:hAnsi="Times New Roman"/>
                <w:b/>
                <w:i/>
                <w:sz w:val="20"/>
                <w:szCs w:val="20"/>
              </w:rPr>
            </w:pPr>
            <w:r w:rsidRPr="00BD4AA2">
              <w:rPr>
                <w:rFonts w:ascii="Times New Roman" w:hAnsi="Times New Roman"/>
                <w:b/>
                <w:i/>
                <w:sz w:val="20"/>
                <w:szCs w:val="20"/>
              </w:rPr>
              <w:t>3.3.3 Administratívne náklady</w:t>
            </w:r>
          </w:p>
          <w:p w:rsidR="00221E90" w:rsidRPr="00BD4AA2" w:rsidP="007D0173">
            <w:pPr>
              <w:bidi w:val="0"/>
              <w:rPr>
                <w:rFonts w:ascii="Times New Roman" w:hAnsi="Times New Roman"/>
                <w:i/>
                <w:sz w:val="20"/>
                <w:szCs w:val="20"/>
              </w:rPr>
            </w:pPr>
            <w:r w:rsidRPr="00BD4AA2">
              <w:rPr>
                <w:rFonts w:ascii="Times New Roman" w:hAnsi="Times New Roman"/>
                <w:i/>
                <w:sz w:val="20"/>
                <w:szCs w:val="20"/>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p w:rsidR="00221E90" w:rsidRPr="00BD4AA2" w:rsidP="007D0173">
            <w:pPr>
              <w:bidi w:val="0"/>
              <w:rPr>
                <w:rFonts w:ascii="Times New Roman" w:hAnsi="Times New Roman"/>
                <w:i/>
                <w:sz w:val="20"/>
                <w:szCs w:val="20"/>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P="007D0173">
            <w:pPr>
              <w:bidi w:val="0"/>
              <w:jc w:val="both"/>
              <w:rPr>
                <w:rFonts w:ascii="Times New Roman" w:hAnsi="Times New Roman"/>
              </w:rPr>
            </w:pPr>
            <w:r w:rsidRPr="008057C1">
              <w:rPr>
                <w:rFonts w:ascii="Times New Roman" w:hAnsi="Times New Roman"/>
                <w:sz w:val="20"/>
                <w:szCs w:val="20"/>
              </w:rPr>
              <w:t>Predkladaný návrh predpokladá zníženie administratívnych nákladov výrobcov v dôsledku zrušenia každoročnej ohlasovacej povinnosti pre uplatnenie práva na podporu [§ 4 ods. 2 písm. c) doterajšieho znenia zákona č. 309/2009 Z. z.] a zníženie nákladov z dôvodu komunikácie len s jednou entitou zodpovednou za administráciu podpory namiesto súčasných troch prevádzkovateľov regionálnych distribučných sústav. Tieto náklady sú odhadované na cca 50 EUR pre jedného výrobc</w:t>
            </w:r>
            <w:r w:rsidR="003253CA">
              <w:rPr>
                <w:rFonts w:ascii="Times New Roman" w:hAnsi="Times New Roman"/>
                <w:sz w:val="20"/>
                <w:szCs w:val="20"/>
              </w:rPr>
              <w:t>u za rok</w:t>
            </w:r>
            <w:r>
              <w:rPr>
                <w:rFonts w:ascii="Times New Roman" w:hAnsi="Times New Roman"/>
              </w:rPr>
              <w:t>.</w:t>
            </w:r>
          </w:p>
          <w:p w:rsidR="00221E90" w:rsidRPr="003D5DF7" w:rsidP="007D0173">
            <w:pPr>
              <w:bidi w:val="0"/>
              <w:jc w:val="both"/>
              <w:rPr>
                <w:rFonts w:ascii="Times New Roman" w:hAnsi="Times New Roman"/>
                <w:sz w:val="20"/>
                <w:szCs w:val="20"/>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rPr>
                <w:rFonts w:ascii="Times New Roman" w:hAnsi="Times New Roman"/>
                <w:i/>
                <w:sz w:val="20"/>
                <w:szCs w:val="20"/>
              </w:rPr>
            </w:pPr>
            <w:r w:rsidRPr="00BD4AA2">
              <w:rPr>
                <w:rFonts w:ascii="Times New Roman" w:hAnsi="Times New Roman"/>
                <w:b/>
                <w:i/>
                <w:sz w:val="20"/>
                <w:szCs w:val="20"/>
              </w:rPr>
              <w:t>3.3.4 Súhrnná tabuľka nákladov regulácie</w:t>
            </w:r>
          </w:p>
          <w:p w:rsidR="00221E90" w:rsidRPr="00BD4AA2" w:rsidP="007D0173">
            <w:pPr>
              <w:bidi w:val="0"/>
              <w:rPr>
                <w:rFonts w:ascii="Times New Roman" w:hAnsi="Times New Roman"/>
                <w:i/>
                <w:sz w:val="20"/>
                <w:szCs w:val="20"/>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spacing w:after="0" w:line="240" w:lineRule="auto"/>
                    <w:rPr>
                      <w:rFonts w:ascii="Times New Roman" w:hAnsi="Times New Roman"/>
                      <w:i/>
                      <w:sz w:val="20"/>
                      <w:szCs w:val="20"/>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jc w:val="center"/>
                    <w:rPr>
                      <w:rFonts w:ascii="Times New Roman" w:hAnsi="Times New Roman"/>
                      <w:i/>
                      <w:sz w:val="20"/>
                      <w:szCs w:val="20"/>
                    </w:rPr>
                  </w:pPr>
                  <w:r w:rsidRPr="00BD4AA2">
                    <w:rPr>
                      <w:rFonts w:ascii="Times New Roman" w:hAnsi="Times New Roman"/>
                      <w:i/>
                      <w:sz w:val="20"/>
                      <w:szCs w:val="20"/>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jc w:val="center"/>
                    <w:rPr>
                      <w:rFonts w:ascii="Times New Roman" w:hAnsi="Times New Roman"/>
                      <w:i/>
                      <w:sz w:val="20"/>
                      <w:szCs w:val="20"/>
                    </w:rPr>
                  </w:pPr>
                  <w:r w:rsidRPr="00BD4AA2">
                    <w:rPr>
                      <w:rFonts w:ascii="Times New Roman" w:hAnsi="Times New Roman"/>
                      <w:i/>
                      <w:sz w:val="20"/>
                      <w:szCs w:val="20"/>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rPr>
                      <w:rFonts w:ascii="Times New Roman" w:hAnsi="Times New Roman"/>
                      <w:i/>
                      <w:sz w:val="20"/>
                      <w:szCs w:val="20"/>
                    </w:rPr>
                  </w:pPr>
                  <w:r w:rsidRPr="00BD4AA2">
                    <w:rPr>
                      <w:rFonts w:ascii="Times New Roman" w:hAnsi="Times New Roman"/>
                      <w:i/>
                      <w:sz w:val="20"/>
                      <w:szCs w:val="20"/>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21E90" w:rsidRPr="008057C1" w:rsidP="007D0173">
                  <w:pPr>
                    <w:bidi w:val="0"/>
                    <w:jc w:val="center"/>
                    <w:rPr>
                      <w:rFonts w:ascii="Times New Roman" w:hAnsi="Times New Roman"/>
                      <w:i/>
                      <w:sz w:val="20"/>
                      <w:szCs w:val="20"/>
                    </w:rPr>
                  </w:pPr>
                  <w:r w:rsidRPr="008057C1">
                    <w:rPr>
                      <w:rFonts w:ascii="Times New Roman" w:hAnsi="Times New Roman"/>
                      <w:i/>
                      <w:sz w:val="20"/>
                      <w:szCs w:val="20"/>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21E90" w:rsidRPr="008057C1" w:rsidP="007D0173">
                  <w:pPr>
                    <w:bidi w:val="0"/>
                    <w:jc w:val="center"/>
                    <w:rPr>
                      <w:rFonts w:ascii="Times New Roman" w:hAnsi="Times New Roman"/>
                      <w:i/>
                      <w:sz w:val="20"/>
                      <w:szCs w:val="20"/>
                    </w:rPr>
                  </w:pPr>
                  <w:r w:rsidRPr="008057C1">
                    <w:rPr>
                      <w:rFonts w:ascii="Times New Roman" w:hAnsi="Times New Roman"/>
                      <w:i/>
                      <w:sz w:val="20"/>
                      <w:szCs w:val="20"/>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rPr>
                      <w:rFonts w:ascii="Times New Roman" w:hAnsi="Times New Roman"/>
                      <w:i/>
                      <w:sz w:val="20"/>
                      <w:szCs w:val="20"/>
                    </w:rPr>
                  </w:pPr>
                  <w:r w:rsidRPr="00BD4AA2">
                    <w:rPr>
                      <w:rFonts w:ascii="Times New Roman" w:hAnsi="Times New Roman"/>
                      <w:i/>
                      <w:sz w:val="20"/>
                      <w:szCs w:val="20"/>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21E90" w:rsidRPr="008057C1" w:rsidP="007D0173">
                  <w:pPr>
                    <w:bidi w:val="0"/>
                    <w:jc w:val="center"/>
                    <w:rPr>
                      <w:rFonts w:ascii="Times New Roman" w:hAnsi="Times New Roman"/>
                      <w:i/>
                      <w:sz w:val="20"/>
                      <w:szCs w:val="20"/>
                    </w:rPr>
                  </w:pPr>
                  <w:r w:rsidRPr="007E6BF7">
                    <w:rPr>
                      <w:rFonts w:ascii="Times New Roman" w:hAnsi="Times New Roman"/>
                      <w:i/>
                      <w:sz w:val="20"/>
                      <w:szCs w:val="20"/>
                    </w:rPr>
                    <w:t>30</w:t>
                  </w:r>
                  <w:r w:rsidRPr="007E6BF7" w:rsidR="00DE3E54">
                    <w:rPr>
                      <w:rFonts w:ascii="Times New Roman" w:hAnsi="Times New Roman"/>
                      <w:i/>
                      <w:sz w:val="20"/>
                      <w:szCs w:val="20"/>
                    </w:rPr>
                    <w:t>0</w:t>
                  </w:r>
                  <w:r w:rsidRPr="007E6BF7">
                    <w:rPr>
                      <w:rFonts w:ascii="Times New Roman" w:hAnsi="Times New Roman"/>
                      <w:i/>
                      <w:sz w:val="20"/>
                      <w:szCs w:val="20"/>
                    </w:rPr>
                    <w:t xml:space="preserve">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21E90" w:rsidRPr="008057C1" w:rsidP="00DE3E54">
                  <w:pPr>
                    <w:bidi w:val="0"/>
                    <w:jc w:val="center"/>
                    <w:rPr>
                      <w:rFonts w:ascii="Times New Roman" w:hAnsi="Times New Roman"/>
                      <w:i/>
                      <w:sz w:val="20"/>
                      <w:szCs w:val="20"/>
                    </w:rPr>
                  </w:pPr>
                  <w:r w:rsidR="00DE3E54">
                    <w:rPr>
                      <w:rFonts w:ascii="Times New Roman" w:hAnsi="Times New Roman"/>
                      <w:i/>
                      <w:sz w:val="20"/>
                      <w:szCs w:val="20"/>
                    </w:rPr>
                    <w:t xml:space="preserve">   </w:t>
                  </w:r>
                  <w:r w:rsidRPr="008057C1">
                    <w:rPr>
                      <w:rFonts w:ascii="Times New Roman" w:hAnsi="Times New Roman"/>
                      <w:i/>
                      <w:sz w:val="20"/>
                      <w:szCs w:val="20"/>
                    </w:rPr>
                    <w:t>0,</w:t>
                  </w:r>
                  <w:r w:rsidR="00DE3E54">
                    <w:rPr>
                      <w:rFonts w:ascii="Times New Roman" w:hAnsi="Times New Roman"/>
                      <w:i/>
                      <w:sz w:val="20"/>
                      <w:szCs w:val="20"/>
                    </w:rPr>
                    <w:t>90</w:t>
                  </w:r>
                  <w:r w:rsidRPr="008057C1">
                    <w:rPr>
                      <w:rFonts w:ascii="Times New Roman" w:hAnsi="Times New Roman"/>
                      <w:i/>
                      <w:sz w:val="20"/>
                      <w:szCs w:val="20"/>
                    </w:rPr>
                    <w:t xml:space="preserve"> mil. EUR</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rPr>
                      <w:rFonts w:ascii="Times New Roman" w:hAnsi="Times New Roman"/>
                      <w:i/>
                      <w:sz w:val="20"/>
                      <w:szCs w:val="20"/>
                    </w:rPr>
                  </w:pPr>
                  <w:r w:rsidRPr="00BD4AA2">
                    <w:rPr>
                      <w:rFonts w:ascii="Times New Roman" w:hAnsi="Times New Roman"/>
                      <w:i/>
                      <w:sz w:val="20"/>
                      <w:szCs w:val="20"/>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21E90" w:rsidRPr="008057C1" w:rsidP="003253CA">
                  <w:pPr>
                    <w:bidi w:val="0"/>
                    <w:jc w:val="center"/>
                    <w:rPr>
                      <w:rFonts w:ascii="Times New Roman" w:hAnsi="Times New Roman"/>
                      <w:b/>
                      <w:i/>
                      <w:sz w:val="20"/>
                      <w:szCs w:val="20"/>
                    </w:rPr>
                  </w:pPr>
                  <w:r w:rsidRPr="008057C1">
                    <w:rPr>
                      <w:rFonts w:ascii="Times New Roman" w:hAnsi="Times New Roman"/>
                      <w:i/>
                      <w:sz w:val="20"/>
                      <w:szCs w:val="20"/>
                    </w:rPr>
                    <w:t>- 50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21E90" w:rsidRPr="008057C1" w:rsidP="00DE3E54">
                  <w:pPr>
                    <w:bidi w:val="0"/>
                    <w:jc w:val="center"/>
                    <w:rPr>
                      <w:rFonts w:ascii="Times New Roman" w:hAnsi="Times New Roman"/>
                      <w:b/>
                      <w:i/>
                      <w:sz w:val="20"/>
                      <w:szCs w:val="20"/>
                    </w:rPr>
                  </w:pPr>
                  <w:r w:rsidRPr="008057C1">
                    <w:rPr>
                      <w:rFonts w:ascii="Times New Roman" w:hAnsi="Times New Roman"/>
                      <w:i/>
                      <w:sz w:val="20"/>
                      <w:szCs w:val="20"/>
                    </w:rPr>
                    <w:t xml:space="preserve">- </w:t>
                  </w:r>
                  <w:r w:rsidR="00DE3E54">
                    <w:rPr>
                      <w:rFonts w:ascii="Times New Roman" w:hAnsi="Times New Roman"/>
                      <w:i/>
                      <w:sz w:val="20"/>
                      <w:szCs w:val="20"/>
                    </w:rPr>
                    <w:t>0,</w:t>
                  </w:r>
                  <w:r w:rsidRPr="008057C1">
                    <w:rPr>
                      <w:rFonts w:ascii="Times New Roman" w:hAnsi="Times New Roman"/>
                      <w:i/>
                      <w:sz w:val="20"/>
                      <w:szCs w:val="20"/>
                    </w:rPr>
                    <w:t>15</w:t>
                  </w:r>
                  <w:r w:rsidR="003253CA">
                    <w:rPr>
                      <w:rFonts w:ascii="Times New Roman" w:hAnsi="Times New Roman"/>
                      <w:i/>
                      <w:sz w:val="20"/>
                      <w:szCs w:val="20"/>
                    </w:rPr>
                    <w:t xml:space="preserve"> </w:t>
                  </w:r>
                  <w:r w:rsidR="00DE3E54">
                    <w:rPr>
                      <w:rFonts w:ascii="Times New Roman" w:hAnsi="Times New Roman"/>
                      <w:i/>
                      <w:sz w:val="20"/>
                      <w:szCs w:val="20"/>
                    </w:rPr>
                    <w:t>mil</w:t>
                  </w:r>
                  <w:r w:rsidR="003253CA">
                    <w:rPr>
                      <w:rFonts w:ascii="Times New Roman" w:hAnsi="Times New Roman"/>
                      <w:i/>
                      <w:sz w:val="20"/>
                      <w:szCs w:val="20"/>
                    </w:rPr>
                    <w:t>.</w:t>
                  </w:r>
                  <w:r w:rsidRPr="008057C1">
                    <w:rPr>
                      <w:rFonts w:ascii="Times New Roman" w:hAnsi="Times New Roman"/>
                      <w:i/>
                      <w:sz w:val="20"/>
                      <w:szCs w:val="20"/>
                    </w:rPr>
                    <w:t xml:space="preserve"> EUR</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rPr>
                      <w:rFonts w:ascii="Times New Roman" w:hAnsi="Times New Roman"/>
                      <w:b/>
                      <w:i/>
                      <w:sz w:val="20"/>
                      <w:szCs w:val="20"/>
                    </w:rPr>
                  </w:pPr>
                  <w:r w:rsidRPr="00BD4AA2">
                    <w:rPr>
                      <w:rFonts w:ascii="Times New Roman" w:hAnsi="Times New Roman"/>
                      <w:b/>
                      <w:i/>
                      <w:sz w:val="20"/>
                      <w:szCs w:val="20"/>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21E90" w:rsidRPr="008057C1" w:rsidP="00DE3E54">
                  <w:pPr>
                    <w:bidi w:val="0"/>
                    <w:jc w:val="center"/>
                    <w:rPr>
                      <w:rFonts w:ascii="Times New Roman" w:hAnsi="Times New Roman"/>
                      <w:b/>
                      <w:i/>
                      <w:sz w:val="20"/>
                      <w:szCs w:val="20"/>
                    </w:rPr>
                  </w:pPr>
                  <w:r w:rsidRPr="008057C1">
                    <w:rPr>
                      <w:rFonts w:ascii="Times New Roman" w:hAnsi="Times New Roman"/>
                      <w:b/>
                      <w:i/>
                      <w:sz w:val="20"/>
                      <w:szCs w:val="20"/>
                    </w:rPr>
                    <w:t xml:space="preserve"> 2</w:t>
                  </w:r>
                  <w:r w:rsidR="00DE3E54">
                    <w:rPr>
                      <w:rFonts w:ascii="Times New Roman" w:hAnsi="Times New Roman"/>
                      <w:b/>
                      <w:i/>
                      <w:sz w:val="20"/>
                      <w:szCs w:val="20"/>
                    </w:rPr>
                    <w:t>5</w:t>
                  </w:r>
                  <w:r w:rsidRPr="008057C1">
                    <w:rPr>
                      <w:rFonts w:ascii="Times New Roman" w:hAnsi="Times New Roman"/>
                      <w:b/>
                      <w:i/>
                      <w:sz w:val="20"/>
                      <w:szCs w:val="20"/>
                    </w:rPr>
                    <w:t>0 EUR</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21E90" w:rsidRPr="00DE3E54" w:rsidP="007E6BF7">
                  <w:pPr>
                    <w:bidi w:val="0"/>
                    <w:ind w:left="720"/>
                    <w:rPr>
                      <w:rFonts w:ascii="Times New Roman" w:hAnsi="Times New Roman"/>
                      <w:b/>
                      <w:i/>
                      <w:sz w:val="20"/>
                      <w:szCs w:val="20"/>
                    </w:rPr>
                  </w:pPr>
                  <w:r w:rsidR="00DE3E54">
                    <w:rPr>
                      <w:rFonts w:ascii="Times New Roman" w:hAnsi="Times New Roman"/>
                      <w:b/>
                      <w:i/>
                      <w:sz w:val="20"/>
                      <w:szCs w:val="20"/>
                    </w:rPr>
                    <w:t xml:space="preserve">  </w:t>
                  </w:r>
                  <w:r w:rsidRPr="00DE3E54">
                    <w:rPr>
                      <w:rFonts w:ascii="Times New Roman" w:hAnsi="Times New Roman"/>
                      <w:b/>
                      <w:i/>
                      <w:sz w:val="20"/>
                      <w:szCs w:val="20"/>
                    </w:rPr>
                    <w:t>0,</w:t>
                  </w:r>
                  <w:r w:rsidRPr="00DE3E54" w:rsidR="00DE3E54">
                    <w:rPr>
                      <w:rFonts w:ascii="Times New Roman" w:hAnsi="Times New Roman"/>
                      <w:b/>
                      <w:i/>
                      <w:sz w:val="20"/>
                      <w:szCs w:val="20"/>
                    </w:rPr>
                    <w:t>75</w:t>
                  </w:r>
                  <w:r w:rsidR="0034746B">
                    <w:rPr>
                      <w:rFonts w:ascii="Times New Roman" w:hAnsi="Times New Roman"/>
                      <w:b/>
                      <w:i/>
                      <w:sz w:val="20"/>
                      <w:szCs w:val="20"/>
                    </w:rPr>
                    <w:t xml:space="preserve"> mil.</w:t>
                  </w:r>
                  <w:r w:rsidRPr="00DE3E54">
                    <w:rPr>
                      <w:rFonts w:ascii="Times New Roman" w:hAnsi="Times New Roman"/>
                      <w:b/>
                      <w:i/>
                      <w:sz w:val="20"/>
                      <w:szCs w:val="20"/>
                    </w:rPr>
                    <w:t xml:space="preserve"> EUR</w:t>
                  </w:r>
                </w:p>
              </w:tc>
            </w:tr>
          </w:tbl>
          <w:p w:rsidR="00221E90" w:rsidRPr="00BD4AA2" w:rsidP="007D0173">
            <w:pPr>
              <w:bidi w:val="0"/>
              <w:rPr>
                <w:rFonts w:ascii="Times New Roman" w:hAnsi="Times New Roman"/>
                <w:i/>
                <w:sz w:val="20"/>
                <w:szCs w:val="20"/>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21E90" w:rsidRPr="00042C66" w:rsidP="007D0173">
            <w:pPr>
              <w:bidi w:val="0"/>
              <w:rPr>
                <w:rFonts w:ascii="Times New Roman" w:hAnsi="Times New Roman"/>
                <w:b/>
              </w:rPr>
            </w:pPr>
            <w:r>
              <w:rPr>
                <w:rFonts w:ascii="Times New Roman" w:hAnsi="Times New Roman"/>
                <w:b/>
              </w:rPr>
              <w:t>3</w:t>
            </w:r>
            <w:r w:rsidRPr="00042C66">
              <w:rPr>
                <w:rFonts w:ascii="Times New Roman" w:hAnsi="Times New Roman"/>
                <w:b/>
              </w:rPr>
              <w:t>.4 Konkurencieschopnosť a správanie sa podnikov na trhu</w:t>
            </w:r>
          </w:p>
          <w:p w:rsidR="00221E90" w:rsidRPr="00F04CCD" w:rsidP="007D0173">
            <w:pPr>
              <w:bidi w:val="0"/>
              <w:rPr>
                <w:rFonts w:ascii="Times New Roman" w:hAnsi="Times New Roman"/>
              </w:rPr>
            </w:pPr>
            <w:r w:rsidRPr="00042C66">
              <w:rPr>
                <w:rFonts w:ascii="Times New Roman" w:hAnsi="Times New Roman"/>
              </w:rPr>
              <w:t xml:space="preserve">- </w:t>
            </w:r>
            <w:r w:rsidRPr="00042C66">
              <w:rPr>
                <w:rFonts w:ascii="Times New Roman" w:hAnsi="Times New Roman"/>
                <w:b/>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rPr>
                <w:rFonts w:ascii="Times New Roman" w:hAnsi="Times New Roman"/>
                <w:i/>
                <w:sz w:val="20"/>
                <w:szCs w:val="20"/>
              </w:rPr>
            </w:pPr>
            <w:r w:rsidRPr="00BD4AA2">
              <w:rPr>
                <w:rFonts w:ascii="Times New Roman" w:hAnsi="Times New Roman"/>
                <w:i/>
                <w:sz w:val="20"/>
                <w:szCs w:val="20"/>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221E90" w:rsidRPr="00BD4AA2" w:rsidP="007D0173">
            <w:pPr>
              <w:bidi w:val="0"/>
              <w:rPr>
                <w:rFonts w:ascii="Times New Roman" w:hAnsi="Times New Roman"/>
                <w:i/>
                <w:sz w:val="20"/>
                <w:szCs w:val="20"/>
              </w:rPr>
            </w:pPr>
            <w:r w:rsidRPr="00BD4AA2">
              <w:rPr>
                <w:rFonts w:ascii="Times New Roman" w:hAnsi="Times New Roman"/>
                <w:i/>
                <w:sz w:val="20"/>
                <w:szCs w:val="20"/>
              </w:rPr>
              <w:t>Aký vplyv bude mať navrhovaná zmena na obchodné bariéry? Bude mať vplyv na vyvolanie cezhraničných investícií (príliv /odliv zahraničných investícií resp. uplatnenie slovenských podnikov na zahraničných trhoch)? Ak áno, popíšte.</w:t>
            </w:r>
          </w:p>
          <w:p w:rsidR="00221E90" w:rsidRPr="00BD4AA2" w:rsidP="007D0173">
            <w:pPr>
              <w:bidi w:val="0"/>
              <w:rPr>
                <w:rFonts w:ascii="Times New Roman" w:hAnsi="Times New Roman"/>
                <w:i/>
                <w:sz w:val="20"/>
                <w:szCs w:val="20"/>
              </w:rPr>
            </w:pPr>
            <w:r w:rsidRPr="00BD4AA2">
              <w:rPr>
                <w:rFonts w:ascii="Times New Roman" w:hAnsi="Times New Roman"/>
                <w:i/>
                <w:sz w:val="20"/>
                <w:szCs w:val="20"/>
              </w:rPr>
              <w:t>Ako ovplyvní cenu alebo dostupnosť základných zdrojov (suroviny, mechanizmy, pracovná sila, energie atď.)?</w:t>
            </w:r>
          </w:p>
          <w:p w:rsidR="00221E90" w:rsidRPr="00BD4AA2" w:rsidP="007D0173">
            <w:pPr>
              <w:bidi w:val="0"/>
              <w:rPr>
                <w:rFonts w:ascii="Times New Roman" w:hAnsi="Times New Roman"/>
                <w:i/>
                <w:sz w:val="20"/>
                <w:szCs w:val="20"/>
              </w:rPr>
            </w:pPr>
            <w:r w:rsidRPr="00BD4AA2">
              <w:rPr>
                <w:rFonts w:ascii="Times New Roman" w:hAnsi="Times New Roman"/>
                <w:i/>
                <w:sz w:val="20"/>
                <w:szCs w:val="20"/>
              </w:rPr>
              <w:t>Ovplyvňuje prístup k financiám? Ak áno, ako?</w:t>
            </w:r>
          </w:p>
        </w:tc>
      </w:tr>
      <w:tr>
        <w:tblPrEx>
          <w:tblW w:w="0" w:type="auto"/>
          <w:tblLook w:val="04A0"/>
        </w:tblPrEx>
        <w:trPr>
          <w:trHeight w:val="411"/>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RPr="008057C1" w:rsidP="007D0173">
            <w:pPr>
              <w:bidi w:val="0"/>
              <w:jc w:val="both"/>
              <w:rPr>
                <w:rFonts w:ascii="Times New Roman" w:hAnsi="Times New Roman"/>
                <w:sz w:val="20"/>
                <w:szCs w:val="20"/>
              </w:rPr>
            </w:pPr>
            <w:r w:rsidRPr="008057C1">
              <w:rPr>
                <w:rFonts w:ascii="Times New Roman" w:hAnsi="Times New Roman"/>
                <w:sz w:val="20"/>
                <w:szCs w:val="20"/>
              </w:rPr>
              <w:t xml:space="preserve">Návrh predpokladá zavedenie tzv. kvótovania systému podpory pre výrobcov elektriny v zariadeniach a povinnosť uchádzať sa o podporu vo výberovom konaní pre výrobcov elektriny v zariadeniach s celkovým inštalovaným výkonom nad </w:t>
            </w:r>
            <w:r>
              <w:rPr>
                <w:rFonts w:ascii="Times New Roman" w:hAnsi="Times New Roman"/>
                <w:sz w:val="20"/>
                <w:szCs w:val="20"/>
              </w:rPr>
              <w:t>určenou hranicou.</w:t>
            </w:r>
            <w:r w:rsidRPr="008057C1">
              <w:rPr>
                <w:rFonts w:ascii="Times New Roman" w:hAnsi="Times New Roman"/>
                <w:sz w:val="20"/>
                <w:szCs w:val="20"/>
              </w:rPr>
              <w:t xml:space="preserve"> Zavedením týchto opatrení sa zvýši konkurencieschopnosť výrobcov, pretože sa zintenzívni súťaž medzi nimi. Tak bude zároveň zaistená väčšia efektivita systému podpory. Tieto opatrenia zaistia trvalú udržateľnosť fungovania systému podpory elektriny vyrobenej z obnoviteľných zdrojov energie a vysoko účinnou kombinovanou výrobou a jej kontinuálnu dostupnosť pre najefektívnejších výrobcov.</w:t>
            </w:r>
          </w:p>
          <w:p w:rsidR="00221E90" w:rsidRPr="008057C1" w:rsidP="007D0173">
            <w:pPr>
              <w:bidi w:val="0"/>
              <w:jc w:val="both"/>
              <w:rPr>
                <w:rFonts w:ascii="Times New Roman" w:hAnsi="Times New Roman"/>
                <w:sz w:val="20"/>
                <w:szCs w:val="20"/>
              </w:rPr>
            </w:pPr>
          </w:p>
          <w:p w:rsidR="00221E90" w:rsidRPr="008057C1" w:rsidP="007D0173">
            <w:pPr>
              <w:bidi w:val="0"/>
              <w:jc w:val="both"/>
              <w:rPr>
                <w:rFonts w:ascii="Times New Roman" w:hAnsi="Times New Roman"/>
                <w:sz w:val="20"/>
                <w:szCs w:val="20"/>
              </w:rPr>
            </w:pPr>
            <w:r w:rsidRPr="008057C1">
              <w:rPr>
                <w:rFonts w:ascii="Times New Roman" w:hAnsi="Times New Roman"/>
                <w:sz w:val="20"/>
                <w:szCs w:val="20"/>
              </w:rPr>
              <w:t>Návrh má tiež potenciálny pozitívny vplyv na cenu elektrickej energie pre koncových spotrebiteľov. Návrh umožňuje štátu prispievať na podporu elektriny z obnoviteľných zdrojov energie a vysoko účinnou kombinovanou výrobou. Keďže sú náklady podpory financované z poplatkov od koncových spotrebiteľov, príspevok štátu znižuje dopad podpory elektriny z obnoviteľných zdrojov energie a vysoko účinnou kombinovanou výrobou na koncovú cenu elektriny.</w:t>
            </w:r>
          </w:p>
          <w:p w:rsidR="00221E90" w:rsidRPr="008057C1" w:rsidP="007D0173">
            <w:pPr>
              <w:bidi w:val="0"/>
              <w:jc w:val="both"/>
              <w:rPr>
                <w:rFonts w:ascii="Times New Roman" w:hAnsi="Times New Roman"/>
                <w:sz w:val="20"/>
                <w:szCs w:val="20"/>
              </w:rPr>
            </w:pPr>
          </w:p>
          <w:p w:rsidR="00221E90" w:rsidRPr="008057C1" w:rsidP="007D0173">
            <w:pPr>
              <w:bidi w:val="0"/>
              <w:jc w:val="both"/>
              <w:rPr>
                <w:rFonts w:ascii="Times New Roman" w:hAnsi="Times New Roman"/>
                <w:sz w:val="20"/>
                <w:szCs w:val="20"/>
              </w:rPr>
            </w:pPr>
            <w:r w:rsidRPr="008057C1">
              <w:rPr>
                <w:rFonts w:ascii="Times New Roman" w:hAnsi="Times New Roman"/>
                <w:sz w:val="20"/>
                <w:szCs w:val="20"/>
              </w:rPr>
              <w:t>Návrh nemá vplyv na obchodné bariéry ani na prístup k financiám.</w:t>
            </w:r>
          </w:p>
          <w:p w:rsidR="00221E90" w:rsidRPr="003D5DF7" w:rsidP="007D0173">
            <w:pPr>
              <w:bidi w:val="0"/>
              <w:rPr>
                <w:rFonts w:ascii="Times New Roman" w:hAnsi="Times New Roman"/>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21E90" w:rsidRPr="00042C66" w:rsidP="007D0173">
            <w:pPr>
              <w:bidi w:val="0"/>
              <w:rPr>
                <w:rFonts w:ascii="Times New Roman" w:hAnsi="Times New Roman"/>
                <w:b/>
              </w:rPr>
            </w:pPr>
            <w:r>
              <w:rPr>
                <w:rFonts w:ascii="Times New Roman" w:hAnsi="Times New Roman"/>
                <w:b/>
              </w:rPr>
              <w:t>3</w:t>
            </w:r>
            <w:r w:rsidRPr="00042C66">
              <w:rPr>
                <w:rFonts w:ascii="Times New Roman" w:hAnsi="Times New Roman"/>
                <w:b/>
              </w:rPr>
              <w:t xml:space="preserve">.5 Inovácie </w:t>
            </w:r>
          </w:p>
          <w:p w:rsidR="00221E90" w:rsidRPr="00F04CCD" w:rsidP="007D0173">
            <w:pPr>
              <w:bidi w:val="0"/>
              <w:rPr>
                <w:rFonts w:ascii="Times New Roman" w:hAnsi="Times New Roman"/>
                <w:b/>
              </w:rPr>
            </w:pPr>
            <w:r w:rsidRPr="00042C66">
              <w:rPr>
                <w:rFonts w:ascii="Times New Roman" w:hAnsi="Times New Roman"/>
              </w:rPr>
              <w:t xml:space="preserve">       - </w:t>
            </w:r>
            <w:r w:rsidRPr="00042C66">
              <w:rPr>
                <w:rFonts w:ascii="Times New Roman" w:hAnsi="Times New Roman"/>
                <w:b/>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RPr="00BD4AA2" w:rsidP="007D0173">
            <w:pPr>
              <w:bidi w:val="0"/>
              <w:rPr>
                <w:rFonts w:ascii="Times New Roman" w:hAnsi="Times New Roman"/>
                <w:i/>
                <w:sz w:val="20"/>
                <w:szCs w:val="20"/>
              </w:rPr>
            </w:pPr>
            <w:r w:rsidRPr="00BD4AA2">
              <w:rPr>
                <w:rFonts w:ascii="Times New Roman" w:hAnsi="Times New Roman"/>
                <w:i/>
                <w:sz w:val="20"/>
                <w:szCs w:val="20"/>
              </w:rPr>
              <w:t>Uveďte, ako podporuje navrhovaná zmena inovácie.</w:t>
            </w:r>
          </w:p>
          <w:p w:rsidR="00221E90" w:rsidRPr="00BD4AA2" w:rsidP="007D0173">
            <w:pPr>
              <w:bidi w:val="0"/>
              <w:rPr>
                <w:rFonts w:ascii="Times New Roman" w:hAnsi="Times New Roman"/>
                <w:i/>
                <w:sz w:val="20"/>
                <w:szCs w:val="20"/>
              </w:rPr>
            </w:pPr>
            <w:r w:rsidRPr="00BD4AA2">
              <w:rPr>
                <w:rFonts w:ascii="Times New Roman" w:hAnsi="Times New Roman"/>
                <w:i/>
                <w:sz w:val="20"/>
                <w:szCs w:val="20"/>
              </w:rPr>
              <w:t>Zjednodušuje uvedenie alebo rozšírenie nových výrobných metód, technológií a výrobkov na trh?</w:t>
            </w:r>
          </w:p>
          <w:p w:rsidR="00221E90" w:rsidRPr="00BD4AA2" w:rsidP="007D0173">
            <w:pPr>
              <w:bidi w:val="0"/>
              <w:rPr>
                <w:rFonts w:ascii="Times New Roman" w:hAnsi="Times New Roman"/>
                <w:i/>
                <w:sz w:val="20"/>
                <w:szCs w:val="20"/>
              </w:rPr>
            </w:pPr>
            <w:r w:rsidRPr="00BD4AA2">
              <w:rPr>
                <w:rFonts w:ascii="Times New Roman" w:hAnsi="Times New Roman"/>
                <w:i/>
                <w:sz w:val="20"/>
                <w:szCs w:val="20"/>
              </w:rPr>
              <w:t>Uveďte, ako vplýva navrhovaná zmena na jednotlivé práva duševného vlastníctva (napr. patenty, ochranné známky, autorské práva, vlastníctvo know-how).</w:t>
            </w:r>
          </w:p>
          <w:p w:rsidR="00221E90" w:rsidRPr="00BD4AA2" w:rsidP="007D0173">
            <w:pPr>
              <w:bidi w:val="0"/>
              <w:rPr>
                <w:rFonts w:ascii="Times New Roman" w:hAnsi="Times New Roman"/>
                <w:i/>
                <w:sz w:val="20"/>
                <w:szCs w:val="20"/>
              </w:rPr>
            </w:pPr>
            <w:r w:rsidRPr="00BD4AA2">
              <w:rPr>
                <w:rFonts w:ascii="Times New Roman" w:hAnsi="Times New Roman"/>
                <w:i/>
                <w:sz w:val="20"/>
                <w:szCs w:val="20"/>
              </w:rPr>
              <w:t>Podporuje vyššiu efektivitu výroby/využívania zdrojov? Ak áno, ako?</w:t>
            </w:r>
          </w:p>
          <w:p w:rsidR="00221E90" w:rsidRPr="00BD4AA2" w:rsidP="007D0173">
            <w:pPr>
              <w:bidi w:val="0"/>
              <w:rPr>
                <w:rFonts w:ascii="Times New Roman" w:hAnsi="Times New Roman"/>
                <w:sz w:val="20"/>
                <w:szCs w:val="20"/>
              </w:rPr>
            </w:pPr>
            <w:r w:rsidRPr="00BD4AA2">
              <w:rPr>
                <w:rFonts w:ascii="Times New Roman" w:hAnsi="Times New Roman"/>
                <w:i/>
                <w:sz w:val="20"/>
                <w:szCs w:val="20"/>
              </w:rPr>
              <w:t>Vytvorí zmena nové pracovné miesta pre zamestnancov výskumu a vývoja v SR?</w:t>
            </w:r>
          </w:p>
        </w:tc>
      </w:tr>
      <w:tr>
        <w:tblPrEx>
          <w:tblW w:w="0" w:type="auto"/>
          <w:tblLook w:val="04A0"/>
        </w:tblPrEx>
        <w:trPr>
          <w:trHeight w:val="85"/>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221E90" w:rsidRPr="008057C1" w:rsidP="007D0173">
            <w:pPr>
              <w:pStyle w:val="CommentText"/>
              <w:bidi w:val="0"/>
              <w:spacing w:after="0"/>
              <w:jc w:val="both"/>
              <w:rPr>
                <w:rFonts w:ascii="Times New Roman" w:hAnsi="Times New Roman"/>
                <w:lang w:eastAsia="sk-SK"/>
              </w:rPr>
            </w:pPr>
            <w:r w:rsidRPr="008057C1">
              <w:rPr>
                <w:rFonts w:ascii="Times New Roman" w:hAnsi="Times New Roman"/>
                <w:lang w:eastAsia="sk-SK"/>
              </w:rPr>
              <w:t>Návrh podporuje inovácie prostredníctvom zavedenia prvkov súťaže v systéme podpory. Podpora pre výrobcov sa rozdeľuje na základe výberových konaní, v dôsledku čoho budú výrobcovia motivovaní zvyšovať svoju efektivitu prostredníctvom inovácií. Návrh ďalej zvyšuje efektivitu výroby elektriny z obnoviteľných zdrojov energie a vysoko účinnou kombinovanou výrobou, a to najmä z dvoch dôvodov. Prvým je stanovenie výšky</w:t>
            </w:r>
            <w:r>
              <w:rPr>
                <w:rFonts w:ascii="Times New Roman" w:hAnsi="Times New Roman"/>
                <w:lang w:eastAsia="sk-SK"/>
              </w:rPr>
              <w:t xml:space="preserve"> výkonu</w:t>
            </w:r>
            <w:r w:rsidRPr="008057C1">
              <w:rPr>
                <w:rFonts w:ascii="Times New Roman" w:hAnsi="Times New Roman"/>
                <w:lang w:eastAsia="sk-SK"/>
              </w:rPr>
              <w:t xml:space="preserve"> prostredníctvom výberových konaní. Druhým je zavedenie režimu podpory FiP (anglicky „feed-in premium“) pre tieto zdroje. V tomto režime sú výrobcovia sami zodpovední za predaj elektriny na trhu a výška ich podpory závisí od ceny, ktorú za ňu dostanú. Výrobcovia sú tak motivovaní prispôsobiť sa trhu, čím sa zvyšuje efektivita systému. </w:t>
            </w:r>
          </w:p>
          <w:p w:rsidR="00221E90" w:rsidRPr="008057C1" w:rsidP="007D0173">
            <w:pPr>
              <w:pStyle w:val="CommentText"/>
              <w:bidi w:val="0"/>
              <w:spacing w:after="0"/>
              <w:rPr>
                <w:rFonts w:ascii="Times New Roman" w:hAnsi="Times New Roman"/>
                <w:lang w:eastAsia="sk-SK"/>
              </w:rPr>
            </w:pPr>
          </w:p>
          <w:p w:rsidR="00221E90" w:rsidRPr="008B01DF" w:rsidP="007D0173">
            <w:pPr>
              <w:pStyle w:val="CommentText"/>
              <w:bidi w:val="0"/>
              <w:spacing w:after="0"/>
              <w:rPr>
                <w:rFonts w:ascii="Times New Roman" w:hAnsi="Times New Roman"/>
                <w:lang w:eastAsia="sk-SK"/>
              </w:rPr>
            </w:pPr>
            <w:r w:rsidRPr="008057C1">
              <w:rPr>
                <w:rFonts w:ascii="Times New Roman" w:hAnsi="Times New Roman"/>
                <w:lang w:eastAsia="sk-SK"/>
              </w:rPr>
              <w:t>Návrh nemá vplyv na práva duševného vlastníctva ani na pracovné miesta pre zamestnancov výskumu a vývoja v Slovenskej republike.</w:t>
            </w:r>
          </w:p>
        </w:tc>
      </w:tr>
    </w:tbl>
    <w:p w:rsidR="00221E90" w:rsidP="00221E90">
      <w:pPr>
        <w:tabs>
          <w:tab w:val="left" w:pos="540"/>
          <w:tab w:val="left" w:pos="1080"/>
        </w:tabs>
        <w:bidi w:val="0"/>
        <w:jc w:val="both"/>
        <w:rPr>
          <w:rFonts w:ascii="Times New Roman" w:hAnsi="Times New Roman"/>
        </w:rPr>
      </w:pPr>
    </w:p>
    <w:p w:rsidR="00221E90" w:rsidP="00221E90">
      <w:pPr>
        <w:bidi w:val="0"/>
        <w:rPr>
          <w:rFonts w:ascii="Times New Roman" w:hAnsi="Times New Roman"/>
        </w:rPr>
      </w:pPr>
      <w:r>
        <w:rPr>
          <w:rFonts w:ascii="Times New Roman" w:hAnsi="Times New Roman"/>
        </w:rPr>
        <w:br w:type="page"/>
      </w:r>
    </w:p>
    <w:p w:rsidR="00221E90" w:rsidRPr="000D1484" w:rsidP="00221E90">
      <w:pPr>
        <w:bidi w:val="0"/>
        <w:jc w:val="center"/>
        <w:rPr>
          <w:rFonts w:ascii="Times New Roman" w:hAnsi="Times New Roman"/>
          <w:b/>
          <w:bCs/>
          <w:sz w:val="28"/>
          <w:szCs w:val="28"/>
        </w:rPr>
      </w:pPr>
      <w:r w:rsidRPr="000D1484">
        <w:rPr>
          <w:rFonts w:ascii="Times New Roman" w:hAnsi="Times New Roman"/>
          <w:b/>
          <w:bCs/>
          <w:sz w:val="28"/>
          <w:szCs w:val="28"/>
        </w:rPr>
        <w:t>Analýza vplyvov na rozpočet verejnej správy,</w:t>
      </w:r>
    </w:p>
    <w:p w:rsidR="00221E90" w:rsidRPr="000D1484" w:rsidP="00221E90">
      <w:pPr>
        <w:bidi w:val="0"/>
        <w:jc w:val="center"/>
        <w:rPr>
          <w:rFonts w:ascii="Times New Roman" w:hAnsi="Times New Roman"/>
          <w:b/>
          <w:bCs/>
          <w:sz w:val="28"/>
          <w:szCs w:val="28"/>
        </w:rPr>
      </w:pPr>
      <w:r w:rsidRPr="000D1484">
        <w:rPr>
          <w:rFonts w:ascii="Times New Roman" w:hAnsi="Times New Roman"/>
          <w:b/>
          <w:bCs/>
          <w:sz w:val="28"/>
          <w:szCs w:val="28"/>
        </w:rPr>
        <w:t>na zamestnanosť vo verejnej správe a financovanie návrhu</w:t>
      </w:r>
    </w:p>
    <w:p w:rsidR="00221E90" w:rsidRPr="000D1484" w:rsidP="00221E90">
      <w:pPr>
        <w:bidi w:val="0"/>
        <w:jc w:val="right"/>
        <w:rPr>
          <w:rFonts w:ascii="Times New Roman" w:hAnsi="Times New Roman"/>
          <w:b/>
          <w:bCs/>
        </w:rPr>
      </w:pPr>
    </w:p>
    <w:p w:rsidR="00221E90" w:rsidRPr="000D1484" w:rsidP="00221E90">
      <w:pPr>
        <w:bidi w:val="0"/>
        <w:rPr>
          <w:rFonts w:ascii="Times New Roman" w:hAnsi="Times New Roman"/>
          <w:b/>
          <w:bCs/>
        </w:rPr>
      </w:pPr>
    </w:p>
    <w:p w:rsidR="00221E90" w:rsidRPr="000D1484" w:rsidP="00221E90">
      <w:pPr>
        <w:bidi w:val="0"/>
        <w:rPr>
          <w:rFonts w:ascii="Times New Roman" w:hAnsi="Times New Roman"/>
          <w:b/>
          <w:bCs/>
        </w:rPr>
      </w:pPr>
      <w:r w:rsidRPr="000D1484">
        <w:rPr>
          <w:rFonts w:ascii="Times New Roman" w:hAnsi="Times New Roman"/>
          <w:b/>
          <w:bCs/>
        </w:rPr>
        <w:t>2.1 Zhrnutie vplyvov na rozpočet verejnej správy v návrhu</w:t>
      </w:r>
    </w:p>
    <w:p w:rsidR="00221E90" w:rsidRPr="000D1484" w:rsidP="00221E90">
      <w:pPr>
        <w:bidi w:val="0"/>
        <w:jc w:val="right"/>
        <w:rPr>
          <w:rFonts w:ascii="Times New Roman" w:hAnsi="Times New Roman"/>
          <w:sz w:val="20"/>
          <w:szCs w:val="20"/>
        </w:rPr>
      </w:pPr>
    </w:p>
    <w:p w:rsidR="00221E90" w:rsidRPr="000D1484" w:rsidP="00221E90">
      <w:pPr>
        <w:bidi w:val="0"/>
        <w:jc w:val="right"/>
        <w:rPr>
          <w:rFonts w:ascii="Times New Roman" w:hAnsi="Times New Roman"/>
          <w:sz w:val="20"/>
          <w:szCs w:val="20"/>
        </w:rPr>
      </w:pPr>
      <w:r w:rsidRPr="000D1484">
        <w:rPr>
          <w:rFonts w:ascii="Times New Roman" w:hAnsi="Times New Roman"/>
          <w:sz w:val="20"/>
          <w:szCs w:val="20"/>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bidi w:val="0"/>
              <w:spacing w:after="0" w:line="240" w:lineRule="auto"/>
              <w:jc w:val="center"/>
              <w:rPr>
                <w:rFonts w:ascii="Times New Roman" w:hAnsi="Times New Roman"/>
                <w:b/>
                <w:bCs/>
              </w:rPr>
            </w:pPr>
            <w:bookmarkStart w:id="1" w:name="OLE_LINK1"/>
            <w:r w:rsidRPr="000D1484">
              <w:rPr>
                <w:rFonts w:ascii="Times New Roman" w:hAnsi="Times New Roman"/>
                <w:b/>
                <w:bCs/>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 xml:space="preserve">Vplyv na rozpočet verejnej správy </w:t>
            </w:r>
          </w:p>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(v tis. eur)</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bidi w:val="0"/>
              <w:spacing w:after="0" w:line="240" w:lineRule="auto"/>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2020</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2021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21E90" w:rsidRPr="000D1484" w:rsidP="007D0173">
            <w:pPr>
              <w:bidi w:val="0"/>
              <w:spacing w:after="0" w:line="240" w:lineRule="auto"/>
              <w:rPr>
                <w:rFonts w:ascii="Times New Roman" w:hAnsi="Times New Roman"/>
              </w:rPr>
            </w:pPr>
            <w:r w:rsidRPr="000D1484">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rPr>
            </w:pPr>
            <w:r w:rsidRPr="000D1484">
              <w:rPr>
                <w:rFonts w:ascii="Times New Roman" w:hAnsi="Times New Roman"/>
              </w:rPr>
              <w:t>v tom: Všeobecná pokladničná správa</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ind w:left="259"/>
              <w:rPr>
                <w:rFonts w:ascii="Times New Roman" w:hAnsi="Times New Roman"/>
                <w:b/>
                <w:bCs/>
                <w:i/>
                <w:iCs/>
              </w:rPr>
            </w:pPr>
            <w:r w:rsidRPr="000D1484">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ind w:left="259"/>
              <w:rPr>
                <w:rFonts w:ascii="Times New Roman" w:hAnsi="Times New Roman"/>
                <w:bCs/>
                <w:i/>
                <w:iCs/>
              </w:rPr>
            </w:pPr>
            <w:r w:rsidRPr="000D1484">
              <w:rPr>
                <w:rFonts w:ascii="Times New Roman" w:hAnsi="Times New Roman"/>
                <w:bCs/>
                <w:i/>
                <w:iCs/>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80 000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80 000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80 0000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rPr>
            </w:pPr>
            <w:r w:rsidRPr="000D1484">
              <w:rPr>
                <w:rFonts w:ascii="Times New Roman" w:hAnsi="Times New Roman"/>
              </w:rPr>
              <w:t>v tom: Ministerstvo hospodárstva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80 000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80 000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80 0000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80 000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80 000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80 0000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ind w:left="259"/>
              <w:rPr>
                <w:rFonts w:ascii="Times New Roman" w:hAnsi="Times New Roman"/>
                <w:b/>
                <w:bCs/>
                <w:i/>
                <w:iCs/>
              </w:rPr>
            </w:pPr>
            <w:r w:rsidRPr="000D1484">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Cs/>
                <w:iCs/>
              </w:rPr>
            </w:pPr>
            <w:r w:rsidRPr="000D1484">
              <w:rPr>
                <w:rFonts w:ascii="Times New Roman" w:hAnsi="Times New Roman"/>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Cs/>
                <w:iCs/>
              </w:rPr>
            </w:pPr>
            <w:r w:rsidRPr="000D1484">
              <w:rPr>
                <w:rFonts w:ascii="Times New Roman" w:hAnsi="Times New Roman"/>
                <w:bCs/>
                <w:iCs/>
              </w:rPr>
              <w:t>80 000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Cs/>
                <w:iCs/>
              </w:rPr>
            </w:pPr>
            <w:r w:rsidRPr="000D1484">
              <w:rPr>
                <w:rFonts w:ascii="Times New Roman" w:hAnsi="Times New Roman"/>
                <w:bCs/>
                <w:iCs/>
              </w:rPr>
              <w:t>80 000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Cs/>
                <w:iCs/>
              </w:rPr>
            </w:pPr>
            <w:r w:rsidRPr="000D1484">
              <w:rPr>
                <w:rFonts w:ascii="Times New Roman" w:hAnsi="Times New Roman"/>
                <w:bCs/>
                <w:iCs/>
              </w:rPr>
              <w:t>80 0000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Cs/>
                <w:i/>
                <w:iCs/>
              </w:rPr>
            </w:pPr>
            <w:r w:rsidRPr="000D1484">
              <w:rPr>
                <w:rFonts w:ascii="Times New Roman" w:hAnsi="Times New Roman"/>
                <w:bCs/>
                <w:i/>
                <w:iCs/>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Cs/>
                <w:i/>
                <w:iCs/>
              </w:rPr>
            </w:pPr>
            <w:r w:rsidRPr="000D1484">
              <w:rPr>
                <w:rFonts w:ascii="Times New Roman" w:hAnsi="Times New Roman"/>
                <w:bCs/>
                <w:i/>
                <w:iCs/>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rPr>
            </w:pPr>
            <w:r w:rsidRPr="000D1484">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rPr>
                <w:rFonts w:ascii="Times New Roman" w:hAnsi="Times New Roman"/>
                <w:b/>
              </w:rPr>
            </w:pPr>
            <w:r w:rsidRPr="000D1484">
              <w:rPr>
                <w:rFonts w:ascii="Times New Roman" w:hAnsi="Times New Roman"/>
                <w:b/>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right"/>
              <w:rPr>
                <w:rFonts w:ascii="Times New Roman" w:hAnsi="Times New Roman"/>
                <w:b/>
              </w:rPr>
            </w:pPr>
            <w:r w:rsidRPr="000D1484">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right"/>
              <w:rPr>
                <w:rFonts w:ascii="Times New Roman" w:hAnsi="Times New Roman"/>
                <w:b/>
              </w:rPr>
            </w:pPr>
            <w:r w:rsidRPr="000D1484">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right"/>
              <w:rPr>
                <w:rFonts w:ascii="Times New Roman" w:hAnsi="Times New Roman"/>
                <w:b/>
              </w:rPr>
            </w:pPr>
            <w:r w:rsidRPr="000D1484">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right"/>
              <w:rPr>
                <w:rFonts w:ascii="Times New Roman" w:hAnsi="Times New Roman"/>
                <w:b/>
              </w:rPr>
            </w:pPr>
            <w:r w:rsidRPr="000D1484">
              <w:rPr>
                <w:rFonts w:ascii="Times New Roman" w:hAnsi="Times New Roman"/>
                <w:b/>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i/>
                <w:iCs/>
              </w:rPr>
            </w:pPr>
            <w:r w:rsidRPr="000D1484">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b/>
                <w:bCs/>
              </w:rPr>
            </w:pPr>
            <w:r w:rsidRPr="000D1484">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b/>
                <w:bCs/>
                <w:iCs/>
              </w:rPr>
            </w:pPr>
            <w:r w:rsidRPr="000D1484">
              <w:rPr>
                <w:rFonts w:ascii="Times New Roman" w:hAnsi="Times New Roman"/>
                <w:b/>
                <w:bCs/>
                <w:iCs/>
              </w:rPr>
              <w:t>0</w:t>
            </w:r>
          </w:p>
        </w:tc>
      </w:tr>
      <w:tr>
        <w:tblPrEx>
          <w:tblW w:w="9729" w:type="dxa"/>
          <w:jc w:val="center"/>
          <w:tblCellMar>
            <w:left w:w="70" w:type="dxa"/>
            <w:right w:w="70" w:type="dxa"/>
          </w:tblCellMar>
        </w:tblPrEx>
        <w:trPr>
          <w:trHeight w:val="252"/>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80 000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80 000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80 0000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rPr>
                <w:rFonts w:ascii="Times New Roman" w:hAnsi="Times New Roman"/>
              </w:rPr>
            </w:pPr>
            <w:r w:rsidRPr="000D1484">
              <w:rPr>
                <w:rFonts w:ascii="Times New Roman" w:hAnsi="Times New Roman"/>
              </w:rPr>
              <w:t>v tom: Ministerstvo hospodárstva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80 000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0D1484" w:rsidP="007D0173">
            <w:pPr>
              <w:bidi w:val="0"/>
              <w:spacing w:after="0" w:line="240" w:lineRule="auto"/>
              <w:jc w:val="right"/>
              <w:rPr>
                <w:rFonts w:ascii="Times New Roman" w:hAnsi="Times New Roman"/>
              </w:rPr>
            </w:pPr>
            <w:r w:rsidRPr="000D1484">
              <w:rPr>
                <w:rFonts w:ascii="Times New Roman" w:hAnsi="Times New Roman"/>
              </w:rPr>
              <w:t>80 000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221E90" w:rsidRPr="009961F6" w:rsidP="007D0173">
            <w:pPr>
              <w:bidi w:val="0"/>
              <w:spacing w:after="0" w:line="240" w:lineRule="auto"/>
              <w:jc w:val="right"/>
              <w:rPr>
                <w:rFonts w:ascii="Times New Roman" w:hAnsi="Times New Roman"/>
              </w:rPr>
            </w:pPr>
            <w:r w:rsidRPr="009961F6">
              <w:rPr>
                <w:rFonts w:ascii="Times New Roman" w:hAnsi="Times New Roman"/>
                <w:bCs/>
              </w:rPr>
              <w:t>80 000</w:t>
            </w:r>
            <w:r w:rsidRPr="009961F6">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rPr>
                <w:rFonts w:ascii="Times New Roman" w:hAnsi="Times New Roman"/>
                <w:b/>
              </w:rPr>
            </w:pPr>
            <w:r w:rsidRPr="000D1484">
              <w:rPr>
                <w:rFonts w:ascii="Times New Roman" w:hAnsi="Times New Roman"/>
                <w:b/>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221E90" w:rsidRPr="000D1484" w:rsidP="007D0173">
            <w:pPr>
              <w:bidi w:val="0"/>
              <w:spacing w:after="0" w:line="240" w:lineRule="auto"/>
              <w:jc w:val="right"/>
              <w:rPr>
                <w:rFonts w:ascii="Times New Roman" w:hAnsi="Times New Roman"/>
                <w:b/>
                <w:bCs/>
              </w:rPr>
            </w:pPr>
            <w:r w:rsidRPr="000D1484">
              <w:rPr>
                <w:rFonts w:ascii="Times New Roman" w:hAnsi="Times New Roman"/>
                <w:b/>
                <w:bCs/>
              </w:rPr>
              <w:t>0</w:t>
            </w:r>
          </w:p>
        </w:tc>
      </w:tr>
    </w:tbl>
    <w:p w:rsidR="00221E90" w:rsidRPr="000D1484" w:rsidP="00221E90">
      <w:pPr>
        <w:bidi w:val="0"/>
        <w:rPr>
          <w:rFonts w:ascii="Times New Roman" w:hAnsi="Times New Roman"/>
          <w:b/>
          <w:bCs/>
        </w:rPr>
      </w:pPr>
      <w:bookmarkEnd w:id="1"/>
    </w:p>
    <w:p w:rsidR="00221E90" w:rsidRPr="000D1484" w:rsidP="00221E90">
      <w:pPr>
        <w:bidi w:val="0"/>
        <w:spacing w:after="200" w:line="276" w:lineRule="auto"/>
        <w:rPr>
          <w:rFonts w:ascii="Times New Roman" w:hAnsi="Times New Roman"/>
          <w:b/>
          <w:bCs/>
        </w:rPr>
      </w:pPr>
      <w:r w:rsidRPr="000D1484">
        <w:rPr>
          <w:rFonts w:ascii="Times New Roman" w:hAnsi="Times New Roman"/>
          <w:b/>
          <w:bCs/>
        </w:rPr>
        <w:br w:type="page"/>
      </w:r>
    </w:p>
    <w:p w:rsidR="00221E90" w:rsidRPr="000D1484" w:rsidP="00221E90">
      <w:pPr>
        <w:bidi w:val="0"/>
        <w:jc w:val="both"/>
        <w:rPr>
          <w:rFonts w:ascii="Times New Roman" w:hAnsi="Times New Roman"/>
          <w:b/>
          <w:bCs/>
        </w:rPr>
      </w:pPr>
      <w:r w:rsidRPr="000D1484">
        <w:rPr>
          <w:rFonts w:ascii="Times New Roman" w:hAnsi="Times New Roman"/>
          <w:b/>
          <w:bCs/>
        </w:rPr>
        <w:t>2.1.1. Financovanie návrhu - Návrh na riešenie úbytku príjmov alebo zvýšených výdavkov podľa § 33 ods. 1 zákona č. 523/2004 Z. z. o rozpočtových pravidlách verejnej správy:</w:t>
      </w:r>
    </w:p>
    <w:p w:rsidR="00221E90" w:rsidRPr="000D1484" w:rsidP="00221E90">
      <w:pPr>
        <w:bidi w:val="0"/>
        <w:jc w:val="both"/>
        <w:rPr>
          <w:rFonts w:ascii="Times New Roman" w:hAnsi="Times New Roman"/>
          <w:b/>
          <w:bCs/>
          <w:sz w:val="12"/>
        </w:rPr>
      </w:pPr>
    </w:p>
    <w:p w:rsidR="00221E90" w:rsidP="00221E90">
      <w:pPr>
        <w:pBdr>
          <w:top w:val="single" w:sz="4" w:space="1" w:color="auto"/>
          <w:left w:val="single" w:sz="4" w:space="4" w:color="auto"/>
          <w:bottom w:val="single" w:sz="4" w:space="0" w:color="auto"/>
          <w:right w:val="single" w:sz="4" w:space="4" w:color="auto"/>
        </w:pBdr>
        <w:bidi w:val="0"/>
        <w:jc w:val="both"/>
        <w:rPr>
          <w:rFonts w:ascii="Times New Roman" w:hAnsi="Times New Roman"/>
          <w:bCs/>
        </w:rPr>
      </w:pPr>
      <w:r w:rsidRPr="000D1484">
        <w:rPr>
          <w:rFonts w:ascii="Times New Roman" w:hAnsi="Times New Roman"/>
          <w:bCs/>
        </w:rPr>
        <w:t xml:space="preserve">Predpokladané rozpočtové výdavky MH SR </w:t>
      </w:r>
      <w:r w:rsidR="00FC1D8E">
        <w:rPr>
          <w:rFonts w:ascii="Times New Roman" w:hAnsi="Times New Roman"/>
          <w:bCs/>
        </w:rPr>
        <w:t>si bude uplatňovať pri rokovaniach o</w:t>
      </w:r>
      <w:r w:rsidR="00C52BFE">
        <w:rPr>
          <w:rFonts w:ascii="Times New Roman" w:hAnsi="Times New Roman"/>
          <w:bCs/>
        </w:rPr>
        <w:t> </w:t>
      </w:r>
      <w:r w:rsidR="00FC1D8E">
        <w:rPr>
          <w:rFonts w:ascii="Times New Roman" w:hAnsi="Times New Roman"/>
          <w:bCs/>
        </w:rPr>
        <w:t>rozpočte</w:t>
      </w:r>
      <w:r w:rsidR="00C52BFE">
        <w:rPr>
          <w:rFonts w:ascii="Times New Roman" w:hAnsi="Times New Roman"/>
          <w:bCs/>
        </w:rPr>
        <w:t xml:space="preserve"> verejnej správy </w:t>
      </w:r>
      <w:r w:rsidRPr="000D1484">
        <w:rPr>
          <w:rFonts w:ascii="Times New Roman" w:hAnsi="Times New Roman"/>
          <w:bCs/>
        </w:rPr>
        <w:t xml:space="preserve">na roky 2019 </w:t>
      </w:r>
      <w:r w:rsidR="00FC1D8E">
        <w:rPr>
          <w:rFonts w:ascii="Times New Roman" w:hAnsi="Times New Roman"/>
          <w:bCs/>
        </w:rPr>
        <w:t>až</w:t>
      </w:r>
      <w:r w:rsidRPr="000D1484">
        <w:rPr>
          <w:rFonts w:ascii="Times New Roman" w:hAnsi="Times New Roman"/>
          <w:bCs/>
        </w:rPr>
        <w:t xml:space="preserve"> 202</w:t>
      </w:r>
      <w:r>
        <w:rPr>
          <w:rFonts w:ascii="Times New Roman" w:hAnsi="Times New Roman"/>
          <w:bCs/>
        </w:rPr>
        <w:t>1</w:t>
      </w:r>
      <w:r w:rsidRPr="000D1484">
        <w:rPr>
          <w:rFonts w:ascii="Times New Roman" w:hAnsi="Times New Roman"/>
          <w:bCs/>
        </w:rPr>
        <w:t>.</w:t>
      </w:r>
      <w:r w:rsidR="00C52BFE">
        <w:rPr>
          <w:rFonts w:ascii="Times New Roman" w:hAnsi="Times New Roman"/>
          <w:bCs/>
        </w:rPr>
        <w:t xml:space="preserve"> Realizácia podpory formou kompenzácie podnikom bude závisieť od výsledku rokovaní o rozpočte verejnej správy </w:t>
      </w:r>
      <w:r w:rsidRPr="000D1484" w:rsidR="00C52BFE">
        <w:rPr>
          <w:rFonts w:ascii="Times New Roman" w:hAnsi="Times New Roman"/>
          <w:bCs/>
        </w:rPr>
        <w:t xml:space="preserve">na roky 2019 </w:t>
      </w:r>
      <w:r w:rsidR="00C52BFE">
        <w:rPr>
          <w:rFonts w:ascii="Times New Roman" w:hAnsi="Times New Roman"/>
          <w:bCs/>
        </w:rPr>
        <w:t>až</w:t>
      </w:r>
      <w:r w:rsidRPr="000D1484" w:rsidR="00C52BFE">
        <w:rPr>
          <w:rFonts w:ascii="Times New Roman" w:hAnsi="Times New Roman"/>
          <w:bCs/>
        </w:rPr>
        <w:t xml:space="preserve"> 202</w:t>
      </w:r>
      <w:r w:rsidR="00C52BFE">
        <w:rPr>
          <w:rFonts w:ascii="Times New Roman" w:hAnsi="Times New Roman"/>
          <w:bCs/>
        </w:rPr>
        <w:t xml:space="preserve">1. </w:t>
      </w:r>
      <w:r w:rsidRPr="000D1484">
        <w:rPr>
          <w:rFonts w:ascii="Times New Roman" w:hAnsi="Times New Roman"/>
          <w:bCs/>
        </w:rPr>
        <w:t xml:space="preserve"> </w:t>
      </w:r>
    </w:p>
    <w:p w:rsidR="007D0173" w:rsidRPr="000D1484" w:rsidP="00221E90">
      <w:pPr>
        <w:pBdr>
          <w:top w:val="single" w:sz="4" w:space="1" w:color="auto"/>
          <w:left w:val="single" w:sz="4" w:space="4" w:color="auto"/>
          <w:bottom w:val="single" w:sz="4" w:space="0" w:color="auto"/>
          <w:right w:val="single" w:sz="4" w:space="4" w:color="auto"/>
        </w:pBdr>
        <w:bidi w:val="0"/>
        <w:jc w:val="both"/>
        <w:rPr>
          <w:rFonts w:ascii="Times New Roman" w:hAnsi="Times New Roman"/>
          <w:bCs/>
        </w:rPr>
      </w:pPr>
    </w:p>
    <w:p w:rsidR="00221E90" w:rsidRPr="000D1484" w:rsidP="00221E90">
      <w:pPr>
        <w:bidi w:val="0"/>
        <w:rPr>
          <w:rFonts w:ascii="Times New Roman" w:hAnsi="Times New Roman"/>
          <w:b/>
          <w:bCs/>
        </w:rPr>
      </w:pPr>
    </w:p>
    <w:p w:rsidR="00221E90" w:rsidRPr="000D1484" w:rsidP="00221E90">
      <w:pPr>
        <w:bidi w:val="0"/>
        <w:rPr>
          <w:rFonts w:ascii="Times New Roman" w:hAnsi="Times New Roman"/>
          <w:b/>
          <w:bCs/>
        </w:rPr>
      </w:pPr>
      <w:r w:rsidRPr="000D1484">
        <w:rPr>
          <w:rFonts w:ascii="Times New Roman" w:hAnsi="Times New Roman"/>
          <w:b/>
          <w:bCs/>
        </w:rPr>
        <w:t>2.2. Popis a charakteristika návrhu</w:t>
      </w:r>
    </w:p>
    <w:p w:rsidR="00221E90" w:rsidRPr="000D1484" w:rsidP="00221E90">
      <w:pPr>
        <w:bidi w:val="0"/>
        <w:rPr>
          <w:rFonts w:ascii="Times New Roman" w:hAnsi="Times New Roman"/>
        </w:rPr>
      </w:pPr>
    </w:p>
    <w:p w:rsidR="00221E90" w:rsidRPr="000D1484" w:rsidP="00221E90">
      <w:pPr>
        <w:bidi w:val="0"/>
        <w:jc w:val="both"/>
        <w:rPr>
          <w:rFonts w:ascii="Times New Roman" w:hAnsi="Times New Roman"/>
          <w:b/>
          <w:bCs/>
        </w:rPr>
      </w:pPr>
      <w:r w:rsidRPr="000D1484">
        <w:rPr>
          <w:rFonts w:ascii="Times New Roman" w:hAnsi="Times New Roman"/>
          <w:b/>
          <w:bCs/>
        </w:rPr>
        <w:t>2.2.1. Popis návrhu:</w:t>
      </w:r>
    </w:p>
    <w:p w:rsidR="00221E90" w:rsidRPr="000D1484" w:rsidP="00221E90">
      <w:pPr>
        <w:bidi w:val="0"/>
        <w:jc w:val="both"/>
        <w:rPr>
          <w:rFonts w:ascii="Times New Roman" w:hAnsi="Times New Roman"/>
          <w:b/>
          <w:bCs/>
        </w:rPr>
      </w:pPr>
    </w:p>
    <w:p w:rsidR="00221E90" w:rsidP="00221E90">
      <w:pPr>
        <w:tabs>
          <w:tab w:val="left" w:pos="2410"/>
        </w:tabs>
        <w:bidi w:val="0"/>
        <w:jc w:val="both"/>
        <w:rPr>
          <w:rFonts w:ascii="Times New Roman" w:hAnsi="Times New Roman" w:eastAsiaTheme="majorEastAsia" w:cstheme="majorBidi"/>
          <w:spacing w:val="5"/>
          <w:kern w:val="28"/>
          <w:lang w:eastAsia="en-US"/>
        </w:rPr>
      </w:pPr>
      <w:r w:rsidRPr="009961F6">
        <w:rPr>
          <w:rFonts w:ascii="Times New Roman" w:hAnsi="Times New Roman" w:eastAsiaTheme="majorEastAsia" w:hint="default"/>
          <w:spacing w:val="5"/>
          <w:kern w:val="28"/>
          <w:lang w:eastAsia="en-US"/>
        </w:rPr>
        <w:t>Predmetom ná</w:t>
      </w:r>
      <w:r w:rsidRPr="009961F6">
        <w:rPr>
          <w:rFonts w:ascii="Times New Roman" w:hAnsi="Times New Roman" w:eastAsiaTheme="majorEastAsia" w:hint="default"/>
          <w:spacing w:val="5"/>
          <w:kern w:val="28"/>
          <w:lang w:eastAsia="en-US"/>
        </w:rPr>
        <w:t xml:space="preserve">vrhu je </w:t>
      </w:r>
      <w:r w:rsidRPr="009961F6">
        <w:rPr>
          <w:rFonts w:ascii="Times New Roman" w:hAnsi="Times New Roman" w:eastAsiaTheme="majorEastAsia" w:cstheme="majorBidi" w:hint="default"/>
          <w:spacing w:val="5"/>
          <w:kern w:val="28"/>
          <w:lang w:eastAsia="en-US"/>
        </w:rPr>
        <w:t>rá</w:t>
      </w:r>
      <w:r w:rsidRPr="009961F6">
        <w:rPr>
          <w:rFonts w:ascii="Times New Roman" w:hAnsi="Times New Roman" w:eastAsiaTheme="majorEastAsia" w:cstheme="majorBidi" w:hint="default"/>
          <w:spacing w:val="5"/>
          <w:kern w:val="28"/>
          <w:lang w:eastAsia="en-US"/>
        </w:rPr>
        <w:t>mec poskytovania š</w:t>
      </w:r>
      <w:r w:rsidRPr="009961F6">
        <w:rPr>
          <w:rFonts w:ascii="Times New Roman" w:hAnsi="Times New Roman" w:eastAsiaTheme="majorEastAsia" w:cstheme="majorBidi" w:hint="default"/>
          <w:spacing w:val="5"/>
          <w:kern w:val="28"/>
          <w:lang w:eastAsia="en-US"/>
        </w:rPr>
        <w:t>tá</w:t>
      </w:r>
      <w:r w:rsidRPr="009961F6">
        <w:rPr>
          <w:rFonts w:ascii="Times New Roman" w:hAnsi="Times New Roman" w:eastAsiaTheme="majorEastAsia" w:cstheme="majorBidi" w:hint="default"/>
          <w:spacing w:val="5"/>
          <w:kern w:val="28"/>
          <w:lang w:eastAsia="en-US"/>
        </w:rPr>
        <w:t>tnej pomoci podnikom, ktoré</w:t>
      </w:r>
      <w:r w:rsidRPr="009961F6">
        <w:rPr>
          <w:rFonts w:ascii="Times New Roman" w:hAnsi="Times New Roman" w:eastAsiaTheme="majorEastAsia" w:cstheme="majorBidi" w:hint="default"/>
          <w:spacing w:val="5"/>
          <w:kern w:val="28"/>
          <w:lang w:eastAsia="en-US"/>
        </w:rPr>
        <w:t xml:space="preserve"> spĺň</w:t>
      </w:r>
      <w:r w:rsidRPr="009961F6">
        <w:rPr>
          <w:rFonts w:ascii="Times New Roman" w:hAnsi="Times New Roman" w:eastAsiaTheme="majorEastAsia" w:cstheme="majorBidi" w:hint="default"/>
          <w:spacing w:val="5"/>
          <w:kern w:val="28"/>
          <w:lang w:eastAsia="en-US"/>
        </w:rPr>
        <w:t>ajú</w:t>
      </w:r>
      <w:r w:rsidRPr="009961F6">
        <w:rPr>
          <w:rFonts w:ascii="Times New Roman" w:hAnsi="Times New Roman" w:eastAsiaTheme="majorEastAsia" w:cstheme="majorBidi" w:hint="default"/>
          <w:spacing w:val="5"/>
          <w:kern w:val="28"/>
          <w:lang w:eastAsia="en-US"/>
        </w:rPr>
        <w:t xml:space="preserve"> ustanovené</w:t>
      </w:r>
      <w:r w:rsidRPr="009961F6">
        <w:rPr>
          <w:rFonts w:ascii="Times New Roman" w:hAnsi="Times New Roman" w:eastAsiaTheme="majorEastAsia" w:cstheme="majorBidi" w:hint="default"/>
          <w:spacing w:val="5"/>
          <w:kern w:val="28"/>
          <w:lang w:eastAsia="en-US"/>
        </w:rPr>
        <w:t xml:space="preserve"> podmienky. Š</w:t>
      </w:r>
      <w:r w:rsidRPr="009961F6">
        <w:rPr>
          <w:rFonts w:ascii="Times New Roman" w:hAnsi="Times New Roman" w:eastAsiaTheme="majorEastAsia" w:cstheme="majorBidi" w:hint="default"/>
          <w:spacing w:val="5"/>
          <w:kern w:val="28"/>
          <w:lang w:eastAsia="en-US"/>
        </w:rPr>
        <w:t>tá</w:t>
      </w:r>
      <w:r w:rsidRPr="009961F6">
        <w:rPr>
          <w:rFonts w:ascii="Times New Roman" w:hAnsi="Times New Roman" w:eastAsiaTheme="majorEastAsia" w:cstheme="majorBidi" w:hint="default"/>
          <w:spacing w:val="5"/>
          <w:kern w:val="28"/>
          <w:lang w:eastAsia="en-US"/>
        </w:rPr>
        <w:t>tna pomoc sa poskytne vo forme kompenzá</w:t>
      </w:r>
      <w:r w:rsidRPr="009961F6">
        <w:rPr>
          <w:rFonts w:ascii="Times New Roman" w:hAnsi="Times New Roman" w:eastAsiaTheme="majorEastAsia" w:cstheme="majorBidi" w:hint="default"/>
          <w:spacing w:val="5"/>
          <w:kern w:val="28"/>
          <w:lang w:eastAsia="en-US"/>
        </w:rPr>
        <w:t>cií</w:t>
      </w:r>
      <w:r w:rsidRPr="009961F6">
        <w:rPr>
          <w:rFonts w:ascii="Times New Roman" w:hAnsi="Times New Roman" w:eastAsiaTheme="majorEastAsia" w:cstheme="majorBidi" w:hint="default"/>
          <w:spacing w:val="5"/>
          <w:kern w:val="28"/>
          <w:lang w:eastAsia="en-US"/>
        </w:rPr>
        <w:t xml:space="preserve"> t.j. vrá</w:t>
      </w:r>
      <w:r w:rsidRPr="009961F6">
        <w:rPr>
          <w:rFonts w:ascii="Times New Roman" w:hAnsi="Times New Roman" w:eastAsiaTheme="majorEastAsia" w:cstheme="majorBidi" w:hint="default"/>
          <w:spacing w:val="5"/>
          <w:kern w:val="28"/>
          <w:lang w:eastAsia="en-US"/>
        </w:rPr>
        <w:t>tenie č</w:t>
      </w:r>
      <w:r w:rsidRPr="009961F6">
        <w:rPr>
          <w:rFonts w:ascii="Times New Roman" w:hAnsi="Times New Roman" w:eastAsiaTheme="majorEastAsia" w:cstheme="majorBidi" w:hint="default"/>
          <w:spacing w:val="5"/>
          <w:kern w:val="28"/>
          <w:lang w:eastAsia="en-US"/>
        </w:rPr>
        <w:t>asti poplatkov sú</w:t>
      </w:r>
      <w:r w:rsidRPr="009961F6">
        <w:rPr>
          <w:rFonts w:ascii="Times New Roman" w:hAnsi="Times New Roman" w:eastAsiaTheme="majorEastAsia" w:cstheme="majorBidi" w:hint="default"/>
          <w:spacing w:val="5"/>
          <w:kern w:val="28"/>
          <w:lang w:eastAsia="en-US"/>
        </w:rPr>
        <w:t>visiacich s </w:t>
      </w:r>
      <w:r w:rsidRPr="009961F6">
        <w:rPr>
          <w:rFonts w:ascii="Times New Roman" w:hAnsi="Times New Roman" w:eastAsiaTheme="majorEastAsia" w:cstheme="majorBidi" w:hint="default"/>
          <w:spacing w:val="5"/>
          <w:kern w:val="28"/>
          <w:lang w:eastAsia="en-US"/>
        </w:rPr>
        <w:t>financovaní</w:t>
      </w:r>
      <w:r w:rsidRPr="009961F6">
        <w:rPr>
          <w:rFonts w:ascii="Times New Roman" w:hAnsi="Times New Roman" w:eastAsiaTheme="majorEastAsia" w:cstheme="majorBidi" w:hint="default"/>
          <w:spacing w:val="5"/>
          <w:kern w:val="28"/>
          <w:lang w:eastAsia="en-US"/>
        </w:rPr>
        <w:t>m podpory vý</w:t>
      </w:r>
      <w:r w:rsidRPr="009961F6">
        <w:rPr>
          <w:rFonts w:ascii="Times New Roman" w:hAnsi="Times New Roman" w:eastAsiaTheme="majorEastAsia" w:cstheme="majorBidi" w:hint="default"/>
          <w:spacing w:val="5"/>
          <w:kern w:val="28"/>
          <w:lang w:eastAsia="en-US"/>
        </w:rPr>
        <w:t>roby elektriny z </w:t>
      </w:r>
      <w:r w:rsidRPr="009961F6">
        <w:rPr>
          <w:rFonts w:ascii="Times New Roman" w:hAnsi="Times New Roman" w:eastAsiaTheme="majorEastAsia" w:cstheme="majorBidi" w:hint="default"/>
          <w:spacing w:val="5"/>
          <w:kern w:val="28"/>
          <w:lang w:eastAsia="en-US"/>
        </w:rPr>
        <w:t>obnoviteľ</w:t>
      </w:r>
      <w:r w:rsidRPr="009961F6">
        <w:rPr>
          <w:rFonts w:ascii="Times New Roman" w:hAnsi="Times New Roman" w:eastAsiaTheme="majorEastAsia" w:cstheme="majorBidi" w:hint="default"/>
          <w:spacing w:val="5"/>
          <w:kern w:val="28"/>
          <w:lang w:eastAsia="en-US"/>
        </w:rPr>
        <w:t>ný</w:t>
      </w:r>
      <w:r w:rsidRPr="009961F6">
        <w:rPr>
          <w:rFonts w:ascii="Times New Roman" w:hAnsi="Times New Roman" w:eastAsiaTheme="majorEastAsia" w:cstheme="majorBidi" w:hint="default"/>
          <w:spacing w:val="5"/>
          <w:kern w:val="28"/>
          <w:lang w:eastAsia="en-US"/>
        </w:rPr>
        <w:t>ch zdrojov. Priemyselné</w:t>
      </w:r>
      <w:r w:rsidRPr="009961F6">
        <w:rPr>
          <w:rFonts w:ascii="Times New Roman" w:hAnsi="Times New Roman" w:eastAsiaTheme="majorEastAsia" w:cstheme="majorBidi" w:hint="default"/>
          <w:spacing w:val="5"/>
          <w:kern w:val="28"/>
          <w:lang w:eastAsia="en-US"/>
        </w:rPr>
        <w:t xml:space="preserve"> podniky v </w:t>
      </w:r>
      <w:r w:rsidRPr="009961F6">
        <w:rPr>
          <w:rFonts w:ascii="Times New Roman" w:hAnsi="Times New Roman" w:eastAsiaTheme="majorEastAsia" w:cstheme="majorBidi" w:hint="default"/>
          <w:spacing w:val="5"/>
          <w:kern w:val="28"/>
          <w:lang w:eastAsia="en-US"/>
        </w:rPr>
        <w:t>S</w:t>
      </w:r>
      <w:r w:rsidRPr="009961F6">
        <w:rPr>
          <w:rFonts w:ascii="Times New Roman" w:hAnsi="Times New Roman" w:eastAsiaTheme="majorEastAsia" w:cstheme="majorBidi" w:hint="default"/>
          <w:spacing w:val="5"/>
          <w:kern w:val="28"/>
          <w:lang w:eastAsia="en-US"/>
        </w:rPr>
        <w:t>lovenskej republike platia najvyšš</w:t>
      </w:r>
      <w:r w:rsidRPr="009961F6">
        <w:rPr>
          <w:rFonts w:ascii="Times New Roman" w:hAnsi="Times New Roman" w:eastAsiaTheme="majorEastAsia" w:cstheme="majorBidi" w:hint="default"/>
          <w:spacing w:val="5"/>
          <w:kern w:val="28"/>
          <w:lang w:eastAsia="en-US"/>
        </w:rPr>
        <w:t>iu cenu za elektrinu spomedzi krají</w:t>
      </w:r>
      <w:r w:rsidRPr="009961F6">
        <w:rPr>
          <w:rFonts w:ascii="Times New Roman" w:hAnsi="Times New Roman" w:eastAsiaTheme="majorEastAsia" w:cstheme="majorBidi" w:hint="default"/>
          <w:spacing w:val="5"/>
          <w:kern w:val="28"/>
          <w:lang w:eastAsia="en-US"/>
        </w:rPr>
        <w:t>n V4. Zá</w:t>
      </w:r>
      <w:r w:rsidRPr="009961F6">
        <w:rPr>
          <w:rFonts w:ascii="Times New Roman" w:hAnsi="Times New Roman" w:eastAsiaTheme="majorEastAsia" w:cstheme="majorBidi" w:hint="default"/>
          <w:spacing w:val="5"/>
          <w:kern w:val="28"/>
          <w:lang w:eastAsia="en-US"/>
        </w:rPr>
        <w:t>roveň</w:t>
      </w:r>
      <w:r w:rsidRPr="009961F6">
        <w:rPr>
          <w:rFonts w:ascii="Times New Roman" w:hAnsi="Times New Roman" w:eastAsiaTheme="majorEastAsia" w:cstheme="majorBidi" w:hint="default"/>
          <w:spacing w:val="5"/>
          <w:kern w:val="28"/>
          <w:lang w:eastAsia="en-US"/>
        </w:rPr>
        <w:t xml:space="preserve"> je pravdepodobné</w:t>
      </w:r>
      <w:r w:rsidRPr="009961F6">
        <w:rPr>
          <w:rFonts w:ascii="Times New Roman" w:hAnsi="Times New Roman" w:eastAsiaTheme="majorEastAsia" w:cstheme="majorBidi" w:hint="default"/>
          <w:spacing w:val="5"/>
          <w:kern w:val="28"/>
          <w:lang w:eastAsia="en-US"/>
        </w:rPr>
        <w:t>, ž</w:t>
      </w:r>
      <w:r w:rsidRPr="009961F6">
        <w:rPr>
          <w:rFonts w:ascii="Times New Roman" w:hAnsi="Times New Roman" w:eastAsiaTheme="majorEastAsia" w:cstheme="majorBidi" w:hint="default"/>
          <w:spacing w:val="5"/>
          <w:kern w:val="28"/>
          <w:lang w:eastAsia="en-US"/>
        </w:rPr>
        <w:t>e cena elektriny porastie a </w:t>
      </w:r>
      <w:r w:rsidRPr="009961F6">
        <w:rPr>
          <w:rFonts w:ascii="Times New Roman" w:hAnsi="Times New Roman" w:eastAsiaTheme="majorEastAsia" w:cstheme="majorBidi" w:hint="default"/>
          <w:spacing w:val="5"/>
          <w:kern w:val="28"/>
          <w:lang w:eastAsia="en-US"/>
        </w:rPr>
        <w:t>zníž</w:t>
      </w:r>
      <w:r w:rsidRPr="009961F6">
        <w:rPr>
          <w:rFonts w:ascii="Times New Roman" w:hAnsi="Times New Roman" w:eastAsiaTheme="majorEastAsia" w:cstheme="majorBidi" w:hint="default"/>
          <w:spacing w:val="5"/>
          <w:kern w:val="28"/>
          <w:lang w:eastAsia="en-US"/>
        </w:rPr>
        <w:t>i konkurencieschopnosť</w:t>
      </w:r>
      <w:r w:rsidRPr="009961F6">
        <w:rPr>
          <w:rFonts w:ascii="Times New Roman" w:hAnsi="Times New Roman" w:eastAsiaTheme="majorEastAsia" w:cstheme="majorBidi" w:hint="default"/>
          <w:spacing w:val="5"/>
          <w:kern w:val="28"/>
          <w:lang w:eastAsia="en-US"/>
        </w:rPr>
        <w:t xml:space="preserve"> podnikov pripojený</w:t>
      </w:r>
      <w:r w:rsidRPr="009961F6">
        <w:rPr>
          <w:rFonts w:ascii="Times New Roman" w:hAnsi="Times New Roman" w:eastAsiaTheme="majorEastAsia" w:cstheme="majorBidi" w:hint="default"/>
          <w:spacing w:val="5"/>
          <w:kern w:val="28"/>
          <w:lang w:eastAsia="en-US"/>
        </w:rPr>
        <w:t>ch k </w:t>
      </w:r>
      <w:r w:rsidRPr="009961F6">
        <w:rPr>
          <w:rFonts w:ascii="Times New Roman" w:hAnsi="Times New Roman" w:eastAsiaTheme="majorEastAsia" w:cstheme="majorBidi" w:hint="default"/>
          <w:spacing w:val="5"/>
          <w:kern w:val="28"/>
          <w:lang w:eastAsia="en-US"/>
        </w:rPr>
        <w:t>sú</w:t>
      </w:r>
      <w:r w:rsidRPr="009961F6">
        <w:rPr>
          <w:rFonts w:ascii="Times New Roman" w:hAnsi="Times New Roman" w:eastAsiaTheme="majorEastAsia" w:cstheme="majorBidi" w:hint="default"/>
          <w:spacing w:val="5"/>
          <w:kern w:val="28"/>
          <w:lang w:eastAsia="en-US"/>
        </w:rPr>
        <w:t>stave na ú</w:t>
      </w:r>
      <w:r w:rsidRPr="009961F6">
        <w:rPr>
          <w:rFonts w:ascii="Times New Roman" w:hAnsi="Times New Roman" w:eastAsiaTheme="majorEastAsia" w:cstheme="majorBidi" w:hint="default"/>
          <w:spacing w:val="5"/>
          <w:kern w:val="28"/>
          <w:lang w:eastAsia="en-US"/>
        </w:rPr>
        <w:t>zemí</w:t>
      </w:r>
      <w:r w:rsidRPr="009961F6">
        <w:rPr>
          <w:rFonts w:ascii="Times New Roman" w:hAnsi="Times New Roman" w:eastAsiaTheme="majorEastAsia" w:cstheme="majorBidi" w:hint="default"/>
          <w:spacing w:val="5"/>
          <w:kern w:val="28"/>
          <w:lang w:eastAsia="en-US"/>
        </w:rPr>
        <w:t xml:space="preserve"> Slovenskej republiky. Zmluva o </w:t>
      </w:r>
      <w:r w:rsidRPr="009961F6">
        <w:rPr>
          <w:rFonts w:ascii="Times New Roman" w:hAnsi="Times New Roman" w:eastAsiaTheme="majorEastAsia" w:cstheme="majorBidi" w:hint="default"/>
          <w:spacing w:val="5"/>
          <w:kern w:val="28"/>
          <w:lang w:eastAsia="en-US"/>
        </w:rPr>
        <w:t>fungovaní</w:t>
      </w:r>
      <w:r w:rsidRPr="009961F6">
        <w:rPr>
          <w:rFonts w:ascii="Times New Roman" w:hAnsi="Times New Roman" w:eastAsiaTheme="majorEastAsia" w:cstheme="majorBidi" w:hint="default"/>
          <w:spacing w:val="5"/>
          <w:kern w:val="28"/>
          <w:lang w:eastAsia="en-US"/>
        </w:rPr>
        <w:t xml:space="preserve"> Euró</w:t>
      </w:r>
      <w:r w:rsidRPr="009961F6">
        <w:rPr>
          <w:rFonts w:ascii="Times New Roman" w:hAnsi="Times New Roman" w:eastAsiaTheme="majorEastAsia" w:cstheme="majorBidi" w:hint="default"/>
          <w:spacing w:val="5"/>
          <w:kern w:val="28"/>
          <w:lang w:eastAsia="en-US"/>
        </w:rPr>
        <w:t>pskej ú</w:t>
      </w:r>
      <w:r w:rsidRPr="009961F6">
        <w:rPr>
          <w:rFonts w:ascii="Times New Roman" w:hAnsi="Times New Roman" w:eastAsiaTheme="majorEastAsia" w:cstheme="majorBidi" w:hint="default"/>
          <w:spacing w:val="5"/>
          <w:kern w:val="28"/>
          <w:lang w:eastAsia="en-US"/>
        </w:rPr>
        <w:t>nie pr</w:t>
      </w:r>
      <w:r w:rsidRPr="009961F6">
        <w:rPr>
          <w:rFonts w:ascii="Times New Roman" w:hAnsi="Times New Roman" w:eastAsiaTheme="majorEastAsia" w:cstheme="majorBidi" w:hint="default"/>
          <w:spacing w:val="5"/>
          <w:kern w:val="28"/>
          <w:lang w:eastAsia="en-US"/>
        </w:rPr>
        <w:t>i</w:t>
      </w:r>
      <w:r w:rsidRPr="009961F6">
        <w:rPr>
          <w:rFonts w:ascii="Times New Roman" w:hAnsi="Times New Roman" w:eastAsiaTheme="majorEastAsia" w:cstheme="majorBidi" w:hint="default"/>
          <w:spacing w:val="5"/>
          <w:kern w:val="28"/>
          <w:lang w:eastAsia="en-US"/>
        </w:rPr>
        <w:t>púšť</w:t>
      </w:r>
      <w:r w:rsidRPr="009961F6">
        <w:rPr>
          <w:rFonts w:ascii="Times New Roman" w:hAnsi="Times New Roman" w:eastAsiaTheme="majorEastAsia" w:cstheme="majorBidi" w:hint="default"/>
          <w:spacing w:val="5"/>
          <w:kern w:val="28"/>
          <w:lang w:eastAsia="en-US"/>
        </w:rPr>
        <w:t>a, aby Komisia považ</w:t>
      </w:r>
      <w:r w:rsidRPr="009961F6">
        <w:rPr>
          <w:rFonts w:ascii="Times New Roman" w:hAnsi="Times New Roman" w:eastAsiaTheme="majorEastAsia" w:cstheme="majorBidi" w:hint="default"/>
          <w:spacing w:val="5"/>
          <w:kern w:val="28"/>
          <w:lang w:eastAsia="en-US"/>
        </w:rPr>
        <w:t>ovala za zluč</w:t>
      </w:r>
      <w:r w:rsidRPr="009961F6">
        <w:rPr>
          <w:rFonts w:ascii="Times New Roman" w:hAnsi="Times New Roman" w:eastAsiaTheme="majorEastAsia" w:cstheme="majorBidi" w:hint="default"/>
          <w:spacing w:val="5"/>
          <w:kern w:val="28"/>
          <w:lang w:eastAsia="en-US"/>
        </w:rPr>
        <w:t>iteľ</w:t>
      </w:r>
      <w:r w:rsidRPr="009961F6">
        <w:rPr>
          <w:rFonts w:ascii="Times New Roman" w:hAnsi="Times New Roman" w:eastAsiaTheme="majorEastAsia" w:cstheme="majorBidi" w:hint="default"/>
          <w:spacing w:val="5"/>
          <w:kern w:val="28"/>
          <w:lang w:eastAsia="en-US"/>
        </w:rPr>
        <w:t>nú</w:t>
      </w:r>
      <w:r w:rsidRPr="009961F6">
        <w:rPr>
          <w:rFonts w:ascii="Times New Roman" w:hAnsi="Times New Roman" w:eastAsiaTheme="majorEastAsia" w:cstheme="majorBidi" w:hint="default"/>
          <w:spacing w:val="5"/>
          <w:kern w:val="28"/>
          <w:lang w:eastAsia="en-US"/>
        </w:rPr>
        <w:t xml:space="preserve"> s </w:t>
      </w:r>
      <w:r w:rsidRPr="009961F6">
        <w:rPr>
          <w:rFonts w:ascii="Times New Roman" w:hAnsi="Times New Roman" w:eastAsiaTheme="majorEastAsia" w:cstheme="majorBidi" w:hint="default"/>
          <w:spacing w:val="5"/>
          <w:kern w:val="28"/>
          <w:lang w:eastAsia="en-US"/>
        </w:rPr>
        <w:t>vnú</w:t>
      </w:r>
      <w:r w:rsidRPr="009961F6">
        <w:rPr>
          <w:rFonts w:ascii="Times New Roman" w:hAnsi="Times New Roman" w:eastAsiaTheme="majorEastAsia" w:cstheme="majorBidi" w:hint="default"/>
          <w:spacing w:val="5"/>
          <w:kern w:val="28"/>
          <w:lang w:eastAsia="en-US"/>
        </w:rPr>
        <w:t>torný</w:t>
      </w:r>
      <w:r w:rsidRPr="009961F6">
        <w:rPr>
          <w:rFonts w:ascii="Times New Roman" w:hAnsi="Times New Roman" w:eastAsiaTheme="majorEastAsia" w:cstheme="majorBidi" w:hint="default"/>
          <w:spacing w:val="5"/>
          <w:kern w:val="28"/>
          <w:lang w:eastAsia="en-US"/>
        </w:rPr>
        <w:t>m trhom takú</w:t>
      </w:r>
      <w:r w:rsidRPr="009961F6">
        <w:rPr>
          <w:rFonts w:ascii="Times New Roman" w:hAnsi="Times New Roman" w:eastAsiaTheme="majorEastAsia" w:cstheme="majorBidi" w:hint="default"/>
          <w:spacing w:val="5"/>
          <w:kern w:val="28"/>
          <w:lang w:eastAsia="en-US"/>
        </w:rPr>
        <w:t xml:space="preserve"> š</w:t>
      </w:r>
      <w:r w:rsidRPr="009961F6">
        <w:rPr>
          <w:rFonts w:ascii="Times New Roman" w:hAnsi="Times New Roman" w:eastAsiaTheme="majorEastAsia" w:cstheme="majorBidi" w:hint="default"/>
          <w:spacing w:val="5"/>
          <w:kern w:val="28"/>
          <w:lang w:eastAsia="en-US"/>
        </w:rPr>
        <w:t>tá</w:t>
      </w:r>
      <w:r w:rsidRPr="009961F6">
        <w:rPr>
          <w:rFonts w:ascii="Times New Roman" w:hAnsi="Times New Roman" w:eastAsiaTheme="majorEastAsia" w:cstheme="majorBidi" w:hint="default"/>
          <w:spacing w:val="5"/>
          <w:kern w:val="28"/>
          <w:lang w:eastAsia="en-US"/>
        </w:rPr>
        <w:t>tnu pomoc, ktorá</w:t>
      </w:r>
      <w:r w:rsidRPr="009961F6">
        <w:rPr>
          <w:rFonts w:ascii="Times New Roman" w:hAnsi="Times New Roman" w:eastAsiaTheme="majorEastAsia" w:cstheme="majorBidi" w:hint="default"/>
          <w:spacing w:val="5"/>
          <w:kern w:val="28"/>
          <w:lang w:eastAsia="en-US"/>
        </w:rPr>
        <w:t xml:space="preserve"> má</w:t>
      </w:r>
      <w:r w:rsidRPr="009961F6">
        <w:rPr>
          <w:rFonts w:ascii="Times New Roman" w:hAnsi="Times New Roman" w:eastAsiaTheme="majorEastAsia" w:cstheme="majorBidi" w:hint="default"/>
          <w:spacing w:val="5"/>
          <w:kern w:val="28"/>
          <w:lang w:eastAsia="en-US"/>
        </w:rPr>
        <w:t xml:space="preserve"> umož</w:t>
      </w:r>
      <w:r w:rsidRPr="009961F6">
        <w:rPr>
          <w:rFonts w:ascii="Times New Roman" w:hAnsi="Times New Roman" w:eastAsiaTheme="majorEastAsia" w:cstheme="majorBidi" w:hint="default"/>
          <w:spacing w:val="5"/>
          <w:kern w:val="28"/>
          <w:lang w:eastAsia="en-US"/>
        </w:rPr>
        <w:t>niť</w:t>
      </w:r>
      <w:r w:rsidRPr="009961F6">
        <w:rPr>
          <w:rFonts w:ascii="Times New Roman" w:hAnsi="Times New Roman" w:eastAsiaTheme="majorEastAsia" w:cstheme="majorBidi" w:hint="default"/>
          <w:spacing w:val="5"/>
          <w:kern w:val="28"/>
          <w:lang w:eastAsia="en-US"/>
        </w:rPr>
        <w:t xml:space="preserve"> rozvoj urč</w:t>
      </w:r>
      <w:r w:rsidRPr="009961F6">
        <w:rPr>
          <w:rFonts w:ascii="Times New Roman" w:hAnsi="Times New Roman" w:eastAsiaTheme="majorEastAsia" w:cstheme="majorBidi" w:hint="default"/>
          <w:spacing w:val="5"/>
          <w:kern w:val="28"/>
          <w:lang w:eastAsia="en-US"/>
        </w:rPr>
        <w:t>itý</w:t>
      </w:r>
      <w:r w:rsidRPr="009961F6">
        <w:rPr>
          <w:rFonts w:ascii="Times New Roman" w:hAnsi="Times New Roman" w:eastAsiaTheme="majorEastAsia" w:cstheme="majorBidi" w:hint="default"/>
          <w:spacing w:val="5"/>
          <w:kern w:val="28"/>
          <w:lang w:eastAsia="en-US"/>
        </w:rPr>
        <w:t>ch hospodá</w:t>
      </w:r>
      <w:r w:rsidRPr="009961F6">
        <w:rPr>
          <w:rFonts w:ascii="Times New Roman" w:hAnsi="Times New Roman" w:eastAsiaTheme="majorEastAsia" w:cstheme="majorBidi" w:hint="default"/>
          <w:spacing w:val="5"/>
          <w:kern w:val="28"/>
          <w:lang w:eastAsia="en-US"/>
        </w:rPr>
        <w:t>rskych č</w:t>
      </w:r>
      <w:r w:rsidRPr="009961F6">
        <w:rPr>
          <w:rFonts w:ascii="Times New Roman" w:hAnsi="Times New Roman" w:eastAsiaTheme="majorEastAsia" w:cstheme="majorBidi" w:hint="default"/>
          <w:spacing w:val="5"/>
          <w:kern w:val="28"/>
          <w:lang w:eastAsia="en-US"/>
        </w:rPr>
        <w:t>inností</w:t>
      </w:r>
      <w:r w:rsidRPr="009961F6">
        <w:rPr>
          <w:rFonts w:ascii="Times New Roman" w:hAnsi="Times New Roman" w:eastAsiaTheme="majorEastAsia" w:cstheme="majorBidi" w:hint="default"/>
          <w:spacing w:val="5"/>
          <w:kern w:val="28"/>
          <w:lang w:eastAsia="en-US"/>
        </w:rPr>
        <w:t xml:space="preserve"> v </w:t>
      </w:r>
      <w:r w:rsidRPr="009961F6">
        <w:rPr>
          <w:rFonts w:ascii="Times New Roman" w:hAnsi="Times New Roman" w:eastAsiaTheme="majorEastAsia" w:cstheme="majorBidi" w:hint="default"/>
          <w:spacing w:val="5"/>
          <w:kern w:val="28"/>
          <w:lang w:eastAsia="en-US"/>
        </w:rPr>
        <w:t>rá</w:t>
      </w:r>
      <w:r w:rsidRPr="009961F6">
        <w:rPr>
          <w:rFonts w:ascii="Times New Roman" w:hAnsi="Times New Roman" w:eastAsiaTheme="majorEastAsia" w:cstheme="majorBidi" w:hint="default"/>
          <w:spacing w:val="5"/>
          <w:kern w:val="28"/>
          <w:lang w:eastAsia="en-US"/>
        </w:rPr>
        <w:t>mci Euró</w:t>
      </w:r>
      <w:r w:rsidRPr="009961F6">
        <w:rPr>
          <w:rFonts w:ascii="Times New Roman" w:hAnsi="Times New Roman" w:eastAsiaTheme="majorEastAsia" w:cstheme="majorBidi" w:hint="default"/>
          <w:spacing w:val="5"/>
          <w:kern w:val="28"/>
          <w:lang w:eastAsia="en-US"/>
        </w:rPr>
        <w:t>pskej ú</w:t>
      </w:r>
      <w:r w:rsidRPr="009961F6">
        <w:rPr>
          <w:rFonts w:ascii="Times New Roman" w:hAnsi="Times New Roman" w:eastAsiaTheme="majorEastAsia" w:cstheme="majorBidi" w:hint="default"/>
          <w:spacing w:val="5"/>
          <w:kern w:val="28"/>
          <w:lang w:eastAsia="en-US"/>
        </w:rPr>
        <w:t>nie, za predpokladu, ž</w:t>
      </w:r>
      <w:r w:rsidRPr="009961F6">
        <w:rPr>
          <w:rFonts w:ascii="Times New Roman" w:hAnsi="Times New Roman" w:eastAsiaTheme="majorEastAsia" w:cstheme="majorBidi" w:hint="default"/>
          <w:spacing w:val="5"/>
          <w:kern w:val="28"/>
          <w:lang w:eastAsia="en-US"/>
        </w:rPr>
        <w:t>e tá</w:t>
      </w:r>
      <w:r w:rsidRPr="009961F6">
        <w:rPr>
          <w:rFonts w:ascii="Times New Roman" w:hAnsi="Times New Roman" w:eastAsiaTheme="majorEastAsia" w:cstheme="majorBidi" w:hint="default"/>
          <w:spacing w:val="5"/>
          <w:kern w:val="28"/>
          <w:lang w:eastAsia="en-US"/>
        </w:rPr>
        <w:t>to podpora nepriaznivo neovplyvní</w:t>
      </w:r>
      <w:r w:rsidRPr="009961F6">
        <w:rPr>
          <w:rFonts w:ascii="Times New Roman" w:hAnsi="Times New Roman" w:eastAsiaTheme="majorEastAsia" w:cstheme="majorBidi" w:hint="default"/>
          <w:spacing w:val="5"/>
          <w:kern w:val="28"/>
          <w:lang w:eastAsia="en-US"/>
        </w:rPr>
        <w:t xml:space="preserve"> podmienky obchodu tak, ž</w:t>
      </w:r>
      <w:r w:rsidRPr="009961F6">
        <w:rPr>
          <w:rFonts w:ascii="Times New Roman" w:hAnsi="Times New Roman" w:eastAsiaTheme="majorEastAsia" w:cstheme="majorBidi" w:hint="default"/>
          <w:spacing w:val="5"/>
          <w:kern w:val="28"/>
          <w:lang w:eastAsia="en-US"/>
        </w:rPr>
        <w:t>e by bola v roz</w:t>
      </w:r>
      <w:r w:rsidRPr="009961F6">
        <w:rPr>
          <w:rFonts w:ascii="Times New Roman" w:hAnsi="Times New Roman" w:eastAsiaTheme="majorEastAsia" w:cstheme="majorBidi" w:hint="default"/>
          <w:spacing w:val="5"/>
          <w:kern w:val="28"/>
          <w:lang w:eastAsia="en-US"/>
        </w:rPr>
        <w:t>p</w:t>
      </w:r>
      <w:r w:rsidRPr="009961F6">
        <w:rPr>
          <w:rFonts w:ascii="Times New Roman" w:hAnsi="Times New Roman" w:eastAsiaTheme="majorEastAsia" w:cstheme="majorBidi" w:hint="default"/>
          <w:spacing w:val="5"/>
          <w:kern w:val="28"/>
          <w:lang w:eastAsia="en-US"/>
        </w:rPr>
        <w:t>ore v </w:t>
      </w:r>
      <w:r w:rsidRPr="009961F6">
        <w:rPr>
          <w:rFonts w:ascii="Times New Roman" w:hAnsi="Times New Roman" w:eastAsiaTheme="majorEastAsia" w:cstheme="majorBidi" w:hint="default"/>
          <w:spacing w:val="5"/>
          <w:kern w:val="28"/>
          <w:lang w:eastAsia="en-US"/>
        </w:rPr>
        <w:t>rozpore so spoloč</w:t>
      </w:r>
      <w:r w:rsidRPr="009961F6">
        <w:rPr>
          <w:rFonts w:ascii="Times New Roman" w:hAnsi="Times New Roman" w:eastAsiaTheme="majorEastAsia" w:cstheme="majorBidi" w:hint="default"/>
          <w:spacing w:val="5"/>
          <w:kern w:val="28"/>
          <w:lang w:eastAsia="en-US"/>
        </w:rPr>
        <w:t>ný</w:t>
      </w:r>
      <w:r w:rsidRPr="009961F6">
        <w:rPr>
          <w:rFonts w:ascii="Times New Roman" w:hAnsi="Times New Roman" w:eastAsiaTheme="majorEastAsia" w:cstheme="majorBidi" w:hint="default"/>
          <w:spacing w:val="5"/>
          <w:kern w:val="28"/>
          <w:lang w:eastAsia="en-US"/>
        </w:rPr>
        <w:t>m zá</w:t>
      </w:r>
      <w:r w:rsidRPr="009961F6">
        <w:rPr>
          <w:rFonts w:ascii="Times New Roman" w:hAnsi="Times New Roman" w:eastAsiaTheme="majorEastAsia" w:cstheme="majorBidi" w:hint="default"/>
          <w:spacing w:val="5"/>
          <w:kern w:val="28"/>
          <w:lang w:eastAsia="en-US"/>
        </w:rPr>
        <w:t>ujmom. Usmernenie Komisie o </w:t>
      </w:r>
      <w:r w:rsidRPr="009961F6">
        <w:rPr>
          <w:rFonts w:ascii="Times New Roman" w:hAnsi="Times New Roman" w:eastAsiaTheme="majorEastAsia" w:cstheme="majorBidi" w:hint="default"/>
          <w:spacing w:val="5"/>
          <w:kern w:val="28"/>
          <w:lang w:eastAsia="en-US"/>
        </w:rPr>
        <w:t>š</w:t>
      </w:r>
      <w:r w:rsidRPr="009961F6">
        <w:rPr>
          <w:rFonts w:ascii="Times New Roman" w:hAnsi="Times New Roman" w:eastAsiaTheme="majorEastAsia" w:cstheme="majorBidi" w:hint="default"/>
          <w:spacing w:val="5"/>
          <w:kern w:val="28"/>
          <w:lang w:eastAsia="en-US"/>
        </w:rPr>
        <w:t>tá</w:t>
      </w:r>
      <w:r w:rsidRPr="009961F6">
        <w:rPr>
          <w:rFonts w:ascii="Times New Roman" w:hAnsi="Times New Roman" w:eastAsiaTheme="majorEastAsia" w:cstheme="majorBidi" w:hint="default"/>
          <w:spacing w:val="5"/>
          <w:kern w:val="28"/>
          <w:lang w:eastAsia="en-US"/>
        </w:rPr>
        <w:t>tnej pomoci v </w:t>
      </w:r>
      <w:r w:rsidRPr="009961F6">
        <w:rPr>
          <w:rFonts w:ascii="Times New Roman" w:hAnsi="Times New Roman" w:eastAsiaTheme="majorEastAsia" w:cstheme="majorBidi" w:hint="default"/>
          <w:spacing w:val="5"/>
          <w:kern w:val="28"/>
          <w:lang w:eastAsia="en-US"/>
        </w:rPr>
        <w:t>oblasti ochrany ž</w:t>
      </w:r>
      <w:r w:rsidRPr="009961F6">
        <w:rPr>
          <w:rFonts w:ascii="Times New Roman" w:hAnsi="Times New Roman" w:eastAsiaTheme="majorEastAsia" w:cstheme="majorBidi" w:hint="default"/>
          <w:spacing w:val="5"/>
          <w:kern w:val="28"/>
          <w:lang w:eastAsia="en-US"/>
        </w:rPr>
        <w:t>ivotné</w:t>
      </w:r>
      <w:r w:rsidRPr="009961F6">
        <w:rPr>
          <w:rFonts w:ascii="Times New Roman" w:hAnsi="Times New Roman" w:eastAsiaTheme="majorEastAsia" w:cstheme="majorBidi" w:hint="default"/>
          <w:spacing w:val="5"/>
          <w:kern w:val="28"/>
          <w:lang w:eastAsia="en-US"/>
        </w:rPr>
        <w:t xml:space="preserve">ho prostredia a energetiky na roky 2014 </w:t>
      </w:r>
      <w:r w:rsidRPr="009961F6">
        <w:rPr>
          <w:rFonts w:ascii="Times New Roman" w:hAnsi="Times New Roman" w:eastAsiaTheme="majorEastAsia" w:cstheme="majorBidi" w:hint="default"/>
          <w:spacing w:val="5"/>
          <w:kern w:val="28"/>
          <w:lang w:eastAsia="en-US"/>
        </w:rPr>
        <w:t>–</w:t>
      </w:r>
      <w:r w:rsidRPr="009961F6">
        <w:rPr>
          <w:rFonts w:ascii="Times New Roman" w:hAnsi="Times New Roman" w:eastAsiaTheme="majorEastAsia" w:cstheme="majorBidi" w:hint="default"/>
          <w:spacing w:val="5"/>
          <w:kern w:val="28"/>
          <w:lang w:eastAsia="en-US"/>
        </w:rPr>
        <w:t xml:space="preserve"> 2020 predstavuje prá</w:t>
      </w:r>
      <w:r w:rsidRPr="009961F6">
        <w:rPr>
          <w:rFonts w:ascii="Times New Roman" w:hAnsi="Times New Roman" w:eastAsiaTheme="majorEastAsia" w:cstheme="majorBidi" w:hint="default"/>
          <w:spacing w:val="5"/>
          <w:kern w:val="28"/>
          <w:lang w:eastAsia="en-US"/>
        </w:rPr>
        <w:t>vny rá</w:t>
      </w:r>
      <w:r w:rsidRPr="009961F6">
        <w:rPr>
          <w:rFonts w:ascii="Times New Roman" w:hAnsi="Times New Roman" w:eastAsiaTheme="majorEastAsia" w:cstheme="majorBidi" w:hint="default"/>
          <w:spacing w:val="5"/>
          <w:kern w:val="28"/>
          <w:lang w:eastAsia="en-US"/>
        </w:rPr>
        <w:t>mec pre poskytovanie š</w:t>
      </w:r>
      <w:r w:rsidRPr="009961F6">
        <w:rPr>
          <w:rFonts w:ascii="Times New Roman" w:hAnsi="Times New Roman" w:eastAsiaTheme="majorEastAsia" w:cstheme="majorBidi" w:hint="default"/>
          <w:spacing w:val="5"/>
          <w:kern w:val="28"/>
          <w:lang w:eastAsia="en-US"/>
        </w:rPr>
        <w:t>tá</w:t>
      </w:r>
      <w:r w:rsidRPr="009961F6">
        <w:rPr>
          <w:rFonts w:ascii="Times New Roman" w:hAnsi="Times New Roman" w:eastAsiaTheme="majorEastAsia" w:cstheme="majorBidi" w:hint="default"/>
          <w:spacing w:val="5"/>
          <w:kern w:val="28"/>
          <w:lang w:eastAsia="en-US"/>
        </w:rPr>
        <w:t>tnej pomoci na ochranu ž</w:t>
      </w:r>
      <w:r w:rsidRPr="009961F6">
        <w:rPr>
          <w:rFonts w:ascii="Times New Roman" w:hAnsi="Times New Roman" w:eastAsiaTheme="majorEastAsia" w:cstheme="majorBidi" w:hint="default"/>
          <w:spacing w:val="5"/>
          <w:kern w:val="28"/>
          <w:lang w:eastAsia="en-US"/>
        </w:rPr>
        <w:t>ivotné</w:t>
      </w:r>
      <w:r w:rsidRPr="009961F6">
        <w:rPr>
          <w:rFonts w:ascii="Times New Roman" w:hAnsi="Times New Roman" w:eastAsiaTheme="majorEastAsia" w:cstheme="majorBidi" w:hint="default"/>
          <w:spacing w:val="5"/>
          <w:kern w:val="28"/>
          <w:lang w:eastAsia="en-US"/>
        </w:rPr>
        <w:t>ho prostredia alebo na energetické</w:t>
      </w:r>
      <w:r w:rsidRPr="009961F6">
        <w:rPr>
          <w:rFonts w:ascii="Times New Roman" w:hAnsi="Times New Roman" w:eastAsiaTheme="majorEastAsia" w:cstheme="majorBidi" w:hint="default"/>
          <w:spacing w:val="5"/>
          <w:kern w:val="28"/>
          <w:lang w:eastAsia="en-US"/>
        </w:rPr>
        <w:t xml:space="preserve"> c</w:t>
      </w:r>
      <w:r w:rsidRPr="009961F6">
        <w:rPr>
          <w:rFonts w:ascii="Times New Roman" w:hAnsi="Times New Roman" w:eastAsiaTheme="majorEastAsia" w:cstheme="majorBidi" w:hint="default"/>
          <w:spacing w:val="5"/>
          <w:kern w:val="28"/>
          <w:lang w:eastAsia="en-US"/>
        </w:rPr>
        <w:t>i</w:t>
      </w:r>
      <w:r w:rsidRPr="009961F6">
        <w:rPr>
          <w:rFonts w:ascii="Times New Roman" w:hAnsi="Times New Roman" w:eastAsiaTheme="majorEastAsia" w:cstheme="majorBidi" w:hint="default"/>
          <w:spacing w:val="5"/>
          <w:kern w:val="28"/>
          <w:lang w:eastAsia="en-US"/>
        </w:rPr>
        <w:t>ele, prič</w:t>
      </w:r>
      <w:r w:rsidRPr="009961F6">
        <w:rPr>
          <w:rFonts w:ascii="Times New Roman" w:hAnsi="Times New Roman" w:eastAsiaTheme="majorEastAsia" w:cstheme="majorBidi" w:hint="default"/>
          <w:spacing w:val="5"/>
          <w:kern w:val="28"/>
          <w:lang w:eastAsia="en-US"/>
        </w:rPr>
        <w:t>om upravuje aj podmienky udelenia š</w:t>
      </w:r>
      <w:r w:rsidRPr="009961F6">
        <w:rPr>
          <w:rFonts w:ascii="Times New Roman" w:hAnsi="Times New Roman" w:eastAsiaTheme="majorEastAsia" w:cstheme="majorBidi" w:hint="default"/>
          <w:spacing w:val="5"/>
          <w:kern w:val="28"/>
          <w:lang w:eastAsia="en-US"/>
        </w:rPr>
        <w:t>tá</w:t>
      </w:r>
      <w:r w:rsidRPr="009961F6">
        <w:rPr>
          <w:rFonts w:ascii="Times New Roman" w:hAnsi="Times New Roman" w:eastAsiaTheme="majorEastAsia" w:cstheme="majorBidi" w:hint="default"/>
          <w:spacing w:val="5"/>
          <w:kern w:val="28"/>
          <w:lang w:eastAsia="en-US"/>
        </w:rPr>
        <w:t>tnej pomoci vo forme zníž</w:t>
      </w:r>
      <w:r w:rsidRPr="009961F6">
        <w:rPr>
          <w:rFonts w:ascii="Times New Roman" w:hAnsi="Times New Roman" w:eastAsiaTheme="majorEastAsia" w:cstheme="majorBidi" w:hint="default"/>
          <w:spacing w:val="5"/>
          <w:kern w:val="28"/>
          <w:lang w:eastAsia="en-US"/>
        </w:rPr>
        <w:t>enia financovania podpory energie z </w:t>
      </w:r>
      <w:r w:rsidRPr="009961F6">
        <w:rPr>
          <w:rFonts w:ascii="Times New Roman" w:hAnsi="Times New Roman" w:eastAsiaTheme="majorEastAsia" w:cstheme="majorBidi" w:hint="default"/>
          <w:spacing w:val="5"/>
          <w:kern w:val="28"/>
          <w:lang w:eastAsia="en-US"/>
        </w:rPr>
        <w:t>obnoviteľ</w:t>
      </w:r>
      <w:r w:rsidRPr="009961F6">
        <w:rPr>
          <w:rFonts w:ascii="Times New Roman" w:hAnsi="Times New Roman" w:eastAsiaTheme="majorEastAsia" w:cstheme="majorBidi" w:hint="default"/>
          <w:spacing w:val="5"/>
          <w:kern w:val="28"/>
          <w:lang w:eastAsia="en-US"/>
        </w:rPr>
        <w:t>ný</w:t>
      </w:r>
      <w:r w:rsidRPr="009961F6">
        <w:rPr>
          <w:rFonts w:ascii="Times New Roman" w:hAnsi="Times New Roman" w:eastAsiaTheme="majorEastAsia" w:cstheme="majorBidi" w:hint="default"/>
          <w:spacing w:val="5"/>
          <w:kern w:val="28"/>
          <w:lang w:eastAsia="en-US"/>
        </w:rPr>
        <w:t>ch zdrojov. Pomoc by sa vš</w:t>
      </w:r>
      <w:r w:rsidRPr="009961F6">
        <w:rPr>
          <w:rFonts w:ascii="Times New Roman" w:hAnsi="Times New Roman" w:eastAsiaTheme="majorEastAsia" w:cstheme="majorBidi" w:hint="default"/>
          <w:spacing w:val="5"/>
          <w:kern w:val="28"/>
          <w:lang w:eastAsia="en-US"/>
        </w:rPr>
        <w:t>ak mala obmedzovať</w:t>
      </w:r>
      <w:r w:rsidRPr="009961F6">
        <w:rPr>
          <w:rFonts w:ascii="Times New Roman" w:hAnsi="Times New Roman" w:eastAsiaTheme="majorEastAsia" w:cstheme="majorBidi" w:hint="default"/>
          <w:spacing w:val="5"/>
          <w:kern w:val="28"/>
          <w:lang w:eastAsia="en-US"/>
        </w:rPr>
        <w:t xml:space="preserve"> na odvetvia, ktorý</w:t>
      </w:r>
      <w:r w:rsidRPr="009961F6">
        <w:rPr>
          <w:rFonts w:ascii="Times New Roman" w:hAnsi="Times New Roman" w:eastAsiaTheme="majorEastAsia" w:cstheme="majorBidi" w:hint="default"/>
          <w:spacing w:val="5"/>
          <w:kern w:val="28"/>
          <w:lang w:eastAsia="en-US"/>
        </w:rPr>
        <w:t>ch konkurenč</w:t>
      </w:r>
      <w:r w:rsidRPr="009961F6">
        <w:rPr>
          <w:rFonts w:ascii="Times New Roman" w:hAnsi="Times New Roman" w:eastAsiaTheme="majorEastAsia" w:cstheme="majorBidi" w:hint="default"/>
          <w:spacing w:val="5"/>
          <w:kern w:val="28"/>
          <w:lang w:eastAsia="en-US"/>
        </w:rPr>
        <w:t>né</w:t>
      </w:r>
      <w:r w:rsidRPr="009961F6">
        <w:rPr>
          <w:rFonts w:ascii="Times New Roman" w:hAnsi="Times New Roman" w:eastAsiaTheme="majorEastAsia" w:cstheme="majorBidi" w:hint="default"/>
          <w:spacing w:val="5"/>
          <w:kern w:val="28"/>
          <w:lang w:eastAsia="en-US"/>
        </w:rPr>
        <w:t xml:space="preserve"> postavenie je vystavené</w:t>
      </w:r>
      <w:r w:rsidRPr="009961F6">
        <w:rPr>
          <w:rFonts w:ascii="Times New Roman" w:hAnsi="Times New Roman" w:eastAsiaTheme="majorEastAsia" w:cstheme="majorBidi" w:hint="default"/>
          <w:spacing w:val="5"/>
          <w:kern w:val="28"/>
          <w:lang w:eastAsia="en-US"/>
        </w:rPr>
        <w:t xml:space="preserve"> riziku vzhľ</w:t>
      </w:r>
      <w:r w:rsidRPr="009961F6">
        <w:rPr>
          <w:rFonts w:ascii="Times New Roman" w:hAnsi="Times New Roman" w:eastAsiaTheme="majorEastAsia" w:cstheme="majorBidi" w:hint="default"/>
          <w:spacing w:val="5"/>
          <w:kern w:val="28"/>
          <w:lang w:eastAsia="en-US"/>
        </w:rPr>
        <w:t>adom na ná</w:t>
      </w:r>
      <w:r w:rsidRPr="009961F6">
        <w:rPr>
          <w:rFonts w:ascii="Times New Roman" w:hAnsi="Times New Roman" w:eastAsiaTheme="majorEastAsia" w:cstheme="majorBidi" w:hint="default"/>
          <w:spacing w:val="5"/>
          <w:kern w:val="28"/>
          <w:lang w:eastAsia="en-US"/>
        </w:rPr>
        <w:t>klady vyplý</w:t>
      </w:r>
      <w:r w:rsidRPr="009961F6">
        <w:rPr>
          <w:rFonts w:ascii="Times New Roman" w:hAnsi="Times New Roman" w:eastAsiaTheme="majorEastAsia" w:cstheme="majorBidi" w:hint="default"/>
          <w:spacing w:val="5"/>
          <w:kern w:val="28"/>
          <w:lang w:eastAsia="en-US"/>
        </w:rPr>
        <w:t>vaj</w:t>
      </w:r>
      <w:r w:rsidRPr="009961F6">
        <w:rPr>
          <w:rFonts w:ascii="Times New Roman" w:hAnsi="Times New Roman" w:eastAsiaTheme="majorEastAsia" w:cstheme="majorBidi" w:hint="default"/>
          <w:spacing w:val="5"/>
          <w:kern w:val="28"/>
          <w:lang w:eastAsia="en-US"/>
        </w:rPr>
        <w:t>ú</w:t>
      </w:r>
      <w:r w:rsidRPr="009961F6">
        <w:rPr>
          <w:rFonts w:ascii="Times New Roman" w:hAnsi="Times New Roman" w:eastAsiaTheme="majorEastAsia" w:cstheme="majorBidi" w:hint="default"/>
          <w:spacing w:val="5"/>
          <w:kern w:val="28"/>
          <w:lang w:eastAsia="en-US"/>
        </w:rPr>
        <w:t>ce z financovania podpory energie z </w:t>
      </w:r>
      <w:r w:rsidRPr="009961F6">
        <w:rPr>
          <w:rFonts w:ascii="Times New Roman" w:hAnsi="Times New Roman" w:eastAsiaTheme="majorEastAsia" w:cstheme="majorBidi" w:hint="default"/>
          <w:spacing w:val="5"/>
          <w:kern w:val="28"/>
          <w:lang w:eastAsia="en-US"/>
        </w:rPr>
        <w:t>obnoviteľ</w:t>
      </w:r>
      <w:r w:rsidRPr="009961F6">
        <w:rPr>
          <w:rFonts w:ascii="Times New Roman" w:hAnsi="Times New Roman" w:eastAsiaTheme="majorEastAsia" w:cstheme="majorBidi" w:hint="default"/>
          <w:spacing w:val="5"/>
          <w:kern w:val="28"/>
          <w:lang w:eastAsia="en-US"/>
        </w:rPr>
        <w:t>ný</w:t>
      </w:r>
      <w:r w:rsidRPr="009961F6">
        <w:rPr>
          <w:rFonts w:ascii="Times New Roman" w:hAnsi="Times New Roman" w:eastAsiaTheme="majorEastAsia" w:cstheme="majorBidi" w:hint="default"/>
          <w:spacing w:val="5"/>
          <w:kern w:val="28"/>
          <w:lang w:eastAsia="en-US"/>
        </w:rPr>
        <w:t>ch zdrojov.</w:t>
      </w:r>
    </w:p>
    <w:p w:rsidR="007D0173" w:rsidRPr="009961F6" w:rsidP="00221E90">
      <w:pPr>
        <w:tabs>
          <w:tab w:val="left" w:pos="2410"/>
        </w:tabs>
        <w:bidi w:val="0"/>
        <w:jc w:val="both"/>
        <w:rPr>
          <w:rFonts w:ascii="Times New Roman" w:hAnsi="Times New Roman" w:eastAsiaTheme="majorEastAsia" w:cstheme="majorBidi"/>
          <w:spacing w:val="5"/>
          <w:kern w:val="28"/>
          <w:lang w:eastAsia="en-US"/>
        </w:rPr>
      </w:pPr>
    </w:p>
    <w:p w:rsidR="007D0173" w:rsidRPr="007D0173" w:rsidP="007D0173">
      <w:pPr>
        <w:tabs>
          <w:tab w:val="left" w:pos="2410"/>
        </w:tabs>
        <w:bidi w:val="0"/>
        <w:jc w:val="both"/>
        <w:rPr>
          <w:rFonts w:ascii="Times New Roman" w:hAnsi="Times New Roman" w:eastAsiaTheme="majorEastAsia" w:hint="default"/>
          <w:bCs/>
          <w:spacing w:val="5"/>
          <w:kern w:val="28"/>
          <w:lang w:eastAsia="en-US"/>
        </w:rPr>
      </w:pPr>
      <w:r w:rsidRPr="007D0173">
        <w:rPr>
          <w:rFonts w:ascii="Times New Roman" w:hAnsi="Times New Roman" w:eastAsiaTheme="majorEastAsia" w:hint="default"/>
          <w:bCs/>
          <w:spacing w:val="5"/>
          <w:kern w:val="28"/>
          <w:lang w:eastAsia="en-US"/>
        </w:rPr>
        <w:t>Ná</w:t>
      </w:r>
      <w:r w:rsidRPr="007D0173">
        <w:rPr>
          <w:rFonts w:ascii="Times New Roman" w:hAnsi="Times New Roman" w:eastAsiaTheme="majorEastAsia" w:hint="default"/>
          <w:bCs/>
          <w:spacing w:val="5"/>
          <w:kern w:val="28"/>
          <w:lang w:eastAsia="en-US"/>
        </w:rPr>
        <w:t>vrh rozš</w:t>
      </w:r>
      <w:r w:rsidRPr="007D0173">
        <w:rPr>
          <w:rFonts w:ascii="Times New Roman" w:hAnsi="Times New Roman" w:eastAsiaTheme="majorEastAsia" w:hint="default"/>
          <w:bCs/>
          <w:spacing w:val="5"/>
          <w:kern w:val="28"/>
          <w:lang w:eastAsia="en-US"/>
        </w:rPr>
        <w:t>iruje a </w:t>
      </w:r>
      <w:r w:rsidRPr="007D0173">
        <w:rPr>
          <w:rFonts w:ascii="Times New Roman" w:hAnsi="Times New Roman" w:eastAsiaTheme="majorEastAsia" w:hint="default"/>
          <w:bCs/>
          <w:spacing w:val="5"/>
          <w:kern w:val="28"/>
          <w:lang w:eastAsia="en-US"/>
        </w:rPr>
        <w:t>dopĺň</w:t>
      </w:r>
      <w:r w:rsidRPr="007D0173">
        <w:rPr>
          <w:rFonts w:ascii="Times New Roman" w:hAnsi="Times New Roman" w:eastAsiaTheme="majorEastAsia" w:hint="default"/>
          <w:bCs/>
          <w:spacing w:val="5"/>
          <w:kern w:val="28"/>
          <w:lang w:eastAsia="en-US"/>
        </w:rPr>
        <w:t>a kompetencie Ú</w:t>
      </w:r>
      <w:r w:rsidRPr="007D0173">
        <w:rPr>
          <w:rFonts w:ascii="Times New Roman" w:hAnsi="Times New Roman" w:eastAsiaTheme="majorEastAsia" w:hint="default"/>
          <w:bCs/>
          <w:spacing w:val="5"/>
          <w:kern w:val="28"/>
          <w:lang w:eastAsia="en-US"/>
        </w:rPr>
        <w:t>radu pre regulá</w:t>
      </w:r>
      <w:r w:rsidRPr="007D0173">
        <w:rPr>
          <w:rFonts w:ascii="Times New Roman" w:hAnsi="Times New Roman" w:eastAsiaTheme="majorEastAsia" w:hint="default"/>
          <w:bCs/>
          <w:spacing w:val="5"/>
          <w:kern w:val="28"/>
          <w:lang w:eastAsia="en-US"/>
        </w:rPr>
        <w:t>ciu sieť</w:t>
      </w:r>
      <w:r w:rsidRPr="007D0173">
        <w:rPr>
          <w:rFonts w:ascii="Times New Roman" w:hAnsi="Times New Roman" w:eastAsiaTheme="majorEastAsia" w:hint="default"/>
          <w:bCs/>
          <w:spacing w:val="5"/>
          <w:kern w:val="28"/>
          <w:lang w:eastAsia="en-US"/>
        </w:rPr>
        <w:t>ový</w:t>
      </w:r>
      <w:r w:rsidRPr="007D0173">
        <w:rPr>
          <w:rFonts w:ascii="Times New Roman" w:hAnsi="Times New Roman" w:eastAsiaTheme="majorEastAsia" w:hint="default"/>
          <w:bCs/>
          <w:spacing w:val="5"/>
          <w:kern w:val="28"/>
          <w:lang w:eastAsia="en-US"/>
        </w:rPr>
        <w:t>ch odvetví</w:t>
      </w:r>
      <w:r w:rsidRPr="007D0173">
        <w:rPr>
          <w:rFonts w:ascii="Times New Roman" w:hAnsi="Times New Roman" w:eastAsiaTheme="majorEastAsia" w:hint="default"/>
          <w:bCs/>
          <w:spacing w:val="5"/>
          <w:kern w:val="28"/>
          <w:lang w:eastAsia="en-US"/>
        </w:rPr>
        <w:t>, avš</w:t>
      </w:r>
      <w:r w:rsidRPr="007D0173">
        <w:rPr>
          <w:rFonts w:ascii="Times New Roman" w:hAnsi="Times New Roman" w:eastAsiaTheme="majorEastAsia" w:hint="default"/>
          <w:bCs/>
          <w:spacing w:val="5"/>
          <w:kern w:val="28"/>
          <w:lang w:eastAsia="en-US"/>
        </w:rPr>
        <w:t>ak na tieto č</w:t>
      </w:r>
      <w:r w:rsidRPr="007D0173">
        <w:rPr>
          <w:rFonts w:ascii="Times New Roman" w:hAnsi="Times New Roman" w:eastAsiaTheme="majorEastAsia" w:hint="default"/>
          <w:bCs/>
          <w:spacing w:val="5"/>
          <w:kern w:val="28"/>
          <w:lang w:eastAsia="en-US"/>
        </w:rPr>
        <w:t>innosti sa nevyž</w:t>
      </w:r>
      <w:r w:rsidRPr="007D0173">
        <w:rPr>
          <w:rFonts w:ascii="Times New Roman" w:hAnsi="Times New Roman" w:eastAsiaTheme="majorEastAsia" w:hint="default"/>
          <w:bCs/>
          <w:spacing w:val="5"/>
          <w:kern w:val="28"/>
          <w:lang w:eastAsia="en-US"/>
        </w:rPr>
        <w:t>adujú</w:t>
      </w:r>
      <w:r w:rsidRPr="007D0173">
        <w:rPr>
          <w:rFonts w:ascii="Times New Roman" w:hAnsi="Times New Roman" w:eastAsiaTheme="majorEastAsia" w:hint="default"/>
          <w:bCs/>
          <w:spacing w:val="5"/>
          <w:kern w:val="28"/>
          <w:lang w:eastAsia="en-US"/>
        </w:rPr>
        <w:t xml:space="preserve"> dodatoč</w:t>
      </w:r>
      <w:r w:rsidRPr="007D0173">
        <w:rPr>
          <w:rFonts w:ascii="Times New Roman" w:hAnsi="Times New Roman" w:eastAsiaTheme="majorEastAsia" w:hint="default"/>
          <w:bCs/>
          <w:spacing w:val="5"/>
          <w:kern w:val="28"/>
          <w:lang w:eastAsia="en-US"/>
        </w:rPr>
        <w:t>né</w:t>
      </w:r>
      <w:r w:rsidRPr="007D0173">
        <w:rPr>
          <w:rFonts w:ascii="Times New Roman" w:hAnsi="Times New Roman" w:eastAsiaTheme="majorEastAsia" w:hint="default"/>
          <w:bCs/>
          <w:spacing w:val="5"/>
          <w:kern w:val="28"/>
          <w:lang w:eastAsia="en-US"/>
        </w:rPr>
        <w:t xml:space="preserve"> finanč</w:t>
      </w:r>
      <w:r w:rsidRPr="007D0173">
        <w:rPr>
          <w:rFonts w:ascii="Times New Roman" w:hAnsi="Times New Roman" w:eastAsiaTheme="majorEastAsia" w:hint="default"/>
          <w:bCs/>
          <w:spacing w:val="5"/>
          <w:kern w:val="28"/>
          <w:lang w:eastAsia="en-US"/>
        </w:rPr>
        <w:t>né</w:t>
      </w:r>
      <w:r w:rsidRPr="007D0173">
        <w:rPr>
          <w:rFonts w:ascii="Times New Roman" w:hAnsi="Times New Roman" w:eastAsiaTheme="majorEastAsia" w:hint="default"/>
          <w:bCs/>
          <w:spacing w:val="5"/>
          <w:kern w:val="28"/>
          <w:lang w:eastAsia="en-US"/>
        </w:rPr>
        <w:t xml:space="preserve"> zdroje a </w:t>
      </w:r>
      <w:r w:rsidRPr="007D0173">
        <w:rPr>
          <w:rFonts w:ascii="Times New Roman" w:hAnsi="Times New Roman" w:eastAsiaTheme="majorEastAsia" w:hint="default"/>
          <w:bCs/>
          <w:spacing w:val="5"/>
          <w:kern w:val="28"/>
          <w:lang w:eastAsia="en-US"/>
        </w:rPr>
        <w:t>budú</w:t>
      </w:r>
      <w:r w:rsidRPr="007D0173">
        <w:rPr>
          <w:rFonts w:ascii="Times New Roman" w:hAnsi="Times New Roman" w:eastAsiaTheme="majorEastAsia" w:hint="default"/>
          <w:bCs/>
          <w:spacing w:val="5"/>
          <w:kern w:val="28"/>
          <w:lang w:eastAsia="en-US"/>
        </w:rPr>
        <w:t xml:space="preserve"> vykoná</w:t>
      </w:r>
      <w:r w:rsidRPr="007D0173">
        <w:rPr>
          <w:rFonts w:ascii="Times New Roman" w:hAnsi="Times New Roman" w:eastAsiaTheme="majorEastAsia" w:hint="default"/>
          <w:bCs/>
          <w:spacing w:val="5"/>
          <w:kern w:val="28"/>
          <w:lang w:eastAsia="en-US"/>
        </w:rPr>
        <w:t>vané</w:t>
      </w:r>
      <w:r w:rsidRPr="007D0173">
        <w:rPr>
          <w:rFonts w:ascii="Times New Roman" w:hAnsi="Times New Roman" w:eastAsiaTheme="majorEastAsia" w:hint="default"/>
          <w:bCs/>
          <w:spacing w:val="5"/>
          <w:kern w:val="28"/>
          <w:lang w:eastAsia="en-US"/>
        </w:rPr>
        <w:t xml:space="preserve"> na zá</w:t>
      </w:r>
      <w:r w:rsidRPr="007D0173">
        <w:rPr>
          <w:rFonts w:ascii="Times New Roman" w:hAnsi="Times New Roman" w:eastAsiaTheme="majorEastAsia" w:hint="default"/>
          <w:bCs/>
          <w:spacing w:val="5"/>
          <w:kern w:val="28"/>
          <w:lang w:eastAsia="en-US"/>
        </w:rPr>
        <w:t>klade schvá</w:t>
      </w:r>
      <w:r w:rsidRPr="007D0173">
        <w:rPr>
          <w:rFonts w:ascii="Times New Roman" w:hAnsi="Times New Roman" w:eastAsiaTheme="majorEastAsia" w:hint="default"/>
          <w:bCs/>
          <w:spacing w:val="5"/>
          <w:kern w:val="28"/>
          <w:lang w:eastAsia="en-US"/>
        </w:rPr>
        <w:t>lený</w:t>
      </w:r>
      <w:r w:rsidRPr="007D0173">
        <w:rPr>
          <w:rFonts w:ascii="Times New Roman" w:hAnsi="Times New Roman" w:eastAsiaTheme="majorEastAsia" w:hint="default"/>
          <w:bCs/>
          <w:spacing w:val="5"/>
          <w:kern w:val="28"/>
          <w:lang w:eastAsia="en-US"/>
        </w:rPr>
        <w:t>ch finanč</w:t>
      </w:r>
      <w:r w:rsidRPr="007D0173">
        <w:rPr>
          <w:rFonts w:ascii="Times New Roman" w:hAnsi="Times New Roman" w:eastAsiaTheme="majorEastAsia" w:hint="default"/>
          <w:bCs/>
          <w:spacing w:val="5"/>
          <w:kern w:val="28"/>
          <w:lang w:eastAsia="en-US"/>
        </w:rPr>
        <w:t>ný</w:t>
      </w:r>
      <w:r w:rsidRPr="007D0173">
        <w:rPr>
          <w:rFonts w:ascii="Times New Roman" w:hAnsi="Times New Roman" w:eastAsiaTheme="majorEastAsia" w:hint="default"/>
          <w:bCs/>
          <w:spacing w:val="5"/>
          <w:kern w:val="28"/>
          <w:lang w:eastAsia="en-US"/>
        </w:rPr>
        <w:t xml:space="preserve">ch limitov.    </w:t>
      </w:r>
    </w:p>
    <w:p w:rsidR="00221E90" w:rsidP="00221E90">
      <w:pPr>
        <w:tabs>
          <w:tab w:val="left" w:pos="2410"/>
        </w:tabs>
        <w:bidi w:val="0"/>
        <w:jc w:val="both"/>
        <w:rPr>
          <w:rFonts w:ascii="Times New Roman" w:hAnsi="Times New Roman" w:eastAsiaTheme="majorEastAsia"/>
          <w:spacing w:val="5"/>
          <w:kern w:val="28"/>
          <w:lang w:eastAsia="en-US"/>
        </w:rPr>
      </w:pPr>
      <w:r w:rsidRPr="009961F6">
        <w:rPr>
          <w:rFonts w:ascii="Times New Roman" w:hAnsi="Times New Roman" w:eastAsiaTheme="majorEastAsia"/>
          <w:spacing w:val="5"/>
          <w:kern w:val="28"/>
          <w:lang w:eastAsia="en-US"/>
        </w:rPr>
        <w:t xml:space="preserve"> </w:t>
      </w:r>
    </w:p>
    <w:p w:rsidR="007D0173" w:rsidRPr="009961F6" w:rsidP="00221E90">
      <w:pPr>
        <w:tabs>
          <w:tab w:val="left" w:pos="2410"/>
        </w:tabs>
        <w:bidi w:val="0"/>
        <w:jc w:val="both"/>
        <w:rPr>
          <w:rFonts w:ascii="Times New Roman" w:hAnsi="Times New Roman" w:eastAsiaTheme="majorEastAsia"/>
          <w:spacing w:val="5"/>
          <w:kern w:val="28"/>
          <w:lang w:eastAsia="en-US"/>
        </w:rPr>
      </w:pPr>
    </w:p>
    <w:p w:rsidR="00221E90" w:rsidRPr="00176455" w:rsidP="00221E90">
      <w:pPr>
        <w:tabs>
          <w:tab w:val="left" w:pos="2410"/>
        </w:tabs>
        <w:bidi w:val="0"/>
        <w:jc w:val="both"/>
        <w:rPr>
          <w:rFonts w:ascii="Times New Roman" w:hAnsi="Times New Roman"/>
          <w:bCs/>
          <w:spacing w:val="5"/>
          <w:kern w:val="28"/>
          <w:lang w:val="de-DE"/>
        </w:rPr>
      </w:pPr>
      <w:r w:rsidRPr="00176455">
        <w:rPr>
          <w:rFonts w:ascii="Times New Roman" w:hAnsi="Times New Roman"/>
          <w:b/>
          <w:bCs/>
          <w:spacing w:val="5"/>
          <w:kern w:val="28"/>
          <w:lang w:val="de-DE"/>
        </w:rPr>
        <w:t>2.2.2. Charakteristika návrhu:</w:t>
      </w:r>
    </w:p>
    <w:p w:rsidR="00221E90" w:rsidRPr="000D1484" w:rsidP="00221E90">
      <w:pPr>
        <w:bidi w:val="0"/>
        <w:rPr>
          <w:rFonts w:ascii="Times New Roman" w:hAnsi="Times New Roman"/>
        </w:rPr>
      </w:pPr>
    </w:p>
    <w:p w:rsidR="00221E90" w:rsidRPr="000D1484" w:rsidP="00221E90">
      <w:pPr>
        <w:bidi w:val="0"/>
        <w:rPr>
          <w:rFonts w:ascii="Times New Roman" w:hAnsi="Times New Roman"/>
        </w:rPr>
      </w:pPr>
      <w:r w:rsidRPr="000D1484">
        <w:rPr>
          <w:rFonts w:ascii="Times New Roman" w:hAnsi="Times New Roman"/>
        </w:rPr>
        <w:t xml:space="preserve">  zmena sadzby</w:t>
      </w:r>
    </w:p>
    <w:p w:rsidR="00221E90" w:rsidRPr="000D1484" w:rsidP="00221E90">
      <w:pPr>
        <w:bidi w:val="0"/>
        <w:rPr>
          <w:rFonts w:ascii="Times New Roman" w:hAnsi="Times New Roman"/>
        </w:rPr>
      </w:pPr>
      <w:r w:rsidRPr="000D1484">
        <w:rPr>
          <w:rFonts w:ascii="Times New Roman" w:hAnsi="Times New Roman"/>
        </w:rPr>
        <w:t xml:space="preserve">  zmena v nároku</w:t>
      </w:r>
    </w:p>
    <w:p w:rsidR="00221E90" w:rsidRPr="000D1484" w:rsidP="00221E90">
      <w:pPr>
        <w:bidi w:val="0"/>
        <w:rPr>
          <w:rFonts w:ascii="Times New Roman" w:hAnsi="Times New Roman"/>
        </w:rPr>
      </w:pPr>
      <w:r w:rsidRPr="000D1484">
        <w:rPr>
          <w:rFonts w:ascii="Times New Roman" w:hAnsi="Times New Roman"/>
        </w:rPr>
        <w:t xml:space="preserve">  nová služba alebo nariadenie (alebo ich zrušenie)</w:t>
      </w:r>
    </w:p>
    <w:p w:rsidR="00221E90" w:rsidRPr="000D1484" w:rsidP="00221E90">
      <w:pPr>
        <w:bidi w:val="0"/>
        <w:rPr>
          <w:rFonts w:ascii="Times New Roman" w:hAnsi="Times New Roman"/>
        </w:rPr>
      </w:pPr>
      <w:r w:rsidRPr="000D1484">
        <w:rPr>
          <w:rFonts w:ascii="Times New Roman" w:hAnsi="Times New Roman"/>
        </w:rPr>
        <w:t xml:space="preserve">  kombinovaný návrh</w:t>
      </w:r>
    </w:p>
    <w:p w:rsidR="00221E90" w:rsidRPr="000D1484" w:rsidP="00221E90">
      <w:pPr>
        <w:bidi w:val="0"/>
        <w:rPr>
          <w:rFonts w:ascii="Times New Roman" w:hAnsi="Times New Roman"/>
        </w:rPr>
      </w:pPr>
      <w:r w:rsidRPr="000D1484">
        <w:rPr>
          <w:rFonts w:ascii="Times New Roman" w:hAnsi="Times New Roman"/>
          <w:bdr w:val="single" w:sz="4" w:space="0" w:color="auto"/>
        </w:rPr>
        <w:t xml:space="preserve"> X</w:t>
      </w:r>
      <w:r w:rsidRPr="000D1484">
        <w:rPr>
          <w:rFonts w:ascii="Times New Roman" w:hAnsi="Times New Roman"/>
        </w:rPr>
        <w:t xml:space="preserve">  iné </w:t>
      </w:r>
    </w:p>
    <w:p w:rsidR="00221E90" w:rsidRPr="000D1484" w:rsidP="00221E90">
      <w:pPr>
        <w:bidi w:val="0"/>
        <w:rPr>
          <w:rFonts w:ascii="Times New Roman" w:hAnsi="Times New Roman"/>
          <w:b/>
          <w:bCs/>
        </w:rPr>
      </w:pPr>
    </w:p>
    <w:p w:rsidR="00221E90" w:rsidRPr="000D1484" w:rsidP="00221E90">
      <w:pPr>
        <w:bidi w:val="0"/>
        <w:rPr>
          <w:rFonts w:ascii="Times New Roman" w:hAnsi="Times New Roman"/>
        </w:rPr>
      </w:pPr>
      <w:r w:rsidRPr="000D1484">
        <w:rPr>
          <w:rFonts w:ascii="Times New Roman" w:hAnsi="Times New Roman"/>
          <w:b/>
          <w:bCs/>
        </w:rPr>
        <w:t>2.2.3. Predpoklady vývoja objemu aktivít:</w:t>
      </w:r>
    </w:p>
    <w:p w:rsidR="00221E90" w:rsidRPr="000D1484" w:rsidP="00221E90">
      <w:pPr>
        <w:bidi w:val="0"/>
        <w:rPr>
          <w:rFonts w:ascii="Times New Roman" w:hAnsi="Times New Roman"/>
        </w:rPr>
      </w:pPr>
    </w:p>
    <w:p w:rsidR="00221E90" w:rsidP="00221E90">
      <w:pPr>
        <w:bidi w:val="0"/>
        <w:ind w:firstLine="708"/>
        <w:jc w:val="both"/>
        <w:rPr>
          <w:rFonts w:ascii="Times New Roman" w:hAnsi="Times New Roman"/>
        </w:rPr>
      </w:pPr>
      <w:r w:rsidRPr="000D1484">
        <w:rPr>
          <w:rFonts w:ascii="Times New Roman" w:hAnsi="Times New Roman"/>
        </w:rPr>
        <w:t>Jasne popíšte, v prípade potreby použite nižšie uvedenú tabuľku. Uveďte aj odhady základov daní a/alebo poplatkov, ak sa ich táto zmena týka.</w:t>
      </w:r>
    </w:p>
    <w:p w:rsidR="007D0173" w:rsidRPr="000D1484" w:rsidP="00221E90">
      <w:pPr>
        <w:bidi w:val="0"/>
        <w:ind w:firstLine="708"/>
        <w:jc w:val="both"/>
        <w:rPr>
          <w:rFonts w:ascii="Times New Roman" w:hAnsi="Times New Roman"/>
        </w:rPr>
      </w:pPr>
    </w:p>
    <w:p w:rsidR="00221E90" w:rsidRPr="000D1484" w:rsidP="00221E90">
      <w:pPr>
        <w:bidi w:val="0"/>
        <w:jc w:val="right"/>
        <w:rPr>
          <w:rFonts w:ascii="Times New Roman" w:hAnsi="Times New Roman"/>
          <w:sz w:val="20"/>
          <w:szCs w:val="20"/>
        </w:rPr>
      </w:pPr>
      <w:r w:rsidRPr="000D1484">
        <w:rPr>
          <w:rFonts w:ascii="Times New Roman" w:hAnsi="Times New Roman"/>
          <w:sz w:val="20"/>
          <w:szCs w:val="20"/>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autoSpaceDE w:val="0"/>
              <w:autoSpaceDN w:val="0"/>
              <w:bidi w:val="0"/>
              <w:adjustRightInd w:val="0"/>
              <w:spacing w:after="0" w:line="240" w:lineRule="auto"/>
              <w:jc w:val="center"/>
              <w:rPr>
                <w:rFonts w:ascii="Times New Roman" w:hAnsi="Times New Roman"/>
                <w:b/>
                <w:bCs/>
              </w:rPr>
            </w:pPr>
            <w:r w:rsidRPr="000D1484">
              <w:rPr>
                <w:rFonts w:ascii="Times New Roman" w:hAnsi="Times New Roman"/>
                <w:b/>
                <w:bCs/>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autoSpaceDE w:val="0"/>
              <w:autoSpaceDN w:val="0"/>
              <w:bidi w:val="0"/>
              <w:adjustRightInd w:val="0"/>
              <w:spacing w:after="0" w:line="240" w:lineRule="auto"/>
              <w:jc w:val="center"/>
              <w:rPr>
                <w:rFonts w:ascii="Times New Roman" w:hAnsi="Times New Roman"/>
                <w:b/>
                <w:bCs/>
              </w:rPr>
            </w:pPr>
            <w:r w:rsidRPr="000D1484">
              <w:rPr>
                <w:rFonts w:ascii="Times New Roman" w:hAnsi="Times New Roman"/>
                <w:b/>
                <w:bCs/>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21E90" w:rsidRPr="000D1484" w:rsidP="007D0173">
            <w:pPr>
              <w:autoSpaceDE w:val="0"/>
              <w:autoSpaceDN w:val="0"/>
              <w:bidi w:val="0"/>
              <w:adjustRightInd w:val="0"/>
              <w:spacing w:after="0" w:line="240" w:lineRule="auto"/>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autoSpaceDE w:val="0"/>
              <w:autoSpaceDN w:val="0"/>
              <w:bidi w:val="0"/>
              <w:adjustRightInd w:val="0"/>
              <w:spacing w:after="0" w:line="240" w:lineRule="auto"/>
              <w:jc w:val="center"/>
              <w:rPr>
                <w:rFonts w:ascii="Times New Roman" w:hAnsi="Times New Roman"/>
                <w:b/>
                <w:bCs/>
              </w:rPr>
            </w:pPr>
            <w:r w:rsidRPr="000D1484">
              <w:rPr>
                <w:rFonts w:ascii="Times New Roman" w:hAnsi="Times New Roman"/>
                <w:b/>
                <w:bCs/>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autoSpaceDE w:val="0"/>
              <w:autoSpaceDN w:val="0"/>
              <w:bidi w:val="0"/>
              <w:adjustRightInd w:val="0"/>
              <w:spacing w:after="0" w:line="240" w:lineRule="auto"/>
              <w:jc w:val="center"/>
              <w:rPr>
                <w:rFonts w:ascii="Times New Roman" w:hAnsi="Times New Roman"/>
                <w:b/>
                <w:bCs/>
              </w:rPr>
            </w:pPr>
            <w:r w:rsidRPr="000D1484">
              <w:rPr>
                <w:rFonts w:ascii="Times New Roman" w:hAnsi="Times New Roman"/>
                <w:b/>
                <w:bCs/>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autoSpaceDE w:val="0"/>
              <w:autoSpaceDN w:val="0"/>
              <w:bidi w:val="0"/>
              <w:adjustRightInd w:val="0"/>
              <w:spacing w:after="0" w:line="240" w:lineRule="auto"/>
              <w:jc w:val="center"/>
              <w:rPr>
                <w:rFonts w:ascii="Times New Roman" w:hAnsi="Times New Roman"/>
                <w:b/>
                <w:bCs/>
              </w:rPr>
            </w:pPr>
            <w:r w:rsidRPr="000D1484">
              <w:rPr>
                <w:rFonts w:ascii="Times New Roman" w:hAnsi="Times New Roman"/>
                <w:b/>
                <w:bCs/>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autoSpaceDE w:val="0"/>
              <w:autoSpaceDN w:val="0"/>
              <w:bidi w:val="0"/>
              <w:adjustRightInd w:val="0"/>
              <w:spacing w:after="0" w:line="240" w:lineRule="auto"/>
              <w:jc w:val="center"/>
              <w:rPr>
                <w:rFonts w:ascii="Times New Roman" w:hAnsi="Times New Roman"/>
                <w:b/>
                <w:bCs/>
              </w:rPr>
            </w:pPr>
            <w:r w:rsidRPr="000D1484">
              <w:rPr>
                <w:rFonts w:ascii="Times New Roman" w:hAnsi="Times New Roman"/>
                <w:b/>
                <w:bCs/>
              </w:rPr>
              <w:t>r + 3</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rPr>
                <w:rFonts w:ascii="Times New Roman" w:hAnsi="Times New Roman"/>
                <w:color w:val="000000"/>
              </w:rPr>
            </w:pPr>
            <w:r w:rsidRPr="000D1484">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rPr>
                <w:rFonts w:ascii="Times New Roman" w:hAnsi="Times New Roman"/>
                <w:color w:val="000000"/>
              </w:rPr>
            </w:pPr>
            <w:r w:rsidRPr="000D1484">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rPr>
                <w:rFonts w:ascii="Times New Roman" w:hAnsi="Times New Roman"/>
                <w:color w:val="000000"/>
              </w:rPr>
            </w:pPr>
            <w:r w:rsidRPr="000D1484">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21E90" w:rsidRPr="000D1484" w:rsidP="007D0173">
            <w:pPr>
              <w:autoSpaceDE w:val="0"/>
              <w:autoSpaceDN w:val="0"/>
              <w:bidi w:val="0"/>
              <w:adjustRightInd w:val="0"/>
              <w:spacing w:after="0" w:line="240" w:lineRule="auto"/>
              <w:jc w:val="right"/>
              <w:rPr>
                <w:rFonts w:ascii="Times New Roman" w:hAnsi="Times New Roman"/>
                <w:color w:val="000000"/>
              </w:rPr>
            </w:pPr>
          </w:p>
        </w:tc>
      </w:tr>
    </w:tbl>
    <w:p w:rsidR="00221E90" w:rsidRPr="000D1484" w:rsidP="00221E90">
      <w:pPr>
        <w:bidi w:val="0"/>
        <w:rPr>
          <w:rFonts w:ascii="Times New Roman" w:hAnsi="Times New Roman"/>
          <w:b/>
          <w:bCs/>
        </w:rPr>
      </w:pPr>
    </w:p>
    <w:p w:rsidR="00221E90" w:rsidRPr="000D1484" w:rsidP="00221E90">
      <w:pPr>
        <w:bidi w:val="0"/>
        <w:rPr>
          <w:rFonts w:ascii="Times New Roman" w:hAnsi="Times New Roman"/>
          <w:b/>
          <w:bCs/>
        </w:rPr>
      </w:pPr>
    </w:p>
    <w:p w:rsidR="00221E90" w:rsidRPr="000D1484" w:rsidP="00221E90">
      <w:pPr>
        <w:bidi w:val="0"/>
        <w:rPr>
          <w:rFonts w:ascii="Times New Roman" w:hAnsi="Times New Roman"/>
          <w:b/>
          <w:bCs/>
        </w:rPr>
      </w:pPr>
      <w:r w:rsidRPr="000D1484">
        <w:rPr>
          <w:rFonts w:ascii="Times New Roman" w:hAnsi="Times New Roman"/>
          <w:b/>
          <w:bCs/>
        </w:rPr>
        <w:t>2.2.4. Výpočty vplyvov na verejné financie</w:t>
      </w:r>
    </w:p>
    <w:p w:rsidR="00221E90" w:rsidRPr="000D1484" w:rsidP="00221E90">
      <w:pPr>
        <w:bidi w:val="0"/>
        <w:jc w:val="both"/>
        <w:rPr>
          <w:rFonts w:ascii="Times New Roman" w:hAnsi="Times New Roman"/>
        </w:rPr>
      </w:pPr>
    </w:p>
    <w:p w:rsidR="00221E90" w:rsidRPr="000D1484" w:rsidP="00221E90">
      <w:pPr>
        <w:tabs>
          <w:tab w:val="num" w:pos="1080"/>
        </w:tabs>
        <w:bidi w:val="0"/>
        <w:jc w:val="both"/>
        <w:rPr>
          <w:rFonts w:ascii="Times New Roman" w:hAnsi="Times New Roman" w:eastAsiaTheme="minorHAnsi"/>
          <w:lang w:eastAsia="en-US"/>
        </w:rPr>
      </w:pPr>
    </w:p>
    <w:p w:rsidR="00221E90" w:rsidRPr="000D1484" w:rsidP="00221E90">
      <w:pPr>
        <w:tabs>
          <w:tab w:val="num" w:pos="1080"/>
        </w:tabs>
        <w:bidi w:val="0"/>
        <w:jc w:val="center"/>
        <w:rPr>
          <w:rFonts w:ascii="Times New Roman" w:hAnsi="Times New Roman"/>
          <w:b/>
          <w:bCs/>
        </w:rPr>
      </w:pPr>
      <w:r w:rsidRPr="000D1484">
        <w:rPr>
          <w:rFonts w:ascii="Times New Roman" w:hAnsi="Times New Roman" w:eastAsiaTheme="minorHAnsi"/>
          <w:b/>
          <w:lang w:eastAsia="en-US"/>
        </w:rPr>
        <w:t>Vplyv na rozpočet verejnej správy v rokoch 2018 - 2021</w:t>
      </w:r>
    </w:p>
    <w:p w:rsidR="00221E90" w:rsidRPr="000D1484" w:rsidP="00221E90">
      <w:pPr>
        <w:tabs>
          <w:tab w:val="num" w:pos="1080"/>
        </w:tabs>
        <w:bidi w:val="0"/>
        <w:jc w:val="both"/>
        <w:rPr>
          <w:rFonts w:ascii="Times New Roman" w:hAnsi="Times New Roman"/>
          <w:b/>
          <w:bCs/>
          <w:u w:val="single"/>
        </w:rPr>
      </w:pPr>
      <w:r w:rsidRPr="000D1484">
        <w:rPr>
          <w:rFonts w:ascii="Times New Roman" w:hAnsi="Times New Roman"/>
          <w:b/>
          <w:bCs/>
          <w:u w:val="single"/>
        </w:rPr>
        <w:t>Príjmy:</w:t>
      </w:r>
    </w:p>
    <w:p w:rsidR="00221E90" w:rsidRPr="000D1484" w:rsidP="00221E90">
      <w:pPr>
        <w:tabs>
          <w:tab w:val="num" w:pos="1080"/>
        </w:tabs>
        <w:bidi w:val="0"/>
        <w:jc w:val="both"/>
        <w:rPr>
          <w:rFonts w:ascii="Times New Roman" w:hAnsi="Times New Roman"/>
          <w:b/>
          <w:bCs/>
          <w:u w:val="single"/>
        </w:rPr>
      </w:pPr>
    </w:p>
    <w:p w:rsidR="00221E90" w:rsidRPr="000D1484" w:rsidP="00221E90">
      <w:pPr>
        <w:tabs>
          <w:tab w:val="num" w:pos="1080"/>
        </w:tabs>
        <w:bidi w:val="0"/>
        <w:jc w:val="both"/>
        <w:rPr>
          <w:rFonts w:ascii="Times New Roman" w:hAnsi="Times New Roman"/>
          <w:b/>
          <w:bCs/>
        </w:rPr>
      </w:pPr>
      <w:r w:rsidRPr="000D1484">
        <w:rPr>
          <w:rFonts w:ascii="Times New Roman" w:hAnsi="Times New Roman"/>
          <w:b/>
          <w:bCs/>
        </w:rPr>
        <w:t>Rok 2018– 2021</w:t>
      </w:r>
    </w:p>
    <w:p w:rsidR="00221E90" w:rsidRPr="000D1484" w:rsidP="00221E90">
      <w:pPr>
        <w:tabs>
          <w:tab w:val="num" w:pos="1080"/>
        </w:tabs>
        <w:bidi w:val="0"/>
        <w:jc w:val="both"/>
        <w:rPr>
          <w:rFonts w:ascii="Times New Roman" w:hAnsi="Times New Roman"/>
          <w:bCs/>
        </w:rPr>
      </w:pPr>
      <w:r w:rsidRPr="000D1484">
        <w:rPr>
          <w:rFonts w:ascii="Times New Roman" w:hAnsi="Times New Roman"/>
          <w:bCs/>
        </w:rPr>
        <w:t>Nepredpokladá sa príjem verejnej správy súvisiaci s návrhom.</w:t>
      </w:r>
    </w:p>
    <w:p w:rsidR="00221E90" w:rsidRPr="000D1484" w:rsidP="00221E90">
      <w:pPr>
        <w:tabs>
          <w:tab w:val="num" w:pos="1080"/>
        </w:tabs>
        <w:bidi w:val="0"/>
        <w:jc w:val="both"/>
        <w:rPr>
          <w:rFonts w:ascii="Times New Roman" w:hAnsi="Times New Roman"/>
          <w:bCs/>
        </w:rPr>
      </w:pPr>
    </w:p>
    <w:p w:rsidR="00221E90" w:rsidRPr="000D1484" w:rsidP="00221E90">
      <w:pPr>
        <w:tabs>
          <w:tab w:val="num" w:pos="1080"/>
        </w:tabs>
        <w:bidi w:val="0"/>
        <w:jc w:val="both"/>
        <w:rPr>
          <w:rFonts w:ascii="Times New Roman" w:hAnsi="Times New Roman"/>
          <w:bCs/>
        </w:rPr>
      </w:pPr>
    </w:p>
    <w:p w:rsidR="00221E90" w:rsidRPr="000D1484" w:rsidP="00221E90">
      <w:pPr>
        <w:tabs>
          <w:tab w:val="num" w:pos="1080"/>
        </w:tabs>
        <w:bidi w:val="0"/>
        <w:jc w:val="both"/>
        <w:rPr>
          <w:rFonts w:ascii="Times New Roman" w:hAnsi="Times New Roman"/>
          <w:b/>
          <w:bCs/>
          <w:u w:val="single"/>
        </w:rPr>
      </w:pPr>
      <w:r w:rsidRPr="000D1484">
        <w:rPr>
          <w:rFonts w:ascii="Times New Roman" w:hAnsi="Times New Roman"/>
          <w:b/>
          <w:bCs/>
          <w:u w:val="single"/>
        </w:rPr>
        <w:t>Výdavky:</w:t>
      </w:r>
    </w:p>
    <w:p w:rsidR="00221E90" w:rsidRPr="000D1484" w:rsidP="00221E90">
      <w:pPr>
        <w:tabs>
          <w:tab w:val="num" w:pos="1080"/>
        </w:tabs>
        <w:bidi w:val="0"/>
        <w:jc w:val="both"/>
        <w:rPr>
          <w:rFonts w:ascii="Times New Roman" w:hAnsi="Times New Roman"/>
          <w:b/>
          <w:bCs/>
          <w:u w:val="single"/>
        </w:rPr>
      </w:pPr>
    </w:p>
    <w:p w:rsidR="00221E90" w:rsidRPr="000D1484" w:rsidP="00221E90">
      <w:pPr>
        <w:tabs>
          <w:tab w:val="num" w:pos="1080"/>
        </w:tabs>
        <w:bidi w:val="0"/>
        <w:jc w:val="both"/>
        <w:rPr>
          <w:rFonts w:ascii="Times New Roman" w:hAnsi="Times New Roman"/>
          <w:b/>
          <w:bCs/>
        </w:rPr>
      </w:pPr>
      <w:r w:rsidRPr="000D1484">
        <w:rPr>
          <w:rFonts w:ascii="Times New Roman" w:hAnsi="Times New Roman"/>
          <w:b/>
          <w:bCs/>
        </w:rPr>
        <w:t>Rok 2018</w:t>
      </w:r>
    </w:p>
    <w:p w:rsidR="00221E90" w:rsidRPr="000D1484" w:rsidP="00221E90">
      <w:pPr>
        <w:tabs>
          <w:tab w:val="num" w:pos="1080"/>
        </w:tabs>
        <w:bidi w:val="0"/>
        <w:jc w:val="both"/>
        <w:rPr>
          <w:rFonts w:ascii="Times New Roman" w:hAnsi="Times New Roman"/>
          <w:bCs/>
        </w:rPr>
      </w:pPr>
      <w:r w:rsidRPr="000D1484">
        <w:rPr>
          <w:rFonts w:ascii="Times New Roman" w:hAnsi="Times New Roman"/>
          <w:bCs/>
        </w:rPr>
        <w:t>V roku 2018 sa nepredpokladajú výdavky verejnej správy na návrh.</w:t>
      </w:r>
    </w:p>
    <w:p w:rsidR="00221E90" w:rsidRPr="000D1484" w:rsidP="00221E90">
      <w:pPr>
        <w:tabs>
          <w:tab w:val="num" w:pos="1080"/>
        </w:tabs>
        <w:bidi w:val="0"/>
        <w:jc w:val="both"/>
        <w:rPr>
          <w:rFonts w:ascii="Times New Roman" w:hAnsi="Times New Roman"/>
          <w:bCs/>
        </w:rPr>
      </w:pPr>
    </w:p>
    <w:p w:rsidR="00221E90" w:rsidRPr="000D1484" w:rsidP="00221E90">
      <w:pPr>
        <w:tabs>
          <w:tab w:val="num" w:pos="1080"/>
        </w:tabs>
        <w:bidi w:val="0"/>
        <w:jc w:val="both"/>
        <w:rPr>
          <w:rFonts w:ascii="Times New Roman" w:hAnsi="Times New Roman"/>
          <w:b/>
          <w:bCs/>
        </w:rPr>
      </w:pPr>
      <w:r w:rsidRPr="000D1484">
        <w:rPr>
          <w:rFonts w:ascii="Times New Roman" w:hAnsi="Times New Roman"/>
          <w:b/>
          <w:bCs/>
        </w:rPr>
        <w:t>Rok 2019</w:t>
      </w:r>
    </w:p>
    <w:p w:rsidR="00221E90" w:rsidRPr="000D1484" w:rsidP="00221E90">
      <w:pPr>
        <w:tabs>
          <w:tab w:val="num" w:pos="1080"/>
        </w:tabs>
        <w:bidi w:val="0"/>
        <w:jc w:val="both"/>
        <w:rPr>
          <w:rFonts w:ascii="Times New Roman" w:hAnsi="Times New Roman"/>
          <w:bCs/>
          <w:szCs w:val="20"/>
        </w:rPr>
      </w:pPr>
      <w:r w:rsidRPr="000D1484">
        <w:rPr>
          <w:rFonts w:ascii="Times New Roman" w:hAnsi="Times New Roman"/>
          <w:bCs/>
          <w:szCs w:val="20"/>
        </w:rPr>
        <w:t>Pomoc podnikom  vo forme kompenzácie vo výške 80 mil. eur.</w:t>
      </w:r>
    </w:p>
    <w:p w:rsidR="00221E90" w:rsidRPr="000D1484" w:rsidP="00221E90">
      <w:pPr>
        <w:tabs>
          <w:tab w:val="num" w:pos="1080"/>
        </w:tabs>
        <w:bidi w:val="0"/>
        <w:jc w:val="both"/>
        <w:rPr>
          <w:rFonts w:ascii="Times New Roman" w:hAnsi="Times New Roman"/>
          <w:b/>
          <w:bCs/>
          <w:szCs w:val="20"/>
        </w:rPr>
      </w:pPr>
    </w:p>
    <w:p w:rsidR="00221E90" w:rsidRPr="000D1484" w:rsidP="00221E90">
      <w:pPr>
        <w:tabs>
          <w:tab w:val="num" w:pos="1080"/>
        </w:tabs>
        <w:bidi w:val="0"/>
        <w:jc w:val="both"/>
        <w:rPr>
          <w:rFonts w:ascii="Times New Roman" w:hAnsi="Times New Roman"/>
          <w:b/>
          <w:bCs/>
          <w:szCs w:val="20"/>
        </w:rPr>
      </w:pPr>
      <w:r w:rsidRPr="000D1484">
        <w:rPr>
          <w:rFonts w:ascii="Times New Roman" w:hAnsi="Times New Roman"/>
          <w:b/>
          <w:bCs/>
          <w:szCs w:val="20"/>
        </w:rPr>
        <w:t>Rok 2020</w:t>
      </w:r>
    </w:p>
    <w:p w:rsidR="00221E90" w:rsidRPr="000D1484" w:rsidP="00221E90">
      <w:pPr>
        <w:tabs>
          <w:tab w:val="num" w:pos="1080"/>
        </w:tabs>
        <w:bidi w:val="0"/>
        <w:jc w:val="both"/>
        <w:rPr>
          <w:rFonts w:ascii="Times New Roman" w:hAnsi="Times New Roman"/>
          <w:bCs/>
          <w:szCs w:val="20"/>
        </w:rPr>
      </w:pPr>
      <w:r w:rsidRPr="000D1484">
        <w:rPr>
          <w:rFonts w:ascii="Times New Roman" w:hAnsi="Times New Roman"/>
          <w:bCs/>
          <w:szCs w:val="20"/>
        </w:rPr>
        <w:t>Pomoc podnikom  vo forme kompenzácie vo výške 80 mil. eur.</w:t>
      </w:r>
    </w:p>
    <w:p w:rsidR="00221E90" w:rsidRPr="000D1484" w:rsidP="00221E90">
      <w:pPr>
        <w:tabs>
          <w:tab w:val="num" w:pos="1080"/>
        </w:tabs>
        <w:bidi w:val="0"/>
        <w:jc w:val="both"/>
        <w:rPr>
          <w:rFonts w:ascii="Times New Roman" w:hAnsi="Times New Roman"/>
          <w:bCs/>
          <w:szCs w:val="20"/>
        </w:rPr>
      </w:pPr>
    </w:p>
    <w:p w:rsidR="00221E90" w:rsidRPr="000D1484" w:rsidP="00221E90">
      <w:pPr>
        <w:tabs>
          <w:tab w:val="num" w:pos="1080"/>
        </w:tabs>
        <w:bidi w:val="0"/>
        <w:jc w:val="both"/>
        <w:rPr>
          <w:rFonts w:ascii="Times New Roman" w:hAnsi="Times New Roman"/>
          <w:b/>
          <w:bCs/>
          <w:szCs w:val="20"/>
        </w:rPr>
      </w:pPr>
      <w:r w:rsidRPr="000D1484">
        <w:rPr>
          <w:rFonts w:ascii="Times New Roman" w:hAnsi="Times New Roman"/>
          <w:b/>
          <w:bCs/>
          <w:szCs w:val="20"/>
        </w:rPr>
        <w:t>Rok 2021</w:t>
      </w:r>
    </w:p>
    <w:p w:rsidR="00221E90" w:rsidRPr="000D1484" w:rsidP="00221E90">
      <w:pPr>
        <w:tabs>
          <w:tab w:val="num" w:pos="1080"/>
        </w:tabs>
        <w:bidi w:val="0"/>
        <w:jc w:val="both"/>
        <w:rPr>
          <w:rFonts w:ascii="Times New Roman" w:hAnsi="Times New Roman"/>
          <w:bCs/>
          <w:szCs w:val="20"/>
        </w:rPr>
      </w:pPr>
      <w:r w:rsidRPr="000D1484">
        <w:rPr>
          <w:rFonts w:ascii="Times New Roman" w:hAnsi="Times New Roman"/>
          <w:bCs/>
          <w:szCs w:val="20"/>
        </w:rPr>
        <w:t>Pomoc podnikom  vo forme kompenzácie vo výške 80 mil. eur.</w:t>
      </w:r>
    </w:p>
    <w:p w:rsidR="00221E90" w:rsidRPr="000D1484" w:rsidP="00221E90">
      <w:pPr>
        <w:tabs>
          <w:tab w:val="num" w:pos="1080"/>
        </w:tabs>
        <w:bidi w:val="0"/>
        <w:jc w:val="both"/>
        <w:rPr>
          <w:rFonts w:ascii="Times New Roman" w:hAnsi="Times New Roman"/>
          <w:bCs/>
          <w:szCs w:val="20"/>
        </w:rPr>
      </w:pPr>
    </w:p>
    <w:p w:rsidR="00221E90" w:rsidRPr="000D1484" w:rsidP="00221E90">
      <w:pPr>
        <w:tabs>
          <w:tab w:val="left" w:pos="8187"/>
        </w:tabs>
        <w:bidi w:val="0"/>
        <w:spacing w:after="200" w:line="276" w:lineRule="auto"/>
        <w:rPr>
          <w:rFonts w:ascii="Times New Roman" w:hAnsi="Times New Roman"/>
          <w:b/>
          <w:bCs/>
          <w:szCs w:val="20"/>
        </w:rPr>
      </w:pPr>
    </w:p>
    <w:p w:rsidR="00221E90" w:rsidRPr="000D1484" w:rsidP="00221E90">
      <w:pPr>
        <w:tabs>
          <w:tab w:val="left" w:pos="8187"/>
        </w:tabs>
        <w:bidi w:val="0"/>
        <w:spacing w:after="200" w:line="276" w:lineRule="auto"/>
        <w:rPr>
          <w:rFonts w:ascii="Times New Roman" w:hAnsi="Times New Roman"/>
          <w:b/>
          <w:bCs/>
          <w:szCs w:val="20"/>
        </w:rPr>
      </w:pPr>
    </w:p>
    <w:p w:rsidR="00221E90" w:rsidRPr="000D1484" w:rsidP="00221E90">
      <w:pPr>
        <w:tabs>
          <w:tab w:val="left" w:pos="8187"/>
        </w:tabs>
        <w:bidi w:val="0"/>
        <w:spacing w:after="200" w:line="276" w:lineRule="auto"/>
        <w:rPr>
          <w:rFonts w:ascii="Times New Roman" w:hAnsi="Times New Roman"/>
          <w:b/>
          <w:bCs/>
          <w:szCs w:val="20"/>
        </w:rPr>
      </w:pPr>
    </w:p>
    <w:p w:rsidR="00221E90" w:rsidRPr="000D1484" w:rsidP="00221E90">
      <w:pPr>
        <w:tabs>
          <w:tab w:val="left" w:pos="8187"/>
        </w:tabs>
        <w:bidi w:val="0"/>
        <w:spacing w:after="200" w:line="276" w:lineRule="auto"/>
        <w:rPr>
          <w:rFonts w:ascii="Times New Roman" w:hAnsi="Times New Roman"/>
          <w:b/>
          <w:bCs/>
          <w:szCs w:val="20"/>
        </w:rPr>
      </w:pPr>
    </w:p>
    <w:p w:rsidR="00221E90" w:rsidRPr="000D1484" w:rsidP="00221E90">
      <w:pPr>
        <w:tabs>
          <w:tab w:val="left" w:pos="8187"/>
        </w:tabs>
        <w:bidi w:val="0"/>
        <w:spacing w:after="200" w:line="276" w:lineRule="auto"/>
        <w:rPr>
          <w:rFonts w:ascii="Times New Roman" w:hAnsi="Times New Roman"/>
        </w:rPr>
        <w:sectPr w:rsidSect="007D0173">
          <w:headerReference w:type="even" r:id="rId5"/>
          <w:footerReference w:type="even" r:id="rId6"/>
          <w:footerReference w:type="default" r:id="rId7"/>
          <w:footerReference w:type="first" r:id="rId8"/>
          <w:pgSz w:w="11906" w:h="16838"/>
          <w:pgMar w:top="1417" w:right="1417" w:bottom="1276" w:left="1417" w:header="708" w:footer="708" w:gutter="0"/>
          <w:lnNumType w:distance="0"/>
          <w:pgNumType w:start="1"/>
          <w:cols w:space="708"/>
          <w:noEndnote w:val="0"/>
          <w:bidi w:val="0"/>
          <w:docGrid w:linePitch="360"/>
        </w:sectPr>
      </w:pPr>
    </w:p>
    <w:p w:rsidR="00221E90" w:rsidRPr="000D1484" w:rsidP="00221E90">
      <w:pPr>
        <w:tabs>
          <w:tab w:val="num" w:pos="1080"/>
        </w:tabs>
        <w:bidi w:val="0"/>
        <w:jc w:val="right"/>
        <w:rPr>
          <w:rFonts w:ascii="Times New Roman" w:hAnsi="Times New Roman"/>
          <w:bCs/>
        </w:rPr>
      </w:pPr>
      <w:r w:rsidRPr="000D1484">
        <w:rPr>
          <w:rFonts w:ascii="Times New Roman" w:hAnsi="Times New Roman"/>
          <w:bCs/>
        </w:rPr>
        <w:t>Tabuľka č. 3</w:t>
      </w:r>
    </w:p>
    <w:p w:rsidR="00221E90" w:rsidRPr="000D1484" w:rsidP="00221E90">
      <w:pPr>
        <w:tabs>
          <w:tab w:val="num" w:pos="1080"/>
        </w:tabs>
        <w:bidi w:val="0"/>
        <w:rPr>
          <w:rFonts w:ascii="Times New Roman" w:hAnsi="Times New Roman"/>
          <w:bCs/>
        </w:rPr>
      </w:pPr>
    </w:p>
    <w:tbl>
      <w:tblPr>
        <w:tblStyle w:val="TableNormal"/>
        <w:tblpPr w:leftFromText="141" w:rightFromText="141" w:vertAnchor="page" w:horzAnchor="margin" w:tblpY="2544"/>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221E90" w:rsidRPr="000D1484" w:rsidP="007D0173">
            <w:pPr>
              <w:bidi w:val="0"/>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2020</w:t>
            </w:r>
          </w:p>
        </w:tc>
        <w:tc>
          <w:tcPr>
            <w:tcW w:w="1500"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2021</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221E90" w:rsidRPr="000D1484" w:rsidP="007D0173">
            <w:pPr>
              <w:bidi w:val="0"/>
              <w:spacing w:after="0" w:line="240" w:lineRule="auto"/>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
                <w:bCs/>
                <w:vertAlign w:val="superscript"/>
              </w:rPr>
            </w:pPr>
            <w:r w:rsidRPr="000D1484">
              <w:rPr>
                <w:rFonts w:ascii="Times New Roman" w:hAnsi="Times New Roman"/>
                <w:b/>
                <w:bCs/>
              </w:rPr>
              <w:t>Daňové príjmy (100)</w:t>
            </w:r>
            <w:r w:rsidRPr="000D1484">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300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rPr>
            </w:pPr>
            <w:r w:rsidRPr="000D1484">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Cs/>
              </w:rPr>
            </w:pPr>
            <w:r w:rsidRPr="000D1484">
              <w:rPr>
                <w:rFonts w:ascii="Times New Roman" w:hAnsi="Times New Roman"/>
                <w:bCs/>
              </w:rPr>
              <w:t>112 003 Daň z príjmov právnickej osoby</w:t>
            </w: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Cs/>
              </w:rPr>
            </w:pPr>
            <w:r w:rsidRPr="000D1484">
              <w:rPr>
                <w:rFonts w:ascii="Times New Roman" w:hAnsi="Times New Roman"/>
                <w:bCs/>
              </w:rPr>
              <w:t>0</w:t>
            </w:r>
          </w:p>
        </w:tc>
        <w:tc>
          <w:tcPr>
            <w:tcW w:w="300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Cs/>
              </w:rPr>
            </w:pPr>
            <w:r w:rsidRPr="000D1484">
              <w:rPr>
                <w:rFonts w:ascii="Times New Roman" w:hAnsi="Times New Roman"/>
                <w:bCs/>
              </w:rPr>
              <w:t>131 Daň z pridanej hodnoty</w:t>
            </w: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Cs/>
              </w:rPr>
            </w:pPr>
            <w:r w:rsidRPr="000D1484">
              <w:rPr>
                <w:rFonts w:ascii="Times New Roman" w:hAnsi="Times New Roman"/>
                <w:bCs/>
              </w:rPr>
              <w:t>0</w:t>
            </w:r>
          </w:p>
        </w:tc>
        <w:tc>
          <w:tcPr>
            <w:tcW w:w="300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Nedaňové príjmy (200)</w:t>
            </w:r>
            <w:r w:rsidRPr="000D1484">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300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rPr>
            </w:pPr>
            <w:r w:rsidRPr="000D1484">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Granty a transfery (300)</w:t>
            </w:r>
            <w:r w:rsidRPr="000D1484">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50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300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rPr>
            </w:pPr>
            <w:r w:rsidRPr="000D1484">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 0</w:t>
            </w:r>
          </w:p>
        </w:tc>
        <w:tc>
          <w:tcPr>
            <w:tcW w:w="1500" w:type="dxa"/>
            <w:tcBorders>
              <w:top w:val="nil"/>
              <w:left w:val="nil"/>
              <w:bottom w:val="single" w:sz="4" w:space="0" w:color="auto"/>
              <w:right w:val="single" w:sz="4" w:space="0" w:color="auto"/>
            </w:tcBorders>
            <w:shd w:val="clear" w:color="auto" w:fill="FFFF99"/>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 0</w:t>
            </w:r>
          </w:p>
        </w:tc>
        <w:tc>
          <w:tcPr>
            <w:tcW w:w="1500" w:type="dxa"/>
            <w:tcBorders>
              <w:top w:val="nil"/>
              <w:left w:val="nil"/>
              <w:bottom w:val="single" w:sz="4" w:space="0" w:color="auto"/>
              <w:right w:val="single" w:sz="4" w:space="0" w:color="auto"/>
            </w:tcBorders>
            <w:shd w:val="clear" w:color="auto" w:fill="FFFF99"/>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 0</w:t>
            </w:r>
          </w:p>
        </w:tc>
        <w:tc>
          <w:tcPr>
            <w:tcW w:w="1500" w:type="dxa"/>
            <w:tcBorders>
              <w:top w:val="nil"/>
              <w:left w:val="nil"/>
              <w:bottom w:val="single" w:sz="4" w:space="0" w:color="auto"/>
              <w:right w:val="single" w:sz="4" w:space="0" w:color="auto"/>
            </w:tcBorders>
            <w:shd w:val="clear" w:color="auto" w:fill="FFFF99"/>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 0</w:t>
            </w:r>
          </w:p>
        </w:tc>
        <w:tc>
          <w:tcPr>
            <w:tcW w:w="300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rPr>
            </w:pPr>
            <w:r w:rsidRPr="000D1484">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0 </w:t>
            </w:r>
          </w:p>
        </w:tc>
        <w:tc>
          <w:tcPr>
            <w:tcW w:w="1500" w:type="dxa"/>
            <w:tcBorders>
              <w:top w:val="nil"/>
              <w:left w:val="nil"/>
              <w:bottom w:val="single" w:sz="4" w:space="0" w:color="auto"/>
              <w:right w:val="single" w:sz="4" w:space="0" w:color="auto"/>
            </w:tcBorders>
            <w:shd w:val="clear" w:color="auto" w:fill="FFFF99"/>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 0</w:t>
            </w:r>
          </w:p>
        </w:tc>
        <w:tc>
          <w:tcPr>
            <w:tcW w:w="1500" w:type="dxa"/>
            <w:tcBorders>
              <w:top w:val="nil"/>
              <w:left w:val="nil"/>
              <w:bottom w:val="single" w:sz="4" w:space="0" w:color="auto"/>
              <w:right w:val="single" w:sz="4" w:space="0" w:color="auto"/>
            </w:tcBorders>
            <w:shd w:val="clear" w:color="auto" w:fill="FFFF99"/>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 0</w:t>
            </w:r>
          </w:p>
        </w:tc>
        <w:tc>
          <w:tcPr>
            <w:tcW w:w="1500" w:type="dxa"/>
            <w:tcBorders>
              <w:top w:val="nil"/>
              <w:left w:val="nil"/>
              <w:bottom w:val="single" w:sz="4" w:space="0" w:color="auto"/>
              <w:right w:val="single" w:sz="4" w:space="0" w:color="auto"/>
            </w:tcBorders>
            <w:shd w:val="clear" w:color="auto" w:fill="FFFF99"/>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0 </w:t>
            </w:r>
          </w:p>
        </w:tc>
        <w:tc>
          <w:tcPr>
            <w:tcW w:w="300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rPr>
            </w:pPr>
            <w:r w:rsidRPr="000D1484">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nil"/>
              <w:right w:val="single" w:sz="4" w:space="0" w:color="auto"/>
            </w:tcBorders>
            <w:shd w:val="clear" w:color="auto" w:fill="BFBFBF"/>
            <w:textDirection w:val="lrTb"/>
            <w:vAlign w:val="top"/>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Dopad na príjmy verejnej správy celkom</w:t>
            </w:r>
          </w:p>
        </w:tc>
        <w:tc>
          <w:tcPr>
            <w:tcW w:w="1500" w:type="dxa"/>
            <w:tcBorders>
              <w:top w:val="nil"/>
              <w:left w:val="nil"/>
              <w:bottom w:val="nil"/>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500" w:type="dxa"/>
            <w:tcBorders>
              <w:top w:val="nil"/>
              <w:left w:val="nil"/>
              <w:bottom w:val="nil"/>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500" w:type="dxa"/>
            <w:tcBorders>
              <w:top w:val="nil"/>
              <w:left w:val="nil"/>
              <w:bottom w:val="nil"/>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500" w:type="dxa"/>
            <w:tcBorders>
              <w:top w:val="nil"/>
              <w:left w:val="nil"/>
              <w:bottom w:val="nil"/>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3000" w:type="dxa"/>
            <w:tcBorders>
              <w:top w:val="nil"/>
              <w:left w:val="nil"/>
              <w:bottom w:val="nil"/>
              <w:right w:val="single" w:sz="4" w:space="0" w:color="auto"/>
            </w:tcBorders>
            <w:shd w:val="clear" w:color="auto" w:fill="BFBFBF"/>
            <w:noWrap/>
            <w:textDirection w:val="lrTb"/>
            <w:vAlign w:val="bottom"/>
          </w:tcPr>
          <w:p w:rsidR="00221E90" w:rsidRPr="000D1484" w:rsidP="007D0173">
            <w:pPr>
              <w:bidi w:val="0"/>
              <w:spacing w:after="0" w:line="240" w:lineRule="auto"/>
              <w:rPr>
                <w:rFonts w:ascii="Times New Roman" w:hAnsi="Times New Roman"/>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rPr>
                <w:rFonts w:ascii="Times New Roman" w:hAnsi="Times New Roman"/>
                <w:b/>
                <w:bCs/>
              </w:rPr>
            </w:pPr>
          </w:p>
        </w:tc>
        <w:tc>
          <w:tcPr>
            <w:tcW w:w="1500"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rPr>
                <w:rFonts w:ascii="Times New Roman" w:hAnsi="Times New Roman"/>
                <w:b/>
                <w:bCs/>
              </w:rPr>
            </w:pPr>
          </w:p>
        </w:tc>
        <w:tc>
          <w:tcPr>
            <w:tcW w:w="1500"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221E90" w:rsidRPr="000D1484" w:rsidP="007D0173">
            <w:pPr>
              <w:bidi w:val="0"/>
              <w:spacing w:after="0" w:line="240" w:lineRule="auto"/>
              <w:rPr>
                <w:rFonts w:ascii="Times New Roman" w:hAnsi="Times New Roman"/>
              </w:rPr>
            </w:pPr>
          </w:p>
        </w:tc>
      </w:tr>
    </w:tbl>
    <w:p w:rsidR="00221E90" w:rsidRPr="000D1484" w:rsidP="00221E90">
      <w:pPr>
        <w:tabs>
          <w:tab w:val="num" w:pos="1080"/>
        </w:tabs>
        <w:bidi w:val="0"/>
        <w:rPr>
          <w:rFonts w:ascii="Times New Roman" w:hAnsi="Times New Roman"/>
          <w:bCs/>
          <w:sz w:val="20"/>
          <w:szCs w:val="20"/>
        </w:rPr>
      </w:pPr>
      <w:r w:rsidRPr="000D1484">
        <w:rPr>
          <w:rFonts w:ascii="Times New Roman" w:hAnsi="Times New Roman"/>
          <w:bCs/>
          <w:sz w:val="20"/>
          <w:szCs w:val="20"/>
        </w:rPr>
        <w:t>1 –  príjmy rozpísať až do položiek platnej ekonomickej klasifikácie</w:t>
      </w:r>
    </w:p>
    <w:p w:rsidR="00221E90" w:rsidRPr="000D1484" w:rsidP="00221E90">
      <w:pPr>
        <w:tabs>
          <w:tab w:val="num" w:pos="1080"/>
        </w:tabs>
        <w:bidi w:val="0"/>
        <w:jc w:val="right"/>
        <w:rPr>
          <w:rFonts w:ascii="Times New Roman" w:hAnsi="Times New Roman"/>
          <w:bCs/>
        </w:rPr>
      </w:pPr>
    </w:p>
    <w:p w:rsidR="00221E90" w:rsidRPr="000D1484" w:rsidP="00221E90">
      <w:pPr>
        <w:tabs>
          <w:tab w:val="num" w:pos="1080"/>
        </w:tabs>
        <w:bidi w:val="0"/>
        <w:rPr>
          <w:rFonts w:ascii="Times New Roman" w:hAnsi="Times New Roman"/>
          <w:bCs/>
        </w:rPr>
      </w:pPr>
    </w:p>
    <w:p w:rsidR="00221E90" w:rsidRPr="000D1484" w:rsidP="00221E90">
      <w:pPr>
        <w:bidi w:val="0"/>
        <w:spacing w:after="200" w:line="276" w:lineRule="auto"/>
        <w:rPr>
          <w:rFonts w:ascii="Times New Roman" w:hAnsi="Times New Roman"/>
          <w:b/>
          <w:bCs/>
        </w:rPr>
      </w:pPr>
      <w:r w:rsidRPr="000D1484">
        <w:rPr>
          <w:rFonts w:ascii="Times New Roman" w:hAnsi="Times New Roman"/>
          <w:b/>
          <w:bCs/>
        </w:rPr>
        <w:t>Poznámka:</w:t>
      </w:r>
    </w:p>
    <w:p w:rsidR="00221E90" w:rsidRPr="000D1484" w:rsidP="00221E90">
      <w:pPr>
        <w:bidi w:val="0"/>
        <w:spacing w:after="200" w:line="276" w:lineRule="auto"/>
        <w:rPr>
          <w:rFonts w:ascii="Times New Roman" w:hAnsi="Times New Roman"/>
          <w:bCs/>
        </w:rPr>
      </w:pPr>
      <w:r w:rsidRPr="000D1484">
        <w:rPr>
          <w:rFonts w:ascii="Times New Roman" w:hAnsi="Times New Roman"/>
          <w:bCs/>
        </w:rPr>
        <w:t>Ak sa vplyv týka viacerých subjektov verejnej správy, vypĺňa sa samostatná tabuľka za každý subjekt.</w:t>
      </w:r>
    </w:p>
    <w:p w:rsidR="00221E90" w:rsidRPr="000D1484" w:rsidP="00221E90">
      <w:pPr>
        <w:bidi w:val="0"/>
        <w:spacing w:after="200" w:line="276" w:lineRule="auto"/>
        <w:rPr>
          <w:rFonts w:ascii="Times New Roman" w:hAnsi="Times New Roman"/>
        </w:rPr>
      </w:pPr>
    </w:p>
    <w:p w:rsidR="00221E90" w:rsidRPr="000D1484" w:rsidP="00221E90">
      <w:pPr>
        <w:bidi w:val="0"/>
        <w:spacing w:after="200" w:line="276" w:lineRule="auto"/>
        <w:rPr>
          <w:rFonts w:ascii="Times New Roman" w:hAnsi="Times New Roman"/>
        </w:rPr>
      </w:pPr>
    </w:p>
    <w:p w:rsidR="00221E90" w:rsidRPr="000D1484" w:rsidP="00221E90">
      <w:pPr>
        <w:bidi w:val="0"/>
        <w:spacing w:after="200" w:line="276" w:lineRule="auto"/>
        <w:rPr>
          <w:rFonts w:ascii="Times New Roman" w:hAnsi="Times New Roman"/>
        </w:rPr>
      </w:pPr>
    </w:p>
    <w:p w:rsidR="00221E90" w:rsidRPr="000D1484" w:rsidP="00221E90">
      <w:pPr>
        <w:bidi w:val="0"/>
        <w:spacing w:after="200" w:line="276" w:lineRule="auto"/>
        <w:rPr>
          <w:rFonts w:ascii="Times New Roman" w:hAnsi="Times New Roman"/>
        </w:rPr>
      </w:pPr>
    </w:p>
    <w:p w:rsidR="00221E90" w:rsidRPr="000D1484" w:rsidP="00221E90">
      <w:pPr>
        <w:bidi w:val="0"/>
        <w:spacing w:after="200" w:line="276" w:lineRule="auto"/>
        <w:rPr>
          <w:rFonts w:ascii="Times New Roman" w:hAnsi="Times New Roman"/>
        </w:rPr>
      </w:pPr>
    </w:p>
    <w:p w:rsidR="00221E90" w:rsidRPr="000D1484" w:rsidP="00221E90">
      <w:pPr>
        <w:bidi w:val="0"/>
        <w:spacing w:after="200" w:line="276" w:lineRule="auto"/>
        <w:rPr>
          <w:rFonts w:ascii="Times New Roman" w:hAnsi="Times New Roman"/>
        </w:rPr>
        <w:sectPr w:rsidSect="007D0173">
          <w:pgSz w:w="16838" w:h="11906" w:orient="landscape"/>
          <w:pgMar w:top="1418" w:right="1418" w:bottom="1418" w:left="1276" w:header="709" w:footer="709" w:gutter="0"/>
          <w:lnNumType w:distance="0"/>
          <w:pgNumType w:start="4"/>
          <w:cols w:space="708"/>
          <w:noEndnote w:val="0"/>
          <w:bidi w:val="0"/>
          <w:docGrid w:linePitch="360"/>
        </w:sectPr>
      </w:pPr>
    </w:p>
    <w:p w:rsidR="00221E90" w:rsidRPr="000D1484" w:rsidP="00221E90">
      <w:pPr>
        <w:tabs>
          <w:tab w:val="num" w:pos="1080"/>
        </w:tabs>
        <w:bidi w:val="0"/>
        <w:ind w:right="-32"/>
        <w:jc w:val="right"/>
        <w:rPr>
          <w:rFonts w:ascii="Times New Roman" w:hAnsi="Times New Roman"/>
          <w:bCs/>
        </w:rPr>
      </w:pPr>
      <w:r w:rsidRPr="000D1484">
        <w:rPr>
          <w:rFonts w:ascii="Times New Roman" w:hAnsi="Times New Roman"/>
          <w:bCs/>
        </w:rPr>
        <w:t xml:space="preserve">Tabuľka č. 4 </w:t>
      </w:r>
    </w:p>
    <w:p w:rsidR="00221E90" w:rsidRPr="000D1484" w:rsidP="00221E90">
      <w:pPr>
        <w:tabs>
          <w:tab w:val="num" w:pos="1080"/>
        </w:tabs>
        <w:bidi w:val="0"/>
        <w:ind w:left="-900"/>
        <w:jc w:val="both"/>
        <w:rPr>
          <w:rFonts w:ascii="Times New Roman" w:hAnsi="Times New Roman"/>
          <w:bCs/>
          <w:sz w:val="20"/>
          <w:szCs w:val="20"/>
        </w:rPr>
      </w:pPr>
      <w:r w:rsidRPr="000D1484">
        <w:rPr>
          <w:rFonts w:ascii="Times New Roman" w:hAnsi="Times New Roman"/>
          <w:bCs/>
          <w:sz w:val="20"/>
          <w:szCs w:val="20"/>
        </w:rPr>
        <w:t>2 –  výdavky rozpísať až do položiek platnej ekonomickej klasifikácie</w:t>
      </w:r>
    </w:p>
    <w:p w:rsidR="00221E90" w:rsidRPr="000D1484" w:rsidP="00221E90">
      <w:pPr>
        <w:tabs>
          <w:tab w:val="num" w:pos="1080"/>
        </w:tabs>
        <w:bidi w:val="0"/>
        <w:jc w:val="both"/>
        <w:rPr>
          <w:rFonts w:ascii="Times New Roman" w:hAnsi="Times New Roman"/>
          <w:bCs/>
          <w:szCs w:val="20"/>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Vplyv na rozpočet verejnej správy</w:t>
            </w:r>
          </w:p>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rPr>
              <w:t>(v tis. eur)</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221E90" w:rsidRPr="000D1484" w:rsidP="007D0173">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2020</w:t>
            </w:r>
          </w:p>
        </w:tc>
        <w:tc>
          <w:tcPr>
            <w:tcW w:w="1540"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2021</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221E90" w:rsidRPr="000D1484" w:rsidP="007D0173">
            <w:pPr>
              <w:bidi w:val="0"/>
              <w:spacing w:after="0" w:line="240" w:lineRule="auto"/>
              <w:rPr>
                <w:rFonts w:ascii="Times New Roman" w:hAnsi="Times New Roman"/>
                <w:b/>
                <w:bCs/>
                <w:color w:val="FFFFFF"/>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
                <w:bCs/>
                <w:sz w:val="20"/>
                <w:szCs w:val="20"/>
              </w:rPr>
            </w:pPr>
            <w:r w:rsidRPr="000D1484">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0</w:t>
            </w: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sz w:val="20"/>
                <w:szCs w:val="20"/>
                <w:vertAlign w:val="superscript"/>
              </w:rPr>
            </w:pPr>
            <w:r w:rsidRPr="000D1484">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sz w:val="20"/>
                <w:szCs w:val="20"/>
                <w:vertAlign w:val="superscript"/>
              </w:rPr>
            </w:pPr>
            <w:r w:rsidRPr="000D1484">
              <w:rPr>
                <w:rFonts w:ascii="Times New Roman" w:hAnsi="Times New Roman"/>
                <w:sz w:val="20"/>
                <w:szCs w:val="20"/>
              </w:rPr>
              <w:t xml:space="preserve">  Tovary a služby (630)</w:t>
            </w:r>
            <w:r w:rsidRPr="000D1484">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636 001  Nájomné za nájom, objektov alebo ich častí (Platba za dostupnosť)</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637 005 Špeciálne služby (poradensko – konzultačné služby)</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637 016 Prídel do sociálneho fondu</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highlight w:val="yellow"/>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 xml:space="preserve">  Bežné transfery (640)</w:t>
            </w:r>
            <w:r w:rsidRPr="000D1484">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80 000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80 000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80 000</w:t>
            </w: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642 015 Na nemocenské dávky</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 xml:space="preserve">  Splácanie úrokov a ostatné platby súvisiace s úverom, pôžičkou, návratnou finančnou výpomocou a finančným prenájmom (650)</w:t>
            </w:r>
            <w:r w:rsidRPr="000D1484">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
                <w:bCs/>
                <w:sz w:val="20"/>
                <w:szCs w:val="20"/>
              </w:rPr>
            </w:pPr>
            <w:r w:rsidRPr="000D1484">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0</w:t>
            </w: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 xml:space="preserve">  Obstarávanie kapitálových aktív (710)</w:t>
            </w:r>
            <w:r w:rsidRPr="000D1484">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717 001 Realizácia nových stavieb</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 xml:space="preserve">  Kapitálové transfery (720)</w:t>
            </w:r>
            <w:r w:rsidRPr="000D1484">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sz w:val="20"/>
                <w:szCs w:val="20"/>
              </w:rPr>
            </w:pPr>
            <w:r w:rsidRPr="000D1484">
              <w:rPr>
                <w:rFonts w:ascii="Times New Roman" w:hAnsi="Times New Roman"/>
                <w:sz w:val="20"/>
                <w:szCs w:val="20"/>
              </w:rPr>
              <w:t>0</w:t>
            </w: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
                <w:bCs/>
                <w:sz w:val="20"/>
                <w:szCs w:val="20"/>
              </w:rPr>
            </w:pPr>
            <w:r w:rsidRPr="000D1484">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 0</w:t>
            </w:r>
          </w:p>
        </w:tc>
        <w:tc>
          <w:tcPr>
            <w:tcW w:w="1540" w:type="dxa"/>
            <w:tcBorders>
              <w:top w:val="nil"/>
              <w:left w:val="nil"/>
              <w:bottom w:val="single" w:sz="4" w:space="0" w:color="auto"/>
              <w:right w:val="single" w:sz="4" w:space="0" w:color="auto"/>
            </w:tcBorders>
            <w:shd w:val="clear" w:color="auto" w:fill="FFFF99"/>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 0</w:t>
            </w:r>
          </w:p>
        </w:tc>
        <w:tc>
          <w:tcPr>
            <w:tcW w:w="1540" w:type="dxa"/>
            <w:tcBorders>
              <w:top w:val="nil"/>
              <w:left w:val="nil"/>
              <w:bottom w:val="single" w:sz="4" w:space="0" w:color="auto"/>
              <w:right w:val="single" w:sz="4" w:space="0" w:color="auto"/>
            </w:tcBorders>
            <w:shd w:val="clear" w:color="auto" w:fill="FFFF99"/>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 0</w:t>
            </w:r>
          </w:p>
        </w:tc>
        <w:tc>
          <w:tcPr>
            <w:tcW w:w="1540" w:type="dxa"/>
            <w:tcBorders>
              <w:top w:val="nil"/>
              <w:left w:val="nil"/>
              <w:bottom w:val="single" w:sz="4" w:space="0" w:color="auto"/>
              <w:right w:val="single" w:sz="4" w:space="0" w:color="auto"/>
            </w:tcBorders>
            <w:shd w:val="clear" w:color="auto" w:fill="FFFF99"/>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 0</w:t>
            </w:r>
          </w:p>
        </w:tc>
        <w:tc>
          <w:tcPr>
            <w:tcW w:w="22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rPr>
                <w:rFonts w:ascii="Times New Roman" w:hAnsi="Times New Roman"/>
                <w:b/>
                <w:bCs/>
                <w:sz w:val="20"/>
                <w:szCs w:val="20"/>
              </w:rPr>
            </w:pPr>
            <w:r w:rsidRPr="000D1484">
              <w:rPr>
                <w:rFonts w:ascii="Times New Roman" w:hAnsi="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80 000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80 000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sz w:val="20"/>
                <w:szCs w:val="20"/>
              </w:rPr>
            </w:pPr>
            <w:r w:rsidRPr="000D1484">
              <w:rPr>
                <w:rFonts w:ascii="Times New Roman" w:hAnsi="Times New Roman"/>
                <w:b/>
                <w:bCs/>
                <w:sz w:val="20"/>
                <w:szCs w:val="20"/>
              </w:rPr>
              <w:t>80 000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221E90" w:rsidRPr="000D1484" w:rsidP="007D0173">
            <w:pPr>
              <w:bidi w:val="0"/>
              <w:spacing w:after="0" w:line="240" w:lineRule="auto"/>
              <w:rPr>
                <w:rFonts w:ascii="Times New Roman" w:hAnsi="Times New Roman"/>
                <w:sz w:val="20"/>
                <w:szCs w:val="20"/>
              </w:rPr>
            </w:pPr>
            <w:r w:rsidRPr="000D1484">
              <w:rPr>
                <w:rFonts w:ascii="Times New Roman" w:hAnsi="Times New Roman"/>
                <w:sz w:val="20"/>
                <w:szCs w:val="20"/>
              </w:rPr>
              <w:t> </w:t>
            </w:r>
          </w:p>
        </w:tc>
      </w:tr>
    </w:tbl>
    <w:p w:rsidR="00221E90" w:rsidRPr="000D1484" w:rsidP="00221E90">
      <w:pPr>
        <w:tabs>
          <w:tab w:val="num" w:pos="1080"/>
        </w:tabs>
        <w:bidi w:val="0"/>
        <w:ind w:left="-900"/>
        <w:jc w:val="both"/>
        <w:rPr>
          <w:rFonts w:ascii="Times New Roman" w:hAnsi="Times New Roman"/>
          <w:bCs/>
          <w:szCs w:val="20"/>
        </w:rPr>
      </w:pPr>
    </w:p>
    <w:p w:rsidR="00221E90" w:rsidRPr="000D1484" w:rsidP="00221E90">
      <w:pPr>
        <w:tabs>
          <w:tab w:val="num" w:pos="1080"/>
        </w:tabs>
        <w:bidi w:val="0"/>
        <w:ind w:left="-900"/>
        <w:jc w:val="both"/>
        <w:rPr>
          <w:rFonts w:ascii="Times New Roman" w:hAnsi="Times New Roman"/>
          <w:b/>
          <w:bCs/>
          <w:sz w:val="20"/>
          <w:szCs w:val="20"/>
        </w:rPr>
      </w:pPr>
      <w:r w:rsidRPr="000D1484">
        <w:rPr>
          <w:rFonts w:ascii="Times New Roman" w:hAnsi="Times New Roman"/>
          <w:b/>
          <w:bCs/>
          <w:szCs w:val="20"/>
        </w:rPr>
        <w:t>Poznámka:</w:t>
      </w:r>
    </w:p>
    <w:p w:rsidR="00221E90" w:rsidRPr="000D1484" w:rsidP="00221E90">
      <w:pPr>
        <w:tabs>
          <w:tab w:val="num" w:pos="1080"/>
        </w:tabs>
        <w:bidi w:val="0"/>
        <w:ind w:left="-900"/>
        <w:jc w:val="both"/>
        <w:rPr>
          <w:rFonts w:ascii="Times New Roman" w:hAnsi="Times New Roman"/>
          <w:bCs/>
          <w:sz w:val="20"/>
          <w:szCs w:val="20"/>
        </w:rPr>
      </w:pPr>
      <w:r w:rsidRPr="000D1484">
        <w:rPr>
          <w:rFonts w:ascii="Times New Roman" w:hAnsi="Times New Roman"/>
          <w:bCs/>
          <w:szCs w:val="20"/>
        </w:rPr>
        <w:t>Ak sa vplyv týka viacerých subjektov verejnej správy, vypĺňa sa samostatná tabuľka za každý subjekt.</w:t>
      </w:r>
    </w:p>
    <w:p w:rsidR="00221E90" w:rsidRPr="000D1484" w:rsidP="00221E90">
      <w:pPr>
        <w:tabs>
          <w:tab w:val="num" w:pos="1080"/>
        </w:tabs>
        <w:bidi w:val="0"/>
        <w:ind w:left="-900"/>
        <w:jc w:val="both"/>
        <w:rPr>
          <w:rFonts w:ascii="Times New Roman" w:hAnsi="Times New Roman"/>
          <w:bCs/>
          <w:sz w:val="20"/>
          <w:szCs w:val="20"/>
        </w:rPr>
      </w:pPr>
    </w:p>
    <w:p w:rsidR="00221E90" w:rsidRPr="000D1484" w:rsidP="00221E90">
      <w:pPr>
        <w:tabs>
          <w:tab w:val="num" w:pos="1080"/>
        </w:tabs>
        <w:bidi w:val="0"/>
        <w:ind w:left="-900"/>
        <w:jc w:val="both"/>
        <w:rPr>
          <w:rFonts w:ascii="Times New Roman" w:hAnsi="Times New Roman"/>
          <w:bCs/>
          <w:sz w:val="20"/>
          <w:szCs w:val="20"/>
        </w:rPr>
      </w:pPr>
    </w:p>
    <w:p w:rsidR="00221E90" w:rsidRPr="000D1484" w:rsidP="00221E90">
      <w:pPr>
        <w:tabs>
          <w:tab w:val="num" w:pos="1080"/>
        </w:tabs>
        <w:bidi w:val="0"/>
        <w:ind w:left="-900"/>
        <w:jc w:val="both"/>
        <w:rPr>
          <w:rFonts w:ascii="Times New Roman" w:hAnsi="Times New Roman"/>
          <w:bCs/>
          <w:sz w:val="20"/>
          <w:szCs w:val="20"/>
        </w:rPr>
      </w:pPr>
    </w:p>
    <w:p w:rsidR="00221E90" w:rsidRPr="000D1484" w:rsidP="00221E90">
      <w:pPr>
        <w:tabs>
          <w:tab w:val="num" w:pos="1080"/>
        </w:tabs>
        <w:bidi w:val="0"/>
        <w:ind w:left="-900"/>
        <w:jc w:val="both"/>
        <w:rPr>
          <w:rFonts w:ascii="Times New Roman" w:hAnsi="Times New Roman"/>
          <w:bCs/>
          <w:sz w:val="20"/>
          <w:szCs w:val="20"/>
        </w:rPr>
      </w:pPr>
    </w:p>
    <w:p w:rsidR="00221E90" w:rsidRPr="000D1484" w:rsidP="00221E90">
      <w:pPr>
        <w:tabs>
          <w:tab w:val="num" w:pos="1080"/>
        </w:tabs>
        <w:bidi w:val="0"/>
        <w:ind w:left="-900"/>
        <w:jc w:val="both"/>
        <w:rPr>
          <w:rFonts w:ascii="Times New Roman" w:hAnsi="Times New Roman"/>
          <w:bCs/>
          <w:sz w:val="20"/>
          <w:szCs w:val="20"/>
        </w:rPr>
      </w:pPr>
    </w:p>
    <w:p w:rsidR="00221E90" w:rsidRPr="000D1484" w:rsidP="00221E90">
      <w:pPr>
        <w:tabs>
          <w:tab w:val="num" w:pos="1080"/>
        </w:tabs>
        <w:bidi w:val="0"/>
        <w:ind w:left="-900"/>
        <w:jc w:val="both"/>
        <w:rPr>
          <w:rFonts w:ascii="Times New Roman" w:hAnsi="Times New Roman"/>
          <w:bCs/>
          <w:sz w:val="20"/>
          <w:szCs w:val="20"/>
        </w:rPr>
      </w:pPr>
    </w:p>
    <w:p w:rsidR="00221E90" w:rsidRPr="000D1484" w:rsidP="00221E90">
      <w:pPr>
        <w:tabs>
          <w:tab w:val="num" w:pos="1080"/>
        </w:tabs>
        <w:bidi w:val="0"/>
        <w:ind w:left="-900"/>
        <w:jc w:val="both"/>
        <w:rPr>
          <w:rFonts w:ascii="Times New Roman" w:hAnsi="Times New Roman"/>
          <w:bCs/>
          <w:sz w:val="20"/>
          <w:szCs w:val="20"/>
        </w:rPr>
      </w:pPr>
    </w:p>
    <w:p w:rsidR="00221E90" w:rsidRPr="000D1484" w:rsidP="00221E90">
      <w:pPr>
        <w:tabs>
          <w:tab w:val="num" w:pos="1080"/>
        </w:tabs>
        <w:bidi w:val="0"/>
        <w:ind w:left="-900"/>
        <w:jc w:val="both"/>
        <w:rPr>
          <w:rFonts w:ascii="Times New Roman" w:hAnsi="Times New Roman"/>
          <w:bCs/>
          <w:sz w:val="20"/>
          <w:szCs w:val="20"/>
        </w:rPr>
      </w:pPr>
    </w:p>
    <w:p w:rsidR="00221E90" w:rsidRPr="000D1484" w:rsidP="00221E90">
      <w:pPr>
        <w:tabs>
          <w:tab w:val="num" w:pos="1080"/>
        </w:tabs>
        <w:bidi w:val="0"/>
        <w:ind w:left="-900"/>
        <w:jc w:val="both"/>
        <w:rPr>
          <w:rFonts w:ascii="Times New Roman" w:hAnsi="Times New Roman"/>
          <w:bCs/>
          <w:sz w:val="20"/>
          <w:szCs w:val="20"/>
        </w:rPr>
      </w:pPr>
    </w:p>
    <w:p w:rsidR="00221E90" w:rsidRPr="000D1484" w:rsidP="00221E90">
      <w:pPr>
        <w:tabs>
          <w:tab w:val="num" w:pos="1080"/>
        </w:tabs>
        <w:bidi w:val="0"/>
        <w:ind w:left="-900"/>
        <w:jc w:val="both"/>
        <w:rPr>
          <w:rFonts w:ascii="Times New Roman" w:hAnsi="Times New Roman"/>
          <w:bCs/>
          <w:sz w:val="20"/>
          <w:szCs w:val="20"/>
        </w:rPr>
      </w:pPr>
    </w:p>
    <w:p w:rsidR="00221E90" w:rsidRPr="000D1484" w:rsidP="00221E90">
      <w:pPr>
        <w:tabs>
          <w:tab w:val="num" w:pos="1080"/>
        </w:tabs>
        <w:bidi w:val="0"/>
        <w:ind w:left="-900"/>
        <w:jc w:val="both"/>
        <w:rPr>
          <w:rFonts w:ascii="Times New Roman" w:hAnsi="Times New Roman"/>
          <w:bCs/>
          <w:sz w:val="20"/>
          <w:szCs w:val="20"/>
        </w:rPr>
      </w:pPr>
    </w:p>
    <w:p w:rsidR="00221E90" w:rsidRPr="000D1484" w:rsidP="00221E90">
      <w:pPr>
        <w:tabs>
          <w:tab w:val="num" w:pos="1080"/>
        </w:tabs>
        <w:bidi w:val="0"/>
        <w:jc w:val="right"/>
        <w:rPr>
          <w:rFonts w:ascii="Times New Roman" w:hAnsi="Times New Roman"/>
          <w:bCs/>
        </w:rPr>
      </w:pPr>
      <w:r w:rsidRPr="000D1484">
        <w:rPr>
          <w:rFonts w:ascii="Times New Roman" w:hAnsi="Times New Roman"/>
          <w:bCs/>
        </w:rPr>
        <w:t xml:space="preserve">               Tabuľka č. 5 </w:t>
      </w:r>
    </w:p>
    <w:p w:rsidR="00221E90" w:rsidRPr="000D1484" w:rsidP="00221E90">
      <w:pPr>
        <w:tabs>
          <w:tab w:val="num" w:pos="1080"/>
        </w:tabs>
        <w:bidi w:val="0"/>
        <w:jc w:val="both"/>
        <w:rPr>
          <w:rFonts w:ascii="Times New Roman" w:hAnsi="Times New Roman"/>
          <w:bCs/>
          <w:szCs w:val="20"/>
        </w:rPr>
      </w:pPr>
    </w:p>
    <w:tbl>
      <w:tblPr>
        <w:tblStyle w:val="TableNormal"/>
        <w:tblW w:w="15434" w:type="dxa"/>
        <w:tblInd w:w="-904" w:type="dxa"/>
        <w:tblCellMar>
          <w:left w:w="70" w:type="dxa"/>
          <w:right w:w="70" w:type="dxa"/>
        </w:tblCellMar>
      </w:tblPr>
      <w:tblGrid>
        <w:gridCol w:w="6188"/>
        <w:gridCol w:w="1698"/>
        <w:gridCol w:w="1788"/>
        <w:gridCol w:w="2418"/>
        <w:gridCol w:w="1722"/>
        <w:gridCol w:w="1620"/>
      </w:tblGrid>
      <w:tr>
        <w:tblPrEx>
          <w:tblW w:w="15434" w:type="dxa"/>
          <w:tblInd w:w="-90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poznámka</w:t>
            </w:r>
          </w:p>
        </w:tc>
      </w:tr>
      <w:tr>
        <w:tblPrEx>
          <w:tblW w:w="15434" w:type="dxa"/>
          <w:tblInd w:w="-90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bidi w:val="0"/>
              <w:spacing w:after="0" w:line="240" w:lineRule="auto"/>
              <w:rPr>
                <w:rFonts w:ascii="Times New Roman" w:hAnsi="Times New Roman"/>
                <w:b/>
                <w:bCs/>
              </w:rPr>
            </w:pPr>
          </w:p>
        </w:tc>
        <w:tc>
          <w:tcPr>
            <w:tcW w:w="1698"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2018</w:t>
            </w:r>
          </w:p>
        </w:tc>
        <w:tc>
          <w:tcPr>
            <w:tcW w:w="1788"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2019</w:t>
            </w:r>
          </w:p>
        </w:tc>
        <w:tc>
          <w:tcPr>
            <w:tcW w:w="2418"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2020</w:t>
            </w:r>
          </w:p>
        </w:tc>
        <w:tc>
          <w:tcPr>
            <w:tcW w:w="1722"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2021</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221E90" w:rsidRPr="000D1484" w:rsidP="007D0173">
            <w:pPr>
              <w:bidi w:val="0"/>
              <w:spacing w:after="0" w:line="240" w:lineRule="auto"/>
              <w:rPr>
                <w:rFonts w:ascii="Times New Roman" w:hAnsi="Times New Roman"/>
                <w:b/>
                <w:bCs/>
                <w:color w:val="FFFFFF"/>
              </w:rPr>
            </w:pPr>
          </w:p>
        </w:tc>
      </w:tr>
      <w:tr>
        <w:tblPrEx>
          <w:tblW w:w="15434" w:type="dxa"/>
          <w:tblInd w:w="-90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78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241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722"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6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rPr>
            </w:pPr>
            <w:r w:rsidRPr="000D1484">
              <w:rPr>
                <w:rFonts w:ascii="Times New Roman" w:hAnsi="Times New Roman"/>
              </w:rPr>
              <w:t> </w:t>
            </w:r>
          </w:p>
        </w:tc>
      </w:tr>
      <w:tr>
        <w:tblPrEx>
          <w:tblW w:w="15434" w:type="dxa"/>
          <w:tblInd w:w="-90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788" w:type="dxa"/>
            <w:tcBorders>
              <w:top w:val="single" w:sz="4" w:space="0" w:color="auto"/>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2418" w:type="dxa"/>
            <w:tcBorders>
              <w:top w:val="single" w:sz="4" w:space="0" w:color="auto"/>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722" w:type="dxa"/>
            <w:tcBorders>
              <w:top w:val="single" w:sz="4" w:space="0" w:color="auto"/>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6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rPr>
            </w:pPr>
          </w:p>
        </w:tc>
      </w:tr>
      <w:tr>
        <w:tblPrEx>
          <w:tblW w:w="15434" w:type="dxa"/>
          <w:tblInd w:w="-90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788" w:type="dxa"/>
            <w:tcBorders>
              <w:top w:val="single" w:sz="4" w:space="0" w:color="auto"/>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2418" w:type="dxa"/>
            <w:tcBorders>
              <w:top w:val="single" w:sz="4" w:space="0" w:color="auto"/>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722" w:type="dxa"/>
            <w:tcBorders>
              <w:top w:val="single" w:sz="4" w:space="0" w:color="auto"/>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6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rPr>
            </w:pPr>
            <w:r w:rsidRPr="000D1484">
              <w:rPr>
                <w:rFonts w:ascii="Times New Roman" w:hAnsi="Times New Roman"/>
              </w:rPr>
              <w:t> </w:t>
            </w:r>
          </w:p>
        </w:tc>
      </w:tr>
      <w:tr>
        <w:tblPrEx>
          <w:tblW w:w="15434" w:type="dxa"/>
          <w:tblInd w:w="-90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rPr>
            </w:pPr>
            <w:r w:rsidRPr="000D1484">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rPr>
            </w:pPr>
            <w:r w:rsidRPr="000D1484">
              <w:rPr>
                <w:rFonts w:ascii="Times New Roman" w:hAnsi="Times New Roman"/>
                <w:b/>
              </w:rPr>
              <w:t> 0</w:t>
            </w:r>
          </w:p>
        </w:tc>
        <w:tc>
          <w:tcPr>
            <w:tcW w:w="1788" w:type="dxa"/>
            <w:tcBorders>
              <w:top w:val="single" w:sz="4" w:space="0" w:color="auto"/>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rPr>
            </w:pPr>
            <w:r w:rsidRPr="000D1484">
              <w:rPr>
                <w:rFonts w:ascii="Times New Roman" w:hAnsi="Times New Roman"/>
                <w:b/>
              </w:rPr>
              <w:t> 0</w:t>
            </w:r>
          </w:p>
        </w:tc>
        <w:tc>
          <w:tcPr>
            <w:tcW w:w="2418" w:type="dxa"/>
            <w:tcBorders>
              <w:top w:val="single" w:sz="4" w:space="0" w:color="auto"/>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rPr>
            </w:pPr>
            <w:r w:rsidRPr="000D1484">
              <w:rPr>
                <w:rFonts w:ascii="Times New Roman" w:hAnsi="Times New Roman"/>
                <w:b/>
              </w:rPr>
              <w:t> 0</w:t>
            </w:r>
          </w:p>
        </w:tc>
        <w:tc>
          <w:tcPr>
            <w:tcW w:w="1722" w:type="dxa"/>
            <w:tcBorders>
              <w:top w:val="single" w:sz="4" w:space="0" w:color="auto"/>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rPr>
            </w:pPr>
            <w:r w:rsidRPr="000D1484">
              <w:rPr>
                <w:rFonts w:ascii="Times New Roman" w:hAnsi="Times New Roman"/>
                <w:b/>
              </w:rPr>
              <w:t> 0</w:t>
            </w:r>
          </w:p>
        </w:tc>
        <w:tc>
          <w:tcPr>
            <w:tcW w:w="16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rPr>
            </w:pPr>
            <w:r w:rsidRPr="000D1484">
              <w:rPr>
                <w:rFonts w:ascii="Times New Roman" w:hAnsi="Times New Roman"/>
              </w:rPr>
              <w:t> </w:t>
            </w:r>
          </w:p>
        </w:tc>
      </w:tr>
      <w:tr>
        <w:tblPrEx>
          <w:tblW w:w="15434" w:type="dxa"/>
          <w:tblInd w:w="-90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2418"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620" w:type="dxa"/>
            <w:tcBorders>
              <w:top w:val="nil"/>
              <w:left w:val="nil"/>
              <w:bottom w:val="single" w:sz="4" w:space="0" w:color="auto"/>
              <w:right w:val="single" w:sz="4" w:space="0" w:color="auto"/>
            </w:tcBorders>
            <w:shd w:val="clear" w:color="auto" w:fill="BFBFBF"/>
            <w:noWrap/>
            <w:textDirection w:val="lrTb"/>
            <w:vAlign w:val="bottom"/>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 </w:t>
            </w:r>
          </w:p>
        </w:tc>
      </w:tr>
      <w:tr>
        <w:tblPrEx>
          <w:tblW w:w="15434" w:type="dxa"/>
          <w:tblInd w:w="-90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78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241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722"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6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 </w:t>
            </w:r>
          </w:p>
        </w:tc>
      </w:tr>
      <w:tr>
        <w:tblPrEx>
          <w:tblW w:w="15434" w:type="dxa"/>
          <w:tblInd w:w="-90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rPr>
            </w:pPr>
            <w:r w:rsidRPr="000D1484">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rPr>
            </w:pPr>
            <w:r w:rsidRPr="000D1484">
              <w:rPr>
                <w:rFonts w:ascii="Times New Roman" w:hAnsi="Times New Roman"/>
                <w:b/>
              </w:rPr>
              <w:t>0</w:t>
            </w:r>
          </w:p>
        </w:tc>
        <w:tc>
          <w:tcPr>
            <w:tcW w:w="178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rPr>
            </w:pPr>
            <w:r w:rsidRPr="000D1484">
              <w:rPr>
                <w:rFonts w:ascii="Times New Roman" w:hAnsi="Times New Roman"/>
                <w:b/>
              </w:rPr>
              <w:t>0</w:t>
            </w:r>
          </w:p>
        </w:tc>
        <w:tc>
          <w:tcPr>
            <w:tcW w:w="241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rPr>
            </w:pPr>
            <w:r w:rsidRPr="000D1484">
              <w:rPr>
                <w:rFonts w:ascii="Times New Roman" w:hAnsi="Times New Roman"/>
                <w:b/>
              </w:rPr>
              <w:t>0</w:t>
            </w:r>
          </w:p>
        </w:tc>
        <w:tc>
          <w:tcPr>
            <w:tcW w:w="1722"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rPr>
            </w:pPr>
            <w:r w:rsidRPr="000D1484">
              <w:rPr>
                <w:rFonts w:ascii="Times New Roman" w:hAnsi="Times New Roman"/>
                <w:b/>
              </w:rPr>
              <w:t>0</w:t>
            </w:r>
          </w:p>
        </w:tc>
        <w:tc>
          <w:tcPr>
            <w:tcW w:w="16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rPr>
            </w:pPr>
            <w:r w:rsidRPr="000D1484">
              <w:rPr>
                <w:rFonts w:ascii="Times New Roman" w:hAnsi="Times New Roman"/>
              </w:rPr>
              <w:t> </w:t>
            </w:r>
          </w:p>
        </w:tc>
      </w:tr>
      <w:tr>
        <w:tblPrEx>
          <w:tblW w:w="15434" w:type="dxa"/>
          <w:tblInd w:w="-90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78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241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722"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bCs/>
              </w:rPr>
            </w:pPr>
            <w:r w:rsidRPr="000D1484">
              <w:rPr>
                <w:rFonts w:ascii="Times New Roman" w:hAnsi="Times New Roman"/>
                <w:b/>
                <w:bCs/>
              </w:rPr>
              <w:t>0</w:t>
            </w:r>
          </w:p>
        </w:tc>
        <w:tc>
          <w:tcPr>
            <w:tcW w:w="16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b/>
                <w:bCs/>
              </w:rPr>
            </w:pPr>
            <w:r w:rsidRPr="000D1484">
              <w:rPr>
                <w:rFonts w:ascii="Times New Roman" w:hAnsi="Times New Roman"/>
                <w:b/>
                <w:bCs/>
              </w:rPr>
              <w:t> </w:t>
            </w:r>
          </w:p>
        </w:tc>
      </w:tr>
      <w:tr>
        <w:tblPrEx>
          <w:tblW w:w="15434" w:type="dxa"/>
          <w:tblInd w:w="-90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221E90" w:rsidRPr="000D1484" w:rsidP="007D0173">
            <w:pPr>
              <w:bidi w:val="0"/>
              <w:spacing w:after="0" w:line="240" w:lineRule="auto"/>
              <w:rPr>
                <w:rFonts w:ascii="Times New Roman" w:hAnsi="Times New Roman"/>
              </w:rPr>
            </w:pPr>
            <w:r w:rsidRPr="000D1484">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rPr>
            </w:pPr>
            <w:r w:rsidRPr="000D1484">
              <w:rPr>
                <w:rFonts w:ascii="Times New Roman" w:hAnsi="Times New Roman"/>
                <w:b/>
              </w:rPr>
              <w:t>0</w:t>
            </w:r>
          </w:p>
        </w:tc>
        <w:tc>
          <w:tcPr>
            <w:tcW w:w="178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rPr>
            </w:pPr>
            <w:r w:rsidRPr="000D1484">
              <w:rPr>
                <w:rFonts w:ascii="Times New Roman" w:hAnsi="Times New Roman"/>
                <w:b/>
              </w:rPr>
              <w:t>0</w:t>
            </w:r>
          </w:p>
        </w:tc>
        <w:tc>
          <w:tcPr>
            <w:tcW w:w="2418"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rPr>
            </w:pPr>
            <w:r w:rsidRPr="000D1484">
              <w:rPr>
                <w:rFonts w:ascii="Times New Roman" w:hAnsi="Times New Roman"/>
                <w:b/>
              </w:rPr>
              <w:t>0</w:t>
            </w:r>
          </w:p>
        </w:tc>
        <w:tc>
          <w:tcPr>
            <w:tcW w:w="1722" w:type="dxa"/>
            <w:tcBorders>
              <w:top w:val="nil"/>
              <w:left w:val="nil"/>
              <w:bottom w:val="single" w:sz="4" w:space="0" w:color="auto"/>
              <w:right w:val="single" w:sz="4" w:space="0" w:color="auto"/>
            </w:tcBorders>
            <w:textDirection w:val="lrTb"/>
            <w:vAlign w:val="top"/>
          </w:tcPr>
          <w:p w:rsidR="00221E90" w:rsidRPr="000D1484" w:rsidP="007D0173">
            <w:pPr>
              <w:bidi w:val="0"/>
              <w:spacing w:after="0" w:line="240" w:lineRule="auto"/>
              <w:jc w:val="center"/>
              <w:rPr>
                <w:rFonts w:ascii="Times New Roman" w:hAnsi="Times New Roman"/>
                <w:b/>
              </w:rPr>
            </w:pPr>
            <w:r w:rsidRPr="000D1484">
              <w:rPr>
                <w:rFonts w:ascii="Times New Roman" w:hAnsi="Times New Roman"/>
                <w:b/>
              </w:rPr>
              <w:t>0</w:t>
            </w:r>
          </w:p>
        </w:tc>
        <w:tc>
          <w:tcPr>
            <w:tcW w:w="1620" w:type="dxa"/>
            <w:tcBorders>
              <w:top w:val="nil"/>
              <w:left w:val="nil"/>
              <w:bottom w:val="single" w:sz="4" w:space="0" w:color="auto"/>
              <w:right w:val="single" w:sz="4" w:space="0" w:color="auto"/>
            </w:tcBorders>
            <w:noWrap/>
            <w:textDirection w:val="lrTb"/>
            <w:vAlign w:val="bottom"/>
          </w:tcPr>
          <w:p w:rsidR="00221E90" w:rsidRPr="000D1484" w:rsidP="007D0173">
            <w:pPr>
              <w:bidi w:val="0"/>
              <w:spacing w:after="0" w:line="240" w:lineRule="auto"/>
              <w:rPr>
                <w:rFonts w:ascii="Times New Roman" w:hAnsi="Times New Roman"/>
              </w:rPr>
            </w:pPr>
            <w:r w:rsidRPr="000D1484">
              <w:rPr>
                <w:rFonts w:ascii="Times New Roman" w:hAnsi="Times New Roman"/>
              </w:rPr>
              <w:t> </w:t>
            </w:r>
          </w:p>
        </w:tc>
      </w:tr>
    </w:tbl>
    <w:p w:rsidR="00221E90" w:rsidRPr="000D1484" w:rsidP="00221E90">
      <w:pPr>
        <w:bidi w:val="0"/>
        <w:rPr>
          <w:rFonts w:asciiTheme="minorHAnsi" w:hAnsiTheme="minorHAnsi" w:cstheme="minorBidi"/>
          <w:sz w:val="22"/>
          <w:szCs w:val="22"/>
          <w:lang w:eastAsia="en-US"/>
        </w:rPr>
      </w:pPr>
    </w:p>
    <w:p w:rsidR="00386F18">
      <w:pPr>
        <w:bidi w:val="0"/>
        <w:rPr>
          <w:rFonts w:ascii="Times New Roman" w:hAnsi="Times New Roman"/>
        </w:rPr>
      </w:pPr>
    </w:p>
    <w:sectPr w:rsidSect="00221E90">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SimSun">
    <w:altName w:val="ËÎĚĺ"/>
    <w:panose1 w:val="02010600030101010101"/>
    <w:charset w:val="86"/>
    <w:family w:val="auto"/>
    <w:pitch w:val="variable"/>
    <w:sig w:usb0="00000000" w:usb1="00000000" w:usb2="00000000" w:usb3="00000000" w:csb0="00040000"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PalatinoLinotype-Bold">
    <w:altName w:val="MS Mincho"/>
    <w:panose1 w:val="00000000000000000000"/>
    <w:charset w:val="80"/>
    <w:family w:val="auto"/>
    <w:pitch w:val="default"/>
    <w:sig w:usb0="00000000" w:usb1="00000000" w:usb2="00000000" w:usb3="00000000" w:csb0="00020000" w:csb1="00000000"/>
  </w:font>
  <w:font w:name="Times New Roman Bold">
    <w:altName w:val="Times New Roman"/>
    <w:charset w:val="00"/>
    <w:family w:val="auto"/>
    <w:pitch w:val="default"/>
    <w:sig w:usb0="00000000" w:usb1="00000000" w:usb2="00000000" w:usb3="00000000" w:csb0="00000001" w:csb1="00000000"/>
  </w:font>
  <w:font w:name="Book Antiqua">
    <w:panose1 w:val="02040602050305030304"/>
    <w:charset w:val="EE"/>
    <w:family w:val="roman"/>
    <w:pitch w:val="variable"/>
    <w:sig w:usb0="00000000" w:usb1="00000000" w:usb2="00000000" w:usb3="00000000" w:csb0="0000009F" w:csb1="00000000"/>
  </w:font>
  <w:font w:name="MS PGothic">
    <w:panose1 w:val="020B0600070205080204"/>
    <w:charset w:val="80"/>
    <w:family w:val="swiss"/>
    <w:pitch w:val="variable"/>
    <w:sig w:usb0="00000000" w:usb1="00000000" w:usb2="00000000" w:usb3="00000000" w:csb0="0002009F" w:csb1="00000000"/>
  </w:font>
  <w:font w:name="EUAlbertina">
    <w:altName w:val="Times New Roman"/>
    <w:panose1 w:val="00000000000000000000"/>
    <w:charset w:val="00"/>
    <w:family w:val="roman"/>
    <w:pitch w:val="default"/>
    <w:sig w:usb0="00000000" w:usb1="00000000" w:usb2="00000000" w:usb3="00000000" w:csb0="00000001" w:csb1="00000000"/>
  </w:font>
  <w:font w:name="Verdana">
    <w:panose1 w:val="00000000000000000000"/>
    <w:charset w:val="EE"/>
    <w:family w:val="swiss"/>
    <w:pitch w:val="variable"/>
    <w:sig w:usb0="00000000" w:usb1="00000000" w:usb2="00000000" w:usb3="00000000" w:csb0="0000019F" w:csb1="00000000"/>
  </w:font>
  <w:font w:name="Times">
    <w:panose1 w:val="00000000000000000000"/>
    <w:charset w:val="EE"/>
    <w:family w:val="roman"/>
    <w:pitch w:val="variable"/>
    <w:sig w:usb0="00000000" w:usb1="00000000" w:usb2="00000000" w:usb3="00000000" w:csb0="000001FF" w:csb1="00000000"/>
  </w:font>
  <w:font w:name="Wingdings 2">
    <w:panose1 w:val="00000000000000000000"/>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PalatinoLinotype-Bold">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F7">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7E6BF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0C6">
    <w:pPr>
      <w:pStyle w:val="Footer"/>
      <w:bidi w:val="0"/>
      <w:jc w:val="center"/>
      <w:rPr>
        <w:rFonts w:ascii="Times New Roman" w:hAnsi="Times New Roman"/>
      </w:rPr>
    </w:pPr>
    <w:r w:rsidR="009C2EFB">
      <w:rPr>
        <w:rFonts w:ascii="Times New Roman" w:hAnsi="Times New Roman"/>
      </w:rPr>
      <w:fldChar w:fldCharType="begin"/>
    </w:r>
    <w:r w:rsidR="009C2EFB">
      <w:rPr>
        <w:rFonts w:ascii="Times New Roman" w:hAnsi="Times New Roman"/>
      </w:rPr>
      <w:instrText xml:space="preserve"> PAGE   \* MERGEFORMAT </w:instrText>
    </w:r>
    <w:r w:rsidR="009C2EFB">
      <w:rPr>
        <w:rFonts w:ascii="Times New Roman" w:hAnsi="Times New Roman"/>
      </w:rPr>
      <w:fldChar w:fldCharType="separate"/>
    </w:r>
    <w:r w:rsidR="009B37CF">
      <w:rPr>
        <w:rFonts w:ascii="Times New Roman" w:hAnsi="Times New Roman"/>
        <w:noProof/>
      </w:rPr>
      <w:t>6</w:t>
    </w:r>
    <w:r w:rsidR="009C2EFB">
      <w:rPr>
        <w:rFonts w:ascii="Times New Roman" w:hAnsi="Times New Roman"/>
      </w:rPr>
      <w:fldChar w:fldCharType="end"/>
    </w:r>
  </w:p>
  <w:p w:rsidR="007E6BF7">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F7">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7E6BF7">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F7" w:rsidP="007D0173">
    <w:pPr>
      <w:pStyle w:val="Header"/>
      <w:bidi w:val="0"/>
      <w:jc w:val="right"/>
      <w:rPr>
        <w:rFonts w:ascii="Times New Roman" w:hAnsi="Times New Roman"/>
      </w:rPr>
    </w:pPr>
    <w:r>
      <w:rPr>
        <w:rFonts w:ascii="Times New Roman" w:hAnsi="Times New Roman"/>
      </w:rPr>
      <w:t>Príloha č. 2</w:t>
    </w:r>
  </w:p>
  <w:p w:rsidR="007E6BF7" w:rsidRPr="00EB59C8" w:rsidP="007D0173">
    <w:pPr>
      <w:pStyle w:val="Header"/>
      <w:bidi w:val="0"/>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7E52EA"/>
    <w:multiLevelType w:val="hybridMultilevel"/>
    <w:tmpl w:val="2FA64C36"/>
    <w:lvl w:ilvl="0">
      <w:start w:val="1"/>
      <w:numFmt w:val="lowerLetter"/>
      <w:lvlText w:val="%1)"/>
      <w:lvlJc w:val="left"/>
      <w:pPr>
        <w:ind w:left="1571" w:hanging="360"/>
      </w:pPr>
      <w:rPr>
        <w:rFont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2">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3">
    <w:nsid w:val="0ED83A3F"/>
    <w:multiLevelType w:val="hybridMultilevel"/>
    <w:tmpl w:val="8ECEDF86"/>
    <w:lvl w:ilvl="0">
      <w:start w:val="1"/>
      <w:numFmt w:val="lowerLetter"/>
      <w:lvlText w:val="%1)"/>
      <w:lvlJc w:val="left"/>
      <w:pPr>
        <w:ind w:left="1276" w:hanging="425"/>
      </w:pPr>
      <w:rPr>
        <w:rFont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tabs>
          <w:tab w:val="left" w:pos="1276"/>
        </w:tabs>
        <w:ind w:left="199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tabs>
          <w:tab w:val="left" w:pos="1276"/>
        </w:tabs>
        <w:ind w:left="2716"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tabs>
          <w:tab w:val="left" w:pos="1276"/>
        </w:tabs>
        <w:ind w:left="343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tabs>
          <w:tab w:val="left" w:pos="1276"/>
        </w:tabs>
        <w:ind w:left="415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tabs>
          <w:tab w:val="left" w:pos="1276"/>
        </w:tabs>
        <w:ind w:left="4876"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tabs>
          <w:tab w:val="left" w:pos="1276"/>
        </w:tabs>
        <w:ind w:left="559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tabs>
          <w:tab w:val="left" w:pos="1276"/>
        </w:tabs>
        <w:ind w:left="631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tabs>
          <w:tab w:val="left" w:pos="1276"/>
        </w:tabs>
        <w:ind w:left="7036" w:hanging="350"/>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abstractNum w:abstractNumId="4">
    <w:nsid w:val="11BA50F5"/>
    <w:multiLevelType w:val="hybridMultilevel"/>
    <w:tmpl w:val="E93E9A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49D0C71"/>
    <w:multiLevelType w:val="hybridMultilevel"/>
    <w:tmpl w:val="DF3C8E18"/>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610150C"/>
    <w:multiLevelType w:val="hybridMultilevel"/>
    <w:tmpl w:val="5978C426"/>
    <w:styleLink w:val="Importovantl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ind w:left="186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ind w:left="402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ind w:left="618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abstractNum w:abstractNumId="7">
    <w:nsid w:val="189C4867"/>
    <w:multiLevelType w:val="hybridMultilevel"/>
    <w:tmpl w:val="307A238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AE87418"/>
    <w:multiLevelType w:val="hybridMultilevel"/>
    <w:tmpl w:val="2A72C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i w:val="0"/>
        <w:sz w:val="28"/>
        <w:szCs w:val="28"/>
        <w:rtl w:val="0"/>
        <w:cs w:val="0"/>
      </w:rPr>
    </w:lvl>
    <w:lvl w:ilvl="1">
      <w:start w:val="1"/>
      <w:numFmt w:val="decimal"/>
      <w:pStyle w:val="Heading2"/>
      <w:lvlText w:val="%1.%2."/>
      <w:lvlJc w:val="left"/>
      <w:pPr>
        <w:tabs>
          <w:tab w:val="num" w:pos="3371"/>
        </w:tabs>
        <w:ind w:left="3371" w:hanging="851"/>
      </w:pPr>
      <w:rPr>
        <w:rFonts w:ascii="Times New Roman" w:hAnsi="Times New Roman" w:cs="Times New Roman" w:hint="default"/>
        <w:b w:val="0"/>
        <w:i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i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i/>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10">
    <w:nsid w:val="1D2E2686"/>
    <w:multiLevelType w:val="hybridMultilevel"/>
    <w:tmpl w:val="CB6ED650"/>
    <w:lvl w:ilvl="0">
      <w:start w:val="25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1D4B6F50"/>
    <w:multiLevelType w:val="hybridMultilevel"/>
    <w:tmpl w:val="DD72F57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E9A4017"/>
    <w:multiLevelType w:val="hybridMultilevel"/>
    <w:tmpl w:val="3026A70E"/>
    <w:lvl w:ilvl="0">
      <w:start w:val="1"/>
      <w:numFmt w:val="lowerLetter"/>
      <w:lvlText w:val="%1)"/>
      <w:lvlJc w:val="left"/>
      <w:pPr>
        <w:ind w:left="1781" w:hanging="360"/>
      </w:pPr>
      <w:rPr>
        <w:rFonts w:cs="Times New Roman" w:hint="default"/>
        <w:rtl w:val="0"/>
        <w:cs w:val="0"/>
      </w:rPr>
    </w:lvl>
    <w:lvl w:ilvl="1">
      <w:start w:val="1"/>
      <w:numFmt w:val="lowerLetter"/>
      <w:lvlText w:val="%2."/>
      <w:lvlJc w:val="left"/>
      <w:pPr>
        <w:ind w:left="2501" w:hanging="360"/>
      </w:pPr>
      <w:rPr>
        <w:rFonts w:cs="Times New Roman"/>
        <w:rtl w:val="0"/>
        <w:cs w:val="0"/>
      </w:rPr>
    </w:lvl>
    <w:lvl w:ilvl="2">
      <w:start w:val="1"/>
      <w:numFmt w:val="lowerRoman"/>
      <w:lvlText w:val="%3."/>
      <w:lvlJc w:val="right"/>
      <w:pPr>
        <w:ind w:left="3221" w:hanging="180"/>
      </w:pPr>
      <w:rPr>
        <w:rFonts w:cs="Times New Roman"/>
        <w:rtl w:val="0"/>
        <w:cs w:val="0"/>
      </w:rPr>
    </w:lvl>
    <w:lvl w:ilvl="3">
      <w:start w:val="1"/>
      <w:numFmt w:val="decimal"/>
      <w:lvlText w:val="%4."/>
      <w:lvlJc w:val="left"/>
      <w:pPr>
        <w:ind w:left="3941" w:hanging="360"/>
      </w:pPr>
      <w:rPr>
        <w:rFonts w:cs="Times New Roman"/>
        <w:rtl w:val="0"/>
        <w:cs w:val="0"/>
      </w:rPr>
    </w:lvl>
    <w:lvl w:ilvl="4">
      <w:start w:val="1"/>
      <w:numFmt w:val="lowerLetter"/>
      <w:lvlText w:val="%5."/>
      <w:lvlJc w:val="left"/>
      <w:pPr>
        <w:ind w:left="4661" w:hanging="360"/>
      </w:pPr>
      <w:rPr>
        <w:rFonts w:cs="Times New Roman"/>
        <w:rtl w:val="0"/>
        <w:cs w:val="0"/>
      </w:rPr>
    </w:lvl>
    <w:lvl w:ilvl="5">
      <w:start w:val="1"/>
      <w:numFmt w:val="lowerRoman"/>
      <w:lvlText w:val="%6."/>
      <w:lvlJc w:val="right"/>
      <w:pPr>
        <w:ind w:left="5381" w:hanging="180"/>
      </w:pPr>
      <w:rPr>
        <w:rFonts w:cs="Times New Roman"/>
        <w:rtl w:val="0"/>
        <w:cs w:val="0"/>
      </w:rPr>
    </w:lvl>
    <w:lvl w:ilvl="6">
      <w:start w:val="1"/>
      <w:numFmt w:val="decimal"/>
      <w:lvlText w:val="%7."/>
      <w:lvlJc w:val="left"/>
      <w:pPr>
        <w:ind w:left="6101" w:hanging="360"/>
      </w:pPr>
      <w:rPr>
        <w:rFonts w:cs="Times New Roman"/>
        <w:rtl w:val="0"/>
        <w:cs w:val="0"/>
      </w:rPr>
    </w:lvl>
    <w:lvl w:ilvl="7">
      <w:start w:val="1"/>
      <w:numFmt w:val="lowerLetter"/>
      <w:lvlText w:val="%8."/>
      <w:lvlJc w:val="left"/>
      <w:pPr>
        <w:ind w:left="6821" w:hanging="360"/>
      </w:pPr>
      <w:rPr>
        <w:rFonts w:cs="Times New Roman"/>
        <w:rtl w:val="0"/>
        <w:cs w:val="0"/>
      </w:rPr>
    </w:lvl>
    <w:lvl w:ilvl="8">
      <w:start w:val="1"/>
      <w:numFmt w:val="lowerRoman"/>
      <w:lvlText w:val="%9."/>
      <w:lvlJc w:val="right"/>
      <w:pPr>
        <w:ind w:left="7541" w:hanging="180"/>
      </w:pPr>
      <w:rPr>
        <w:rFonts w:cs="Times New Roman"/>
        <w:rtl w:val="0"/>
        <w:cs w:val="0"/>
      </w:rPr>
    </w:lvl>
  </w:abstractNum>
  <w:abstractNum w:abstractNumId="13">
    <w:nsid w:val="1F843C8C"/>
    <w:multiLevelType w:val="hybridMultilevel"/>
    <w:tmpl w:val="239EAD62"/>
    <w:lvl w:ilvl="0">
      <w:start w:val="25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154557D"/>
    <w:multiLevelType w:val="multilevel"/>
    <w:tmpl w:val="B6BA849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160"/>
        </w:tabs>
        <w:ind w:left="2160" w:hanging="360"/>
      </w:pPr>
      <w:rPr>
        <w:rFonts w:cs="Times New Roman"/>
        <w:rtl w:val="0"/>
        <w:cs w:val="0"/>
      </w:rPr>
    </w:lvl>
    <w:lvl w:ilvl="3">
      <w:start w:val="1"/>
      <w:numFmt w:val="lowerLetter"/>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Letter"/>
      <w:lvlText w:val="%6."/>
      <w:lvlJc w:val="left"/>
      <w:pPr>
        <w:tabs>
          <w:tab w:val="num" w:pos="4320"/>
        </w:tabs>
        <w:ind w:left="4320" w:hanging="360"/>
      </w:pPr>
      <w:rPr>
        <w:rFonts w:cs="Times New Roman"/>
        <w:rtl w:val="0"/>
        <w:cs w:val="0"/>
      </w:rPr>
    </w:lvl>
    <w:lvl w:ilvl="6">
      <w:start w:val="1"/>
      <w:numFmt w:val="lowerLetter"/>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Letter"/>
      <w:lvlText w:val="%9."/>
      <w:lvlJc w:val="left"/>
      <w:pPr>
        <w:tabs>
          <w:tab w:val="num" w:pos="6480"/>
        </w:tabs>
        <w:ind w:left="6480" w:hanging="360"/>
      </w:pPr>
      <w:rPr>
        <w:rFonts w:cs="Times New Roman"/>
        <w:rtl w:val="0"/>
        <w:cs w:val="0"/>
      </w:rPr>
    </w:lvl>
  </w:abstractNum>
  <w:abstractNum w:abstractNumId="15">
    <w:nsid w:val="279E013C"/>
    <w:multiLevelType w:val="hybridMultilevel"/>
    <w:tmpl w:val="6EE0EC7C"/>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8003DA6"/>
    <w:multiLevelType w:val="hybridMultilevel"/>
    <w:tmpl w:val="CCF0AE68"/>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CB25156"/>
    <w:multiLevelType w:val="hybridMultilevel"/>
    <w:tmpl w:val="448C152A"/>
    <w:lvl w:ilvl="0">
      <w:start w:val="1"/>
      <w:numFmt w:val="lowerLetter"/>
      <w:lvlText w:val="%1)"/>
      <w:lvlJc w:val="left"/>
      <w:pPr>
        <w:ind w:left="720" w:hanging="360"/>
      </w:pPr>
      <w:rPr>
        <w:rFonts w:eastAsia="PalatinoLinotype-Bold"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6FF1DAD"/>
    <w:multiLevelType w:val="hybridMultilevel"/>
    <w:tmpl w:val="D480E9C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7C12588"/>
    <w:multiLevelType w:val="multilevel"/>
    <w:tmpl w:val="3BCA2F4C"/>
    <w:styleLink w:val="List1"/>
    <w:lvl w:ilvl="0">
      <w:start w:val="1"/>
      <w:numFmt w:val="decimal"/>
      <w:lvlText w:val="%1."/>
      <w:lvlJc w:val="left"/>
      <w:pPr>
        <w:tabs>
          <w:tab w:val="num" w:pos="720"/>
        </w:tabs>
        <w:ind w:left="720" w:hanging="360"/>
      </w:pPr>
      <w:rPr>
        <w:rFonts w:cs="Times New Roman"/>
        <w:position w:val="0"/>
        <w:sz w:val="22"/>
        <w:szCs w:val="22"/>
        <w:rtl w:val="0"/>
        <w:cs w:val="0"/>
      </w:rPr>
    </w:lvl>
    <w:lvl w:ilvl="1">
      <w:start w:val="1"/>
      <w:numFmt w:val="lowerLetter"/>
      <w:lvlText w:val="%2."/>
      <w:lvlJc w:val="left"/>
      <w:pPr>
        <w:tabs>
          <w:tab w:val="num" w:pos="1410"/>
        </w:tabs>
        <w:ind w:left="1410" w:hanging="330"/>
      </w:pPr>
      <w:rPr>
        <w:rFonts w:cs="Times New Roman"/>
        <w:position w:val="0"/>
        <w:sz w:val="22"/>
        <w:szCs w:val="22"/>
        <w:rtl w:val="0"/>
        <w:cs w:val="0"/>
      </w:rPr>
    </w:lvl>
    <w:lvl w:ilvl="2">
      <w:start w:val="1"/>
      <w:numFmt w:val="lowerRoman"/>
      <w:lvlText w:val="%3."/>
      <w:lvlJc w:val="left"/>
      <w:pPr>
        <w:tabs>
          <w:tab w:val="num" w:pos="2135"/>
        </w:tabs>
        <w:ind w:left="2135" w:hanging="271"/>
      </w:pPr>
      <w:rPr>
        <w:rFonts w:cs="Times New Roman"/>
        <w:position w:val="0"/>
        <w:sz w:val="22"/>
        <w:szCs w:val="22"/>
        <w:rtl w:val="0"/>
        <w:cs w:val="0"/>
      </w:rPr>
    </w:lvl>
    <w:lvl w:ilvl="3">
      <w:start w:val="1"/>
      <w:numFmt w:val="decimal"/>
      <w:lvlText w:val="%4."/>
      <w:lvlJc w:val="left"/>
      <w:pPr>
        <w:tabs>
          <w:tab w:val="num" w:pos="2850"/>
        </w:tabs>
        <w:ind w:left="2850" w:hanging="330"/>
      </w:pPr>
      <w:rPr>
        <w:rFonts w:cs="Times New Roman"/>
        <w:position w:val="0"/>
        <w:sz w:val="22"/>
        <w:szCs w:val="22"/>
        <w:rtl w:val="0"/>
        <w:cs w:val="0"/>
      </w:rPr>
    </w:lvl>
    <w:lvl w:ilvl="4">
      <w:start w:val="1"/>
      <w:numFmt w:val="lowerLetter"/>
      <w:lvlText w:val="%5."/>
      <w:lvlJc w:val="left"/>
      <w:pPr>
        <w:tabs>
          <w:tab w:val="num" w:pos="3570"/>
        </w:tabs>
        <w:ind w:left="3570" w:hanging="330"/>
      </w:pPr>
      <w:rPr>
        <w:rFonts w:cs="Times New Roman"/>
        <w:position w:val="0"/>
        <w:sz w:val="22"/>
        <w:szCs w:val="22"/>
        <w:rtl w:val="0"/>
        <w:cs w:val="0"/>
      </w:rPr>
    </w:lvl>
    <w:lvl w:ilvl="5">
      <w:start w:val="1"/>
      <w:numFmt w:val="lowerRoman"/>
      <w:lvlText w:val="%6."/>
      <w:lvlJc w:val="left"/>
      <w:pPr>
        <w:tabs>
          <w:tab w:val="num" w:pos="4295"/>
        </w:tabs>
        <w:ind w:left="4295" w:hanging="271"/>
      </w:pPr>
      <w:rPr>
        <w:rFonts w:cs="Times New Roman"/>
        <w:position w:val="0"/>
        <w:sz w:val="22"/>
        <w:szCs w:val="22"/>
        <w:rtl w:val="0"/>
        <w:cs w:val="0"/>
      </w:rPr>
    </w:lvl>
    <w:lvl w:ilvl="6">
      <w:start w:val="1"/>
      <w:numFmt w:val="decimal"/>
      <w:lvlText w:val="%7."/>
      <w:lvlJc w:val="left"/>
      <w:pPr>
        <w:tabs>
          <w:tab w:val="num" w:pos="5010"/>
        </w:tabs>
        <w:ind w:left="5010" w:hanging="330"/>
      </w:pPr>
      <w:rPr>
        <w:rFonts w:cs="Times New Roman"/>
        <w:position w:val="0"/>
        <w:sz w:val="22"/>
        <w:szCs w:val="22"/>
        <w:rtl w:val="0"/>
        <w:cs w:val="0"/>
      </w:rPr>
    </w:lvl>
    <w:lvl w:ilvl="7">
      <w:start w:val="1"/>
      <w:numFmt w:val="lowerLetter"/>
      <w:lvlText w:val="%8."/>
      <w:lvlJc w:val="left"/>
      <w:pPr>
        <w:tabs>
          <w:tab w:val="num" w:pos="5730"/>
        </w:tabs>
        <w:ind w:left="5730" w:hanging="330"/>
      </w:pPr>
      <w:rPr>
        <w:rFonts w:cs="Times New Roman"/>
        <w:position w:val="0"/>
        <w:sz w:val="22"/>
        <w:szCs w:val="22"/>
        <w:rtl w:val="0"/>
        <w:cs w:val="0"/>
      </w:rPr>
    </w:lvl>
    <w:lvl w:ilvl="8">
      <w:start w:val="1"/>
      <w:numFmt w:val="lowerRoman"/>
      <w:lvlText w:val="%9."/>
      <w:lvlJc w:val="left"/>
      <w:pPr>
        <w:tabs>
          <w:tab w:val="num" w:pos="6455"/>
        </w:tabs>
        <w:ind w:left="6455" w:hanging="271"/>
      </w:pPr>
      <w:rPr>
        <w:rFonts w:cs="Times New Roman"/>
        <w:position w:val="0"/>
        <w:sz w:val="22"/>
        <w:szCs w:val="22"/>
        <w:rtl w:val="0"/>
        <w:cs w:val="0"/>
      </w:rPr>
    </w:lvl>
  </w:abstractNum>
  <w:abstractNum w:abstractNumId="20">
    <w:nsid w:val="38EB47DA"/>
    <w:multiLevelType w:val="hybridMultilevel"/>
    <w:tmpl w:val="7752F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16D4260"/>
    <w:multiLevelType w:val="multilevel"/>
    <w:tmpl w:val="874CFDA8"/>
    <w:styleLink w:val="tl1"/>
    <w:lvl w:ilvl="0">
      <w:start w:val="1"/>
      <w:numFmt w:val="decimal"/>
      <w:lvlText w:val="%1"/>
      <w:lvlJc w:val="left"/>
      <w:pPr>
        <w:ind w:left="432" w:hanging="432"/>
      </w:pPr>
      <w:rPr>
        <w:rFonts w:ascii="Tahoma" w:hAnsi="Tahoma" w:cs="Times New Roman" w:hint="default"/>
        <w:b/>
        <w:i w:val="0"/>
        <w:strike w:val="0"/>
        <w:dstrike w:val="0"/>
        <w:vanish w:val="0"/>
        <w:color w:val="auto"/>
        <w:sz w:val="28"/>
        <w:vertAlign w:val="baseline"/>
        <w:rtl w:val="0"/>
        <w:cs w:val="0"/>
      </w:rPr>
    </w:lvl>
    <w:lvl w:ilvl="1">
      <w:start w:val="1"/>
      <w:numFmt w:val="decimal"/>
      <w:lvlText w:val="%1.%2"/>
      <w:lvlJc w:val="left"/>
      <w:pPr>
        <w:ind w:left="576" w:hanging="576"/>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864" w:hanging="864"/>
      </w:pPr>
      <w:rPr>
        <w:rFonts w:cs="Times New Roman" w:hint="default"/>
        <w:rtl w:val="0"/>
        <w:cs w:val="0"/>
      </w:rPr>
    </w:lvl>
    <w:lvl w:ilvl="4">
      <w:start w:val="1"/>
      <w:numFmt w:val="decimal"/>
      <w:lvlText w:val="%1.%2.%3.%4.%5"/>
      <w:lvlJc w:val="left"/>
      <w:pPr>
        <w:ind w:left="1008" w:hanging="1008"/>
      </w:pPr>
      <w:rPr>
        <w:rFonts w:cs="Times New Roman" w:hint="default"/>
        <w:rtl w:val="0"/>
        <w:cs w:val="0"/>
      </w:rPr>
    </w:lvl>
    <w:lvl w:ilvl="5">
      <w:start w:val="1"/>
      <w:numFmt w:val="decimal"/>
      <w:lvlText w:val="%1.%2.%3.%4.%5.%6"/>
      <w:lvlJc w:val="left"/>
      <w:pPr>
        <w:ind w:left="1152" w:hanging="1152"/>
      </w:pPr>
      <w:rPr>
        <w:rFonts w:cs="Times New Roman" w:hint="default"/>
        <w:rtl w:val="0"/>
        <w:cs w:val="0"/>
      </w:rPr>
    </w:lvl>
    <w:lvl w:ilvl="6">
      <w:start w:val="1"/>
      <w:numFmt w:val="decimal"/>
      <w:lvlText w:val="%1.%2.%3.%4.%5.%6.%7"/>
      <w:lvlJc w:val="left"/>
      <w:pPr>
        <w:ind w:left="1296" w:hanging="1296"/>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584" w:hanging="1584"/>
      </w:pPr>
      <w:rPr>
        <w:rFonts w:cs="Times New Roman" w:hint="default"/>
        <w:rtl w:val="0"/>
        <w:cs w:val="0"/>
      </w:rPr>
    </w:lvl>
  </w:abstractNum>
  <w:abstractNum w:abstractNumId="22">
    <w:nsid w:val="4212752F"/>
    <w:multiLevelType w:val="hybridMultilevel"/>
    <w:tmpl w:val="7D0E137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39C6F3F"/>
    <w:multiLevelType w:val="hybridMultilevel"/>
    <w:tmpl w:val="2E3E8FD8"/>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54652F7"/>
    <w:multiLevelType w:val="hybridMultilevel"/>
    <w:tmpl w:val="7DCEA4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5B205A6"/>
    <w:multiLevelType w:val="hybridMultilevel"/>
    <w:tmpl w:val="D696E254"/>
    <w:lvl w:ilvl="0">
      <w:start w:val="1"/>
      <w:numFmt w:val="decimal"/>
      <w:lvlText w:val="%1."/>
      <w:lvlJc w:val="left"/>
      <w:pPr>
        <w:tabs>
          <w:tab w:val="num" w:pos="540"/>
        </w:tabs>
        <w:ind w:left="540" w:hanging="360"/>
      </w:pPr>
      <w:rPr>
        <w:rFonts w:cs="Times New Roman"/>
        <w:rtl w:val="0"/>
        <w:cs w:val="0"/>
      </w:rPr>
    </w:lvl>
    <w:lvl w:ilvl="1">
      <w:start w:val="1"/>
      <w:numFmt w:val="lowerLetter"/>
      <w:lvlText w:val="%2."/>
      <w:lvlJc w:val="left"/>
      <w:pPr>
        <w:tabs>
          <w:tab w:val="num" w:pos="1530"/>
        </w:tabs>
        <w:ind w:left="1530" w:hanging="360"/>
      </w:pPr>
      <w:rPr>
        <w:rFonts w:cs="Times New Roman"/>
        <w:rtl w:val="0"/>
        <w:cs w:val="0"/>
      </w:rPr>
    </w:lvl>
    <w:lvl w:ilvl="2">
      <w:start w:val="1"/>
      <w:numFmt w:val="lowerRoman"/>
      <w:lvlText w:val="%3."/>
      <w:lvlJc w:val="right"/>
      <w:pPr>
        <w:tabs>
          <w:tab w:val="num" w:pos="2250"/>
        </w:tabs>
        <w:ind w:left="2250" w:hanging="180"/>
      </w:pPr>
      <w:rPr>
        <w:rFonts w:cs="Times New Roman"/>
        <w:rtl w:val="0"/>
        <w:cs w:val="0"/>
      </w:rPr>
    </w:lvl>
    <w:lvl w:ilvl="3">
      <w:start w:val="1"/>
      <w:numFmt w:val="decimal"/>
      <w:lvlText w:val="%4."/>
      <w:lvlJc w:val="left"/>
      <w:pPr>
        <w:tabs>
          <w:tab w:val="num" w:pos="2970"/>
        </w:tabs>
        <w:ind w:left="2970" w:hanging="360"/>
      </w:pPr>
      <w:rPr>
        <w:rFonts w:cs="Times New Roman"/>
        <w:rtl w:val="0"/>
        <w:cs w:val="0"/>
      </w:rPr>
    </w:lvl>
    <w:lvl w:ilvl="4">
      <w:start w:val="1"/>
      <w:numFmt w:val="lowerLetter"/>
      <w:lvlText w:val="%5."/>
      <w:lvlJc w:val="left"/>
      <w:pPr>
        <w:tabs>
          <w:tab w:val="num" w:pos="3690"/>
        </w:tabs>
        <w:ind w:left="3690" w:hanging="360"/>
      </w:pPr>
      <w:rPr>
        <w:rFonts w:cs="Times New Roman"/>
        <w:rtl w:val="0"/>
        <w:cs w:val="0"/>
      </w:rPr>
    </w:lvl>
    <w:lvl w:ilvl="5">
      <w:start w:val="1"/>
      <w:numFmt w:val="lowerRoman"/>
      <w:lvlText w:val="%6."/>
      <w:lvlJc w:val="right"/>
      <w:pPr>
        <w:tabs>
          <w:tab w:val="num" w:pos="4410"/>
        </w:tabs>
        <w:ind w:left="4410" w:hanging="180"/>
      </w:pPr>
      <w:rPr>
        <w:rFonts w:cs="Times New Roman"/>
        <w:rtl w:val="0"/>
        <w:cs w:val="0"/>
      </w:rPr>
    </w:lvl>
    <w:lvl w:ilvl="6">
      <w:start w:val="1"/>
      <w:numFmt w:val="decimal"/>
      <w:lvlText w:val="%7."/>
      <w:lvlJc w:val="left"/>
      <w:pPr>
        <w:tabs>
          <w:tab w:val="num" w:pos="5130"/>
        </w:tabs>
        <w:ind w:left="5130" w:hanging="360"/>
      </w:pPr>
      <w:rPr>
        <w:rFonts w:cs="Times New Roman"/>
        <w:rtl w:val="0"/>
        <w:cs w:val="0"/>
      </w:rPr>
    </w:lvl>
    <w:lvl w:ilvl="7">
      <w:start w:val="1"/>
      <w:numFmt w:val="lowerLetter"/>
      <w:lvlText w:val="%8."/>
      <w:lvlJc w:val="left"/>
      <w:pPr>
        <w:tabs>
          <w:tab w:val="num" w:pos="5850"/>
        </w:tabs>
        <w:ind w:left="5850" w:hanging="360"/>
      </w:pPr>
      <w:rPr>
        <w:rFonts w:cs="Times New Roman"/>
        <w:rtl w:val="0"/>
        <w:cs w:val="0"/>
      </w:rPr>
    </w:lvl>
    <w:lvl w:ilvl="8">
      <w:start w:val="1"/>
      <w:numFmt w:val="lowerRoman"/>
      <w:lvlText w:val="%9."/>
      <w:lvlJc w:val="right"/>
      <w:pPr>
        <w:tabs>
          <w:tab w:val="num" w:pos="6570"/>
        </w:tabs>
        <w:ind w:left="6570" w:hanging="180"/>
      </w:pPr>
      <w:rPr>
        <w:rFonts w:cs="Times New Roman"/>
        <w:rtl w:val="0"/>
        <w:cs w:val="0"/>
      </w:rPr>
    </w:lvl>
  </w:abstractNum>
  <w:abstractNum w:abstractNumId="26">
    <w:nsid w:val="475B3203"/>
    <w:multiLevelType w:val="multilevel"/>
    <w:tmpl w:val="6096DEFC"/>
    <w:name w:val="AODoc"/>
    <w:lvl w:ilvl="0">
      <w:start w:val="1"/>
      <w:numFmt w:val="none"/>
      <w:pStyle w:val="AODocTxt"/>
      <w:suff w:val="nothing"/>
      <w:lvlJc w:val="left"/>
      <w:pPr>
        <w:ind w:left="0" w:firstLine="0"/>
      </w:pPr>
      <w:rPr>
        <w:rFonts w:cs="Times New Roman"/>
        <w:rtl w:val="0"/>
        <w:cs w:val="0"/>
      </w:rPr>
    </w:lvl>
    <w:lvl w:ilvl="1">
      <w:start w:val="1"/>
      <w:numFmt w:val="none"/>
      <w:pStyle w:val="AODocTxtL1"/>
      <w:suff w:val="nothing"/>
      <w:lvlJc w:val="left"/>
      <w:pPr>
        <w:ind w:left="720" w:firstLine="0"/>
      </w:pPr>
      <w:rPr>
        <w:rFonts w:cs="Times New Roman"/>
        <w:rtl w:val="0"/>
        <w:cs w:val="0"/>
      </w:rPr>
    </w:lvl>
    <w:lvl w:ilvl="2">
      <w:start w:val="1"/>
      <w:numFmt w:val="none"/>
      <w:pStyle w:val="AODocTxtL2"/>
      <w:suff w:val="nothing"/>
      <w:lvlJc w:val="left"/>
      <w:pPr>
        <w:ind w:left="1440" w:firstLine="0"/>
      </w:pPr>
      <w:rPr>
        <w:rFonts w:cs="Times New Roman"/>
        <w:rtl w:val="0"/>
        <w:cs w:val="0"/>
      </w:rPr>
    </w:lvl>
    <w:lvl w:ilvl="3">
      <w:start w:val="1"/>
      <w:numFmt w:val="none"/>
      <w:pStyle w:val="AODocTxtL3"/>
      <w:suff w:val="nothing"/>
      <w:lvlJc w:val="left"/>
      <w:pPr>
        <w:ind w:left="2160" w:firstLine="0"/>
      </w:pPr>
      <w:rPr>
        <w:rFonts w:cs="Times New Roman"/>
        <w:rtl w:val="0"/>
        <w:cs w:val="0"/>
      </w:rPr>
    </w:lvl>
    <w:lvl w:ilvl="4">
      <w:start w:val="1"/>
      <w:numFmt w:val="none"/>
      <w:pStyle w:val="AODocTxtL4"/>
      <w:suff w:val="nothing"/>
      <w:lvlJc w:val="left"/>
      <w:pPr>
        <w:ind w:left="2880" w:firstLine="0"/>
      </w:pPr>
      <w:rPr>
        <w:rFonts w:cs="Times New Roman"/>
        <w:rtl w:val="0"/>
        <w:cs w:val="0"/>
      </w:rPr>
    </w:lvl>
    <w:lvl w:ilvl="5">
      <w:start w:val="1"/>
      <w:numFmt w:val="none"/>
      <w:pStyle w:val="AODocTxtL5"/>
      <w:suff w:val="nothing"/>
      <w:lvlJc w:val="left"/>
      <w:pPr>
        <w:ind w:left="3600" w:firstLine="0"/>
      </w:pPr>
      <w:rPr>
        <w:rFonts w:cs="Times New Roman"/>
        <w:rtl w:val="0"/>
        <w:cs w:val="0"/>
      </w:rPr>
    </w:lvl>
    <w:lvl w:ilvl="6">
      <w:start w:val="1"/>
      <w:numFmt w:val="none"/>
      <w:pStyle w:val="AODocTxtL6"/>
      <w:suff w:val="nothing"/>
      <w:lvlJc w:val="left"/>
      <w:pPr>
        <w:ind w:left="4320" w:firstLine="0"/>
      </w:pPr>
      <w:rPr>
        <w:rFonts w:cs="Times New Roman"/>
        <w:rtl w:val="0"/>
        <w:cs w:val="0"/>
      </w:rPr>
    </w:lvl>
    <w:lvl w:ilvl="7">
      <w:start w:val="1"/>
      <w:numFmt w:val="none"/>
      <w:pStyle w:val="AODocTxtL7"/>
      <w:suff w:val="nothing"/>
      <w:lvlJc w:val="left"/>
      <w:pPr>
        <w:ind w:left="5040" w:firstLine="0"/>
      </w:pPr>
      <w:rPr>
        <w:rFonts w:cs="Times New Roman"/>
        <w:rtl w:val="0"/>
        <w:cs w:val="0"/>
      </w:rPr>
    </w:lvl>
    <w:lvl w:ilvl="8">
      <w:start w:val="1"/>
      <w:numFmt w:val="none"/>
      <w:pStyle w:val="AODocTxtL8"/>
      <w:suff w:val="nothing"/>
      <w:lvlJc w:val="left"/>
      <w:pPr>
        <w:ind w:left="5760" w:firstLine="0"/>
      </w:pPr>
      <w:rPr>
        <w:rFonts w:cs="Times New Roman"/>
        <w:rtl w:val="0"/>
        <w:cs w:val="0"/>
      </w:rPr>
    </w:lvl>
  </w:abstractNum>
  <w:abstractNum w:abstractNumId="27">
    <w:nsid w:val="48B1782D"/>
    <w:multiLevelType w:val="hybridMultilevel"/>
    <w:tmpl w:val="34E6DF2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A5731D6"/>
    <w:multiLevelType w:val="hybridMultilevel"/>
    <w:tmpl w:val="3C9E016A"/>
    <w:styleLink w:val="Importovantl3"/>
    <w:lvl w:ilvl="0">
      <w:start w:val="1"/>
      <w:numFmt w:val="decimal"/>
      <w:lvlText w:val="(%1)"/>
      <w:lvlJc w:val="left"/>
      <w:pPr>
        <w:ind w:left="85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tabs>
          <w:tab w:val="left" w:pos="851"/>
        </w:tabs>
        <w:ind w:left="157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tabs>
          <w:tab w:val="left" w:pos="851"/>
        </w:tabs>
        <w:ind w:left="229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tabs>
          <w:tab w:val="left" w:pos="851"/>
        </w:tabs>
        <w:ind w:left="301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tabs>
          <w:tab w:val="left" w:pos="851"/>
        </w:tabs>
        <w:ind w:left="373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tabs>
          <w:tab w:val="left" w:pos="851"/>
        </w:tabs>
        <w:ind w:left="445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tabs>
          <w:tab w:val="left" w:pos="851"/>
        </w:tabs>
        <w:ind w:left="517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tabs>
          <w:tab w:val="left" w:pos="851"/>
        </w:tabs>
        <w:ind w:left="589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tabs>
          <w:tab w:val="left" w:pos="851"/>
        </w:tabs>
        <w:ind w:left="661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abstractNum w:abstractNumId="29">
    <w:nsid w:val="4AE20264"/>
    <w:multiLevelType w:val="hybridMultilevel"/>
    <w:tmpl w:val="33245CA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2C05C53"/>
    <w:multiLevelType w:val="hybridMultilevel"/>
    <w:tmpl w:val="CFA8ED9A"/>
    <w:lvl w:ilvl="0">
      <w:start w:val="2"/>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3856A7F"/>
    <w:multiLevelType w:val="hybridMultilevel"/>
    <w:tmpl w:val="B546DEB0"/>
    <w:lvl w:ilvl="0">
      <w:start w:val="1"/>
      <w:numFmt w:val="decimal"/>
      <w:lvlText w:val="%1."/>
      <w:lvlJc w:val="left"/>
      <w:pPr>
        <w:ind w:left="567" w:hanging="567"/>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7452924"/>
    <w:multiLevelType w:val="hybridMultilevel"/>
    <w:tmpl w:val="EB440F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7842FA3"/>
    <w:multiLevelType w:val="hybridMultilevel"/>
    <w:tmpl w:val="3C9E016A"/>
    <w:numStyleLink w:val="Importovantl3"/>
    <w:lvl w:ilvl="0">
      <w:start w:val="1"/>
      <w:numFmt w:val="decimal"/>
      <w:lvlText w:val="(%1)"/>
      <w:lvlJc w:val="left"/>
      <w:pPr>
        <w:ind w:left="85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tabs>
          <w:tab w:val="left" w:pos="851"/>
        </w:tabs>
        <w:ind w:left="157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tabs>
          <w:tab w:val="left" w:pos="851"/>
        </w:tabs>
        <w:ind w:left="229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tabs>
          <w:tab w:val="left" w:pos="851"/>
        </w:tabs>
        <w:ind w:left="301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tabs>
          <w:tab w:val="left" w:pos="851"/>
        </w:tabs>
        <w:ind w:left="373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tabs>
          <w:tab w:val="left" w:pos="851"/>
        </w:tabs>
        <w:ind w:left="445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tabs>
          <w:tab w:val="left" w:pos="851"/>
        </w:tabs>
        <w:ind w:left="517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tabs>
          <w:tab w:val="left" w:pos="851"/>
        </w:tabs>
        <w:ind w:left="589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tabs>
          <w:tab w:val="left" w:pos="851"/>
        </w:tabs>
        <w:ind w:left="661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abstractNum w:abstractNumId="34">
    <w:nsid w:val="5B8D68D1"/>
    <w:multiLevelType w:val="hybridMultilevel"/>
    <w:tmpl w:val="7DCEA4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B8E2C9F"/>
    <w:multiLevelType w:val="singleLevel"/>
    <w:tmpl w:val="1C4E2520"/>
    <w:styleLink w:val="List12"/>
    <w:lvl w:ilvl="0">
      <w:start w:val="1"/>
      <w:numFmt w:val="upperLetter"/>
      <w:lvlText w:val="%1."/>
      <w:lvlJc w:val="left"/>
      <w:pPr>
        <w:tabs>
          <w:tab w:val="num" w:pos="1065"/>
        </w:tabs>
        <w:ind w:left="1065" w:hanging="1065"/>
      </w:pPr>
      <w:rPr>
        <w:rFonts w:cs="Times New Roman"/>
        <w:rtl w:val="0"/>
        <w:cs w:val="0"/>
      </w:rPr>
    </w:lvl>
  </w:abstractNum>
  <w:abstractNum w:abstractNumId="36">
    <w:nsid w:val="61A53AEB"/>
    <w:multiLevelType w:val="hybridMultilevel"/>
    <w:tmpl w:val="68E6CD44"/>
    <w:lvl w:ilvl="0">
      <w:start w:val="1"/>
      <w:numFmt w:val="lowerLetter"/>
      <w:lvlText w:val="%1)"/>
      <w:lvlJc w:val="left"/>
      <w:pPr>
        <w:ind w:left="831" w:hanging="360"/>
      </w:pPr>
      <w:rPr>
        <w:rFonts w:cs="Times New Roman"/>
        <w:rtl w:val="0"/>
        <w:cs w:val="0"/>
      </w:rPr>
    </w:lvl>
    <w:lvl w:ilvl="1">
      <w:start w:val="1"/>
      <w:numFmt w:val="lowerLetter"/>
      <w:lvlText w:val="%2."/>
      <w:lvlJc w:val="left"/>
      <w:pPr>
        <w:ind w:left="1551" w:hanging="360"/>
      </w:pPr>
      <w:rPr>
        <w:rFonts w:cs="Times New Roman"/>
        <w:rtl w:val="0"/>
        <w:cs w:val="0"/>
      </w:rPr>
    </w:lvl>
    <w:lvl w:ilvl="2">
      <w:start w:val="1"/>
      <w:numFmt w:val="lowerRoman"/>
      <w:lvlText w:val="%3."/>
      <w:lvlJc w:val="right"/>
      <w:pPr>
        <w:ind w:left="2271" w:hanging="180"/>
      </w:pPr>
      <w:rPr>
        <w:rFonts w:cs="Times New Roman"/>
        <w:rtl w:val="0"/>
        <w:cs w:val="0"/>
      </w:rPr>
    </w:lvl>
    <w:lvl w:ilvl="3">
      <w:start w:val="1"/>
      <w:numFmt w:val="decimal"/>
      <w:lvlText w:val="%4."/>
      <w:lvlJc w:val="left"/>
      <w:pPr>
        <w:ind w:left="2991" w:hanging="360"/>
      </w:pPr>
      <w:rPr>
        <w:rFonts w:cs="Times New Roman"/>
        <w:rtl w:val="0"/>
        <w:cs w:val="0"/>
      </w:rPr>
    </w:lvl>
    <w:lvl w:ilvl="4">
      <w:start w:val="1"/>
      <w:numFmt w:val="lowerLetter"/>
      <w:lvlText w:val="%5."/>
      <w:lvlJc w:val="left"/>
      <w:pPr>
        <w:ind w:left="3711" w:hanging="360"/>
      </w:pPr>
      <w:rPr>
        <w:rFonts w:cs="Times New Roman"/>
        <w:rtl w:val="0"/>
        <w:cs w:val="0"/>
      </w:rPr>
    </w:lvl>
    <w:lvl w:ilvl="5">
      <w:start w:val="1"/>
      <w:numFmt w:val="lowerRoman"/>
      <w:lvlText w:val="%6."/>
      <w:lvlJc w:val="right"/>
      <w:pPr>
        <w:ind w:left="4431" w:hanging="180"/>
      </w:pPr>
      <w:rPr>
        <w:rFonts w:cs="Times New Roman"/>
        <w:rtl w:val="0"/>
        <w:cs w:val="0"/>
      </w:rPr>
    </w:lvl>
    <w:lvl w:ilvl="6">
      <w:start w:val="1"/>
      <w:numFmt w:val="decimal"/>
      <w:lvlText w:val="%7."/>
      <w:lvlJc w:val="left"/>
      <w:pPr>
        <w:ind w:left="5151" w:hanging="360"/>
      </w:pPr>
      <w:rPr>
        <w:rFonts w:cs="Times New Roman"/>
        <w:rtl w:val="0"/>
        <w:cs w:val="0"/>
      </w:rPr>
    </w:lvl>
    <w:lvl w:ilvl="7">
      <w:start w:val="1"/>
      <w:numFmt w:val="lowerLetter"/>
      <w:lvlText w:val="%8."/>
      <w:lvlJc w:val="left"/>
      <w:pPr>
        <w:ind w:left="5871" w:hanging="360"/>
      </w:pPr>
      <w:rPr>
        <w:rFonts w:cs="Times New Roman"/>
        <w:rtl w:val="0"/>
        <w:cs w:val="0"/>
      </w:rPr>
    </w:lvl>
    <w:lvl w:ilvl="8">
      <w:start w:val="1"/>
      <w:numFmt w:val="lowerRoman"/>
      <w:lvlText w:val="%9."/>
      <w:lvlJc w:val="right"/>
      <w:pPr>
        <w:ind w:left="6591" w:hanging="180"/>
      </w:pPr>
      <w:rPr>
        <w:rFonts w:cs="Times New Roman"/>
        <w:rtl w:val="0"/>
        <w:cs w:val="0"/>
      </w:rPr>
    </w:lvl>
  </w:abstractNum>
  <w:abstractNum w:abstractNumId="37">
    <w:nsid w:val="64711832"/>
    <w:multiLevelType w:val="hybridMultilevel"/>
    <w:tmpl w:val="DD72F57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5194D19"/>
    <w:multiLevelType w:val="hybridMultilevel"/>
    <w:tmpl w:val="7DCEA4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tl w:val="0"/>
        <w:cs w:val="0"/>
      </w:rPr>
    </w:lvl>
    <w:lvl w:ilvl="1">
      <w:start w:val="1"/>
      <w:numFmt w:val="lowerLetter"/>
      <w:lvlText w:val="%2)"/>
      <w:lvlJc w:val="left"/>
      <w:pPr>
        <w:tabs>
          <w:tab w:val="num" w:pos="397"/>
        </w:tabs>
        <w:ind w:left="397" w:hanging="397"/>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40">
    <w:nsid w:val="6D2B5B07"/>
    <w:multiLevelType w:val="hybridMultilevel"/>
    <w:tmpl w:val="A88C74FC"/>
    <w:lvl w:ilvl="0">
      <w:start w:val="1"/>
      <w:numFmt w:val="lowerLetter"/>
      <w:lvlText w:val="%1)"/>
      <w:lvlJc w:val="left"/>
      <w:pPr>
        <w:ind w:left="1571" w:hanging="360"/>
      </w:pPr>
      <w:rPr>
        <w:rFont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41">
    <w:nsid w:val="6FA738F6"/>
    <w:multiLevelType w:val="hybridMultilevel"/>
    <w:tmpl w:val="0ED6AA9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D4A5385"/>
    <w:multiLevelType w:val="hybridMultilevel"/>
    <w:tmpl w:val="D8C801F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ECF1FB1"/>
    <w:multiLevelType w:val="hybridMultilevel"/>
    <w:tmpl w:val="5978C426"/>
    <w:numStyleLink w:val="Importovantl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ind w:left="186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ind w:left="402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ind w:left="618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num w:numId="1">
    <w:abstractNumId w:val="35"/>
    <w:lvlOverride w:ilvl="0">
      <w:startOverride w:val="1"/>
    </w:lvlOverride>
  </w:num>
  <w:num w:numId="2">
    <w:abstractNumId w:val="9"/>
  </w:num>
  <w:num w:numId="3">
    <w:abstractNumId w:val="25"/>
  </w:num>
  <w:num w:numId="4">
    <w:abstractNumId w:val="26"/>
  </w:num>
  <w:num w:numId="5">
    <w:abstractNumId w:val="19"/>
  </w:num>
  <w:num w:numId="6">
    <w:abstractNumId w:val="21"/>
  </w:num>
  <w:num w:numId="7">
    <w:abstractNumId w:val="0"/>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1"/>
  </w:num>
  <w:num w:numId="11">
    <w:abstractNumId w:val="42"/>
  </w:num>
  <w:num w:numId="12">
    <w:abstractNumId w:val="32"/>
  </w:num>
  <w:num w:numId="13">
    <w:abstractNumId w:val="23"/>
  </w:num>
  <w:num w:numId="14">
    <w:abstractNumId w:val="2"/>
  </w:num>
  <w:num w:numId="15">
    <w:abstractNumId w:val="37"/>
  </w:num>
  <w:num w:numId="16">
    <w:abstractNumId w:val="35"/>
  </w:num>
  <w:num w:numId="17">
    <w:abstractNumId w:val="24"/>
  </w:num>
  <w:num w:numId="18">
    <w:abstractNumId w:val="34"/>
  </w:num>
  <w:num w:numId="19">
    <w:abstractNumId w:val="38"/>
  </w:num>
  <w:num w:numId="20">
    <w:abstractNumId w:val="22"/>
  </w:num>
  <w:num w:numId="21">
    <w:abstractNumId w:val="18"/>
  </w:num>
  <w:num w:numId="22">
    <w:abstractNumId w:val="27"/>
  </w:num>
  <w:num w:numId="23">
    <w:abstractNumId w:val="29"/>
  </w:num>
  <w:num w:numId="24">
    <w:abstractNumId w:val="4"/>
  </w:num>
  <w:num w:numId="25">
    <w:abstractNumId w:val="7"/>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41"/>
  </w:num>
  <w:num w:numId="29">
    <w:abstractNumId w:val="5"/>
  </w:num>
  <w:num w:numId="30">
    <w:abstractNumId w:val="31"/>
  </w:num>
  <w:num w:numId="31">
    <w:abstractNumId w:val="6"/>
  </w:num>
  <w:num w:numId="32">
    <w:abstractNumId w:val="43"/>
    <w:lvlOverride w:ilvl="0">
      <w:startOverride w:val="3"/>
    </w:lvlOverride>
  </w:num>
  <w:num w:numId="33">
    <w:abstractNumId w:val="28"/>
  </w:num>
  <w:num w:numId="34">
    <w:abstractNumId w:val="33"/>
  </w:num>
  <w:num w:numId="35">
    <w:abstractNumId w:val="3"/>
  </w:num>
  <w:num w:numId="36">
    <w:abstractNumId w:val="1"/>
  </w:num>
  <w:num w:numId="37">
    <w:abstractNumId w:val="4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8"/>
  </w:num>
  <w:num w:numId="41">
    <w:abstractNumId w:val="20"/>
  </w:num>
  <w:num w:numId="42">
    <w:abstractNumId w:val="16"/>
  </w:num>
  <w:num w:numId="43">
    <w:abstractNumId w:val="30"/>
  </w:num>
  <w:num w:numId="44">
    <w:abstractNumId w:val="13"/>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221E90"/>
    <w:rsid w:val="000368AC"/>
    <w:rsid w:val="00042C66"/>
    <w:rsid w:val="000530E9"/>
    <w:rsid w:val="00080A81"/>
    <w:rsid w:val="000D1484"/>
    <w:rsid w:val="000D2E8E"/>
    <w:rsid w:val="00101DBD"/>
    <w:rsid w:val="00114244"/>
    <w:rsid w:val="00176455"/>
    <w:rsid w:val="001E42A7"/>
    <w:rsid w:val="00221E90"/>
    <w:rsid w:val="0028519A"/>
    <w:rsid w:val="003253CA"/>
    <w:rsid w:val="0034746B"/>
    <w:rsid w:val="0035597B"/>
    <w:rsid w:val="003819D5"/>
    <w:rsid w:val="00386F18"/>
    <w:rsid w:val="003C2579"/>
    <w:rsid w:val="003D5DF7"/>
    <w:rsid w:val="004044B4"/>
    <w:rsid w:val="00416F72"/>
    <w:rsid w:val="004A35CD"/>
    <w:rsid w:val="00504061"/>
    <w:rsid w:val="00543B8E"/>
    <w:rsid w:val="00546605"/>
    <w:rsid w:val="005F3DC9"/>
    <w:rsid w:val="00604DE9"/>
    <w:rsid w:val="00630587"/>
    <w:rsid w:val="006C450B"/>
    <w:rsid w:val="006D5160"/>
    <w:rsid w:val="0071789A"/>
    <w:rsid w:val="00774176"/>
    <w:rsid w:val="007D0173"/>
    <w:rsid w:val="007D0A96"/>
    <w:rsid w:val="007E6BF7"/>
    <w:rsid w:val="00805131"/>
    <w:rsid w:val="008057C1"/>
    <w:rsid w:val="00810180"/>
    <w:rsid w:val="00812F54"/>
    <w:rsid w:val="00824749"/>
    <w:rsid w:val="0088043D"/>
    <w:rsid w:val="008A1252"/>
    <w:rsid w:val="008B01DF"/>
    <w:rsid w:val="00971178"/>
    <w:rsid w:val="0097729B"/>
    <w:rsid w:val="009934E4"/>
    <w:rsid w:val="009961F6"/>
    <w:rsid w:val="009B1669"/>
    <w:rsid w:val="009B37CF"/>
    <w:rsid w:val="009C2EFB"/>
    <w:rsid w:val="009F5477"/>
    <w:rsid w:val="00A159B5"/>
    <w:rsid w:val="00A161BF"/>
    <w:rsid w:val="00A32372"/>
    <w:rsid w:val="00AE551D"/>
    <w:rsid w:val="00B002E8"/>
    <w:rsid w:val="00BD4AA2"/>
    <w:rsid w:val="00C52BFE"/>
    <w:rsid w:val="00CE3196"/>
    <w:rsid w:val="00CE3EE9"/>
    <w:rsid w:val="00CE5CA5"/>
    <w:rsid w:val="00D04EA4"/>
    <w:rsid w:val="00D10309"/>
    <w:rsid w:val="00D13D2D"/>
    <w:rsid w:val="00DE3E54"/>
    <w:rsid w:val="00E417B9"/>
    <w:rsid w:val="00E52F4D"/>
    <w:rsid w:val="00E63A27"/>
    <w:rsid w:val="00E736EA"/>
    <w:rsid w:val="00E822F6"/>
    <w:rsid w:val="00EB59C8"/>
    <w:rsid w:val="00F04CCD"/>
    <w:rsid w:val="00F638E2"/>
    <w:rsid w:val="00F826E1"/>
    <w:rsid w:val="00F870C6"/>
    <w:rsid w:val="00FC1D8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E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221E90"/>
    <w:pPr>
      <w:keepNext/>
      <w:numPr>
        <w:numId w:val="2"/>
      </w:numPr>
      <w:tabs>
        <w:tab w:val="num" w:pos="567"/>
      </w:tabs>
      <w:ind w:left="567" w:hanging="567"/>
      <w:jc w:val="center"/>
      <w:outlineLvl w:val="0"/>
    </w:pPr>
    <w:rPr>
      <w:rFonts w:ascii="Times New Roman" w:eastAsia="Arial Unicode MS" w:hAnsi="Times New Roman"/>
      <w:b/>
      <w:sz w:val="28"/>
      <w:szCs w:val="20"/>
    </w:rPr>
  </w:style>
  <w:style w:type="paragraph" w:styleId="Heading2">
    <w:name w:val="heading 2"/>
    <w:aliases w:val="Úloha"/>
    <w:basedOn w:val="Normal"/>
    <w:next w:val="Normal"/>
    <w:link w:val="Nadpis2Char"/>
    <w:qFormat/>
    <w:rsid w:val="00221E90"/>
    <w:pPr>
      <w:keepNext/>
      <w:numPr>
        <w:ilvl w:val="1"/>
        <w:numId w:val="2"/>
      </w:numPr>
      <w:tabs>
        <w:tab w:val="num" w:pos="3371"/>
      </w:tabs>
      <w:spacing w:before="240" w:after="60"/>
      <w:ind w:left="3371" w:hanging="851"/>
      <w:jc w:val="left"/>
      <w:outlineLvl w:val="1"/>
    </w:pPr>
    <w:rPr>
      <w:rFonts w:ascii="Arial" w:hAnsi="Arial" w:cs="Arial"/>
      <w:b/>
      <w:bCs/>
      <w:i/>
      <w:iCs/>
      <w:sz w:val="28"/>
      <w:szCs w:val="28"/>
    </w:rPr>
  </w:style>
  <w:style w:type="paragraph" w:styleId="Heading3">
    <w:name w:val="heading 3"/>
    <w:basedOn w:val="Normal"/>
    <w:next w:val="Normal"/>
    <w:link w:val="Nadpis3Char"/>
    <w:qFormat/>
    <w:rsid w:val="00221E90"/>
    <w:pPr>
      <w:keepNext/>
      <w:numPr>
        <w:ilvl w:val="2"/>
        <w:numId w:val="2"/>
      </w:numPr>
      <w:tabs>
        <w:tab w:val="num" w:pos="1418"/>
      </w:tabs>
      <w:spacing w:before="240" w:after="60"/>
      <w:ind w:left="1418" w:hanging="851"/>
      <w:jc w:val="left"/>
      <w:outlineLvl w:val="2"/>
    </w:pPr>
    <w:rPr>
      <w:rFonts w:ascii="Arial" w:hAnsi="Arial" w:cs="Arial"/>
      <w:b/>
      <w:bCs/>
      <w:sz w:val="26"/>
      <w:szCs w:val="26"/>
    </w:rPr>
  </w:style>
  <w:style w:type="paragraph" w:styleId="Heading4">
    <w:name w:val="heading 4"/>
    <w:basedOn w:val="Normal"/>
    <w:next w:val="Normal"/>
    <w:link w:val="Nadpis4Char"/>
    <w:qFormat/>
    <w:rsid w:val="00221E90"/>
    <w:pPr>
      <w:keepNext/>
      <w:numPr>
        <w:ilvl w:val="3"/>
        <w:numId w:val="2"/>
      </w:numPr>
      <w:tabs>
        <w:tab w:val="num" w:pos="1418"/>
      </w:tabs>
      <w:spacing w:before="240" w:after="60"/>
      <w:ind w:left="1418" w:hanging="1418"/>
      <w:jc w:val="left"/>
      <w:outlineLvl w:val="3"/>
    </w:pPr>
    <w:rPr>
      <w:b/>
      <w:bCs/>
      <w:sz w:val="28"/>
      <w:szCs w:val="28"/>
    </w:rPr>
  </w:style>
  <w:style w:type="paragraph" w:styleId="Heading5">
    <w:name w:val="heading 5"/>
    <w:basedOn w:val="Normal"/>
    <w:next w:val="Normal"/>
    <w:link w:val="Nadpis5Char"/>
    <w:qFormat/>
    <w:rsid w:val="00221E90"/>
    <w:pPr>
      <w:keepNext/>
      <w:numPr>
        <w:ilvl w:val="4"/>
        <w:numId w:val="2"/>
      </w:numPr>
      <w:tabs>
        <w:tab w:val="num" w:pos="3240"/>
      </w:tabs>
      <w:ind w:left="2880"/>
      <w:jc w:val="left"/>
      <w:outlineLvl w:val="4"/>
    </w:pPr>
    <w:rPr>
      <w:b/>
      <w:bCs/>
    </w:rPr>
  </w:style>
  <w:style w:type="paragraph" w:styleId="Heading6">
    <w:name w:val="heading 6"/>
    <w:basedOn w:val="Normal"/>
    <w:next w:val="Normal"/>
    <w:link w:val="Nadpis6Char"/>
    <w:qFormat/>
    <w:rsid w:val="00221E90"/>
    <w:pPr>
      <w:keepNext/>
      <w:numPr>
        <w:ilvl w:val="5"/>
        <w:numId w:val="2"/>
      </w:numPr>
      <w:tabs>
        <w:tab w:val="num" w:pos="3960"/>
      </w:tabs>
      <w:ind w:left="3600"/>
      <w:jc w:val="both"/>
      <w:outlineLvl w:val="5"/>
    </w:pPr>
    <w:rPr>
      <w:b/>
      <w:bCs/>
      <w:u w:val="single"/>
    </w:rPr>
  </w:style>
  <w:style w:type="paragraph" w:styleId="Heading7">
    <w:name w:val="heading 7"/>
    <w:basedOn w:val="Normal"/>
    <w:next w:val="Normal"/>
    <w:link w:val="Nadpis7Char"/>
    <w:uiPriority w:val="99"/>
    <w:qFormat/>
    <w:rsid w:val="00221E90"/>
    <w:pPr>
      <w:keepNext/>
      <w:numPr>
        <w:ilvl w:val="6"/>
        <w:numId w:val="2"/>
      </w:numPr>
      <w:tabs>
        <w:tab w:val="num" w:pos="4680"/>
      </w:tabs>
      <w:ind w:left="4320"/>
      <w:jc w:val="both"/>
      <w:outlineLvl w:val="6"/>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locked/>
    <w:rsid w:val="00221E90"/>
    <w:rPr>
      <w:rFonts w:ascii="Times New Roman" w:eastAsia="Arial Unicode MS" w:hAnsi="Times New Roman" w:cs="Times New Roman"/>
      <w:b/>
      <w:sz w:val="20"/>
      <w:szCs w:val="20"/>
      <w:rtl w:val="0"/>
      <w:cs w:val="0"/>
      <w:lang w:val="x-none" w:eastAsia="sk-SK"/>
    </w:rPr>
  </w:style>
  <w:style w:type="character" w:customStyle="1" w:styleId="Nadpis2Char">
    <w:name w:val="Nadpis 2 Char"/>
    <w:aliases w:val="Úloha Char"/>
    <w:basedOn w:val="DefaultParagraphFont"/>
    <w:link w:val="Heading2"/>
    <w:locked/>
    <w:rsid w:val="00221E90"/>
    <w:rPr>
      <w:rFonts w:ascii="Arial" w:hAnsi="Arial" w:cs="Arial"/>
      <w:b/>
      <w:bCs/>
      <w:i/>
      <w:iCs/>
      <w:sz w:val="28"/>
      <w:szCs w:val="28"/>
      <w:rtl w:val="0"/>
      <w:cs w:val="0"/>
      <w:lang w:val="x-none" w:eastAsia="sk-SK"/>
    </w:rPr>
  </w:style>
  <w:style w:type="character" w:customStyle="1" w:styleId="Nadpis3Char">
    <w:name w:val="Nadpis 3 Char"/>
    <w:basedOn w:val="DefaultParagraphFont"/>
    <w:link w:val="Heading3"/>
    <w:locked/>
    <w:rsid w:val="00221E90"/>
    <w:rPr>
      <w:rFonts w:ascii="Arial" w:hAnsi="Arial" w:cs="Arial"/>
      <w:b/>
      <w:bCs/>
      <w:sz w:val="26"/>
      <w:szCs w:val="26"/>
      <w:rtl w:val="0"/>
      <w:cs w:val="0"/>
      <w:lang w:val="x-none" w:eastAsia="sk-SK"/>
    </w:rPr>
  </w:style>
  <w:style w:type="character" w:customStyle="1" w:styleId="Nadpis4Char">
    <w:name w:val="Nadpis 4 Char"/>
    <w:basedOn w:val="DefaultParagraphFont"/>
    <w:link w:val="Heading4"/>
    <w:locked/>
    <w:rsid w:val="00221E90"/>
    <w:rPr>
      <w:rFonts w:ascii="Times New Roman" w:hAnsi="Times New Roman" w:cs="Times New Roman"/>
      <w:b/>
      <w:bCs/>
      <w:sz w:val="28"/>
      <w:szCs w:val="28"/>
      <w:rtl w:val="0"/>
      <w:cs w:val="0"/>
      <w:lang w:val="x-none" w:eastAsia="sk-SK"/>
    </w:rPr>
  </w:style>
  <w:style w:type="character" w:customStyle="1" w:styleId="Nadpis5Char">
    <w:name w:val="Nadpis 5 Char"/>
    <w:basedOn w:val="DefaultParagraphFont"/>
    <w:link w:val="Heading5"/>
    <w:locked/>
    <w:rsid w:val="00221E90"/>
    <w:rPr>
      <w:rFonts w:ascii="Times New Roman" w:hAnsi="Times New Roman" w:cs="Times New Roman"/>
      <w:b/>
      <w:bCs/>
      <w:sz w:val="24"/>
      <w:szCs w:val="24"/>
      <w:rtl w:val="0"/>
      <w:cs w:val="0"/>
      <w:lang w:val="x-none" w:eastAsia="sk-SK"/>
    </w:rPr>
  </w:style>
  <w:style w:type="character" w:customStyle="1" w:styleId="Nadpis6Char">
    <w:name w:val="Nadpis 6 Char"/>
    <w:basedOn w:val="DefaultParagraphFont"/>
    <w:link w:val="Heading6"/>
    <w:locked/>
    <w:rsid w:val="00221E90"/>
    <w:rPr>
      <w:rFonts w:ascii="Times New Roman" w:hAnsi="Times New Roman" w:cs="Times New Roman"/>
      <w:b/>
      <w:bCs/>
      <w:sz w:val="24"/>
      <w:szCs w:val="24"/>
      <w:u w:val="single"/>
      <w:rtl w:val="0"/>
      <w:cs w:val="0"/>
      <w:lang w:val="x-none" w:eastAsia="sk-SK"/>
    </w:rPr>
  </w:style>
  <w:style w:type="character" w:customStyle="1" w:styleId="Nadpis7Char">
    <w:name w:val="Nadpis 7 Char"/>
    <w:basedOn w:val="DefaultParagraphFont"/>
    <w:link w:val="Heading7"/>
    <w:uiPriority w:val="99"/>
    <w:locked/>
    <w:rsid w:val="00221E90"/>
    <w:rPr>
      <w:rFonts w:ascii="Times New Roman" w:hAnsi="Times New Roman" w:cs="Times New Roman"/>
      <w:b/>
      <w:sz w:val="26"/>
      <w:szCs w:val="26"/>
      <w:rtl w:val="0"/>
      <w:cs w:val="0"/>
      <w:lang w:val="x-none" w:eastAsia="sk-SK"/>
    </w:rPr>
  </w:style>
  <w:style w:type="paragraph" w:styleId="Title">
    <w:name w:val="Title"/>
    <w:basedOn w:val="Normal"/>
    <w:link w:val="NzovChar"/>
    <w:uiPriority w:val="99"/>
    <w:qFormat/>
    <w:rsid w:val="00221E90"/>
    <w:pPr>
      <w:jc w:val="center"/>
    </w:pPr>
    <w:rPr>
      <w:b/>
      <w:szCs w:val="20"/>
    </w:rPr>
  </w:style>
  <w:style w:type="character" w:customStyle="1" w:styleId="NzovChar">
    <w:name w:val="Názov Char"/>
    <w:basedOn w:val="DefaultParagraphFont"/>
    <w:link w:val="Title"/>
    <w:uiPriority w:val="99"/>
    <w:locked/>
    <w:rsid w:val="00221E90"/>
    <w:rPr>
      <w:rFonts w:ascii="Times New Roman" w:hAnsi="Times New Roman" w:cs="Times New Roman"/>
      <w:b/>
      <w:sz w:val="20"/>
      <w:szCs w:val="20"/>
      <w:rtl w:val="0"/>
      <w:cs w:val="0"/>
      <w:lang w:val="x-none" w:eastAsia="sk-SK"/>
    </w:rPr>
  </w:style>
  <w:style w:type="paragraph" w:styleId="BodyText">
    <w:name w:val="Body Text"/>
    <w:aliases w:val="Základný text1,b"/>
    <w:basedOn w:val="Normal"/>
    <w:link w:val="ZkladntextChar"/>
    <w:uiPriority w:val="99"/>
    <w:rsid w:val="00221E90"/>
    <w:pPr>
      <w:jc w:val="left"/>
    </w:pPr>
    <w:rPr>
      <w:b/>
      <w:szCs w:val="20"/>
    </w:rPr>
  </w:style>
  <w:style w:type="character" w:customStyle="1" w:styleId="ZkladntextChar">
    <w:name w:val="Základný text Char"/>
    <w:aliases w:val="Základný text1 Char,b Char"/>
    <w:basedOn w:val="DefaultParagraphFont"/>
    <w:link w:val="BodyText"/>
    <w:uiPriority w:val="99"/>
    <w:locked/>
    <w:rsid w:val="00221E90"/>
    <w:rPr>
      <w:rFonts w:ascii="Times New Roman" w:hAnsi="Times New Roman" w:cs="Times New Roman"/>
      <w:b/>
      <w:sz w:val="20"/>
      <w:szCs w:val="20"/>
      <w:rtl w:val="0"/>
      <w:cs w:val="0"/>
      <w:lang w:val="x-none" w:eastAsia="sk-SK"/>
    </w:rPr>
  </w:style>
  <w:style w:type="paragraph" w:styleId="BodyText2">
    <w:name w:val="Body Text 2"/>
    <w:basedOn w:val="Normal"/>
    <w:link w:val="Zkladntext2Char"/>
    <w:rsid w:val="00221E90"/>
    <w:pPr>
      <w:spacing w:after="120" w:line="480" w:lineRule="auto"/>
      <w:jc w:val="left"/>
    </w:pPr>
  </w:style>
  <w:style w:type="character" w:customStyle="1" w:styleId="Zkladntext2Char">
    <w:name w:val="Základný text 2 Char"/>
    <w:basedOn w:val="DefaultParagraphFont"/>
    <w:link w:val="BodyText2"/>
    <w:locked/>
    <w:rsid w:val="00221E90"/>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221E90"/>
    <w:pPr>
      <w:tabs>
        <w:tab w:val="center" w:pos="4320"/>
        <w:tab w:val="right" w:pos="8640"/>
      </w:tabs>
      <w:jc w:val="left"/>
    </w:pPr>
  </w:style>
  <w:style w:type="character" w:customStyle="1" w:styleId="PtaChar">
    <w:name w:val="Päta Char"/>
    <w:basedOn w:val="DefaultParagraphFont"/>
    <w:link w:val="Footer"/>
    <w:uiPriority w:val="99"/>
    <w:locked/>
    <w:rsid w:val="00221E90"/>
    <w:rPr>
      <w:rFonts w:ascii="Times New Roman" w:hAnsi="Times New Roman" w:cs="Times New Roman"/>
      <w:sz w:val="24"/>
      <w:szCs w:val="24"/>
      <w:rtl w:val="0"/>
      <w:cs w:val="0"/>
      <w:lang w:val="x-none" w:eastAsia="sk-SK"/>
    </w:rPr>
  </w:style>
  <w:style w:type="paragraph" w:customStyle="1" w:styleId="Zkladntext31">
    <w:name w:val="Základný text 31"/>
    <w:basedOn w:val="Normal"/>
    <w:rsid w:val="00221E90"/>
    <w:pPr>
      <w:overflowPunct w:val="0"/>
      <w:autoSpaceDE w:val="0"/>
      <w:autoSpaceDN w:val="0"/>
      <w:adjustRightInd w:val="0"/>
      <w:jc w:val="both"/>
      <w:textAlignment w:val="baseline"/>
    </w:pPr>
    <w:rPr>
      <w:spacing w:val="-10"/>
      <w:szCs w:val="20"/>
    </w:rPr>
  </w:style>
  <w:style w:type="paragraph" w:styleId="Header">
    <w:name w:val="header"/>
    <w:basedOn w:val="Normal"/>
    <w:link w:val="HlavikaChar"/>
    <w:uiPriority w:val="99"/>
    <w:rsid w:val="00221E90"/>
    <w:pPr>
      <w:tabs>
        <w:tab w:val="center" w:pos="4536"/>
        <w:tab w:val="right" w:pos="9072"/>
      </w:tabs>
      <w:jc w:val="left"/>
    </w:pPr>
  </w:style>
  <w:style w:type="character" w:customStyle="1" w:styleId="HlavikaChar">
    <w:name w:val="Hlavička Char"/>
    <w:basedOn w:val="DefaultParagraphFont"/>
    <w:link w:val="Header"/>
    <w:uiPriority w:val="99"/>
    <w:locked/>
    <w:rsid w:val="00221E90"/>
    <w:rPr>
      <w:rFonts w:ascii="Times New Roman" w:hAnsi="Times New Roman" w:cs="Times New Roman"/>
      <w:sz w:val="24"/>
      <w:szCs w:val="24"/>
      <w:rtl w:val="0"/>
      <w:cs w:val="0"/>
      <w:lang w:val="x-none" w:eastAsia="sk-SK"/>
    </w:rPr>
  </w:style>
  <w:style w:type="paragraph" w:styleId="BodyText3">
    <w:name w:val="Body Text 3"/>
    <w:basedOn w:val="Normal"/>
    <w:link w:val="Zkladntext3Char"/>
    <w:rsid w:val="00221E90"/>
    <w:pPr>
      <w:spacing w:after="120"/>
      <w:jc w:val="left"/>
    </w:pPr>
    <w:rPr>
      <w:sz w:val="16"/>
      <w:szCs w:val="16"/>
    </w:rPr>
  </w:style>
  <w:style w:type="character" w:customStyle="1" w:styleId="Zkladntext3Char">
    <w:name w:val="Základný text 3 Char"/>
    <w:basedOn w:val="DefaultParagraphFont"/>
    <w:link w:val="BodyText3"/>
    <w:locked/>
    <w:rsid w:val="00221E90"/>
    <w:rPr>
      <w:rFonts w:ascii="Times New Roman" w:hAnsi="Times New Roman" w:cs="Times New Roman"/>
      <w:sz w:val="16"/>
      <w:szCs w:val="16"/>
      <w:rtl w:val="0"/>
      <w:cs w:val="0"/>
      <w:lang w:val="x-none" w:eastAsia="sk-SK"/>
    </w:rPr>
  </w:style>
  <w:style w:type="character" w:styleId="PageNumber">
    <w:name w:val="page number"/>
    <w:basedOn w:val="DefaultParagraphFont"/>
    <w:uiPriority w:val="99"/>
    <w:rsid w:val="00221E90"/>
    <w:rPr>
      <w:rFonts w:cs="Times New Roman"/>
      <w:rtl w:val="0"/>
      <w:cs w:val="0"/>
    </w:rPr>
  </w:style>
  <w:style w:type="table" w:styleId="TableGrid">
    <w:name w:val="Table Grid"/>
    <w:basedOn w:val="TableNormal"/>
    <w:uiPriority w:val="59"/>
    <w:rsid w:val="00221E90"/>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221E90"/>
    <w:rPr>
      <w:rFonts w:cs="Times New Roman"/>
      <w:rtl w:val="0"/>
      <w:cs w:val="0"/>
    </w:rPr>
  </w:style>
  <w:style w:type="character" w:customStyle="1" w:styleId="apple-converted-space">
    <w:name w:val="apple-converted-space"/>
    <w:basedOn w:val="DefaultParagraphFont"/>
    <w:rsid w:val="00221E90"/>
    <w:rPr>
      <w:rFonts w:cs="Times New Roman"/>
      <w:rtl w:val="0"/>
      <w:cs w:val="0"/>
    </w:rPr>
  </w:style>
  <w:style w:type="paragraph" w:styleId="BodyTextIndent">
    <w:name w:val="Body Text Indent"/>
    <w:basedOn w:val="Normal"/>
    <w:link w:val="ZarkazkladnhotextuChar"/>
    <w:uiPriority w:val="99"/>
    <w:rsid w:val="00221E90"/>
    <w:pPr>
      <w:spacing w:after="120"/>
      <w:ind w:left="283"/>
      <w:jc w:val="left"/>
    </w:pPr>
  </w:style>
  <w:style w:type="character" w:customStyle="1" w:styleId="ZarkazkladnhotextuChar">
    <w:name w:val="Zarážka základného textu Char"/>
    <w:basedOn w:val="DefaultParagraphFont"/>
    <w:link w:val="BodyTextIndent"/>
    <w:uiPriority w:val="99"/>
    <w:locked/>
    <w:rsid w:val="00221E90"/>
    <w:rPr>
      <w:rFonts w:ascii="Times New Roman" w:hAnsi="Times New Roman" w:cs="Times New Roman"/>
      <w:sz w:val="24"/>
      <w:szCs w:val="24"/>
      <w:rtl w:val="0"/>
      <w:cs w:val="0"/>
      <w:lang w:val="x-none" w:eastAsia="sk-SK"/>
    </w:rPr>
  </w:style>
  <w:style w:type="paragraph" w:styleId="NormalWeb">
    <w:name w:val="Normal (Web)"/>
    <w:basedOn w:val="Normal"/>
    <w:link w:val="NormlnywebovChar"/>
    <w:uiPriority w:val="99"/>
    <w:rsid w:val="00221E90"/>
    <w:pPr>
      <w:spacing w:after="240" w:line="312" w:lineRule="atLeast"/>
      <w:jc w:val="left"/>
    </w:pPr>
    <w:rPr>
      <w:rFonts w:ascii="Arial Unicode MS" w:eastAsia="Arial Unicode MS" w:hAnsi="Arial Unicode MS" w:cs="Arial Unicode MS"/>
    </w:rPr>
  </w:style>
  <w:style w:type="paragraph" w:styleId="BodyTextIndent2">
    <w:name w:val="Body Text Indent 2"/>
    <w:basedOn w:val="Normal"/>
    <w:link w:val="Zarkazkladnhotextu2Char"/>
    <w:uiPriority w:val="99"/>
    <w:rsid w:val="00221E90"/>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221E90"/>
    <w:rPr>
      <w:rFonts w:ascii="Times New Roman" w:hAnsi="Times New Roman" w:cs="Times New Roman"/>
      <w:sz w:val="24"/>
      <w:szCs w:val="24"/>
      <w:rtl w:val="0"/>
      <w:cs w:val="0"/>
      <w:lang w:val="x-none" w:eastAsia="sk-SK"/>
    </w:rPr>
  </w:style>
  <w:style w:type="paragraph" w:styleId="BodyTextIndent3">
    <w:name w:val="Body Text Indent 3"/>
    <w:basedOn w:val="Normal"/>
    <w:link w:val="Zarkazkladnhotextu3Char"/>
    <w:rsid w:val="00221E90"/>
    <w:pPr>
      <w:spacing w:after="120"/>
      <w:ind w:left="283"/>
      <w:jc w:val="left"/>
    </w:pPr>
    <w:rPr>
      <w:sz w:val="16"/>
      <w:szCs w:val="16"/>
    </w:rPr>
  </w:style>
  <w:style w:type="character" w:customStyle="1" w:styleId="Zarkazkladnhotextu3Char">
    <w:name w:val="Zarážka základného textu 3 Char"/>
    <w:basedOn w:val="DefaultParagraphFont"/>
    <w:link w:val="BodyTextIndent3"/>
    <w:locked/>
    <w:rsid w:val="00221E90"/>
    <w:rPr>
      <w:rFonts w:ascii="Times New Roman" w:hAnsi="Times New Roman" w:cs="Times New Roman"/>
      <w:sz w:val="16"/>
      <w:szCs w:val="16"/>
      <w:rtl w:val="0"/>
      <w:cs w:val="0"/>
      <w:lang w:val="x-none" w:eastAsia="sk-SK"/>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221E90"/>
    <w:pPr>
      <w:tabs>
        <w:tab w:val="num" w:pos="567"/>
      </w:tabs>
      <w:spacing w:line="240" w:lineRule="exact"/>
      <w:ind w:left="567" w:hanging="567"/>
      <w:jc w:val="left"/>
    </w:pPr>
    <w:rPr>
      <w:rFonts w:ascii="Times New Roman Bold" w:hAnsi="Times New Roman Bold" w:cs="Times New Roman Bold"/>
      <w:b/>
      <w:bCs/>
      <w:color w:val="000000"/>
      <w:sz w:val="26"/>
      <w:szCs w:val="26"/>
      <w:lang w:eastAsia="en-US"/>
    </w:rPr>
  </w:style>
  <w:style w:type="paragraph" w:customStyle="1" w:styleId="Vlada">
    <w:name w:val="Vlada"/>
    <w:basedOn w:val="Normal"/>
    <w:rsid w:val="00221E90"/>
    <w:pPr>
      <w:spacing w:before="480" w:after="120"/>
      <w:jc w:val="left"/>
    </w:pPr>
    <w:rPr>
      <w:b/>
      <w:bCs/>
      <w:sz w:val="32"/>
      <w:szCs w:val="32"/>
    </w:rPr>
  </w:style>
  <w:style w:type="paragraph" w:customStyle="1" w:styleId="Vykonaj">
    <w:name w:val="Vykonajú"/>
    <w:basedOn w:val="Normal"/>
    <w:next w:val="Normal"/>
    <w:rsid w:val="00221E90"/>
    <w:pPr>
      <w:keepNext/>
      <w:spacing w:before="360"/>
      <w:jc w:val="left"/>
    </w:pPr>
    <w:rPr>
      <w:b/>
      <w:bCs/>
    </w:rPr>
  </w:style>
  <w:style w:type="paragraph" w:customStyle="1" w:styleId="Nosite">
    <w:name w:val="Nositeľ"/>
    <w:basedOn w:val="Normal"/>
    <w:next w:val="Heading2"/>
    <w:rsid w:val="00221E90"/>
    <w:pPr>
      <w:spacing w:before="240" w:after="120"/>
      <w:ind w:left="567"/>
      <w:jc w:val="left"/>
    </w:pPr>
    <w:rPr>
      <w:b/>
      <w:bCs/>
    </w:rPr>
  </w:style>
  <w:style w:type="paragraph" w:styleId="BlockText">
    <w:name w:val="Block Text"/>
    <w:basedOn w:val="Normal"/>
    <w:rsid w:val="00221E90"/>
    <w:pPr>
      <w:ind w:left="142" w:right="142"/>
      <w:jc w:val="both"/>
    </w:pPr>
    <w:rPr>
      <w:szCs w:val="20"/>
    </w:rPr>
  </w:style>
  <w:style w:type="character" w:customStyle="1" w:styleId="hps">
    <w:name w:val="hps"/>
    <w:basedOn w:val="DefaultParagraphFont"/>
    <w:uiPriority w:val="99"/>
    <w:rsid w:val="00221E90"/>
    <w:rPr>
      <w:rFonts w:cs="Times New Roman"/>
      <w:rtl w:val="0"/>
      <w:cs w:val="0"/>
    </w:rPr>
  </w:style>
  <w:style w:type="paragraph" w:customStyle="1" w:styleId="Zakladnystyl">
    <w:name w:val="Zakladny styl"/>
    <w:rsid w:val="00221E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styleId="FollowedHyperlink">
    <w:name w:val="FollowedHyperlink"/>
    <w:rsid w:val="00221E90"/>
    <w:rPr>
      <w:color w:val="auto"/>
      <w:u w:val="none"/>
    </w:rPr>
  </w:style>
  <w:style w:type="paragraph" w:styleId="ListParagraph">
    <w:name w:val="List Paragraph"/>
    <w:basedOn w:val="Normal"/>
    <w:link w:val="OdsekzoznamuChar"/>
    <w:uiPriority w:val="34"/>
    <w:qFormat/>
    <w:rsid w:val="00221E90"/>
    <w:pPr>
      <w:ind w:left="720"/>
      <w:contextualSpacing/>
      <w:jc w:val="left"/>
    </w:pPr>
  </w:style>
  <w:style w:type="character" w:customStyle="1" w:styleId="OdsekzoznamuChar">
    <w:name w:val="Odsek zoznamu Char"/>
    <w:link w:val="ListParagraph"/>
    <w:uiPriority w:val="34"/>
    <w:locked/>
    <w:rsid w:val="00221E90"/>
    <w:rPr>
      <w:rFonts w:ascii="Times New Roman" w:hAnsi="Times New Roman" w:cs="Times New Roman"/>
      <w:sz w:val="24"/>
      <w:lang w:val="x-none" w:eastAsia="sk-SK"/>
    </w:rPr>
  </w:style>
  <w:style w:type="paragraph" w:customStyle="1" w:styleId="Bezriadkovania1">
    <w:name w:val="Bez riadkovania1"/>
    <w:basedOn w:val="Normal"/>
    <w:rsid w:val="00221E90"/>
    <w:pPr>
      <w:jc w:val="left"/>
    </w:pPr>
    <w:rPr>
      <w:rFonts w:ascii="Calibri" w:hAnsi="Calibri"/>
    </w:rPr>
  </w:style>
  <w:style w:type="character" w:customStyle="1" w:styleId="NormlnywebovChar">
    <w:name w:val="Normálny (webový) Char"/>
    <w:link w:val="NormalWeb"/>
    <w:uiPriority w:val="99"/>
    <w:locked/>
    <w:rsid w:val="00221E90"/>
    <w:rPr>
      <w:rFonts w:ascii="Arial Unicode MS" w:eastAsia="Arial Unicode MS" w:hAnsi="Arial Unicode MS"/>
      <w:sz w:val="24"/>
      <w:lang w:val="x-none" w:eastAsia="sk-SK"/>
    </w:rPr>
  </w:style>
  <w:style w:type="character" w:styleId="Hyperlink">
    <w:name w:val="Hyperlink"/>
    <w:uiPriority w:val="99"/>
    <w:unhideWhenUsed/>
    <w:rsid w:val="00221E90"/>
    <w:rPr>
      <w:color w:val="0000FF"/>
      <w:u w:val="single"/>
    </w:rPr>
  </w:style>
  <w:style w:type="character" w:customStyle="1" w:styleId="submitted">
    <w:name w:val="submitted"/>
    <w:rsid w:val="00221E90"/>
  </w:style>
  <w:style w:type="character" w:styleId="Strong">
    <w:name w:val="Strong"/>
    <w:uiPriority w:val="22"/>
    <w:qFormat/>
    <w:rsid w:val="00221E90"/>
    <w:rPr>
      <w:b/>
    </w:rPr>
  </w:style>
  <w:style w:type="paragraph" w:styleId="BalloonText">
    <w:name w:val="Balloon Text"/>
    <w:basedOn w:val="Normal"/>
    <w:link w:val="TextbublinyChar"/>
    <w:uiPriority w:val="99"/>
    <w:rsid w:val="00221E90"/>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221E90"/>
    <w:rPr>
      <w:rFonts w:ascii="Tahoma" w:hAnsi="Tahoma" w:cs="Tahoma"/>
      <w:sz w:val="16"/>
      <w:szCs w:val="16"/>
      <w:rtl w:val="0"/>
      <w:cs w:val="0"/>
      <w:lang w:val="x-none" w:eastAsia="sk-SK"/>
    </w:rPr>
  </w:style>
  <w:style w:type="paragraph" w:styleId="CommentText">
    <w:name w:val="annotation text"/>
    <w:basedOn w:val="Normal"/>
    <w:link w:val="TextkomentraChar"/>
    <w:uiPriority w:val="99"/>
    <w:unhideWhenUsed/>
    <w:rsid w:val="00221E90"/>
    <w:pPr>
      <w:spacing w:after="200"/>
      <w:jc w:val="left"/>
    </w:pPr>
    <w:rPr>
      <w:rFonts w:ascii="Calibri" w:eastAsia="Calibri" w:hAnsi="Calibri"/>
      <w:sz w:val="20"/>
      <w:szCs w:val="20"/>
      <w:lang w:eastAsia="en-US"/>
    </w:rPr>
  </w:style>
  <w:style w:type="character" w:customStyle="1" w:styleId="TextkomentraChar">
    <w:name w:val="Text komentára Char"/>
    <w:basedOn w:val="DefaultParagraphFont"/>
    <w:link w:val="CommentText"/>
    <w:uiPriority w:val="99"/>
    <w:locked/>
    <w:rsid w:val="00221E90"/>
    <w:rPr>
      <w:rFonts w:ascii="Calibri" w:eastAsia="Calibri" w:hAnsi="Calibri" w:cs="Times New Roman"/>
      <w:sz w:val="20"/>
      <w:szCs w:val="20"/>
      <w:rtl w:val="0"/>
      <w:cs w:val="0"/>
    </w:rPr>
  </w:style>
  <w:style w:type="paragraph" w:customStyle="1" w:styleId="Default">
    <w:name w:val="Default"/>
    <w:rsid w:val="00221E90"/>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customStyle="1" w:styleId="Normlny1">
    <w:name w:val="Normálny1"/>
    <w:basedOn w:val="Normal"/>
    <w:rsid w:val="00221E90"/>
    <w:pPr>
      <w:jc w:val="left"/>
    </w:pPr>
  </w:style>
  <w:style w:type="paragraph" w:customStyle="1" w:styleId="xmsonormal">
    <w:name w:val="x_msonormal"/>
    <w:basedOn w:val="Normal"/>
    <w:rsid w:val="00221E90"/>
    <w:pPr>
      <w:spacing w:before="100" w:beforeAutospacing="1" w:after="100" w:afterAutospacing="1"/>
      <w:jc w:val="left"/>
    </w:pPr>
  </w:style>
  <w:style w:type="paragraph" w:customStyle="1" w:styleId="msonormalcxspmiddle">
    <w:name w:val="msonormalcxspmiddle"/>
    <w:basedOn w:val="Normal"/>
    <w:rsid w:val="00221E90"/>
    <w:pPr>
      <w:spacing w:before="100" w:beforeAutospacing="1" w:after="100" w:afterAutospacing="1"/>
      <w:jc w:val="left"/>
    </w:pPr>
    <w:rPr>
      <w:lang w:val="bg-BG" w:eastAsia="bg-BG"/>
    </w:rPr>
  </w:style>
  <w:style w:type="paragraph" w:customStyle="1" w:styleId="listparagraph0">
    <w:name w:val="listparagraph"/>
    <w:basedOn w:val="Normal"/>
    <w:rsid w:val="00221E90"/>
    <w:pPr>
      <w:spacing w:before="100" w:beforeAutospacing="1" w:after="100" w:afterAutospacing="1"/>
      <w:jc w:val="left"/>
    </w:pPr>
  </w:style>
  <w:style w:type="character" w:styleId="CommentReference">
    <w:name w:val="annotation reference"/>
    <w:uiPriority w:val="99"/>
    <w:rsid w:val="00221E90"/>
    <w:rPr>
      <w:sz w:val="16"/>
    </w:rPr>
  </w:style>
  <w:style w:type="paragraph" w:customStyle="1" w:styleId="Char1">
    <w:name w:val="Char1"/>
    <w:basedOn w:val="Normal"/>
    <w:rsid w:val="00221E90"/>
    <w:pPr>
      <w:tabs>
        <w:tab w:val="left" w:pos="709"/>
      </w:tabs>
      <w:jc w:val="left"/>
    </w:pPr>
    <w:rPr>
      <w:rFonts w:ascii="Tahoma" w:hAnsi="Tahoma"/>
      <w:lang w:val="pl-PL" w:eastAsia="pl-PL"/>
    </w:rPr>
  </w:style>
  <w:style w:type="paragraph" w:customStyle="1" w:styleId="CharCharCharCharCharCharChar">
    <w:name w:val="Char Char Char Char Char Char Char"/>
    <w:basedOn w:val="Normal"/>
    <w:rsid w:val="00221E90"/>
    <w:pPr>
      <w:tabs>
        <w:tab w:val="left" w:pos="709"/>
      </w:tabs>
      <w:jc w:val="left"/>
    </w:pPr>
    <w:rPr>
      <w:rFonts w:ascii="Tahoma" w:hAnsi="Tahoma"/>
      <w:lang w:val="pl-PL" w:eastAsia="pl-PL"/>
    </w:rPr>
  </w:style>
  <w:style w:type="character" w:customStyle="1" w:styleId="longtext1">
    <w:name w:val="long_text1"/>
    <w:rsid w:val="00221E90"/>
    <w:rPr>
      <w:sz w:val="20"/>
    </w:rPr>
  </w:style>
  <w:style w:type="paragraph" w:styleId="HTMLTopofForm">
    <w:name w:val="HTML Top of Form"/>
    <w:basedOn w:val="Normal"/>
    <w:next w:val="Normal"/>
    <w:link w:val="z-HornokrajformulraChar"/>
    <w:hidden/>
    <w:rsid w:val="00221E90"/>
    <w:pPr>
      <w:pBdr>
        <w:bottom w:val="single" w:sz="6" w:space="1" w:color="auto"/>
      </w:pBdr>
      <w:jc w:val="center"/>
    </w:pPr>
    <w:rPr>
      <w:rFonts w:ascii="Arial" w:hAnsi="Arial" w:cs="Arial"/>
      <w:vanish/>
      <w:sz w:val="16"/>
      <w:szCs w:val="16"/>
      <w:lang w:val="bg-BG" w:eastAsia="bg-BG"/>
    </w:rPr>
  </w:style>
  <w:style w:type="character" w:customStyle="1" w:styleId="z-HornokrajformulraChar">
    <w:name w:val="z-Horný okraj formulára Char"/>
    <w:basedOn w:val="DefaultParagraphFont"/>
    <w:link w:val="HTMLTopofForm"/>
    <w:locked/>
    <w:rsid w:val="00221E90"/>
    <w:rPr>
      <w:rFonts w:ascii="Arial" w:hAnsi="Arial" w:cs="Arial"/>
      <w:vanish/>
      <w:sz w:val="16"/>
      <w:szCs w:val="16"/>
      <w:rtl w:val="0"/>
      <w:cs w:val="0"/>
      <w:lang w:val="bg-BG" w:eastAsia="bg-BG"/>
    </w:rPr>
  </w:style>
  <w:style w:type="paragraph" w:styleId="HTMLBottomofForm">
    <w:name w:val="HTML Bottom of Form"/>
    <w:basedOn w:val="Normal"/>
    <w:next w:val="Normal"/>
    <w:link w:val="z-SpodnokrajformulraChar"/>
    <w:hidden/>
    <w:rsid w:val="00221E90"/>
    <w:pPr>
      <w:pBdr>
        <w:top w:val="single" w:sz="6" w:space="1" w:color="auto"/>
      </w:pBdr>
      <w:jc w:val="center"/>
    </w:pPr>
    <w:rPr>
      <w:rFonts w:ascii="Arial" w:hAnsi="Arial" w:cs="Arial"/>
      <w:vanish/>
      <w:sz w:val="16"/>
      <w:szCs w:val="16"/>
      <w:lang w:val="bg-BG" w:eastAsia="bg-BG"/>
    </w:rPr>
  </w:style>
  <w:style w:type="character" w:customStyle="1" w:styleId="z-SpodnokrajformulraChar">
    <w:name w:val="z-Spodný okraj formulára Char"/>
    <w:basedOn w:val="DefaultParagraphFont"/>
    <w:link w:val="HTMLBottomofForm"/>
    <w:locked/>
    <w:rsid w:val="00221E90"/>
    <w:rPr>
      <w:rFonts w:ascii="Arial" w:hAnsi="Arial" w:cs="Arial"/>
      <w:vanish/>
      <w:sz w:val="16"/>
      <w:szCs w:val="16"/>
      <w:rtl w:val="0"/>
      <w:cs w:val="0"/>
      <w:lang w:val="bg-BG" w:eastAsia="bg-BG"/>
    </w:rPr>
  </w:style>
  <w:style w:type="paragraph" w:customStyle="1" w:styleId="CharCharChar">
    <w:name w:val="Char Char Char"/>
    <w:basedOn w:val="Normal"/>
    <w:rsid w:val="00221E90"/>
    <w:pPr>
      <w:jc w:val="left"/>
    </w:pPr>
    <w:rPr>
      <w:rFonts w:ascii="Book Antiqua" w:eastAsia="SimSun" w:hAnsi="Book Antiqua"/>
      <w:smallCaps/>
      <w:sz w:val="22"/>
      <w:lang w:val="en-US" w:eastAsia="en-US"/>
    </w:rPr>
  </w:style>
  <w:style w:type="paragraph" w:customStyle="1" w:styleId="Char">
    <w:name w:val="Char"/>
    <w:basedOn w:val="Normal"/>
    <w:rsid w:val="00221E90"/>
    <w:pPr>
      <w:tabs>
        <w:tab w:val="left" w:pos="709"/>
      </w:tabs>
      <w:jc w:val="left"/>
    </w:pPr>
    <w:rPr>
      <w:rFonts w:ascii="Tahoma" w:hAnsi="Tahoma"/>
      <w:lang w:val="pl-PL" w:eastAsia="pl-PL"/>
    </w:rPr>
  </w:style>
  <w:style w:type="character" w:styleId="Emphasis">
    <w:name w:val="Emphasis"/>
    <w:uiPriority w:val="99"/>
    <w:qFormat/>
    <w:rsid w:val="00221E90"/>
    <w:rPr>
      <w:i/>
    </w:rPr>
  </w:style>
  <w:style w:type="paragraph" w:styleId="CommentSubject">
    <w:name w:val="annotation subject"/>
    <w:basedOn w:val="CommentText"/>
    <w:next w:val="CommentText"/>
    <w:link w:val="PredmetkomentraChar"/>
    <w:uiPriority w:val="99"/>
    <w:rsid w:val="00221E90"/>
    <w:pPr>
      <w:spacing w:after="0"/>
      <w:jc w:val="left"/>
    </w:pPr>
    <w:rPr>
      <w:rFonts w:ascii="Times New Roman" w:eastAsia="Times New Roman" w:hAnsi="Times New Roman"/>
      <w:b/>
      <w:bCs/>
      <w:lang w:eastAsia="sr-Latn-CS"/>
    </w:rPr>
  </w:style>
  <w:style w:type="character" w:customStyle="1" w:styleId="PredmetkomentraChar">
    <w:name w:val="Predmet komentára Char"/>
    <w:basedOn w:val="TextkomentraChar"/>
    <w:link w:val="CommentSubject"/>
    <w:uiPriority w:val="99"/>
    <w:locked/>
    <w:rsid w:val="00221E90"/>
    <w:rPr>
      <w:rFonts w:ascii="Times New Roman" w:eastAsia="Times New Roman" w:hAnsi="Times New Roman"/>
      <w:b/>
      <w:bCs/>
      <w:lang w:val="x-none" w:eastAsia="sr-Latn-CS"/>
    </w:rPr>
  </w:style>
  <w:style w:type="paragraph" w:styleId="NoSpacing">
    <w:name w:val="No Spacing"/>
    <w:uiPriority w:val="1"/>
    <w:qFormat/>
    <w:rsid w:val="00221E90"/>
    <w:pPr>
      <w:framePr w:wrap="auto"/>
      <w:widowControl/>
      <w:suppressAutoHyphens/>
      <w:autoSpaceDE/>
      <w:autoSpaceDN/>
      <w:adjustRightInd/>
      <w:ind w:left="0" w:right="0"/>
      <w:jc w:val="left"/>
      <w:textAlignment w:val="auto"/>
    </w:pPr>
    <w:rPr>
      <w:rFonts w:ascii="Calibri" w:hAnsi="Calibri" w:cs="Times New Roman"/>
      <w:sz w:val="22"/>
      <w:szCs w:val="22"/>
      <w:rtl w:val="0"/>
      <w:cs w:val="0"/>
      <w:lang w:val="sk-SK" w:eastAsia="ar-SA" w:bidi="ar-SA"/>
    </w:rPr>
  </w:style>
  <w:style w:type="paragraph" w:customStyle="1" w:styleId="Odsekzoznamu1">
    <w:name w:val="Odsek zoznamu1"/>
    <w:aliases w:val="body"/>
    <w:basedOn w:val="Normal"/>
    <w:link w:val="ListParagraphChar"/>
    <w:rsid w:val="00221E90"/>
    <w:pPr>
      <w:spacing w:after="200" w:line="276" w:lineRule="auto"/>
      <w:ind w:left="720"/>
      <w:contextualSpacing/>
      <w:jc w:val="left"/>
    </w:pPr>
    <w:rPr>
      <w:rFonts w:ascii="Calibri" w:hAnsi="Calibri"/>
      <w:sz w:val="20"/>
      <w:szCs w:val="20"/>
    </w:rPr>
  </w:style>
  <w:style w:type="character" w:customStyle="1" w:styleId="ListParagraphChar">
    <w:name w:val="List Paragraph Char"/>
    <w:aliases w:val="body Char"/>
    <w:link w:val="Odsekzoznamu1"/>
    <w:locked/>
    <w:rsid w:val="00221E90"/>
    <w:rPr>
      <w:rFonts w:ascii="Calibri" w:hAnsi="Calibri" w:cs="Calibri"/>
      <w:sz w:val="20"/>
      <w:lang w:val="x-none" w:eastAsia="sk-SK"/>
    </w:rPr>
  </w:style>
  <w:style w:type="paragraph" w:customStyle="1" w:styleId="Bezriadkovania2">
    <w:name w:val="Bez riadkovania2"/>
    <w:link w:val="NoSpacingChar"/>
    <w:rsid w:val="00221E9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NoSpacingChar">
    <w:name w:val="No Spacing Char"/>
    <w:link w:val="Bezriadkovania2"/>
    <w:locked/>
    <w:rsid w:val="00221E90"/>
    <w:rPr>
      <w:rFonts w:ascii="Calibri" w:hAnsi="Calibri" w:cs="Calibri"/>
    </w:rPr>
  </w:style>
  <w:style w:type="character" w:customStyle="1" w:styleId="Zkladntext">
    <w:name w:val="Základný text_"/>
    <w:link w:val="Zkladntext3"/>
    <w:locked/>
    <w:rsid w:val="00221E90"/>
    <w:rPr>
      <w:rFonts w:ascii="Arial" w:eastAsia="Arial" w:hAnsi="Arial"/>
      <w:shd w:val="clear" w:color="auto" w:fill="FFFFFF"/>
    </w:rPr>
  </w:style>
  <w:style w:type="character" w:customStyle="1" w:styleId="Zkladntext2">
    <w:name w:val="Základný text2"/>
    <w:rsid w:val="00221E90"/>
    <w:rPr>
      <w:rFonts w:ascii="Arial" w:eastAsia="Arial" w:hAnsi="Arial"/>
      <w:color w:val="000000"/>
      <w:spacing w:val="0"/>
      <w:w w:val="100"/>
      <w:position w:val="0"/>
      <w:sz w:val="20"/>
      <w:shd w:val="clear" w:color="auto" w:fill="FFFFFF"/>
      <w:lang w:val="sk-SK" w:eastAsia="sk-SK"/>
    </w:rPr>
  </w:style>
  <w:style w:type="character" w:customStyle="1" w:styleId="ZkladntextTun">
    <w:name w:val="Základný text + Tučné"/>
    <w:rsid w:val="00221E90"/>
    <w:rPr>
      <w:rFonts w:ascii="Arial" w:eastAsia="Arial" w:hAnsi="Arial"/>
      <w:b/>
      <w:color w:val="000000"/>
      <w:spacing w:val="0"/>
      <w:w w:val="100"/>
      <w:position w:val="0"/>
      <w:sz w:val="20"/>
      <w:shd w:val="clear" w:color="auto" w:fill="FFFFFF"/>
      <w:lang w:val="sk-SK" w:eastAsia="sk-SK"/>
    </w:rPr>
  </w:style>
  <w:style w:type="paragraph" w:customStyle="1" w:styleId="Zkladntext3">
    <w:name w:val="Základný text3"/>
    <w:basedOn w:val="Normal"/>
    <w:link w:val="Zkladntext"/>
    <w:rsid w:val="00221E90"/>
    <w:pPr>
      <w:widowControl w:val="0"/>
      <w:shd w:val="clear" w:color="auto" w:fill="FFFFFF"/>
      <w:spacing w:before="840" w:after="1320" w:line="250" w:lineRule="exact"/>
      <w:jc w:val="both"/>
    </w:pPr>
    <w:rPr>
      <w:rFonts w:ascii="Arial" w:eastAsia="Arial" w:hAnsi="Arial" w:cs="Arial"/>
      <w:sz w:val="22"/>
      <w:szCs w:val="22"/>
      <w:lang w:eastAsia="en-US"/>
    </w:rPr>
  </w:style>
  <w:style w:type="paragraph" w:styleId="Caption">
    <w:name w:val="caption"/>
    <w:basedOn w:val="Normal"/>
    <w:next w:val="Normal"/>
    <w:uiPriority w:val="99"/>
    <w:qFormat/>
    <w:rsid w:val="00221E90"/>
    <w:pPr>
      <w:jc w:val="left"/>
    </w:pPr>
    <w:rPr>
      <w:i/>
      <w:iCs/>
    </w:rPr>
  </w:style>
  <w:style w:type="paragraph" w:customStyle="1" w:styleId="Ariel">
    <w:name w:val="Ariel"/>
    <w:basedOn w:val="Heading1"/>
    <w:uiPriority w:val="99"/>
    <w:rsid w:val="00221E90"/>
    <w:pPr>
      <w:numPr>
        <w:numId w:val="0"/>
      </w:numPr>
      <w:tabs>
        <w:tab w:val="clear" w:pos="567"/>
      </w:tabs>
      <w:spacing w:before="40" w:after="40"/>
      <w:ind w:firstLine="0"/>
      <w:jc w:val="left"/>
    </w:pPr>
    <w:rPr>
      <w:rFonts w:ascii="Arial" w:eastAsia="Times New Roman" w:hAnsi="Arial"/>
      <w:b w:val="0"/>
      <w:sz w:val="22"/>
      <w:lang w:val="cs-CZ"/>
    </w:rPr>
  </w:style>
  <w:style w:type="paragraph" w:customStyle="1" w:styleId="Oznaitext1">
    <w:name w:val="Označiť text1"/>
    <w:basedOn w:val="Normal"/>
    <w:uiPriority w:val="99"/>
    <w:rsid w:val="00221E90"/>
    <w:pPr>
      <w:tabs>
        <w:tab w:val="center" w:pos="6804"/>
      </w:tabs>
      <w:overflowPunct w:val="0"/>
      <w:autoSpaceDE w:val="0"/>
      <w:autoSpaceDN w:val="0"/>
      <w:adjustRightInd w:val="0"/>
      <w:ind w:left="4816" w:right="-2" w:firstLine="322"/>
      <w:jc w:val="left"/>
    </w:pPr>
    <w:rPr>
      <w:szCs w:val="20"/>
      <w:lang w:eastAsia="cs-CZ"/>
    </w:rPr>
  </w:style>
  <w:style w:type="paragraph" w:customStyle="1" w:styleId="bodytext0">
    <w:name w:val="bodytext"/>
    <w:basedOn w:val="Normal"/>
    <w:rsid w:val="00221E90"/>
    <w:pPr>
      <w:spacing w:before="100" w:beforeAutospacing="1" w:after="100" w:afterAutospacing="1"/>
      <w:jc w:val="left"/>
    </w:pPr>
  </w:style>
  <w:style w:type="paragraph" w:customStyle="1" w:styleId="AODocTxt">
    <w:name w:val="AODocTxt"/>
    <w:basedOn w:val="Normal"/>
    <w:link w:val="AODocTxtChar"/>
    <w:rsid w:val="00221E90"/>
    <w:pPr>
      <w:numPr>
        <w:numId w:val="4"/>
      </w:numPr>
      <w:spacing w:before="240" w:line="260" w:lineRule="atLeast"/>
      <w:jc w:val="both"/>
    </w:pPr>
    <w:rPr>
      <w:rFonts w:ascii="Times New Roman" w:eastAsia="SimSun" w:hAnsi="Times New Roman"/>
      <w:sz w:val="22"/>
      <w:szCs w:val="22"/>
      <w:lang w:eastAsia="en-US"/>
    </w:rPr>
  </w:style>
  <w:style w:type="paragraph" w:customStyle="1" w:styleId="AODocTxtL1">
    <w:name w:val="AODocTxtL1"/>
    <w:basedOn w:val="AODocTxt"/>
    <w:rsid w:val="00221E90"/>
    <w:pPr>
      <w:numPr>
        <w:ilvl w:val="1"/>
      </w:numPr>
      <w:ind w:left="720" w:firstLine="0"/>
      <w:jc w:val="both"/>
    </w:pPr>
  </w:style>
  <w:style w:type="paragraph" w:customStyle="1" w:styleId="AODocTxtL2">
    <w:name w:val="AODocTxtL2"/>
    <w:basedOn w:val="AODocTxt"/>
    <w:rsid w:val="00221E90"/>
    <w:pPr>
      <w:numPr>
        <w:ilvl w:val="2"/>
      </w:numPr>
      <w:ind w:left="1440" w:firstLine="0"/>
      <w:jc w:val="both"/>
    </w:pPr>
  </w:style>
  <w:style w:type="paragraph" w:customStyle="1" w:styleId="AODocTxtL3">
    <w:name w:val="AODocTxtL3"/>
    <w:basedOn w:val="AODocTxt"/>
    <w:rsid w:val="00221E90"/>
    <w:pPr>
      <w:numPr>
        <w:ilvl w:val="3"/>
      </w:numPr>
      <w:ind w:left="2160" w:firstLine="0"/>
      <w:jc w:val="both"/>
    </w:pPr>
  </w:style>
  <w:style w:type="paragraph" w:customStyle="1" w:styleId="AODocTxtL4">
    <w:name w:val="AODocTxtL4"/>
    <w:basedOn w:val="AODocTxt"/>
    <w:rsid w:val="00221E90"/>
    <w:pPr>
      <w:numPr>
        <w:ilvl w:val="4"/>
      </w:numPr>
      <w:ind w:left="2880" w:firstLine="0"/>
      <w:jc w:val="both"/>
    </w:pPr>
  </w:style>
  <w:style w:type="paragraph" w:customStyle="1" w:styleId="AODocTxtL5">
    <w:name w:val="AODocTxtL5"/>
    <w:basedOn w:val="AODocTxt"/>
    <w:rsid w:val="00221E90"/>
    <w:pPr>
      <w:numPr>
        <w:ilvl w:val="5"/>
      </w:numPr>
      <w:ind w:left="3600" w:firstLine="0"/>
      <w:jc w:val="both"/>
    </w:pPr>
  </w:style>
  <w:style w:type="paragraph" w:customStyle="1" w:styleId="AODocTxtL6">
    <w:name w:val="AODocTxtL6"/>
    <w:basedOn w:val="AODocTxt"/>
    <w:rsid w:val="00221E90"/>
    <w:pPr>
      <w:numPr>
        <w:ilvl w:val="6"/>
      </w:numPr>
      <w:ind w:left="4320" w:firstLine="0"/>
      <w:jc w:val="both"/>
    </w:pPr>
  </w:style>
  <w:style w:type="paragraph" w:customStyle="1" w:styleId="AODocTxtL7">
    <w:name w:val="AODocTxtL7"/>
    <w:basedOn w:val="AODocTxt"/>
    <w:rsid w:val="00221E90"/>
    <w:pPr>
      <w:numPr>
        <w:ilvl w:val="7"/>
      </w:numPr>
      <w:ind w:left="5040" w:firstLine="0"/>
      <w:jc w:val="both"/>
    </w:pPr>
  </w:style>
  <w:style w:type="paragraph" w:customStyle="1" w:styleId="AODocTxtL8">
    <w:name w:val="AODocTxtL8"/>
    <w:basedOn w:val="AODocTxt"/>
    <w:rsid w:val="00221E90"/>
    <w:pPr>
      <w:numPr>
        <w:ilvl w:val="8"/>
      </w:numPr>
      <w:ind w:left="5760" w:firstLine="0"/>
      <w:jc w:val="both"/>
    </w:pPr>
  </w:style>
  <w:style w:type="character" w:customStyle="1" w:styleId="ppp-input-value1">
    <w:name w:val="ppp-input-value1"/>
    <w:rsid w:val="00221E90"/>
    <w:rPr>
      <w:rFonts w:ascii="Tahoma" w:hAnsi="Tahoma" w:cs="Tahoma"/>
      <w:color w:val="837A73"/>
      <w:sz w:val="16"/>
    </w:rPr>
  </w:style>
  <w:style w:type="character" w:customStyle="1" w:styleId="ra">
    <w:name w:val="ra"/>
    <w:rsid w:val="00221E90"/>
  </w:style>
  <w:style w:type="character" w:customStyle="1" w:styleId="AODocTxtChar">
    <w:name w:val="AODocTxt Char"/>
    <w:link w:val="AODocTxt"/>
    <w:locked/>
    <w:rsid w:val="00221E90"/>
    <w:rPr>
      <w:rFonts w:ascii="Times New Roman" w:eastAsia="SimSun" w:hAnsi="Times New Roman"/>
    </w:rPr>
  </w:style>
  <w:style w:type="character" w:styleId="FootnoteReference">
    <w:name w:val="footnote reference"/>
    <w:uiPriority w:val="99"/>
    <w:rsid w:val="00221E90"/>
    <w:rPr>
      <w:vertAlign w:val="superscript"/>
    </w:rPr>
  </w:style>
  <w:style w:type="paragraph" w:styleId="FootnoteText">
    <w:name w:val="footnote text"/>
    <w:basedOn w:val="Normal"/>
    <w:link w:val="TextpoznmkypodiarouChar"/>
    <w:uiPriority w:val="99"/>
    <w:rsid w:val="00221E90"/>
    <w:pPr>
      <w:ind w:left="720" w:hanging="720"/>
      <w:jc w:val="both"/>
    </w:pPr>
    <w:rPr>
      <w:rFonts w:ascii="Times New Roman" w:eastAsia="SimSun" w:hAnsi="Times New Roman"/>
      <w:sz w:val="16"/>
      <w:szCs w:val="20"/>
      <w:lang w:val="en-US"/>
    </w:rPr>
  </w:style>
  <w:style w:type="character" w:customStyle="1" w:styleId="TextpoznmkypodiarouChar">
    <w:name w:val="Text poznámky pod čiarou Char"/>
    <w:basedOn w:val="DefaultParagraphFont"/>
    <w:link w:val="FootnoteText"/>
    <w:uiPriority w:val="99"/>
    <w:locked/>
    <w:rsid w:val="00221E90"/>
    <w:rPr>
      <w:rFonts w:ascii="Times New Roman" w:eastAsia="SimSun" w:hAnsi="Times New Roman" w:cs="Times New Roman"/>
      <w:sz w:val="20"/>
      <w:szCs w:val="20"/>
      <w:rtl w:val="0"/>
      <w:cs w:val="0"/>
      <w:lang w:val="en-US" w:eastAsia="sk-SK"/>
    </w:rPr>
  </w:style>
  <w:style w:type="paragraph" w:customStyle="1" w:styleId="AONormal8LBold">
    <w:name w:val="AONormal8LBold"/>
    <w:basedOn w:val="Normal"/>
    <w:rsid w:val="00221E90"/>
    <w:pPr>
      <w:spacing w:line="220" w:lineRule="atLeast"/>
      <w:jc w:val="left"/>
    </w:pPr>
    <w:rPr>
      <w:rFonts w:ascii="Arial" w:eastAsia="MS PGothic" w:hAnsi="Arial"/>
      <w:b/>
      <w:sz w:val="16"/>
      <w:szCs w:val="16"/>
      <w:lang w:eastAsia="en-US"/>
    </w:rPr>
  </w:style>
  <w:style w:type="character" w:customStyle="1" w:styleId="FootnoteTextChar">
    <w:name w:val="Footnote Text Char"/>
    <w:semiHidden/>
    <w:locked/>
    <w:rsid w:val="00221E90"/>
    <w:rPr>
      <w:sz w:val="20"/>
    </w:rPr>
  </w:style>
  <w:style w:type="character" w:customStyle="1" w:styleId="BalloonTextChar">
    <w:name w:val="Balloon Text Char"/>
    <w:semiHidden/>
    <w:locked/>
    <w:rsid w:val="00221E90"/>
    <w:rPr>
      <w:rFonts w:ascii="Tahoma" w:hAnsi="Tahoma" w:cs="Tahoma"/>
      <w:sz w:val="16"/>
    </w:rPr>
  </w:style>
  <w:style w:type="paragraph" w:customStyle="1" w:styleId="l2">
    <w:name w:val="l2"/>
    <w:basedOn w:val="Normal"/>
    <w:rsid w:val="00221E90"/>
    <w:pPr>
      <w:spacing w:before="100" w:beforeAutospacing="1" w:after="100" w:afterAutospacing="1"/>
      <w:jc w:val="left"/>
    </w:pPr>
  </w:style>
  <w:style w:type="character" w:customStyle="1" w:styleId="num">
    <w:name w:val="num"/>
    <w:rsid w:val="00221E90"/>
  </w:style>
  <w:style w:type="paragraph" w:styleId="Revision">
    <w:name w:val="Revision"/>
    <w:hidden/>
    <w:uiPriority w:val="99"/>
    <w:semiHidden/>
    <w:rsid w:val="00221E90"/>
    <w:pPr>
      <w:framePr w:wrap="auto"/>
      <w:widowControl/>
      <w:autoSpaceDE/>
      <w:autoSpaceDN/>
      <w:adjustRightInd/>
      <w:ind w:left="0" w:right="0"/>
      <w:jc w:val="left"/>
      <w:textAlignment w:val="auto"/>
    </w:pPr>
    <w:rPr>
      <w:rFonts w:cs="Times New Roman"/>
      <w:sz w:val="24"/>
      <w:szCs w:val="24"/>
      <w:rtl w:val="0"/>
      <w:cs w:val="0"/>
      <w:lang w:val="en-US" w:eastAsia="sk-SK" w:bidi="ar-SA"/>
    </w:rPr>
  </w:style>
  <w:style w:type="paragraph" w:customStyle="1" w:styleId="odrka1">
    <w:name w:val="odrážka 1"/>
    <w:basedOn w:val="Normal"/>
    <w:link w:val="odrka1Char"/>
    <w:uiPriority w:val="99"/>
    <w:qFormat/>
    <w:rsid w:val="00221E90"/>
    <w:pPr>
      <w:spacing w:line="300" w:lineRule="exact"/>
      <w:jc w:val="both"/>
    </w:pPr>
    <w:rPr>
      <w:rFonts w:ascii="Tahoma" w:hAnsi="Tahoma"/>
      <w:sz w:val="20"/>
      <w:szCs w:val="20"/>
    </w:rPr>
  </w:style>
  <w:style w:type="paragraph" w:customStyle="1" w:styleId="podnadpis1">
    <w:name w:val="podnadpis 1"/>
    <w:basedOn w:val="Normal"/>
    <w:next w:val="Normal"/>
    <w:qFormat/>
    <w:rsid w:val="00221E90"/>
    <w:pPr>
      <w:spacing w:before="120" w:line="300" w:lineRule="exact"/>
      <w:jc w:val="both"/>
    </w:pPr>
    <w:rPr>
      <w:rFonts w:ascii="Tahoma" w:hAnsi="Tahoma"/>
      <w:b/>
      <w:caps/>
      <w:sz w:val="28"/>
      <w:szCs w:val="20"/>
    </w:rPr>
  </w:style>
  <w:style w:type="character" w:customStyle="1" w:styleId="odrka1Char">
    <w:name w:val="odrážka 1 Char"/>
    <w:link w:val="odrka1"/>
    <w:uiPriority w:val="99"/>
    <w:locked/>
    <w:rsid w:val="00221E90"/>
    <w:rPr>
      <w:rFonts w:ascii="Tahoma" w:hAnsi="Tahoma" w:cs="Tahoma"/>
      <w:sz w:val="20"/>
      <w:lang w:val="x-none" w:eastAsia="sk-SK"/>
    </w:rPr>
  </w:style>
  <w:style w:type="character" w:customStyle="1" w:styleId="nodename1">
    <w:name w:val="nodename1"/>
    <w:rsid w:val="00221E90"/>
  </w:style>
  <w:style w:type="paragraph" w:styleId="EndnoteText">
    <w:name w:val="endnote text"/>
    <w:basedOn w:val="Normal"/>
    <w:link w:val="TextkoncovejpoznmkyChar"/>
    <w:uiPriority w:val="99"/>
    <w:unhideWhenUsed/>
    <w:rsid w:val="00221E90"/>
    <w:pPr>
      <w:jc w:val="left"/>
    </w:pPr>
    <w:rPr>
      <w:sz w:val="20"/>
      <w:szCs w:val="20"/>
      <w:lang w:val="en-US"/>
    </w:rPr>
  </w:style>
  <w:style w:type="character" w:customStyle="1" w:styleId="TextkoncovejpoznmkyChar">
    <w:name w:val="Text koncovej poznámky Char"/>
    <w:basedOn w:val="DefaultParagraphFont"/>
    <w:link w:val="EndnoteText"/>
    <w:uiPriority w:val="99"/>
    <w:locked/>
    <w:rsid w:val="00221E90"/>
    <w:rPr>
      <w:rFonts w:ascii="Times New Roman" w:hAnsi="Times New Roman" w:cs="Times New Roman"/>
      <w:sz w:val="20"/>
      <w:szCs w:val="20"/>
      <w:rtl w:val="0"/>
      <w:cs w:val="0"/>
      <w:lang w:val="en-US" w:eastAsia="sk-SK"/>
    </w:rPr>
  </w:style>
  <w:style w:type="character" w:styleId="EndnoteReference">
    <w:name w:val="endnote reference"/>
    <w:uiPriority w:val="99"/>
    <w:unhideWhenUsed/>
    <w:rsid w:val="00221E90"/>
    <w:rPr>
      <w:vertAlign w:val="superscript"/>
    </w:rPr>
  </w:style>
  <w:style w:type="table" w:customStyle="1" w:styleId="Mriekatabuky1">
    <w:name w:val="Mriežka tabuľky1"/>
    <w:basedOn w:val="TableNormal"/>
    <w:next w:val="TableGrid"/>
    <w:uiPriority w:val="59"/>
    <w:rsid w:val="00221E90"/>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insideV w:val="none" w:sz="31" w:space="31" w:color="FFFFFF" w:shadow="1" w:frame="1"/>
      </w:tcBorders>
    </w:tcPr>
  </w:style>
  <w:style w:type="paragraph" w:customStyle="1" w:styleId="CM4">
    <w:name w:val="CM4"/>
    <w:basedOn w:val="Normal"/>
    <w:next w:val="Normal"/>
    <w:uiPriority w:val="99"/>
    <w:rsid w:val="00221E90"/>
    <w:pPr>
      <w:autoSpaceDE w:val="0"/>
      <w:autoSpaceDN w:val="0"/>
      <w:adjustRightInd w:val="0"/>
      <w:jc w:val="left"/>
    </w:pPr>
    <w:rPr>
      <w:rFonts w:ascii="EUAlbertina" w:hAnsi="EUAlbertina"/>
    </w:rPr>
  </w:style>
  <w:style w:type="paragraph" w:customStyle="1" w:styleId="Normlny">
    <w:name w:val="_Normálny"/>
    <w:basedOn w:val="Normal"/>
    <w:rsid w:val="00221E90"/>
    <w:pPr>
      <w:autoSpaceDE w:val="0"/>
      <w:autoSpaceDN w:val="0"/>
      <w:jc w:val="left"/>
    </w:pPr>
    <w:rPr>
      <w:sz w:val="20"/>
      <w:szCs w:val="20"/>
      <w:lang w:eastAsia="en-US"/>
    </w:rPr>
  </w:style>
  <w:style w:type="paragraph" w:customStyle="1" w:styleId="abc">
    <w:name w:val="abc"/>
    <w:basedOn w:val="Normal"/>
    <w:rsid w:val="00221E90"/>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al"/>
    <w:next w:val="Normal"/>
    <w:rsid w:val="00221E90"/>
    <w:pPr>
      <w:jc w:val="center"/>
      <w:outlineLvl w:val="0"/>
    </w:pPr>
    <w:rPr>
      <w:b/>
      <w:caps/>
      <w:noProof/>
      <w:szCs w:val="20"/>
      <w:lang w:val="cs-CZ" w:eastAsia="cs-CZ"/>
    </w:rPr>
  </w:style>
  <w:style w:type="paragraph" w:customStyle="1" w:styleId="slovaniepodpsmenami">
    <w:name w:val="Číslovanie pod písmenami"/>
    <w:basedOn w:val="Normal"/>
    <w:rsid w:val="00221E90"/>
    <w:pPr>
      <w:jc w:val="both"/>
    </w:pPr>
  </w:style>
  <w:style w:type="paragraph" w:customStyle="1" w:styleId="Psmenvodsekoch">
    <w:name w:val="Písmená v odsekoch"/>
    <w:basedOn w:val="Normal"/>
    <w:uiPriority w:val="99"/>
    <w:rsid w:val="00221E90"/>
    <w:pPr>
      <w:jc w:val="both"/>
    </w:pPr>
    <w:rPr>
      <w:bCs/>
      <w:color w:val="000000"/>
    </w:rPr>
  </w:style>
  <w:style w:type="paragraph" w:customStyle="1" w:styleId="Odsek">
    <w:name w:val="Odsek"/>
    <w:basedOn w:val="Normal"/>
    <w:rsid w:val="00221E90"/>
    <w:pPr>
      <w:spacing w:before="120"/>
      <w:ind w:left="57"/>
      <w:jc w:val="both"/>
    </w:pPr>
  </w:style>
  <w:style w:type="paragraph" w:customStyle="1" w:styleId="Paragrafynzvy">
    <w:name w:val="Paragrafy názvy"/>
    <w:basedOn w:val="Normal"/>
    <w:rsid w:val="00221E90"/>
    <w:pPr>
      <w:spacing w:beforeLines="50" w:afterLines="50"/>
      <w:jc w:val="center"/>
    </w:pPr>
    <w:rPr>
      <w:b/>
      <w:lang w:val="cs-CZ" w:eastAsia="cs-CZ"/>
    </w:rPr>
  </w:style>
  <w:style w:type="paragraph" w:customStyle="1" w:styleId="Odsekysla">
    <w:name w:val="Odseky čísla"/>
    <w:basedOn w:val="Normal"/>
    <w:rsid w:val="00221E90"/>
    <w:pPr>
      <w:numPr>
        <w:numId w:val="8"/>
      </w:numPr>
      <w:tabs>
        <w:tab w:val="num" w:pos="432"/>
      </w:tabs>
      <w:spacing w:before="60" w:after="60"/>
      <w:ind w:left="432" w:hanging="432"/>
      <w:jc w:val="both"/>
    </w:pPr>
    <w:rPr>
      <w:lang w:val="cs-CZ" w:eastAsia="cs-CZ"/>
    </w:rPr>
  </w:style>
  <w:style w:type="paragraph" w:customStyle="1" w:styleId="JASPInormlny">
    <w:name w:val="JASPI normálny"/>
    <w:basedOn w:val="Normal"/>
    <w:rsid w:val="00221E90"/>
    <w:pPr>
      <w:autoSpaceDE w:val="0"/>
      <w:autoSpaceDN w:val="0"/>
      <w:jc w:val="both"/>
    </w:pPr>
  </w:style>
  <w:style w:type="paragraph" w:styleId="ListNumber">
    <w:name w:val="List Number"/>
    <w:basedOn w:val="Normal"/>
    <w:uiPriority w:val="99"/>
    <w:unhideWhenUsed/>
    <w:rsid w:val="00221E90"/>
    <w:pPr>
      <w:tabs>
        <w:tab w:val="num" w:pos="360"/>
      </w:tabs>
      <w:spacing w:after="200" w:line="276" w:lineRule="auto"/>
      <w:ind w:left="360" w:hanging="360"/>
      <w:contextualSpacing/>
      <w:jc w:val="left"/>
    </w:pPr>
    <w:rPr>
      <w:rFonts w:ascii="Calibri" w:hAnsi="Calibri"/>
      <w:sz w:val="22"/>
      <w:szCs w:val="22"/>
      <w:lang w:eastAsia="en-US"/>
    </w:rPr>
  </w:style>
  <w:style w:type="paragraph" w:styleId="ListNumber2">
    <w:name w:val="List Number 2"/>
    <w:basedOn w:val="BodyText"/>
    <w:uiPriority w:val="99"/>
    <w:unhideWhenUsed/>
    <w:rsid w:val="00221E90"/>
    <w:pPr>
      <w:ind w:left="360" w:hanging="360"/>
      <w:jc w:val="both"/>
    </w:pPr>
    <w:rPr>
      <w:b w:val="0"/>
      <w:lang w:eastAsia="cs-CZ"/>
    </w:rPr>
  </w:style>
  <w:style w:type="paragraph" w:customStyle="1" w:styleId="JASPInadpis1">
    <w:name w:val="JASPI nadpis 1"/>
    <w:basedOn w:val="JASPInormlny"/>
    <w:next w:val="JASPInormlny"/>
    <w:rsid w:val="00221E90"/>
    <w:pPr>
      <w:spacing w:before="240" w:after="240"/>
      <w:jc w:val="center"/>
    </w:pPr>
    <w:rPr>
      <w:b/>
      <w:bCs/>
      <w:i/>
      <w:iCs/>
      <w:sz w:val="28"/>
      <w:szCs w:val="28"/>
    </w:rPr>
  </w:style>
  <w:style w:type="paragraph" w:customStyle="1" w:styleId="AKSS">
    <w:name w:val="AKSS"/>
    <w:basedOn w:val="Normal"/>
    <w:qFormat/>
    <w:rsid w:val="00221E90"/>
    <w:pPr>
      <w:spacing w:line="240" w:lineRule="atLeast"/>
      <w:jc w:val="both"/>
    </w:pPr>
    <w:rPr>
      <w:rFonts w:ascii="Verdana" w:eastAsia="Calibri" w:hAnsi="Verdana"/>
      <w:sz w:val="20"/>
      <w:szCs w:val="20"/>
      <w:lang w:eastAsia="en-US"/>
    </w:rPr>
  </w:style>
  <w:style w:type="paragraph" w:customStyle="1" w:styleId="Point0">
    <w:name w:val="Point 0"/>
    <w:basedOn w:val="Normal"/>
    <w:uiPriority w:val="99"/>
    <w:rsid w:val="00221E90"/>
    <w:pPr>
      <w:spacing w:before="120" w:after="120" w:line="360" w:lineRule="auto"/>
      <w:ind w:left="850" w:hanging="850"/>
      <w:jc w:val="left"/>
    </w:pPr>
    <w:rPr>
      <w:lang w:eastAsia="en-US"/>
    </w:rPr>
  </w:style>
  <w:style w:type="paragraph" w:customStyle="1" w:styleId="Tiret2">
    <w:name w:val="Tiret 2"/>
    <w:basedOn w:val="Normal"/>
    <w:rsid w:val="00221E90"/>
    <w:pPr>
      <w:numPr>
        <w:numId w:val="14"/>
      </w:numPr>
      <w:tabs>
        <w:tab w:val="num" w:pos="1984"/>
      </w:tabs>
      <w:spacing w:before="120" w:after="120" w:line="360" w:lineRule="auto"/>
      <w:ind w:left="1984" w:hanging="567"/>
      <w:jc w:val="left"/>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al"/>
    <w:uiPriority w:val="99"/>
    <w:rsid w:val="00221E90"/>
    <w:pPr>
      <w:jc w:val="left"/>
    </w:pPr>
    <w:rPr>
      <w:lang w:val="pl-PL" w:eastAsia="pl-PL"/>
    </w:rPr>
  </w:style>
  <w:style w:type="paragraph" w:customStyle="1" w:styleId="Point1">
    <w:name w:val="Point 1"/>
    <w:basedOn w:val="Normal"/>
    <w:link w:val="Point1Char"/>
    <w:rsid w:val="00221E90"/>
    <w:pPr>
      <w:spacing w:before="120" w:after="120" w:line="360" w:lineRule="auto"/>
      <w:ind w:left="1417" w:hanging="567"/>
      <w:jc w:val="left"/>
    </w:pPr>
    <w:rPr>
      <w:lang w:eastAsia="en-US"/>
    </w:rPr>
  </w:style>
  <w:style w:type="paragraph" w:customStyle="1" w:styleId="ManualNumPar1">
    <w:name w:val="Manual NumPar 1"/>
    <w:basedOn w:val="Normal"/>
    <w:next w:val="Normal"/>
    <w:rsid w:val="00221E90"/>
    <w:pPr>
      <w:spacing w:before="120" w:after="120" w:line="360" w:lineRule="auto"/>
      <w:ind w:left="850" w:hanging="850"/>
      <w:jc w:val="left"/>
    </w:pPr>
    <w:rPr>
      <w:lang w:eastAsia="en-US"/>
    </w:rPr>
  </w:style>
  <w:style w:type="character" w:customStyle="1" w:styleId="Point1Char">
    <w:name w:val="Point 1 Char"/>
    <w:link w:val="Point1"/>
    <w:locked/>
    <w:rsid w:val="00221E90"/>
    <w:rPr>
      <w:rFonts w:ascii="Times New Roman" w:hAnsi="Times New Roman" w:cs="Times New Roman"/>
      <w:sz w:val="24"/>
    </w:rPr>
  </w:style>
  <w:style w:type="paragraph" w:customStyle="1" w:styleId="Telo">
    <w:name w:val="Telo"/>
    <w:rsid w:val="00221E90"/>
    <w:pPr>
      <w:framePr w:wrap="auto"/>
      <w:widowControl/>
      <w:pBdr>
        <w:between w:val="nil"/>
        <w:bar w:val="nil"/>
      </w:pBdr>
      <w:autoSpaceDE/>
      <w:autoSpaceDN/>
      <w:adjustRightInd/>
      <w:ind w:left="0" w:right="0"/>
      <w:jc w:val="left"/>
      <w:textAlignment w:val="auto"/>
    </w:pPr>
    <w:rPr>
      <w:rFonts w:ascii="Times New Roman" w:eastAsia="Arial Unicode MS" w:hAnsi="Times New Roman" w:cs="Arial Unicode MS"/>
      <w:color w:val="000000"/>
      <w:sz w:val="24"/>
      <w:szCs w:val="24"/>
      <w:u w:color="000000"/>
      <w:rtl w:val="0"/>
      <w:cs w:val="0"/>
      <w:lang w:val="sk-SK" w:eastAsia="sk-SK" w:bidi="ar-SA"/>
    </w:rPr>
  </w:style>
  <w:style w:type="paragraph" w:styleId="Subtitle">
    <w:name w:val="Subtitle"/>
    <w:basedOn w:val="Normal"/>
    <w:link w:val="PodtitulChar"/>
    <w:uiPriority w:val="11"/>
    <w:qFormat/>
    <w:rsid w:val="00221E90"/>
    <w:pPr>
      <w:jc w:val="center"/>
    </w:pPr>
    <w:rPr>
      <w:rFonts w:ascii="Cambria" w:hAnsi="Cambria"/>
    </w:rPr>
  </w:style>
  <w:style w:type="character" w:customStyle="1" w:styleId="PodtitulChar">
    <w:name w:val="Podtitul Char"/>
    <w:basedOn w:val="DefaultParagraphFont"/>
    <w:link w:val="Subtitle"/>
    <w:uiPriority w:val="11"/>
    <w:locked/>
    <w:rsid w:val="00221E90"/>
    <w:rPr>
      <w:rFonts w:ascii="Cambria" w:hAnsi="Cambria" w:cs="Times New Roman"/>
      <w:sz w:val="24"/>
      <w:szCs w:val="24"/>
      <w:rtl w:val="0"/>
      <w:cs w:val="0"/>
      <w:lang w:val="x-none" w:eastAsia="sk-SK"/>
    </w:rPr>
  </w:style>
  <w:style w:type="numbering" w:customStyle="1" w:styleId="Importovantl1">
    <w:name w:val="Importovaný štýl 1"/>
    <w:basedOn w:val="NoList"/>
    <w:pPr>
      <w:numPr>
        <w:numId w:val="31"/>
      </w:numPr>
    </w:pPr>
  </w:style>
  <w:style w:type="numbering" w:customStyle="1" w:styleId="List1">
    <w:name w:val="List 1"/>
    <w:basedOn w:val="NoList"/>
    <w:pPr>
      <w:numPr>
        <w:numId w:val="5"/>
      </w:numPr>
    </w:pPr>
  </w:style>
  <w:style w:type="numbering" w:customStyle="1" w:styleId="tl1">
    <w:name w:val="Štýl1"/>
    <w:basedOn w:val="NoList"/>
    <w:pPr>
      <w:numPr>
        <w:numId w:val="6"/>
      </w:numPr>
    </w:pPr>
  </w:style>
  <w:style w:type="numbering" w:customStyle="1" w:styleId="Importovantl3">
    <w:name w:val="Importovaný štýl 3"/>
    <w:basedOn w:val="NoList"/>
    <w:pPr>
      <w:numPr>
        <w:numId w:val="33"/>
      </w:numPr>
    </w:pPr>
  </w:style>
  <w:style w:type="numbering" w:customStyle="1" w:styleId="List12">
    <w:name w:val="List 12"/>
    <w:basedOn w:val="NoList"/>
    <w:pPr>
      <w:numPr>
        <w:numId w:val="16"/>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ovak@mhsr.sk"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13</Pages>
  <Words>3995</Words>
  <Characters>22774</Characters>
  <Application>Microsoft Office Word</Application>
  <DocSecurity>0</DocSecurity>
  <Lines>0</Lines>
  <Paragraphs>0</Paragraphs>
  <ScaleCrop>false</ScaleCrop>
  <Company>MH SR</Company>
  <LinksUpToDate>false</LinksUpToDate>
  <CharactersWithSpaces>26716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Juraj</dc:creator>
  <cp:lastModifiedBy>franczel</cp:lastModifiedBy>
  <cp:revision>2</cp:revision>
  <dcterms:created xsi:type="dcterms:W3CDTF">2018-08-24T07:32:00Z</dcterms:created>
  <dcterms:modified xsi:type="dcterms:W3CDTF">2018-08-24T07:32:00Z</dcterms:modified>
</cp:coreProperties>
</file>