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pPr w:leftFromText="141" w:rightFromText="141"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1"/>
        <w:gridCol w:w="3114"/>
        <w:gridCol w:w="862"/>
        <w:gridCol w:w="1560"/>
        <w:gridCol w:w="850"/>
        <w:gridCol w:w="4962"/>
        <w:gridCol w:w="737"/>
        <w:gridCol w:w="1673"/>
      </w:tblGrid>
      <w:tr>
        <w:tblPrEx>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39"/>
        </w:trPr>
        <w:tc>
          <w:tcPr>
            <w:tcW w:w="14709" w:type="dxa"/>
            <w:gridSpan w:val="8"/>
            <w:tcBorders>
              <w:top w:val="single" w:sz="4" w:space="0" w:color="auto"/>
              <w:left w:val="single" w:sz="4" w:space="0" w:color="auto"/>
              <w:bottom w:val="single" w:sz="4" w:space="0" w:color="auto"/>
              <w:right w:val="single" w:sz="4" w:space="0" w:color="auto"/>
            </w:tcBorders>
            <w:textDirection w:val="lrTb"/>
            <w:vAlign w:val="center"/>
          </w:tcPr>
          <w:p w:rsidR="00C52EDD" w:rsidRPr="00990118" w:rsidP="00521F0E">
            <w:pPr>
              <w:shd w:val="clear" w:color="auto" w:fill="FFFFFF"/>
              <w:bidi w:val="0"/>
              <w:suppressOverlap/>
              <w:jc w:val="center"/>
              <w:rPr>
                <w:rFonts w:ascii="Times New Roman" w:hAnsi="Times New Roman"/>
                <w:b/>
              </w:rPr>
            </w:pPr>
            <w:r w:rsidRPr="00990118">
              <w:rPr>
                <w:rFonts w:ascii="Times New Roman" w:hAnsi="Times New Roman"/>
                <w:b/>
              </w:rPr>
              <w:t>TABUĽKA ZHODY</w:t>
            </w:r>
          </w:p>
        </w:tc>
      </w:tr>
      <w:tr>
        <w:tblPrEx>
          <w:tblW w:w="14709" w:type="dxa"/>
          <w:tblLayout w:type="fixed"/>
          <w:tblLook w:val="04A0"/>
        </w:tblPrEx>
        <w:tc>
          <w:tcPr>
            <w:tcW w:w="4927" w:type="dxa"/>
            <w:gridSpan w:val="3"/>
            <w:tcBorders>
              <w:top w:val="single" w:sz="4" w:space="0" w:color="auto"/>
              <w:left w:val="single" w:sz="4" w:space="0" w:color="auto"/>
              <w:bottom w:val="single" w:sz="4" w:space="0" w:color="auto"/>
              <w:right w:val="single" w:sz="4" w:space="0" w:color="auto"/>
            </w:tcBorders>
            <w:textDirection w:val="lrTb"/>
            <w:vAlign w:val="top"/>
          </w:tcPr>
          <w:p w:rsidR="00C52EDD" w:rsidRPr="00176995" w:rsidP="00521F0E">
            <w:pPr>
              <w:shd w:val="clear" w:color="auto" w:fill="FFFFFF"/>
              <w:bidi w:val="0"/>
              <w:suppressOverlap/>
              <w:rPr>
                <w:rFonts w:ascii="Times New Roman" w:hAnsi="Times New Roman"/>
                <w:b/>
              </w:rPr>
            </w:pPr>
            <w:r w:rsidRPr="00176995">
              <w:rPr>
                <w:rFonts w:ascii="Times New Roman" w:hAnsi="Times New Roman"/>
                <w:b/>
              </w:rPr>
              <w:t>Smernica rady 2011/70/Euratom z 19. júla 2011, ktorou sa zriaďuje rámec Spoločenstva pre zodpovedné a bezpečné nakladanie s vyhoretým palivom a rádioaktívnym odpadom</w:t>
            </w:r>
          </w:p>
        </w:tc>
        <w:tc>
          <w:tcPr>
            <w:tcW w:w="9782" w:type="dxa"/>
            <w:gridSpan w:val="5"/>
            <w:tcBorders>
              <w:top w:val="single" w:sz="4" w:space="0" w:color="auto"/>
              <w:left w:val="single" w:sz="4" w:space="0" w:color="auto"/>
              <w:bottom w:val="single" w:sz="4" w:space="0" w:color="auto"/>
              <w:right w:val="single" w:sz="4" w:space="0" w:color="auto"/>
            </w:tcBorders>
            <w:textDirection w:val="lrTb"/>
            <w:vAlign w:val="top"/>
          </w:tcPr>
          <w:p w:rsidR="00B04D69" w:rsidP="00B04D69">
            <w:pPr>
              <w:bidi w:val="0"/>
              <w:adjustRightInd w:val="0"/>
              <w:suppressOverlap/>
              <w:rPr>
                <w:rFonts w:ascii="Times New Roman" w:hAnsi="Times New Roman"/>
                <w:b/>
                <w:lang w:eastAsia="en-US"/>
              </w:rPr>
            </w:pPr>
            <w:r w:rsidRPr="00176995" w:rsidR="00C52EDD">
              <w:rPr>
                <w:rFonts w:ascii="Times New Roman" w:hAnsi="Times New Roman"/>
                <w:b/>
                <w:lang w:eastAsia="en-US"/>
              </w:rPr>
              <w:t>Návrh zákona č. .../201</w:t>
            </w:r>
            <w:r w:rsidRPr="00176995" w:rsidR="00C2137E">
              <w:rPr>
                <w:rFonts w:ascii="Times New Roman" w:hAnsi="Times New Roman"/>
                <w:b/>
                <w:lang w:eastAsia="en-US"/>
              </w:rPr>
              <w:t>8</w:t>
            </w:r>
            <w:r w:rsidRPr="00176995" w:rsidR="00C52EDD">
              <w:rPr>
                <w:rFonts w:ascii="Times New Roman" w:hAnsi="Times New Roman"/>
                <w:b/>
                <w:lang w:eastAsia="en-US"/>
              </w:rPr>
              <w:t xml:space="preserve"> Z. z. o Národnom jadrovom fonde a o zmene a doplnení zákona č. 541/2004 Z. z. o mierovom využívaní jadrovej energie (atómový zákon)  a o zmene a doplnení niektorých zákonov v znení neskorších predpisov</w:t>
            </w:r>
          </w:p>
          <w:p w:rsidR="00DB75F9" w:rsidP="00DB75F9">
            <w:pPr>
              <w:bidi w:val="0"/>
              <w:adjustRightInd w:val="0"/>
              <w:suppressOverlap/>
              <w:rPr>
                <w:rFonts w:ascii="Times New Roman" w:hAnsi="Times New Roman"/>
                <w:b/>
                <w:lang w:eastAsia="en-US"/>
              </w:rPr>
            </w:pPr>
            <w:r>
              <w:rPr>
                <w:rFonts w:ascii="Times New Roman" w:hAnsi="Times New Roman"/>
                <w:b/>
                <w:lang w:eastAsia="en-US"/>
              </w:rPr>
              <w:t>Z</w:t>
            </w:r>
            <w:r w:rsidRPr="00176995">
              <w:rPr>
                <w:rFonts w:ascii="Times New Roman" w:hAnsi="Times New Roman"/>
                <w:b/>
                <w:lang w:eastAsia="en-US"/>
              </w:rPr>
              <w:t>ákon č. 541/2004 Z. z. o mierovom využívaní jadrovej energie (atómový zákon)  a o zmene a doplnení niektorých zákonov v znení neskorších predpisov</w:t>
            </w:r>
          </w:p>
          <w:p w:rsidR="00B04D69" w:rsidRPr="00B04D69" w:rsidP="00B04D69">
            <w:pPr>
              <w:bidi w:val="0"/>
              <w:suppressOverlap/>
              <w:rPr>
                <w:rFonts w:ascii="Times New Roman" w:hAnsi="Times New Roman"/>
                <w:b/>
              </w:rPr>
            </w:pPr>
            <w:r w:rsidRPr="00DB75F9" w:rsidR="00DB75F9">
              <w:rPr>
                <w:rFonts w:ascii="Times New Roman" w:hAnsi="Times New Roman"/>
                <w:b/>
                <w:lang w:eastAsia="en-US"/>
              </w:rPr>
              <w:t>Zákon č. 87/2018 Z. z.</w:t>
            </w:r>
            <w:r w:rsidR="00DB75F9">
              <w:rPr>
                <w:rFonts w:ascii="Times New Roman" w:hAnsi="Times New Roman"/>
                <w:b/>
                <w:lang w:eastAsia="en-US"/>
              </w:rPr>
              <w:t xml:space="preserve"> </w:t>
            </w:r>
            <w:r w:rsidRPr="00DB75F9" w:rsidR="00DB75F9">
              <w:rPr>
                <w:rFonts w:ascii="Times New Roman" w:hAnsi="Times New Roman"/>
                <w:b/>
                <w:lang w:eastAsia="en-US"/>
              </w:rPr>
              <w:t>o radiačnej ochrane a o zmene a doplnení niektorých zákonov</w:t>
            </w:r>
            <w:r w:rsidRPr="00DB75F9" w:rsidR="00DB75F9">
              <w:rPr>
                <w:rFonts w:ascii="Times New Roman" w:hAnsi="Times New Roman"/>
                <w:b/>
                <w:lang w:eastAsia="en-US"/>
              </w:rPr>
              <w:t xml:space="preserve"> </w:t>
            </w:r>
            <w:r w:rsidRPr="00B04D69">
              <w:rPr>
                <w:rFonts w:ascii="Times New Roman" w:hAnsi="Times New Roman"/>
                <w:b/>
              </w:rPr>
              <w:t>Zákon č. 24/2006 Z. z. o posudzovaní vplyvov na životné prostredie a o zmene a doplnení niektorých zákonov v znení neskorších predpisov</w:t>
            </w:r>
          </w:p>
          <w:p w:rsidR="0004341B" w:rsidRPr="00176995" w:rsidP="00521F0E">
            <w:pPr>
              <w:bidi w:val="0"/>
              <w:adjustRightInd w:val="0"/>
              <w:suppressOverlap/>
              <w:jc w:val="center"/>
              <w:rPr>
                <w:rFonts w:ascii="Times New Roman" w:hAnsi="Times New Roman"/>
                <w:b/>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center"/>
          </w:tcPr>
          <w:p w:rsidR="00C52EDD" w:rsidRPr="00176995" w:rsidP="00521F0E">
            <w:pPr>
              <w:shd w:val="clear" w:color="auto" w:fill="FFFFFF"/>
              <w:bidi w:val="0"/>
              <w:suppressOverlap/>
              <w:jc w:val="center"/>
              <w:rPr>
                <w:rFonts w:ascii="Times New Roman" w:hAnsi="Times New Roman"/>
              </w:rPr>
            </w:pPr>
            <w:r w:rsidRPr="00176995">
              <w:rPr>
                <w:rFonts w:ascii="Times New Roman" w:hAnsi="Times New Roman"/>
              </w:rPr>
              <w:t>1</w:t>
            </w:r>
          </w:p>
        </w:tc>
        <w:tc>
          <w:tcPr>
            <w:tcW w:w="3114" w:type="dxa"/>
            <w:tcBorders>
              <w:top w:val="single" w:sz="4" w:space="0" w:color="auto"/>
              <w:left w:val="single" w:sz="4" w:space="0" w:color="auto"/>
              <w:bottom w:val="single" w:sz="4" w:space="0" w:color="auto"/>
              <w:right w:val="single" w:sz="4" w:space="0" w:color="auto"/>
            </w:tcBorders>
            <w:textDirection w:val="lrTb"/>
            <w:vAlign w:val="center"/>
          </w:tcPr>
          <w:p w:rsidR="00C52EDD" w:rsidRPr="00176995" w:rsidP="00521F0E">
            <w:pPr>
              <w:shd w:val="clear" w:color="auto" w:fill="FFFFFF"/>
              <w:bidi w:val="0"/>
              <w:suppressOverlap/>
              <w:jc w:val="center"/>
              <w:rPr>
                <w:rFonts w:ascii="Times New Roman" w:hAnsi="Times New Roman"/>
              </w:rPr>
            </w:pPr>
            <w:r w:rsidRPr="00176995">
              <w:rPr>
                <w:rFonts w:ascii="Times New Roman" w:hAnsi="Times New Roman"/>
              </w:rPr>
              <w:t>2</w:t>
            </w:r>
          </w:p>
        </w:tc>
        <w:tc>
          <w:tcPr>
            <w:tcW w:w="862" w:type="dxa"/>
            <w:tcBorders>
              <w:top w:val="single" w:sz="4" w:space="0" w:color="auto"/>
              <w:left w:val="single" w:sz="4" w:space="0" w:color="auto"/>
              <w:bottom w:val="single" w:sz="4" w:space="0" w:color="auto"/>
              <w:right w:val="single" w:sz="4" w:space="0" w:color="auto"/>
            </w:tcBorders>
            <w:textDirection w:val="lrTb"/>
            <w:vAlign w:val="center"/>
          </w:tcPr>
          <w:p w:rsidR="00C52EDD" w:rsidRPr="00176995" w:rsidP="00521F0E">
            <w:pPr>
              <w:shd w:val="clear" w:color="auto" w:fill="FFFFFF"/>
              <w:bidi w:val="0"/>
              <w:suppressOverlap/>
              <w:jc w:val="center"/>
              <w:rPr>
                <w:rFonts w:ascii="Times New Roman" w:hAnsi="Times New Roman"/>
              </w:rPr>
            </w:pPr>
            <w:r w:rsidRPr="00176995">
              <w:rPr>
                <w:rFonts w:ascii="Times New Roman" w:hAnsi="Times New Roman"/>
              </w:rPr>
              <w:t>3</w:t>
            </w:r>
          </w:p>
        </w:tc>
        <w:tc>
          <w:tcPr>
            <w:tcW w:w="1560" w:type="dxa"/>
            <w:tcBorders>
              <w:top w:val="single" w:sz="4" w:space="0" w:color="auto"/>
              <w:left w:val="single" w:sz="4" w:space="0" w:color="auto"/>
              <w:bottom w:val="single" w:sz="4" w:space="0" w:color="auto"/>
              <w:right w:val="single" w:sz="4" w:space="0" w:color="auto"/>
            </w:tcBorders>
            <w:textDirection w:val="lrTb"/>
            <w:vAlign w:val="center"/>
          </w:tcPr>
          <w:p w:rsidR="00C52EDD" w:rsidRPr="00176995" w:rsidP="00521F0E">
            <w:pPr>
              <w:shd w:val="clear" w:color="auto" w:fill="FFFFFF"/>
              <w:bidi w:val="0"/>
              <w:suppressOverlap/>
              <w:jc w:val="center"/>
              <w:rPr>
                <w:rFonts w:ascii="Times New Roman" w:hAnsi="Times New Roman"/>
              </w:rPr>
            </w:pPr>
            <w:r w:rsidRPr="00176995">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extDirection w:val="lrTb"/>
            <w:vAlign w:val="center"/>
          </w:tcPr>
          <w:p w:rsidR="00C52EDD" w:rsidRPr="00176995" w:rsidP="00521F0E">
            <w:pPr>
              <w:shd w:val="clear" w:color="auto" w:fill="FFFFFF"/>
              <w:bidi w:val="0"/>
              <w:suppressOverlap/>
              <w:jc w:val="center"/>
              <w:rPr>
                <w:rFonts w:ascii="Times New Roman" w:hAnsi="Times New Roman"/>
              </w:rPr>
            </w:pPr>
            <w:r w:rsidRPr="00176995">
              <w:rPr>
                <w:rFonts w:ascii="Times New Roman" w:hAnsi="Times New Roman"/>
              </w:rPr>
              <w:t>5</w:t>
            </w:r>
          </w:p>
        </w:tc>
        <w:tc>
          <w:tcPr>
            <w:tcW w:w="4962" w:type="dxa"/>
            <w:tcBorders>
              <w:top w:val="single" w:sz="4" w:space="0" w:color="auto"/>
              <w:left w:val="single" w:sz="4" w:space="0" w:color="auto"/>
              <w:bottom w:val="single" w:sz="4" w:space="0" w:color="auto"/>
              <w:right w:val="single" w:sz="4" w:space="0" w:color="auto"/>
            </w:tcBorders>
            <w:textDirection w:val="lrTb"/>
            <w:vAlign w:val="center"/>
          </w:tcPr>
          <w:p w:rsidR="00C52EDD" w:rsidRPr="00176995" w:rsidP="00521F0E">
            <w:pPr>
              <w:shd w:val="clear" w:color="auto" w:fill="FFFFFF"/>
              <w:bidi w:val="0"/>
              <w:suppressOverlap/>
              <w:jc w:val="center"/>
              <w:rPr>
                <w:rFonts w:ascii="Times New Roman" w:hAnsi="Times New Roman"/>
              </w:rPr>
            </w:pPr>
            <w:r w:rsidRPr="00176995">
              <w:rPr>
                <w:rFonts w:ascii="Times New Roman" w:hAnsi="Times New Roman"/>
              </w:rPr>
              <w:t>6</w:t>
            </w: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C52EDD" w:rsidRPr="00990118" w:rsidP="00521F0E">
            <w:pPr>
              <w:shd w:val="clear" w:color="auto" w:fill="FFFFFF"/>
              <w:bidi w:val="0"/>
              <w:suppressOverlap/>
              <w:jc w:val="center"/>
              <w:rPr>
                <w:rFonts w:ascii="Times New Roman" w:hAnsi="Times New Roman"/>
              </w:rPr>
            </w:pPr>
            <w:r w:rsidRPr="00990118">
              <w:rPr>
                <w:rFonts w:ascii="Times New Roman" w:hAnsi="Times New Roman"/>
              </w:rPr>
              <w:t>7</w:t>
            </w: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C52EDD" w:rsidRPr="00990118" w:rsidP="00521F0E">
            <w:pPr>
              <w:shd w:val="clear" w:color="auto" w:fill="FFFFFF"/>
              <w:bidi w:val="0"/>
              <w:suppressOverlap/>
              <w:jc w:val="center"/>
              <w:rPr>
                <w:rFonts w:ascii="Times New Roman" w:hAnsi="Times New Roman"/>
              </w:rPr>
            </w:pPr>
            <w:r w:rsidRPr="00990118">
              <w:rPr>
                <w:rFonts w:ascii="Times New Roman" w:hAnsi="Times New Roman"/>
              </w:rPr>
              <w:t>8</w:t>
            </w:r>
          </w:p>
        </w:tc>
      </w:tr>
      <w:tr>
        <w:tblPrEx>
          <w:tblW w:w="14709" w:type="dxa"/>
          <w:tblLayout w:type="fixed"/>
          <w:tblLook w:val="04A0"/>
        </w:tblPrEx>
        <w:trPr>
          <w:trHeight w:val="915"/>
        </w:trPr>
        <w:tc>
          <w:tcPr>
            <w:tcW w:w="951" w:type="dxa"/>
            <w:tcBorders>
              <w:top w:val="single" w:sz="4" w:space="0" w:color="auto"/>
              <w:left w:val="single" w:sz="4" w:space="0" w:color="auto"/>
              <w:bottom w:val="single" w:sz="4" w:space="0" w:color="auto"/>
              <w:right w:val="single" w:sz="4" w:space="0" w:color="auto"/>
            </w:tcBorders>
            <w:textDirection w:val="lrTb"/>
            <w:vAlign w:val="top"/>
          </w:tcPr>
          <w:p w:rsidR="00C52EDD" w:rsidRPr="00176995" w:rsidP="00521F0E">
            <w:pPr>
              <w:pStyle w:val="Normlny"/>
              <w:bidi w:val="0"/>
              <w:suppressOverlap/>
              <w:rPr>
                <w:rFonts w:ascii="Times New Roman" w:hAnsi="Times New Roman"/>
                <w:color w:val="000000" w:themeColor="tx1" w:themeShade="FF"/>
              </w:rPr>
            </w:pPr>
            <w:r w:rsidRPr="00176995">
              <w:rPr>
                <w:rFonts w:ascii="Times New Roman" w:hAnsi="Times New Roman"/>
                <w:color w:val="000000" w:themeColor="tx1" w:themeShade="FF"/>
              </w:rPr>
              <w:t>Článok</w:t>
            </w:r>
          </w:p>
          <w:p w:rsidR="00C52EDD" w:rsidRPr="00176995" w:rsidP="00521F0E">
            <w:pPr>
              <w:pStyle w:val="Normlny"/>
              <w:bidi w:val="0"/>
              <w:suppressOverlap/>
              <w:rPr>
                <w:rFonts w:ascii="Times New Roman" w:hAnsi="Times New Roman"/>
                <w:color w:val="000000" w:themeColor="tx1" w:themeShade="FF"/>
              </w:rPr>
            </w:pPr>
            <w:r w:rsidRPr="00176995">
              <w:rPr>
                <w:rFonts w:ascii="Times New Roman" w:hAnsi="Times New Roman"/>
                <w:color w:val="000000" w:themeColor="tx1" w:themeShade="FF"/>
              </w:rPr>
              <w:t>(Č, O,</w:t>
            </w:r>
          </w:p>
          <w:p w:rsidR="00C52EDD" w:rsidRPr="00176995" w:rsidP="00521F0E">
            <w:pPr>
              <w:pStyle w:val="Normlny"/>
              <w:bidi w:val="0"/>
              <w:suppressOverlap/>
              <w:rPr>
                <w:rFonts w:ascii="Times New Roman" w:hAnsi="Times New Roman"/>
                <w:color w:val="000000" w:themeColor="tx1" w:themeShade="FF"/>
              </w:rPr>
            </w:pPr>
            <w:r w:rsidRPr="00176995">
              <w:rPr>
                <w:rFonts w:ascii="Times New Roman" w:hAnsi="Times New Roman"/>
                <w:color w:val="000000" w:themeColor="tx1" w:themeShade="FF"/>
              </w:rPr>
              <w:t>V, P)</w:t>
            </w: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C52EDD" w:rsidRPr="00176995" w:rsidP="00521F0E">
            <w:pPr>
              <w:pStyle w:val="Normlny"/>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Text</w:t>
            </w: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C52EDD" w:rsidRPr="00176995" w:rsidP="00521F0E">
            <w:pPr>
              <w:pStyle w:val="Normlny"/>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Spôsob transp.</w:t>
            </w:r>
          </w:p>
          <w:p w:rsidR="00C52EDD" w:rsidRPr="00176995" w:rsidP="00521F0E">
            <w:pPr>
              <w:pStyle w:val="Normlny"/>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(N, O, D, n.a.)</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C52EDD" w:rsidRPr="00176995" w:rsidP="00521F0E">
            <w:pPr>
              <w:pStyle w:val="Normlny"/>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Číslo</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52EDD" w:rsidRPr="00176995" w:rsidP="00521F0E">
            <w:pPr>
              <w:pStyle w:val="Normlny"/>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Článok (Č, §, O, V, P)</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C52EDD" w:rsidRPr="00176995" w:rsidP="00521F0E">
            <w:pPr>
              <w:pStyle w:val="Normlny"/>
              <w:tabs>
                <w:tab w:val="left" w:pos="596"/>
              </w:tabs>
              <w:bidi w:val="0"/>
              <w:suppressOverlap/>
              <w:jc w:val="center"/>
              <w:rPr>
                <w:rFonts w:ascii="Times New Roman" w:hAnsi="Times New Roman"/>
                <w:color w:val="000000" w:themeColor="tx1" w:themeShade="FF"/>
                <w:sz w:val="24"/>
                <w:szCs w:val="24"/>
              </w:rPr>
            </w:pPr>
            <w:r w:rsidRPr="00176995">
              <w:rPr>
                <w:rFonts w:ascii="Times New Roman" w:hAnsi="Times New Roman"/>
                <w:color w:val="000000" w:themeColor="tx1" w:themeShade="FF"/>
                <w:sz w:val="24"/>
                <w:szCs w:val="24"/>
              </w:rPr>
              <w:t>Text</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C52EDD" w:rsidRPr="00176995" w:rsidP="00521F0E">
            <w:pPr>
              <w:pStyle w:val="Normlny"/>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Zhoda</w:t>
            </w:r>
          </w:p>
        </w:tc>
        <w:tc>
          <w:tcPr>
            <w:tcW w:w="1673" w:type="dxa"/>
            <w:tcBorders>
              <w:top w:val="single" w:sz="4" w:space="0" w:color="auto"/>
              <w:left w:val="single" w:sz="4" w:space="0" w:color="auto"/>
              <w:bottom w:val="single" w:sz="4" w:space="0" w:color="auto"/>
              <w:right w:val="single" w:sz="4" w:space="0" w:color="auto"/>
            </w:tcBorders>
            <w:textDirection w:val="lrTb"/>
            <w:vAlign w:val="top"/>
          </w:tcPr>
          <w:p w:rsidR="00C52EDD" w:rsidRPr="00990118" w:rsidP="00521F0E">
            <w:pPr>
              <w:pStyle w:val="Normlny"/>
              <w:bidi w:val="0"/>
              <w:suppressOverlap/>
              <w:rPr>
                <w:rFonts w:ascii="Times New Roman" w:hAnsi="Times New Roman"/>
              </w:rPr>
            </w:pPr>
            <w:r w:rsidRPr="00990118">
              <w:rPr>
                <w:rFonts w:ascii="Times New Roman" w:hAnsi="Times New Roman"/>
              </w:rPr>
              <w:t>Poznámky</w:t>
            </w:r>
          </w:p>
          <w:p w:rsidR="00C52EDD" w:rsidRPr="00990118" w:rsidP="00521F0E">
            <w:pPr>
              <w:pStyle w:val="Normlny"/>
              <w:bidi w:val="0"/>
              <w:suppressOverlap/>
              <w:rPr>
                <w:rFonts w:ascii="Times New Roman" w:hAnsi="Times New Roman"/>
                <w:b/>
              </w:rPr>
            </w:pPr>
            <w:r w:rsidRPr="00990118">
              <w:rPr>
                <w:rFonts w:ascii="Times New Roman" w:hAnsi="Times New Roman"/>
              </w:rPr>
              <w:t>(pri návrhu predpisu – predpokladaný dátum účinnosti**)</w:t>
            </w:r>
          </w:p>
        </w:tc>
      </w:tr>
      <w:tr>
        <w:tblPrEx>
          <w:tblW w:w="14709" w:type="dxa"/>
          <w:tblLayout w:type="fixed"/>
          <w:tblLook w:val="04A0"/>
        </w:tblPrEx>
        <w:trPr>
          <w:trHeight w:val="3192"/>
        </w:trPr>
        <w:tc>
          <w:tcPr>
            <w:tcW w:w="951" w:type="dxa"/>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C52EDD" w:rsidRPr="00176995" w:rsidP="00521F0E">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Č:4</w:t>
            </w:r>
          </w:p>
          <w:p w:rsidR="00C52EDD" w:rsidRPr="00176995" w:rsidP="00521F0E">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O:1</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C52EDD" w:rsidRPr="00176995" w:rsidP="00521F0E">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Členské štáty ustanovujú a vykonávajú vnútroštátne poli­</w:t>
            </w:r>
          </w:p>
          <w:p w:rsidR="00C52EDD" w:rsidRPr="00176995" w:rsidP="00521F0E">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 xml:space="preserve">tiky týkajúce sa nakladania s vyhoretým palivom </w:t>
            </w:r>
          </w:p>
          <w:p w:rsidR="00C52EDD" w:rsidRPr="00176995" w:rsidP="00521F0E">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 xml:space="preserve">a rádioaktívnym odpadom. Bez toho, aby bol dotknutý článok 2 ods. 3, má každý členský štát konečnú zodpovednosť za </w:t>
            </w:r>
          </w:p>
          <w:p w:rsidR="00C52EDD" w:rsidRPr="00176995" w:rsidP="00521F0E">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nakladanie s vyhoretým palivom a rádioaktívnym odpadom, ktorý sa v ňom vyprodukuje.</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C52EDD" w:rsidRPr="00176995" w:rsidP="00521F0E">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N</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C52EDD" w:rsidRPr="00176995" w:rsidP="00521F0E">
            <w:pPr>
              <w:shd w:val="clear" w:color="auto" w:fill="FFFFFF"/>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Zákon č. .../201</w:t>
            </w:r>
            <w:r w:rsidRPr="00176995" w:rsidR="00C2137E">
              <w:rPr>
                <w:rFonts w:ascii="Times New Roman" w:hAnsi="Times New Roman"/>
                <w:color w:val="000000" w:themeColor="tx1" w:themeShade="FF"/>
              </w:rPr>
              <w:t>8</w:t>
            </w:r>
            <w:r w:rsidRPr="00176995">
              <w:rPr>
                <w:rFonts w:ascii="Times New Roman" w:hAnsi="Times New Roman"/>
                <w:color w:val="000000" w:themeColor="tx1" w:themeShade="FF"/>
              </w:rPr>
              <w:t xml:space="preserve"> Z. z.</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52EDD" w:rsidRPr="00176995" w:rsidP="00521F0E">
            <w:pPr>
              <w:shd w:val="clear" w:color="auto" w:fill="FFFFFF"/>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§:6</w:t>
            </w:r>
          </w:p>
          <w:p w:rsidR="00C52EDD" w:rsidRPr="00176995" w:rsidP="00521F0E">
            <w:pPr>
              <w:shd w:val="clear" w:color="auto" w:fill="FFFFFF"/>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O:1</w:t>
            </w:r>
          </w:p>
          <w:p w:rsidR="00C52EDD" w:rsidRPr="00176995" w:rsidP="00521F0E">
            <w:pPr>
              <w:shd w:val="clear" w:color="auto" w:fill="FFFFFF"/>
              <w:bidi w:val="0"/>
              <w:suppressOverlap/>
              <w:jc w:val="center"/>
              <w:rPr>
                <w:rFonts w:ascii="Times New Roman" w:hAnsi="Times New Roman"/>
                <w:color w:val="000000" w:themeColor="tx1" w:themeShade="FF"/>
              </w:rPr>
            </w:pPr>
          </w:p>
          <w:p w:rsidR="00C52EDD" w:rsidRPr="00176995" w:rsidP="00521F0E">
            <w:pPr>
              <w:shd w:val="clear" w:color="auto" w:fill="FFFFFF"/>
              <w:bidi w:val="0"/>
              <w:suppressOverlap/>
              <w:jc w:val="center"/>
              <w:rPr>
                <w:rFonts w:ascii="Times New Roman" w:hAnsi="Times New Roman"/>
                <w:color w:val="000000" w:themeColor="tx1" w:themeShade="FF"/>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533777" w:rsidRPr="00176995" w:rsidP="00521F0E">
            <w:pPr>
              <w:bidi w:val="0"/>
              <w:suppressOverlap/>
              <w:jc w:val="both"/>
              <w:rPr>
                <w:rFonts w:ascii="Times New Roman" w:hAnsi="Times New Roman"/>
                <w:color w:val="000000" w:themeColor="tx1" w:themeShade="FF"/>
              </w:rPr>
            </w:pPr>
            <w:r w:rsidRPr="00176995">
              <w:rPr>
                <w:rFonts w:ascii="Times New Roman" w:hAnsi="Times New Roman"/>
                <w:color w:val="000000" w:themeColor="tx1" w:themeShade="FF"/>
              </w:rPr>
              <w:t>(1) Rada správcov vypracúva a aktualizuje v spolupráci s právnickou osobou podľa osobitného predpisu</w:t>
            </w:r>
            <w:r w:rsidRPr="00176995" w:rsidR="00CF16FA">
              <w:rPr>
                <w:rFonts w:ascii="Times New Roman" w:hAnsi="Times New Roman"/>
                <w:color w:val="000000" w:themeColor="tx1" w:themeShade="FF"/>
                <w:vertAlign w:val="superscript"/>
              </w:rPr>
              <w:t>1</w:t>
            </w:r>
            <w:r w:rsidR="00FE52E8">
              <w:rPr>
                <w:rFonts w:ascii="Times New Roman" w:hAnsi="Times New Roman"/>
                <w:color w:val="000000" w:themeColor="tx1" w:themeShade="FF"/>
                <w:vertAlign w:val="superscript"/>
              </w:rPr>
              <w:t>2</w:t>
            </w:r>
            <w:r w:rsidRPr="00176995">
              <w:rPr>
                <w:rFonts w:ascii="Times New Roman" w:hAnsi="Times New Roman"/>
                <w:color w:val="000000" w:themeColor="tx1" w:themeShade="FF"/>
              </w:rPr>
              <w:t>) a držiteľmi súhlasu alebo povolenia vydaného úradom</w:t>
            </w:r>
            <w:r w:rsidRPr="00176995" w:rsidR="00CF16FA">
              <w:rPr>
                <w:rFonts w:ascii="Times New Roman" w:hAnsi="Times New Roman"/>
                <w:color w:val="000000" w:themeColor="tx1" w:themeShade="FF"/>
                <w:vertAlign w:val="superscript"/>
              </w:rPr>
              <w:t>1</w:t>
            </w:r>
            <w:r w:rsidR="00FE52E8">
              <w:rPr>
                <w:rFonts w:ascii="Times New Roman" w:hAnsi="Times New Roman"/>
                <w:color w:val="000000" w:themeColor="tx1" w:themeShade="FF"/>
                <w:vertAlign w:val="superscript"/>
              </w:rPr>
              <w:t>3</w:t>
            </w:r>
            <w:r w:rsidRPr="00176995">
              <w:rPr>
                <w:rFonts w:ascii="Times New Roman" w:hAnsi="Times New Roman"/>
                <w:color w:val="000000" w:themeColor="tx1" w:themeShade="FF"/>
              </w:rPr>
              <w:t>)</w:t>
            </w:r>
            <w:r w:rsidR="005A49BF">
              <w:rPr>
                <w:rFonts w:ascii="Times New Roman" w:hAnsi="Times New Roman"/>
                <w:color w:val="000000" w:themeColor="tx1" w:themeShade="FF"/>
              </w:rPr>
              <w:t xml:space="preserve"> návrh</w:t>
            </w:r>
          </w:p>
          <w:p w:rsidR="00533777" w:rsidRPr="00176995" w:rsidP="00521F0E">
            <w:pPr>
              <w:bidi w:val="0"/>
              <w:ind w:left="357" w:hanging="357"/>
              <w:suppressOverlap/>
              <w:jc w:val="both"/>
              <w:rPr>
                <w:rFonts w:ascii="Times New Roman" w:hAnsi="Times New Roman"/>
                <w:color w:val="000000" w:themeColor="tx1" w:themeShade="FF"/>
              </w:rPr>
            </w:pPr>
            <w:r w:rsidRPr="00176995">
              <w:rPr>
                <w:rFonts w:ascii="Times New Roman" w:hAnsi="Times New Roman"/>
                <w:color w:val="000000" w:themeColor="tx1" w:themeShade="FF"/>
              </w:rPr>
              <w:t>a)</w:t>
              <w:tab/>
              <w:t xml:space="preserve">vnútroštátnej politiky nakladania s vyhoretým jadrovým palivom a rádioaktívnymi odpadmi (ďalej len „vnútroštátna politika“) a </w:t>
            </w:r>
          </w:p>
          <w:p w:rsidR="00C52EDD" w:rsidRPr="00176995" w:rsidP="005A49BF">
            <w:pPr>
              <w:bidi w:val="0"/>
              <w:ind w:left="357" w:hanging="357"/>
              <w:suppressOverlap/>
              <w:jc w:val="both"/>
              <w:rPr>
                <w:rFonts w:ascii="Times New Roman" w:hAnsi="Times New Roman"/>
                <w:color w:val="000000" w:themeColor="tx1" w:themeShade="FF"/>
              </w:rPr>
            </w:pPr>
            <w:r w:rsidRPr="00176995" w:rsidR="00533777">
              <w:rPr>
                <w:rFonts w:ascii="Times New Roman" w:hAnsi="Times New Roman"/>
                <w:color w:val="000000" w:themeColor="tx1" w:themeShade="FF"/>
              </w:rPr>
              <w:t>b)</w:t>
              <w:tab/>
              <w:t>vnútroštátneho programu.</w:t>
            </w:r>
          </w:p>
        </w:tc>
        <w:tc>
          <w:tcPr>
            <w:tcW w:w="737" w:type="dxa"/>
            <w:vMerge w:val="restart"/>
            <w:tcBorders>
              <w:top w:val="single" w:sz="4" w:space="0" w:color="auto"/>
              <w:left w:val="single" w:sz="4" w:space="0" w:color="auto"/>
              <w:bottom w:val="single" w:sz="4" w:space="0" w:color="auto"/>
              <w:right w:val="single" w:sz="4" w:space="0" w:color="auto"/>
            </w:tcBorders>
            <w:textDirection w:val="lrTb"/>
            <w:vAlign w:val="top"/>
          </w:tcPr>
          <w:p w:rsidR="00C52EDD" w:rsidRPr="00176995" w:rsidP="00521F0E">
            <w:pPr>
              <w:shd w:val="clear" w:color="auto" w:fill="FFFFFF"/>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Ú</w:t>
            </w:r>
          </w:p>
          <w:p w:rsidR="00C52EDD" w:rsidRPr="00176995" w:rsidP="00521F0E">
            <w:pPr>
              <w:shd w:val="clear" w:color="auto" w:fill="FFFFFF"/>
              <w:bidi w:val="0"/>
              <w:suppressOverlap/>
              <w:jc w:val="center"/>
              <w:rPr>
                <w:rFonts w:ascii="Times New Roman" w:hAnsi="Times New Roman"/>
                <w:color w:val="000000" w:themeColor="tx1" w:themeShade="FF"/>
              </w:rPr>
            </w:pPr>
          </w:p>
        </w:tc>
        <w:tc>
          <w:tcPr>
            <w:tcW w:w="1673" w:type="dxa"/>
            <w:vMerge w:val="restart"/>
            <w:tcBorders>
              <w:top w:val="single" w:sz="4" w:space="0" w:color="auto"/>
              <w:left w:val="single" w:sz="4" w:space="0" w:color="auto"/>
              <w:bottom w:val="single" w:sz="4" w:space="0" w:color="auto"/>
              <w:right w:val="single" w:sz="4" w:space="0" w:color="auto"/>
            </w:tcBorders>
            <w:textDirection w:val="lrTb"/>
            <w:vAlign w:val="center"/>
          </w:tcPr>
          <w:p w:rsidR="00C52EDD" w:rsidRPr="00990118" w:rsidP="00521F0E">
            <w:pPr>
              <w:shd w:val="clear" w:color="auto" w:fill="FFFFFF"/>
              <w:bidi w:val="0"/>
              <w:suppressOverlap/>
              <w:jc w:val="center"/>
              <w:rPr>
                <w:rFonts w:ascii="Times New Roman" w:hAnsi="Times New Roman"/>
              </w:rPr>
            </w:pPr>
          </w:p>
          <w:p w:rsidR="00C52EDD" w:rsidRPr="00990118" w:rsidP="00521F0E">
            <w:pPr>
              <w:shd w:val="clear" w:color="auto" w:fill="FFFFFF"/>
              <w:bidi w:val="0"/>
              <w:suppressOverlap/>
              <w:jc w:val="center"/>
              <w:rPr>
                <w:rFonts w:ascii="Times New Roman" w:hAnsi="Times New Roman"/>
              </w:rPr>
            </w:pPr>
          </w:p>
        </w:tc>
      </w:tr>
      <w:tr>
        <w:tblPrEx>
          <w:tblW w:w="14709" w:type="dxa"/>
          <w:tblLayout w:type="fixed"/>
          <w:tblLook w:val="04A0"/>
        </w:tblPrEx>
        <w:trPr>
          <w:trHeight w:val="2160"/>
        </w:trPr>
        <w:tc>
          <w:tcPr>
            <w:tcW w:w="951" w:type="dxa"/>
            <w:vMerge/>
            <w:tcBorders>
              <w:top w:val="single" w:sz="4" w:space="0" w:color="auto"/>
              <w:left w:val="single" w:sz="4" w:space="0" w:color="auto"/>
              <w:bottom w:val="single" w:sz="4" w:space="0" w:color="auto"/>
              <w:right w:val="single" w:sz="4" w:space="0" w:color="auto"/>
            </w:tcBorders>
            <w:textDirection w:val="lrTb"/>
            <w:vAlign w:val="top"/>
          </w:tcPr>
          <w:p w:rsidR="00C52EDD" w:rsidRPr="00176995" w:rsidP="00521F0E">
            <w:pPr>
              <w:shd w:val="clear" w:color="auto" w:fill="FFFFFF"/>
              <w:bidi w:val="0"/>
              <w:suppressOverlap/>
              <w:rPr>
                <w:rFonts w:ascii="Times New Roman" w:hAnsi="Times New Roman"/>
                <w:color w:val="000000" w:themeColor="tx1" w:themeShade="FF"/>
              </w:rPr>
            </w:pPr>
          </w:p>
        </w:tc>
        <w:tc>
          <w:tcPr>
            <w:tcW w:w="3114" w:type="dxa"/>
            <w:vMerge/>
            <w:tcBorders>
              <w:top w:val="single" w:sz="4" w:space="0" w:color="auto"/>
              <w:left w:val="single" w:sz="4" w:space="0" w:color="auto"/>
              <w:bottom w:val="single" w:sz="4" w:space="0" w:color="auto"/>
              <w:right w:val="single" w:sz="4" w:space="0" w:color="auto"/>
            </w:tcBorders>
            <w:textDirection w:val="lrTb"/>
            <w:vAlign w:val="top"/>
          </w:tcPr>
          <w:p w:rsidR="00C52EDD" w:rsidRPr="00176995" w:rsidP="00521F0E">
            <w:pPr>
              <w:shd w:val="clear" w:color="auto" w:fill="FFFFFF"/>
              <w:bidi w:val="0"/>
              <w:suppressOverlap/>
              <w:rPr>
                <w:rFonts w:ascii="Times New Roman" w:hAnsi="Times New Roman"/>
                <w:color w:val="000000" w:themeColor="tx1" w:themeShade="FF"/>
              </w:rPr>
            </w:pPr>
          </w:p>
        </w:tc>
        <w:tc>
          <w:tcPr>
            <w:tcW w:w="862" w:type="dxa"/>
            <w:vMerge/>
            <w:tcBorders>
              <w:top w:val="single" w:sz="4" w:space="0" w:color="auto"/>
              <w:left w:val="single" w:sz="4" w:space="0" w:color="auto"/>
              <w:bottom w:val="single" w:sz="4" w:space="0" w:color="auto"/>
              <w:right w:val="single" w:sz="4" w:space="0" w:color="auto"/>
            </w:tcBorders>
            <w:textDirection w:val="lrTb"/>
            <w:vAlign w:val="top"/>
          </w:tcPr>
          <w:p w:rsidR="00C52EDD" w:rsidRPr="00176995" w:rsidP="00521F0E">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C52EDD" w:rsidRPr="00176995" w:rsidP="00521F0E">
            <w:pPr>
              <w:shd w:val="clear" w:color="auto" w:fill="FFFFFF"/>
              <w:bidi w:val="0"/>
              <w:suppressOverlap/>
              <w:rPr>
                <w:rFonts w:ascii="Times New Roman" w:hAnsi="Times New Roman"/>
                <w:color w:val="000000" w:themeColor="tx1" w:themeShade="FF"/>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C52EDD" w:rsidRPr="00176995" w:rsidP="00521F0E">
            <w:pPr>
              <w:shd w:val="clear" w:color="auto" w:fill="FFFFFF"/>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§:6</w:t>
            </w:r>
          </w:p>
          <w:p w:rsidR="00C52EDD" w:rsidRPr="00176995" w:rsidP="00521F0E">
            <w:pPr>
              <w:shd w:val="clear" w:color="auto" w:fill="FFFFFF"/>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O:</w:t>
            </w:r>
            <w:r w:rsidRPr="00176995" w:rsidR="00CF16FA">
              <w:rPr>
                <w:rFonts w:ascii="Times New Roman" w:hAnsi="Times New Roman"/>
                <w:color w:val="000000" w:themeColor="tx1" w:themeShade="FF"/>
              </w:rPr>
              <w:t>3</w:t>
            </w:r>
          </w:p>
          <w:p w:rsidR="00D975D2" w:rsidRPr="00176995" w:rsidP="00521F0E">
            <w:pPr>
              <w:shd w:val="clear" w:color="auto" w:fill="FFFFFF"/>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P:a) a b)</w:t>
            </w:r>
          </w:p>
        </w:tc>
        <w:tc>
          <w:tcPr>
            <w:tcW w:w="4962"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533777" w:rsidRPr="00176995" w:rsidP="00521F0E">
            <w:pPr>
              <w:bidi w:val="0"/>
              <w:suppressOverlap/>
              <w:jc w:val="both"/>
              <w:rPr>
                <w:rFonts w:ascii="Times New Roman" w:hAnsi="Times New Roman"/>
                <w:color w:val="000000" w:themeColor="tx1" w:themeShade="FF"/>
              </w:rPr>
            </w:pPr>
            <w:r w:rsidRPr="00176995">
              <w:rPr>
                <w:rFonts w:ascii="Times New Roman" w:hAnsi="Times New Roman"/>
                <w:color w:val="000000" w:themeColor="tx1" w:themeShade="FF"/>
              </w:rPr>
              <w:t>(</w:t>
            </w:r>
            <w:r w:rsidRPr="00176995" w:rsidR="00CF16FA">
              <w:rPr>
                <w:rFonts w:ascii="Times New Roman" w:hAnsi="Times New Roman"/>
                <w:color w:val="000000" w:themeColor="tx1" w:themeShade="FF"/>
              </w:rPr>
              <w:t>3</w:t>
            </w:r>
            <w:r w:rsidRPr="00176995">
              <w:rPr>
                <w:rFonts w:ascii="Times New Roman" w:hAnsi="Times New Roman"/>
                <w:color w:val="000000" w:themeColor="tx1" w:themeShade="FF"/>
              </w:rPr>
              <w:t>) Vnútroštátna politika je založená na týchto zásadách:</w:t>
            </w:r>
          </w:p>
          <w:p w:rsidR="00533777" w:rsidRPr="00176995" w:rsidP="00521F0E">
            <w:pPr>
              <w:autoSpaceDE w:val="0"/>
              <w:autoSpaceDN w:val="0"/>
              <w:bidi w:val="0"/>
              <w:adjustRightInd w:val="0"/>
              <w:ind w:left="357" w:hanging="357"/>
              <w:suppressOverlap/>
              <w:jc w:val="both"/>
              <w:rPr>
                <w:rFonts w:ascii="Times New Roman" w:hAnsi="Times New Roman"/>
                <w:color w:val="000000" w:themeColor="tx1" w:themeShade="FF"/>
              </w:rPr>
            </w:pPr>
            <w:r w:rsidRPr="00176995">
              <w:rPr>
                <w:rFonts w:ascii="Times New Roman" w:hAnsi="Times New Roman"/>
                <w:color w:val="000000" w:themeColor="tx1" w:themeShade="FF"/>
              </w:rPr>
              <w:t>a)</w:t>
              <w:tab/>
              <w:t>Slovenská republika má konečnú zodpovednosť za nakladanie s vyhoretým jadrovým palivom a rádioaktívnymi odpadmi, ktoré sa vyprodukujú na jej území,</w:t>
            </w:r>
          </w:p>
          <w:p w:rsidR="00C52EDD" w:rsidRPr="00176995" w:rsidP="00521F0E">
            <w:pPr>
              <w:bidi w:val="0"/>
              <w:ind w:left="357" w:hanging="357"/>
              <w:suppressOverlap/>
              <w:jc w:val="both"/>
              <w:rPr>
                <w:rFonts w:ascii="Times New Roman" w:hAnsi="Times New Roman"/>
                <w:color w:val="000000" w:themeColor="tx1" w:themeShade="FF"/>
              </w:rPr>
            </w:pPr>
            <w:r w:rsidRPr="00176995" w:rsidR="00533777">
              <w:rPr>
                <w:rFonts w:ascii="Times New Roman" w:hAnsi="Times New Roman"/>
                <w:color w:val="000000" w:themeColor="tx1" w:themeShade="FF"/>
              </w:rPr>
              <w:t>b)</w:t>
              <w:tab/>
              <w:t>konečnú zodpovednosť za bezpečné a zodpovedné uloženie rádioaktívnych odpadov alebo vyhoretého jadrového paliva, ktoré sa prepravia zo Slovenskej republiky na úpravu alebo prepracovanie do členského štátu Európskej únie alebo tretieho štátu vrátane akýchkoľvek odpadov, ktoré vzniknú ako vedľajší produkt pri úprave alebo spracovaní, nesie Slovenská republika, ak medzinárodná zmluva, ktorou je Slovenská republika viazaná, neustanovuje inak,</w:t>
            </w:r>
          </w:p>
        </w:tc>
        <w:tc>
          <w:tcPr>
            <w:tcW w:w="737"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C52EDD" w:rsidRPr="00176995" w:rsidP="00521F0E">
            <w:pPr>
              <w:shd w:val="clear" w:color="auto" w:fill="FFFFFF"/>
              <w:bidi w:val="0"/>
              <w:suppressOverlap/>
              <w:jc w:val="center"/>
              <w:rPr>
                <w:rFonts w:ascii="Times New Roman" w:hAnsi="Times New Roman"/>
                <w:color w:val="000000" w:themeColor="tx1" w:themeShade="FF"/>
              </w:rPr>
            </w:pPr>
          </w:p>
        </w:tc>
        <w:tc>
          <w:tcPr>
            <w:tcW w:w="1673"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C52EDD" w:rsidRPr="00990118" w:rsidP="00521F0E">
            <w:pPr>
              <w:shd w:val="clear" w:color="auto" w:fill="FFFFFF"/>
              <w:bidi w:val="0"/>
              <w:suppressOverlap/>
              <w:jc w:val="center"/>
              <w:rPr>
                <w:rFonts w:ascii="Times New Roman" w:hAnsi="Times New Roman"/>
              </w:rPr>
            </w:pPr>
          </w:p>
        </w:tc>
      </w:tr>
      <w:tr>
        <w:tblPrEx>
          <w:tblW w:w="14709" w:type="dxa"/>
          <w:tblLayout w:type="fixed"/>
          <w:tblLook w:val="04A0"/>
        </w:tblPrEx>
        <w:trPr>
          <w:trHeight w:val="835"/>
        </w:trPr>
        <w:tc>
          <w:tcPr>
            <w:tcW w:w="951" w:type="dxa"/>
            <w:tcBorders>
              <w:top w:val="single" w:sz="4" w:space="0" w:color="auto"/>
              <w:left w:val="single" w:sz="4" w:space="0" w:color="auto"/>
              <w:bottom w:val="single" w:sz="4" w:space="0" w:color="auto"/>
              <w:right w:val="single" w:sz="4" w:space="0" w:color="auto"/>
            </w:tcBorders>
            <w:textDirection w:val="lrTb"/>
            <w:vAlign w:val="top"/>
          </w:tcPr>
          <w:p w:rsidR="001C5860" w:rsidRPr="00176995" w:rsidP="00521F0E">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Č:4</w:t>
            </w:r>
          </w:p>
          <w:p w:rsidR="001C5860" w:rsidRPr="00176995" w:rsidP="00521F0E">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O:3</w:t>
            </w: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1C5860" w:rsidRPr="00176995" w:rsidP="00521F0E">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 xml:space="preserve">Vnútroštátne politiky sa zakladajú na všetkých týchto </w:t>
            </w:r>
          </w:p>
          <w:p w:rsidR="001C5860" w:rsidRPr="00176995" w:rsidP="00521F0E">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zásadách:</w:t>
            </w:r>
          </w:p>
          <w:p w:rsidR="001C5860" w:rsidRPr="00176995" w:rsidP="00521F0E">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a) produkcia rádioaktívneho odpadu sa z hľadiska  činnosti i objemu udržuje na minime, ktoré je reálne uskutočniteľné, a to prostredníctvom vhodných konštrukčných opatrení a prevádzkových postupov a postupov vyraďovania z činnosti vrátane recyklácie a opätovného použitia materiálov;</w:t>
            </w:r>
          </w:p>
          <w:p w:rsidR="001C5860" w:rsidRPr="00176995" w:rsidP="00521F0E">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b) zohľadnenie vzájomnej závislosti medzi všetkými krokmi súvisiacimi so vznikom vyhoretého paliva a rádioaktívneho odpadu a nakladaním s nimi;</w:t>
            </w:r>
          </w:p>
          <w:p w:rsidR="001C5860" w:rsidRPr="00176995" w:rsidP="00521F0E">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c) bezpečné nakladanie s vyhoretým palivom a rádioaktívnym odpadom, a to aj z dlhodobého hľadiska s pasívnymi bezpečnostnými prvkami;</w:t>
            </w:r>
          </w:p>
          <w:p w:rsidR="001C5860" w:rsidRPr="00176995" w:rsidP="00521F0E">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d) vykonávanie opatrení na základe odstupňovaného prístupu;</w:t>
            </w:r>
          </w:p>
          <w:p w:rsidR="001C5860" w:rsidRPr="00176995" w:rsidP="00521F0E">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e) náklady na nakladanie s vyhoretým palivom a rádioaktívnym odpadom znášajú tí, ktorí tieto materiály vyprodukovali;</w:t>
            </w:r>
          </w:p>
          <w:p w:rsidR="001C5860" w:rsidRPr="00176995" w:rsidP="00521F0E">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f) vo všetkých fázach nakladania s vyhoretým palivom a rádioaktívnym odpadom sa uplatňuje rozhodovací proces, ktorý je založený na dôkazoch a je zdokumentovaný</w:t>
            </w: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1C5860" w:rsidRPr="00176995" w:rsidP="00521F0E">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N</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1C5860" w:rsidRPr="00176995" w:rsidP="00521F0E">
            <w:pPr>
              <w:shd w:val="clear" w:color="auto" w:fill="FFFFFF"/>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Zákon č. .../2018 Z. z.</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C5860" w:rsidRPr="00176995" w:rsidP="00521F0E">
            <w:pPr>
              <w:shd w:val="clear" w:color="auto" w:fill="FFFFFF"/>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§:6</w:t>
            </w:r>
          </w:p>
          <w:p w:rsidR="001C5860" w:rsidRPr="00176995" w:rsidP="00521F0E">
            <w:pPr>
              <w:shd w:val="clear" w:color="auto" w:fill="FFFFFF"/>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O:1</w:t>
            </w:r>
          </w:p>
          <w:p w:rsidR="001C5860" w:rsidRPr="00176995" w:rsidP="00521F0E">
            <w:pPr>
              <w:shd w:val="clear" w:color="auto" w:fill="FFFFFF"/>
              <w:bidi w:val="0"/>
              <w:suppressOverlap/>
              <w:jc w:val="center"/>
              <w:rPr>
                <w:rFonts w:ascii="Times New Roman" w:hAnsi="Times New Roman"/>
                <w:color w:val="000000" w:themeColor="tx1" w:themeShade="FF"/>
              </w:rPr>
            </w:pPr>
          </w:p>
          <w:p w:rsidR="001C5860" w:rsidRPr="00176995" w:rsidP="00521F0E">
            <w:pPr>
              <w:shd w:val="clear" w:color="auto" w:fill="FFFFFF"/>
              <w:bidi w:val="0"/>
              <w:suppressOverlap/>
              <w:jc w:val="center"/>
              <w:rPr>
                <w:rFonts w:ascii="Times New Roman" w:hAnsi="Times New Roman"/>
                <w:color w:val="000000" w:themeColor="tx1" w:themeShade="FF"/>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1C5860" w:rsidRPr="00176995" w:rsidP="00521F0E">
            <w:pPr>
              <w:bidi w:val="0"/>
              <w:suppressOverlap/>
              <w:jc w:val="both"/>
              <w:rPr>
                <w:rFonts w:ascii="Times New Roman" w:hAnsi="Times New Roman"/>
                <w:color w:val="000000" w:themeColor="tx1" w:themeShade="FF"/>
              </w:rPr>
            </w:pPr>
            <w:r w:rsidRPr="00176995">
              <w:rPr>
                <w:rFonts w:ascii="Times New Roman" w:hAnsi="Times New Roman"/>
                <w:color w:val="000000" w:themeColor="tx1" w:themeShade="FF"/>
              </w:rPr>
              <w:t>(1) Rada správcov vypracúva a aktualizuje v spolupráci s právnickou osobou podľa osobitného predpisu</w:t>
            </w:r>
            <w:r w:rsidR="00A03A9C">
              <w:rPr>
                <w:rFonts w:ascii="Times New Roman" w:hAnsi="Times New Roman"/>
                <w:color w:val="000000" w:themeColor="tx1" w:themeShade="FF"/>
                <w:vertAlign w:val="superscript"/>
              </w:rPr>
              <w:t>13</w:t>
            </w:r>
            <w:r w:rsidRPr="00176995">
              <w:rPr>
                <w:rFonts w:ascii="Times New Roman" w:hAnsi="Times New Roman"/>
                <w:color w:val="000000" w:themeColor="tx1" w:themeShade="FF"/>
              </w:rPr>
              <w:t>) a držiteľmi súhlasu alebo povolenia vydaného úradom</w:t>
            </w:r>
            <w:r w:rsidR="00A03A9C">
              <w:rPr>
                <w:rFonts w:ascii="Times New Roman" w:hAnsi="Times New Roman"/>
                <w:color w:val="000000" w:themeColor="tx1" w:themeShade="FF"/>
                <w:vertAlign w:val="superscript"/>
              </w:rPr>
              <w:t>14</w:t>
            </w:r>
            <w:r w:rsidRPr="00176995">
              <w:rPr>
                <w:rFonts w:ascii="Times New Roman" w:hAnsi="Times New Roman"/>
                <w:color w:val="000000" w:themeColor="tx1" w:themeShade="FF"/>
              </w:rPr>
              <w:t>)</w:t>
            </w:r>
            <w:r w:rsidR="005A49BF">
              <w:rPr>
                <w:rFonts w:ascii="Times New Roman" w:hAnsi="Times New Roman"/>
                <w:color w:val="000000" w:themeColor="tx1" w:themeShade="FF"/>
              </w:rPr>
              <w:t xml:space="preserve"> návrh</w:t>
            </w:r>
          </w:p>
          <w:p w:rsidR="001C5860" w:rsidRPr="00176995" w:rsidP="00521F0E">
            <w:pPr>
              <w:bidi w:val="0"/>
              <w:ind w:left="357" w:hanging="357"/>
              <w:suppressOverlap/>
              <w:jc w:val="both"/>
              <w:rPr>
                <w:rFonts w:ascii="Times New Roman" w:hAnsi="Times New Roman"/>
                <w:color w:val="000000" w:themeColor="tx1" w:themeShade="FF"/>
              </w:rPr>
            </w:pPr>
            <w:r w:rsidRPr="00176995">
              <w:rPr>
                <w:rFonts w:ascii="Times New Roman" w:hAnsi="Times New Roman"/>
                <w:color w:val="000000" w:themeColor="tx1" w:themeShade="FF"/>
              </w:rPr>
              <w:t>a)</w:t>
              <w:tab/>
              <w:t xml:space="preserve">vnútroštátnej politiky nakladania s vyhoretým jadrovým palivom a rádioaktívnymi odpadmi (ďalej len „vnútroštátna politika“) a </w:t>
            </w:r>
          </w:p>
          <w:p w:rsidR="001C5860" w:rsidRPr="00176995" w:rsidP="005A49BF">
            <w:pPr>
              <w:shd w:val="clear" w:color="auto" w:fill="FFFFFF"/>
              <w:bidi w:val="0"/>
              <w:ind w:left="357" w:hanging="357"/>
              <w:suppressOverlap/>
              <w:jc w:val="both"/>
              <w:rPr>
                <w:rFonts w:ascii="Times New Roman" w:hAnsi="Times New Roman"/>
                <w:color w:val="000000" w:themeColor="tx1" w:themeShade="FF"/>
              </w:rPr>
            </w:pPr>
            <w:r w:rsidRPr="00176995">
              <w:rPr>
                <w:rFonts w:ascii="Times New Roman" w:hAnsi="Times New Roman"/>
                <w:color w:val="000000" w:themeColor="tx1" w:themeShade="FF"/>
              </w:rPr>
              <w:t>b)</w:t>
              <w:tab/>
              <w:t>vnútroštátneho programu.</w:t>
            </w: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1C5860" w:rsidRPr="00176995" w:rsidP="00521F0E">
            <w:pPr>
              <w:shd w:val="clear" w:color="auto" w:fill="FFFFFF"/>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Ú</w:t>
            </w:r>
          </w:p>
        </w:tc>
        <w:tc>
          <w:tcPr>
            <w:tcW w:w="1673"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1C5860" w:rsidRPr="00990118" w:rsidP="00521F0E">
            <w:pPr>
              <w:shd w:val="clear" w:color="auto" w:fill="FFFFFF"/>
              <w:bidi w:val="0"/>
              <w:suppressOverlap/>
              <w:jc w:val="center"/>
              <w:rPr>
                <w:rFonts w:ascii="Times New Roman" w:hAnsi="Times New Roman"/>
              </w:rPr>
            </w:pPr>
          </w:p>
        </w:tc>
      </w:tr>
      <w:tr>
        <w:tblPrEx>
          <w:tblW w:w="14709" w:type="dxa"/>
          <w:tblLayout w:type="fixed"/>
          <w:tblLook w:val="04A0"/>
        </w:tblPrEx>
        <w:trPr>
          <w:trHeight w:val="1837"/>
        </w:trPr>
        <w:tc>
          <w:tcPr>
            <w:tcW w:w="951"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1C5860" w:rsidRPr="00176995" w:rsidP="00521F0E">
            <w:pPr>
              <w:shd w:val="clear" w:color="auto" w:fill="FFFFFF"/>
              <w:bidi w:val="0"/>
              <w:suppressOverlap/>
              <w:rPr>
                <w:rFonts w:ascii="Times New Roman" w:hAnsi="Times New Roman"/>
                <w:color w:val="000000" w:themeColor="tx1" w:themeShade="FF"/>
              </w:rPr>
            </w:pPr>
          </w:p>
        </w:tc>
        <w:tc>
          <w:tcPr>
            <w:tcW w:w="3114"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1C5860" w:rsidRPr="00176995" w:rsidP="00521F0E">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1C5860" w:rsidRPr="00176995" w:rsidP="00521F0E">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1C5860" w:rsidRPr="00176995" w:rsidP="00521F0E">
            <w:pPr>
              <w:shd w:val="clear" w:color="auto" w:fill="FFFFFF"/>
              <w:bidi w:val="0"/>
              <w:suppressOverlap/>
              <w:rPr>
                <w:rFonts w:ascii="Times New Roman" w:hAnsi="Times New Roman"/>
                <w:color w:val="000000" w:themeColor="tx1" w:themeShade="FF"/>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C5860" w:rsidRPr="00176995" w:rsidP="00521F0E">
            <w:pPr>
              <w:shd w:val="clear" w:color="auto" w:fill="FFFFFF"/>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§:6</w:t>
            </w:r>
          </w:p>
          <w:p w:rsidR="001C5860" w:rsidRPr="00176995" w:rsidP="007171BC">
            <w:pPr>
              <w:shd w:val="clear" w:color="auto" w:fill="FFFFFF"/>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O:</w:t>
            </w:r>
            <w:r w:rsidR="007171BC">
              <w:rPr>
                <w:rFonts w:ascii="Times New Roman" w:hAnsi="Times New Roman"/>
                <w:color w:val="000000" w:themeColor="tx1" w:themeShade="FF"/>
              </w:rPr>
              <w:t>3</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1C5860" w:rsidRPr="00176995" w:rsidP="00521F0E">
            <w:pPr>
              <w:bidi w:val="0"/>
              <w:suppressOverlap/>
              <w:jc w:val="both"/>
              <w:rPr>
                <w:rFonts w:ascii="Times New Roman" w:hAnsi="Times New Roman"/>
                <w:color w:val="000000" w:themeColor="tx1" w:themeShade="FF"/>
              </w:rPr>
            </w:pPr>
            <w:r w:rsidRPr="00176995">
              <w:rPr>
                <w:rFonts w:ascii="Times New Roman" w:hAnsi="Times New Roman"/>
                <w:color w:val="000000" w:themeColor="tx1" w:themeShade="FF"/>
              </w:rPr>
              <w:t>(2) Vnútroštátna politika je založená na týchto zásadách:</w:t>
            </w:r>
          </w:p>
          <w:p w:rsidR="001C5860" w:rsidRPr="00176995" w:rsidP="00521F0E">
            <w:pPr>
              <w:autoSpaceDE w:val="0"/>
              <w:autoSpaceDN w:val="0"/>
              <w:bidi w:val="0"/>
              <w:adjustRightInd w:val="0"/>
              <w:ind w:left="357" w:hanging="357"/>
              <w:suppressOverlap/>
              <w:jc w:val="both"/>
              <w:rPr>
                <w:rFonts w:ascii="Times New Roman" w:hAnsi="Times New Roman"/>
                <w:color w:val="000000" w:themeColor="tx1" w:themeShade="FF"/>
              </w:rPr>
            </w:pPr>
            <w:r w:rsidRPr="00176995">
              <w:rPr>
                <w:rFonts w:ascii="Times New Roman" w:hAnsi="Times New Roman"/>
                <w:color w:val="000000" w:themeColor="tx1" w:themeShade="FF"/>
              </w:rPr>
              <w:t>a)</w:t>
              <w:tab/>
              <w:t>Slovenská republika má konečnú zodpovednosť za nakladanie s vyhoretým jadrovým palivom a rádioaktívnymi odpadmi, ktoré sa vyprodukujú na jej území,</w:t>
            </w:r>
          </w:p>
          <w:p w:rsidR="001C5860" w:rsidRPr="00176995" w:rsidP="00521F0E">
            <w:pPr>
              <w:bidi w:val="0"/>
              <w:ind w:left="357" w:hanging="357"/>
              <w:suppressOverlap/>
              <w:jc w:val="both"/>
              <w:rPr>
                <w:rFonts w:ascii="Times New Roman" w:hAnsi="Times New Roman"/>
                <w:color w:val="000000" w:themeColor="tx1" w:themeShade="FF"/>
              </w:rPr>
            </w:pPr>
            <w:r w:rsidRPr="00176995">
              <w:rPr>
                <w:rFonts w:ascii="Times New Roman" w:hAnsi="Times New Roman"/>
                <w:color w:val="000000" w:themeColor="tx1" w:themeShade="FF"/>
              </w:rPr>
              <w:t>b)</w:t>
              <w:tab/>
              <w:t>konečnú zodpovednosť za bezpečné a zodpovedné uloženie rádioaktívnych odpadov alebo vyhoretého jadrového paliva, ktoré sa prepravia zo Slovenskej republiky na úpravu alebo prepracovanie do členského štátu Európskej únie alebo tretieho štátu vrátane akýchkoľvek odpadov, ktoré vzniknú ako vedľajší produkt pri úprave alebo spracovaní, nesie Slovenská republika, ak medzinárodná zmluva, ktorou je Slovenská republika viazaná, neustanovuje inak,</w:t>
            </w:r>
          </w:p>
          <w:p w:rsidR="001C5860" w:rsidRPr="00176995" w:rsidP="00521F0E">
            <w:pPr>
              <w:bidi w:val="0"/>
              <w:ind w:left="357" w:hanging="357"/>
              <w:suppressOverlap/>
              <w:jc w:val="both"/>
              <w:rPr>
                <w:rFonts w:ascii="Times New Roman" w:hAnsi="Times New Roman"/>
                <w:color w:val="000000" w:themeColor="tx1" w:themeShade="FF"/>
              </w:rPr>
            </w:pPr>
            <w:r w:rsidRPr="00176995">
              <w:rPr>
                <w:rFonts w:ascii="Times New Roman" w:hAnsi="Times New Roman"/>
                <w:color w:val="000000" w:themeColor="tx1" w:themeShade="FF"/>
              </w:rPr>
              <w:t>c)</w:t>
              <w:tab/>
              <w:t>produkcia rádioaktívnych odpadov sa z hľadiska ich aktivity i objemu udržuje na najnižšej úrovni, ktorá je reálne dosiahnuteľná, a to prostredníctvom vhodných projektových opatrení a prevádzkových postupov a postupov vyraďovania vrátane recyklácie a opätovného použitia materiálov,</w:t>
            </w:r>
          </w:p>
          <w:p w:rsidR="001C5860" w:rsidRPr="00176995" w:rsidP="00521F0E">
            <w:pPr>
              <w:bidi w:val="0"/>
              <w:ind w:left="357" w:hanging="357"/>
              <w:suppressOverlap/>
              <w:jc w:val="both"/>
              <w:rPr>
                <w:rFonts w:ascii="Times New Roman" w:hAnsi="Times New Roman"/>
                <w:color w:val="000000" w:themeColor="tx1" w:themeShade="FF"/>
              </w:rPr>
            </w:pPr>
            <w:r w:rsidRPr="00176995">
              <w:rPr>
                <w:rFonts w:ascii="Times New Roman" w:hAnsi="Times New Roman"/>
                <w:color w:val="000000" w:themeColor="tx1" w:themeShade="FF"/>
              </w:rPr>
              <w:t>d)</w:t>
              <w:tab/>
              <w:t>zohľadňujú sa vzájomné súvislosti medzi všetkými krokmi súvisiacimi s produkciou a nakladaním s vyhoretým jadrovým palivom a rádioaktívnymi odpadmi,</w:t>
            </w:r>
          </w:p>
          <w:p w:rsidR="001C5860" w:rsidRPr="00176995" w:rsidP="00521F0E">
            <w:pPr>
              <w:bidi w:val="0"/>
              <w:ind w:left="357" w:hanging="357"/>
              <w:suppressOverlap/>
              <w:jc w:val="both"/>
              <w:rPr>
                <w:rFonts w:ascii="Times New Roman" w:hAnsi="Times New Roman"/>
                <w:color w:val="000000" w:themeColor="tx1" w:themeShade="FF"/>
              </w:rPr>
            </w:pPr>
            <w:r w:rsidRPr="00176995">
              <w:rPr>
                <w:rFonts w:ascii="Times New Roman" w:hAnsi="Times New Roman"/>
                <w:color w:val="000000" w:themeColor="tx1" w:themeShade="FF"/>
              </w:rPr>
              <w:t>e)</w:t>
              <w:tab/>
              <w:t>nakladanie s vyhoretým jadrovým palivom a rádioaktívnymi odpadmi musí byť bezpečné, a to aj z dlhodobého hľadiska</w:t>
            </w:r>
            <w:r w:rsidRPr="00176995" w:rsidR="00CF16FA">
              <w:rPr>
                <w:rFonts w:ascii="Times New Roman" w:hAnsi="Times New Roman"/>
                <w:color w:val="000000" w:themeColor="tx1" w:themeShade="FF"/>
              </w:rPr>
              <w:t xml:space="preserve">; </w:t>
            </w:r>
            <w:r w:rsidR="007171BC">
              <w:rPr>
                <w:rFonts w:ascii="Times New Roman" w:hAnsi="Times New Roman"/>
              </w:rPr>
              <w:t xml:space="preserve"> </w:t>
            </w:r>
            <w:r w:rsidRPr="007171BC" w:rsidR="007171BC">
              <w:rPr>
                <w:rFonts w:ascii="Times New Roman" w:hAnsi="Times New Roman"/>
                <w:color w:val="000000" w:themeColor="tx1" w:themeShade="FF"/>
              </w:rPr>
              <w:t xml:space="preserve">bezpečnosť </w:t>
            </w:r>
            <w:r w:rsidRPr="00176995" w:rsidR="00CF16FA">
              <w:rPr>
                <w:rFonts w:ascii="Times New Roman" w:hAnsi="Times New Roman"/>
                <w:color w:val="000000" w:themeColor="tx1" w:themeShade="FF"/>
              </w:rPr>
              <w:t xml:space="preserve"> úložísk musí byť zabezpečená najneskôr pri ich uzatváraní tak, aby ju počas ich ďalšej existencie nebolo potrebné zabezpečovať aktívnymi technickými opatreniami.,</w:t>
            </w:r>
          </w:p>
          <w:p w:rsidR="001C5860" w:rsidRPr="00176995" w:rsidP="00521F0E">
            <w:pPr>
              <w:bidi w:val="0"/>
              <w:ind w:left="357" w:hanging="357"/>
              <w:suppressOverlap/>
              <w:jc w:val="both"/>
              <w:rPr>
                <w:rFonts w:ascii="Times New Roman" w:hAnsi="Times New Roman"/>
                <w:color w:val="000000" w:themeColor="tx1" w:themeShade="FF"/>
              </w:rPr>
            </w:pPr>
            <w:r w:rsidRPr="00176995">
              <w:rPr>
                <w:rFonts w:ascii="Times New Roman" w:hAnsi="Times New Roman"/>
                <w:color w:val="000000" w:themeColor="tx1" w:themeShade="FF"/>
              </w:rPr>
              <w:t>f)</w:t>
              <w:tab/>
              <w:t>vykonávanie opatrení sa riadi odstupňovaným prístupom,</w:t>
            </w:r>
          </w:p>
          <w:p w:rsidR="001C5860" w:rsidRPr="00176995" w:rsidP="00521F0E">
            <w:pPr>
              <w:bidi w:val="0"/>
              <w:ind w:left="357" w:hanging="357"/>
              <w:suppressOverlap/>
              <w:jc w:val="both"/>
              <w:rPr>
                <w:rFonts w:ascii="Times New Roman" w:hAnsi="Times New Roman"/>
                <w:color w:val="000000" w:themeColor="tx1" w:themeShade="FF"/>
              </w:rPr>
            </w:pPr>
            <w:r w:rsidRPr="00176995">
              <w:rPr>
                <w:rFonts w:ascii="Times New Roman" w:hAnsi="Times New Roman"/>
                <w:color w:val="000000" w:themeColor="tx1" w:themeShade="FF"/>
              </w:rPr>
              <w:t>g)</w:t>
              <w:tab/>
              <w:t>náklady na nakladanie s vyhoretým jadrovým palivom a rádioaktívnymi odpadmi znáša ten, kto ich vyprodukoval,</w:t>
            </w:r>
          </w:p>
          <w:p w:rsidR="001C5860" w:rsidRPr="00176995" w:rsidP="00521F0E">
            <w:pPr>
              <w:bidi w:val="0"/>
              <w:ind w:left="284" w:hanging="284"/>
              <w:suppressOverlap/>
              <w:jc w:val="both"/>
              <w:rPr>
                <w:rFonts w:ascii="Times New Roman" w:hAnsi="Times New Roman"/>
                <w:color w:val="000000" w:themeColor="tx1" w:themeShade="FF"/>
              </w:rPr>
            </w:pPr>
            <w:r w:rsidRPr="00176995">
              <w:rPr>
                <w:rFonts w:ascii="Times New Roman" w:hAnsi="Times New Roman"/>
                <w:color w:val="000000" w:themeColor="tx1" w:themeShade="FF"/>
              </w:rPr>
              <w:t>h)</w:t>
              <w:tab/>
              <w:t>rozhodovací proces, ktorý je založený na dôkazoch vo všetkých fázach nakladania s vyhoretým jadrovým palivom a s rádioaktívnymi odpadmi sa dokumentuje.</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1C5860" w:rsidRPr="00176995" w:rsidP="00521F0E">
            <w:pPr>
              <w:shd w:val="clear" w:color="auto" w:fill="FFFFFF"/>
              <w:bidi w:val="0"/>
              <w:suppressOverlap/>
              <w:rPr>
                <w:rFonts w:ascii="Times New Roman" w:hAnsi="Times New Roman"/>
                <w:color w:val="000000" w:themeColor="tx1" w:themeShade="FF"/>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1C5860" w:rsidRPr="00990118" w:rsidP="00521F0E">
            <w:pPr>
              <w:shd w:val="clear" w:color="auto" w:fill="FFFFFF"/>
              <w:bidi w:val="0"/>
              <w:suppressOverlap/>
              <w:jc w:val="center"/>
              <w:rPr>
                <w:rFonts w:ascii="Times New Roman" w:hAnsi="Times New Roman"/>
              </w:rPr>
            </w:pPr>
          </w:p>
        </w:tc>
      </w:tr>
      <w:tr>
        <w:tblPrEx>
          <w:tblW w:w="14709" w:type="dxa"/>
          <w:tblLayout w:type="fixed"/>
          <w:tblLook w:val="04A0"/>
        </w:tblPrEx>
        <w:trPr>
          <w:trHeight w:val="791"/>
        </w:trPr>
        <w:tc>
          <w:tcPr>
            <w:tcW w:w="951" w:type="dxa"/>
            <w:tcBorders>
              <w:top w:val="single" w:sz="4" w:space="0" w:color="auto"/>
              <w:left w:val="single" w:sz="4" w:space="0" w:color="auto"/>
              <w:bottom w:val="single" w:sz="4" w:space="0" w:color="auto"/>
              <w:right w:val="single" w:sz="4" w:space="0" w:color="auto"/>
            </w:tcBorders>
            <w:textDirection w:val="lrTb"/>
            <w:vAlign w:val="top"/>
          </w:tcPr>
          <w:p w:rsidR="001C5860" w:rsidRPr="00176995" w:rsidP="00521F0E">
            <w:pPr>
              <w:shd w:val="clear" w:color="auto" w:fill="FFFFFF"/>
              <w:bidi w:val="0"/>
              <w:suppressOverlap/>
              <w:rPr>
                <w:rFonts w:ascii="Times New Roman" w:hAnsi="Times New Roman"/>
                <w:color w:val="000000" w:themeColor="tx1" w:themeShade="FF"/>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1C5860" w:rsidRPr="00176995" w:rsidP="00521F0E">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1C5860" w:rsidRPr="00176995" w:rsidP="00521F0E">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1C5860" w:rsidRPr="00176995" w:rsidP="00521F0E">
            <w:pPr>
              <w:shd w:val="clear" w:color="auto" w:fill="FFFFFF"/>
              <w:bidi w:val="0"/>
              <w:suppressOverlap/>
              <w:rPr>
                <w:rFonts w:ascii="Times New Roman" w:hAnsi="Times New Roman"/>
                <w:color w:val="000000" w:themeColor="tx1" w:themeShade="FF"/>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C5860" w:rsidRPr="00176995" w:rsidP="00521F0E">
            <w:pPr>
              <w:shd w:val="clear" w:color="auto" w:fill="FFFFFF"/>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§:6</w:t>
            </w:r>
          </w:p>
          <w:p w:rsidR="001C5860" w:rsidRPr="00176995" w:rsidP="00521F0E">
            <w:pPr>
              <w:shd w:val="clear" w:color="auto" w:fill="FFFFFF"/>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O:</w:t>
            </w:r>
            <w:r w:rsidRPr="00176995" w:rsidR="00CE387D">
              <w:rPr>
                <w:rFonts w:ascii="Times New Roman" w:hAnsi="Times New Roman"/>
                <w:color w:val="000000" w:themeColor="tx1" w:themeShade="FF"/>
              </w:rPr>
              <w:t>4</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1C5860" w:rsidRPr="00176995" w:rsidP="00521F0E">
            <w:pPr>
              <w:autoSpaceDE w:val="0"/>
              <w:autoSpaceDN w:val="0"/>
              <w:bidi w:val="0"/>
              <w:adjustRightInd w:val="0"/>
              <w:ind w:left="284" w:hanging="284"/>
              <w:suppressOverlap/>
              <w:jc w:val="both"/>
              <w:rPr>
                <w:rFonts w:ascii="Times New Roman" w:hAnsi="Times New Roman"/>
                <w:color w:val="000000" w:themeColor="tx1" w:themeShade="FF"/>
              </w:rPr>
            </w:pPr>
            <w:r w:rsidRPr="00176995">
              <w:rPr>
                <w:rFonts w:ascii="Times New Roman" w:hAnsi="Times New Roman"/>
                <w:color w:val="000000" w:themeColor="tx1" w:themeShade="FF"/>
              </w:rPr>
              <w:t>(</w:t>
            </w:r>
            <w:r w:rsidRPr="00176995" w:rsidR="00CE387D">
              <w:rPr>
                <w:rFonts w:ascii="Times New Roman" w:hAnsi="Times New Roman"/>
                <w:color w:val="000000" w:themeColor="tx1" w:themeShade="FF"/>
              </w:rPr>
              <w:t>4</w:t>
            </w:r>
            <w:r w:rsidRPr="00176995">
              <w:rPr>
                <w:rFonts w:ascii="Times New Roman" w:hAnsi="Times New Roman"/>
                <w:color w:val="000000" w:themeColor="tx1" w:themeShade="FF"/>
              </w:rPr>
              <w:t>) Vnútroštátny program dokumentuje a určuje podrobnosti a opatrenia na zabezpečenie trvalo udržateľnej a dlhodobej vnútroštátnej politiky.</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1C5860" w:rsidRPr="00176995" w:rsidP="00521F0E">
            <w:pPr>
              <w:shd w:val="clear" w:color="auto" w:fill="FFFFFF"/>
              <w:bidi w:val="0"/>
              <w:suppressOverlap/>
              <w:rPr>
                <w:rFonts w:ascii="Times New Roman" w:hAnsi="Times New Roman"/>
                <w:color w:val="000000" w:themeColor="tx1" w:themeShade="FF"/>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1C5860" w:rsidRPr="00990118" w:rsidP="00521F0E">
            <w:pPr>
              <w:shd w:val="clear" w:color="auto" w:fill="FFFFFF"/>
              <w:bidi w:val="0"/>
              <w:suppressOverlap/>
              <w:jc w:val="center"/>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E000A1" w:rsidRPr="00176995" w:rsidP="00521F0E">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Č:5</w:t>
            </w:r>
          </w:p>
          <w:p w:rsidR="00E000A1" w:rsidRPr="00176995" w:rsidP="00521F0E">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O:1</w:t>
            </w: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E000A1" w:rsidRPr="00176995" w:rsidP="00521F0E">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Členské štáty ustanovujú a spravujú vnútroštátny legislatívny, regulačný a organizačný rámec (ďalej len „vnútroštátny rámec“) pre nakladanie s vyhoretým palivom a rádioaktívnym odpadom, na základe ktorého sa prideľujú zodpovednosti a zabezpečuje koordinácia medzi príslušnými dotknutými orgánmi. Vo vnútroštátnom rámci sa ustanovujú všetky tieto prvky:</w:t>
            </w:r>
          </w:p>
          <w:p w:rsidR="00E000A1" w:rsidRPr="00176995" w:rsidP="00521F0E">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a) vnútroštátny program na vykonávanie politiky nakladania s vyhoretým palivom a rádioaktívnym odpadom;</w:t>
            </w:r>
          </w:p>
          <w:p w:rsidR="00E000A1" w:rsidRPr="00176995" w:rsidP="00521F0E">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b) vnútroštátne opatrenia pre bezpečné nakladanie s vyhoretým palivom a rádioaktívnym odpadom. Určenie toho, akým spôsobom sa tieto opatrenia prijímajú a prostredníctvom akých nástrojov sa uplatňujú, zostáva v právomoci členských štátov;</w:t>
            </w:r>
          </w:p>
          <w:p w:rsidR="00E000A1" w:rsidRPr="00176995" w:rsidP="00521F0E">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c) systém udeľovania licencií pre  činnosti alebo zariadenia alebo oboje v oblasti nakladania s vyhoretým palivom a rádioaktívnym odpadom, ktorým sa tiež zakazujú  činnosti v oblasti nakladania s vyhoretým palivom a rádioaktívnym odpadom alebo prevádzka zariadenia pre nakladanie s vyhoretým palivom alebo rádioaktívnym odpadom bez licencie alebo oboje a ktorým sa v príslušných prípadoch ustanovujú podmienky pre ďalšiu správu  činnosti alebo zariadenia alebo oboch;</w:t>
            </w:r>
          </w:p>
          <w:p w:rsidR="00E000A1" w:rsidRPr="00176995" w:rsidP="00521F0E">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d) systém primeranej kontroly, systém správy, regulačné inšpekcie, dokumentácia a podávanie správ, pokiaľ ide o činnosti alebo zariadenia alebo oboje v oblasti nakladania s rádioaktívnym odpadom a vyhoretým palivom vrátane primeraných opatrení na obdobia po uzatvorení úložísk;</w:t>
            </w:r>
          </w:p>
          <w:p w:rsidR="00E000A1" w:rsidRPr="00176995" w:rsidP="00521F0E">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 xml:space="preserve">e) opatrenia na presadzovanie práva vrátane pozastavenia činností a zmeny, skončenia platnosti alebo odobratia </w:t>
            </w:r>
          </w:p>
          <w:p w:rsidR="00E000A1" w:rsidRPr="00176995" w:rsidP="00521F0E">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licencie spolu s prípadnými požiadavkami na alternatívne riešenia, ktoré vedú k zvýšenej bezpečnosti;</w:t>
            </w:r>
          </w:p>
          <w:p w:rsidR="00E000A1" w:rsidRPr="00176995" w:rsidP="00521F0E">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f) pridelenie zodpovednosti orgánom podieľajúcim sa na jednotlivých krokoch nakladania s vyhoretým palivom a rádioaktívnym odpadom. Vo vnútroštátnom rámci sa predovšetkým ukladá hlavná zodpovednosť za vyhoreté palivo a rádioaktívny odpad ich pôvodcom alebo za osobitných okolností držiteľovi licencie, ktorému bola táto zodpovednosť zverená príslušnými orgánmi;</w:t>
            </w:r>
          </w:p>
          <w:p w:rsidR="00E000A1" w:rsidRPr="00176995" w:rsidP="00521F0E">
            <w:pPr>
              <w:shd w:val="clear" w:color="auto" w:fill="FFFFFF"/>
              <w:bidi w:val="0"/>
              <w:suppressOverlap/>
              <w:jc w:val="both"/>
              <w:rPr>
                <w:rFonts w:ascii="Times New Roman" w:hAnsi="Times New Roman"/>
                <w:color w:val="000000" w:themeColor="tx1" w:themeShade="FF"/>
              </w:rPr>
            </w:pPr>
            <w:r w:rsidRPr="00176995">
              <w:rPr>
                <w:rFonts w:ascii="Times New Roman" w:hAnsi="Times New Roman"/>
                <w:color w:val="000000" w:themeColor="tx1" w:themeShade="FF"/>
              </w:rPr>
              <w:t>g) vnútroštátne požiadavky na informovanie verejnosti a jej účasť;</w:t>
            </w:r>
          </w:p>
          <w:p w:rsidR="00E000A1" w:rsidRPr="00176995" w:rsidP="00521F0E">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h) systém(-y) financovania pre nakladanie s vyhoretým palivom a rádioaktívnym odpadom v súlade s  článkom 9.</w:t>
            </w: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E000A1" w:rsidRPr="00176995" w:rsidP="00521F0E">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N</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E000A1" w:rsidRPr="00176995" w:rsidP="00521F0E">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Zákon č. ..../2018 Z. z.</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000A1" w:rsidRPr="00176995" w:rsidP="00521F0E">
            <w:pPr>
              <w:shd w:val="clear" w:color="auto" w:fill="FFFFFF"/>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§:1</w:t>
            </w:r>
          </w:p>
          <w:p w:rsidR="00E000A1" w:rsidRPr="00176995" w:rsidP="00521F0E">
            <w:pPr>
              <w:shd w:val="clear" w:color="auto" w:fill="FFFFFF"/>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O:2</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E000A1" w:rsidRPr="00176995" w:rsidP="00A840EF">
            <w:pPr>
              <w:shd w:val="clear" w:color="auto" w:fill="FFFFFF"/>
              <w:tabs>
                <w:tab w:val="left" w:pos="282"/>
              </w:tabs>
              <w:bidi w:val="0"/>
              <w:suppressOverlap/>
              <w:jc w:val="both"/>
              <w:rPr>
                <w:rFonts w:ascii="Times New Roman" w:hAnsi="Times New Roman"/>
                <w:color w:val="000000" w:themeColor="tx1" w:themeShade="FF"/>
              </w:rPr>
            </w:pPr>
            <w:r w:rsidRPr="00176995" w:rsidR="00CE387D">
              <w:rPr>
                <w:rFonts w:ascii="Times New Roman" w:hAnsi="Times New Roman"/>
                <w:color w:val="000000" w:themeColor="tx1" w:themeShade="FF"/>
              </w:rPr>
              <w:t>(2)Účelom jadrového fondu je zabezpečiť financovanie činností súvisiacich s vnútroštátnym programom nakladania s vyhoretým jadrovým palivom a rádioaktívnymi odpadmi (ďalej len „vnútroštátny program“)</w:t>
            </w:r>
            <w:r w:rsidR="00A840EF">
              <w:rPr>
                <w:rFonts w:ascii="Times New Roman" w:hAnsi="Times New Roman"/>
                <w:color w:val="000000" w:themeColor="tx1" w:themeShade="FF"/>
              </w:rPr>
              <w:t xml:space="preserve">, </w:t>
            </w:r>
            <w:r w:rsidRPr="00176995" w:rsidR="00CE387D">
              <w:rPr>
                <w:rFonts w:ascii="Times New Roman" w:hAnsi="Times New Roman"/>
                <w:color w:val="000000" w:themeColor="tx1" w:themeShade="FF"/>
              </w:rPr>
              <w:t>sústreďovať a spravovať finančné prostriedky určené na záverečnú časť mierového využívania jadrovej energie, zabezpečovať finančné prostriedky zo štátneho rozpočtu na nakladanie s jadrovými materiálmi neznámeho pôvodu</w:t>
            </w:r>
            <w:r w:rsidR="00A03A9C">
              <w:rPr>
                <w:rFonts w:ascii="Times New Roman" w:hAnsi="Times New Roman"/>
                <w:color w:val="000000" w:themeColor="tx1" w:themeShade="FF"/>
                <w:vertAlign w:val="superscript"/>
              </w:rPr>
              <w:t>2</w:t>
            </w:r>
            <w:r w:rsidRPr="00176995" w:rsidR="00CE387D">
              <w:rPr>
                <w:rFonts w:ascii="Times New Roman" w:hAnsi="Times New Roman"/>
                <w:color w:val="000000" w:themeColor="tx1" w:themeShade="FF"/>
              </w:rPr>
              <w:t>) a rádioaktívnymi materiálmi neznámeho pôvodu</w:t>
            </w:r>
            <w:r w:rsidR="00A03A9C">
              <w:rPr>
                <w:rFonts w:ascii="Times New Roman" w:hAnsi="Times New Roman"/>
                <w:color w:val="000000" w:themeColor="tx1" w:themeShade="FF"/>
                <w:vertAlign w:val="superscript"/>
              </w:rPr>
              <w:t>3</w:t>
            </w:r>
            <w:r w:rsidRPr="00176995" w:rsidR="00CE387D">
              <w:rPr>
                <w:rFonts w:ascii="Times New Roman" w:hAnsi="Times New Roman"/>
                <w:color w:val="000000" w:themeColor="tx1" w:themeShade="FF"/>
              </w:rPr>
              <w:t xml:space="preserve">) a spravovať finančné zábezpeky za vysokoaktívne žiariče </w:t>
            </w:r>
            <w:bookmarkStart w:id="0" w:name="_Ref518307784"/>
            <w:r w:rsidRPr="00176995" w:rsidR="00CE387D">
              <w:rPr>
                <w:rFonts w:ascii="Times New Roman" w:hAnsi="Times New Roman"/>
                <w:color w:val="000000" w:themeColor="tx1" w:themeShade="FF"/>
              </w:rPr>
              <w:t>podľa osobitného predpisu.</w:t>
            </w:r>
            <w:bookmarkEnd w:id="0"/>
            <w:r w:rsidR="00A03A9C">
              <w:rPr>
                <w:rFonts w:ascii="Times New Roman" w:hAnsi="Times New Roman"/>
                <w:color w:val="000000" w:themeColor="tx1" w:themeShade="FF"/>
                <w:vertAlign w:val="superscript"/>
              </w:rPr>
              <w:t>4</w:t>
            </w:r>
            <w:r w:rsidRPr="00176995" w:rsidR="00CE387D">
              <w:rPr>
                <w:rFonts w:ascii="Times New Roman" w:hAnsi="Times New Roman"/>
                <w:color w:val="000000" w:themeColor="tx1" w:themeShade="FF"/>
              </w:rPr>
              <w:t xml:space="preserve">) </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E000A1" w:rsidRPr="00176995" w:rsidP="00521F0E">
            <w:pPr>
              <w:shd w:val="clear" w:color="auto" w:fill="FFFFFF"/>
              <w:bidi w:val="0"/>
              <w:suppressOverlap/>
              <w:jc w:val="center"/>
              <w:rPr>
                <w:rFonts w:ascii="Times New Roman" w:hAnsi="Times New Roman"/>
                <w:color w:val="000000" w:themeColor="tx1" w:themeShade="FF"/>
              </w:rPr>
            </w:pPr>
            <w:r w:rsidRPr="00176995" w:rsidR="003F4B6F">
              <w:rPr>
                <w:rFonts w:ascii="Times New Roman" w:hAnsi="Times New Roman"/>
                <w:color w:val="000000" w:themeColor="tx1" w:themeShade="FF"/>
              </w:rPr>
              <w:t>Č</w:t>
            </w: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C65562" w:rsidRPr="00990118" w:rsidP="00521F0E">
            <w:pPr>
              <w:shd w:val="clear" w:color="auto" w:fill="FFFFFF"/>
              <w:bidi w:val="0"/>
              <w:suppressOverlap/>
              <w:jc w:val="center"/>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484C3F" w:rsidRPr="00176995" w:rsidP="00521F0E">
            <w:pPr>
              <w:shd w:val="clear" w:color="auto" w:fill="FFFFFF"/>
              <w:bidi w:val="0"/>
              <w:suppressOverlap/>
              <w:rPr>
                <w:rFonts w:ascii="Times New Roman" w:hAnsi="Times New Roman"/>
                <w:color w:val="000000" w:themeColor="tx1" w:themeShade="FF"/>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484C3F" w:rsidRPr="00176995" w:rsidP="00521F0E">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484C3F" w:rsidRPr="00176995" w:rsidP="00521F0E">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484C3F" w:rsidRPr="00176995" w:rsidP="00521F0E">
            <w:pPr>
              <w:shd w:val="clear" w:color="auto" w:fill="FFFFFF"/>
              <w:bidi w:val="0"/>
              <w:suppressOverlap/>
              <w:rPr>
                <w:rFonts w:ascii="Times New Roman" w:hAnsi="Times New Roman"/>
                <w:color w:val="000000" w:themeColor="tx1" w:themeShade="FF"/>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84C3F" w:rsidRPr="00176995" w:rsidP="00521F0E">
            <w:pPr>
              <w:shd w:val="clear" w:color="auto" w:fill="FFFFFF"/>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§:6</w:t>
            </w:r>
          </w:p>
          <w:p w:rsidR="00484C3F" w:rsidRPr="00176995" w:rsidP="00521F0E">
            <w:pPr>
              <w:shd w:val="clear" w:color="auto" w:fill="FFFFFF"/>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O:</w:t>
            </w:r>
            <w:r>
              <w:rPr>
                <w:rFonts w:ascii="Times New Roman" w:hAnsi="Times New Roman"/>
                <w:color w:val="000000" w:themeColor="tx1" w:themeShade="FF"/>
              </w:rPr>
              <w:t>1</w:t>
            </w:r>
          </w:p>
          <w:p w:rsidR="00484C3F" w:rsidRPr="00176995" w:rsidP="00521F0E">
            <w:pPr>
              <w:shd w:val="clear" w:color="auto" w:fill="FFFFFF"/>
              <w:bidi w:val="0"/>
              <w:suppressOverlap/>
              <w:jc w:val="center"/>
              <w:rPr>
                <w:rFonts w:ascii="Times New Roman" w:hAnsi="Times New Roman"/>
                <w:color w:val="000000" w:themeColor="tx1" w:themeShade="FF"/>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484C3F" w:rsidRPr="000964A1" w:rsidP="00521F0E">
            <w:pPr>
              <w:bidi w:val="0"/>
              <w:suppressOverlap/>
              <w:jc w:val="both"/>
              <w:rPr>
                <w:rFonts w:ascii="Times New Roman" w:hAnsi="Times New Roman"/>
              </w:rPr>
            </w:pPr>
            <w:r w:rsidRPr="000964A1">
              <w:rPr>
                <w:rFonts w:ascii="Times New Roman" w:hAnsi="Times New Roman"/>
              </w:rPr>
              <w:t>(1) Rada správcov vypracúva a aktualizuje v spolupráci s právnickou osobou podľa osobitného predpisu</w:t>
            </w:r>
            <w:r w:rsidRPr="000964A1">
              <w:rPr>
                <w:rFonts w:ascii="Times New Roman" w:hAnsi="Times New Roman"/>
                <w:vertAlign w:val="superscript"/>
              </w:rPr>
              <w:t>1</w:t>
            </w:r>
            <w:r w:rsidR="00FE52E8">
              <w:rPr>
                <w:rFonts w:ascii="Times New Roman" w:hAnsi="Times New Roman"/>
                <w:vertAlign w:val="superscript"/>
              </w:rPr>
              <w:t>2</w:t>
            </w:r>
            <w:r w:rsidRPr="000964A1">
              <w:rPr>
                <w:rFonts w:ascii="Times New Roman" w:hAnsi="Times New Roman"/>
              </w:rPr>
              <w:t>) a držiteľmi súhlasu alebo povolenia vydaného úradom</w:t>
            </w:r>
            <w:r w:rsidRPr="000964A1">
              <w:rPr>
                <w:rFonts w:ascii="Times New Roman" w:hAnsi="Times New Roman"/>
                <w:vertAlign w:val="superscript"/>
              </w:rPr>
              <w:t>1</w:t>
            </w:r>
            <w:r w:rsidR="00FE52E8">
              <w:rPr>
                <w:rFonts w:ascii="Times New Roman" w:hAnsi="Times New Roman"/>
                <w:vertAlign w:val="superscript"/>
              </w:rPr>
              <w:t>3</w:t>
            </w:r>
            <w:r w:rsidRPr="000964A1">
              <w:rPr>
                <w:rFonts w:ascii="Times New Roman" w:hAnsi="Times New Roman"/>
              </w:rPr>
              <w:t>)</w:t>
            </w:r>
            <w:r w:rsidR="005A49BF">
              <w:rPr>
                <w:rFonts w:ascii="Times New Roman" w:hAnsi="Times New Roman"/>
              </w:rPr>
              <w:t xml:space="preserve"> návrh</w:t>
            </w:r>
          </w:p>
          <w:p w:rsidR="00484C3F" w:rsidRPr="000964A1" w:rsidP="00521F0E">
            <w:pPr>
              <w:bidi w:val="0"/>
              <w:ind w:left="357" w:hanging="357"/>
              <w:suppressOverlap/>
              <w:jc w:val="both"/>
              <w:rPr>
                <w:rFonts w:ascii="Times New Roman" w:hAnsi="Times New Roman"/>
              </w:rPr>
            </w:pPr>
            <w:r w:rsidRPr="000964A1">
              <w:rPr>
                <w:rFonts w:ascii="Times New Roman" w:hAnsi="Times New Roman"/>
              </w:rPr>
              <w:t>a)</w:t>
              <w:tab/>
              <w:t xml:space="preserve">vnútroštátnej politiky nakladania s vyhoretým jadrovým palivom a rádioaktívnymi odpadmi (ďalej len „vnútroštátna politika“) a </w:t>
            </w:r>
          </w:p>
          <w:p w:rsidR="004E4424" w:rsidP="005A49BF">
            <w:pPr>
              <w:bidi w:val="0"/>
              <w:ind w:left="357" w:hanging="357"/>
              <w:suppressOverlap/>
              <w:jc w:val="both"/>
              <w:rPr>
                <w:rFonts w:ascii="Times New Roman" w:hAnsi="Times New Roman"/>
                <w:color w:val="000000" w:themeColor="tx1" w:themeShade="FF"/>
              </w:rPr>
            </w:pPr>
            <w:r w:rsidRPr="000964A1" w:rsidR="00484C3F">
              <w:rPr>
                <w:rFonts w:ascii="Times New Roman" w:hAnsi="Times New Roman"/>
              </w:rPr>
              <w:t>b)</w:t>
              <w:tab/>
              <w:t>vnútroštátneho programu.</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484C3F" w:rsidRPr="00176995" w:rsidP="00521F0E">
            <w:pPr>
              <w:shd w:val="clear" w:color="auto" w:fill="FFFFFF"/>
              <w:bidi w:val="0"/>
              <w:suppressOverlap/>
              <w:jc w:val="center"/>
              <w:rPr>
                <w:rFonts w:ascii="Times New Roman" w:hAnsi="Times New Roman"/>
                <w:color w:val="000000" w:themeColor="tx1" w:themeShade="FF"/>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484C3F" w:rsidRPr="00990118" w:rsidP="00521F0E">
            <w:pPr>
              <w:shd w:val="clear" w:color="auto" w:fill="FFFFFF"/>
              <w:bidi w:val="0"/>
              <w:suppressOverlap/>
              <w:jc w:val="center"/>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E000A1" w:rsidRPr="00176995" w:rsidP="00521F0E">
            <w:pPr>
              <w:shd w:val="clear" w:color="auto" w:fill="FFFFFF"/>
              <w:bidi w:val="0"/>
              <w:suppressOverlap/>
              <w:rPr>
                <w:rFonts w:ascii="Times New Roman" w:hAnsi="Times New Roman"/>
                <w:color w:val="000000" w:themeColor="tx1" w:themeShade="FF"/>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E000A1" w:rsidRPr="00176995" w:rsidP="00521F0E">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E000A1" w:rsidRPr="00176995" w:rsidP="00521F0E">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E000A1" w:rsidRPr="00176995" w:rsidP="00521F0E">
            <w:pPr>
              <w:shd w:val="clear" w:color="auto" w:fill="FFFFFF"/>
              <w:bidi w:val="0"/>
              <w:suppressOverlap/>
              <w:rPr>
                <w:rFonts w:ascii="Times New Roman" w:hAnsi="Times New Roman"/>
                <w:color w:val="000000" w:themeColor="tx1" w:themeShade="FF"/>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000A1" w:rsidRPr="00176995" w:rsidP="00521F0E">
            <w:pPr>
              <w:shd w:val="clear" w:color="auto" w:fill="FFFFFF"/>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§:6</w:t>
            </w:r>
          </w:p>
          <w:p w:rsidR="00E000A1" w:rsidRPr="00176995" w:rsidP="00521F0E">
            <w:pPr>
              <w:shd w:val="clear" w:color="auto" w:fill="FFFFFF"/>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O:</w:t>
            </w:r>
            <w:r w:rsidRPr="00176995" w:rsidR="00CE387D">
              <w:rPr>
                <w:rFonts w:ascii="Times New Roman" w:hAnsi="Times New Roman"/>
                <w:color w:val="000000" w:themeColor="tx1" w:themeShade="FF"/>
              </w:rPr>
              <w:t>9</w:t>
            </w:r>
          </w:p>
          <w:p w:rsidR="00E000A1" w:rsidRPr="00176995" w:rsidP="00521F0E">
            <w:pPr>
              <w:shd w:val="clear" w:color="auto" w:fill="FFFFFF"/>
              <w:bidi w:val="0"/>
              <w:suppressOverlap/>
              <w:jc w:val="center"/>
              <w:rPr>
                <w:rFonts w:ascii="Times New Roman" w:hAnsi="Times New Roman"/>
                <w:color w:val="000000" w:themeColor="tx1" w:themeShade="FF"/>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E000A1" w:rsidRPr="00176995" w:rsidP="00FE52E8">
            <w:pPr>
              <w:bidi w:val="0"/>
              <w:suppressOverlap/>
              <w:jc w:val="both"/>
              <w:rPr>
                <w:rFonts w:ascii="Times New Roman" w:hAnsi="Times New Roman"/>
                <w:color w:val="000000" w:themeColor="tx1" w:themeShade="FF"/>
              </w:rPr>
            </w:pPr>
            <w:r w:rsidRPr="00176995">
              <w:rPr>
                <w:rFonts w:ascii="Times New Roman" w:hAnsi="Times New Roman"/>
                <w:color w:val="000000" w:themeColor="tx1" w:themeShade="FF"/>
              </w:rPr>
              <w:t>(</w:t>
            </w:r>
            <w:r w:rsidRPr="00176995" w:rsidR="00CE387D">
              <w:rPr>
                <w:rFonts w:ascii="Times New Roman" w:hAnsi="Times New Roman"/>
                <w:color w:val="000000" w:themeColor="tx1" w:themeShade="FF"/>
              </w:rPr>
              <w:t>9</w:t>
            </w:r>
            <w:r w:rsidRPr="00176995">
              <w:rPr>
                <w:rFonts w:ascii="Times New Roman" w:hAnsi="Times New Roman"/>
                <w:color w:val="000000" w:themeColor="tx1" w:themeShade="FF"/>
              </w:rPr>
              <w:t>) Rada správcov vypracúva v spolupráci s právnickou osobou podľa osobitného predpisu</w:t>
            </w:r>
            <w:r w:rsidRPr="00176995" w:rsidR="00CE387D">
              <w:rPr>
                <w:rFonts w:ascii="Times New Roman" w:hAnsi="Times New Roman"/>
                <w:color w:val="000000" w:themeColor="tx1" w:themeShade="FF"/>
                <w:vertAlign w:val="superscript"/>
              </w:rPr>
              <w:t>1</w:t>
            </w:r>
            <w:r w:rsidR="00FE52E8">
              <w:rPr>
                <w:rFonts w:ascii="Times New Roman" w:hAnsi="Times New Roman"/>
                <w:color w:val="000000" w:themeColor="tx1" w:themeShade="FF"/>
                <w:vertAlign w:val="superscript"/>
              </w:rPr>
              <w:t>2</w:t>
            </w:r>
            <w:r w:rsidRPr="00176995">
              <w:rPr>
                <w:rFonts w:ascii="Times New Roman" w:hAnsi="Times New Roman"/>
                <w:color w:val="000000" w:themeColor="tx1" w:themeShade="FF"/>
              </w:rPr>
              <w:t>) a </w:t>
            </w:r>
            <w:r w:rsidRPr="00176995" w:rsidR="00FE52E8">
              <w:rPr>
                <w:rFonts w:ascii="Times New Roman" w:hAnsi="Times New Roman"/>
                <w:color w:val="000000" w:themeColor="tx1" w:themeShade="FF"/>
              </w:rPr>
              <w:t>držiteľ</w:t>
            </w:r>
            <w:r w:rsidR="00FE52E8">
              <w:rPr>
                <w:rFonts w:ascii="Times New Roman" w:hAnsi="Times New Roman"/>
                <w:color w:val="000000" w:themeColor="tx1" w:themeShade="FF"/>
              </w:rPr>
              <w:t xml:space="preserve">om </w:t>
            </w:r>
            <w:r w:rsidRPr="00176995">
              <w:rPr>
                <w:rFonts w:ascii="Times New Roman" w:hAnsi="Times New Roman"/>
                <w:color w:val="000000" w:themeColor="tx1" w:themeShade="FF"/>
              </w:rPr>
              <w:t xml:space="preserve">súhlasu alebo </w:t>
            </w:r>
            <w:r w:rsidR="00FE52E8">
              <w:rPr>
                <w:rFonts w:ascii="Times New Roman" w:hAnsi="Times New Roman"/>
                <w:color w:val="000000" w:themeColor="tx1" w:themeShade="FF"/>
              </w:rPr>
              <w:t xml:space="preserve">držiteľom </w:t>
            </w:r>
            <w:r w:rsidRPr="00176995">
              <w:rPr>
                <w:rFonts w:ascii="Times New Roman" w:hAnsi="Times New Roman"/>
                <w:color w:val="000000" w:themeColor="tx1" w:themeShade="FF"/>
              </w:rPr>
              <w:t>povolenia vydaného úradom</w:t>
            </w:r>
            <w:r w:rsidRPr="00176995" w:rsidR="00CE387D">
              <w:rPr>
                <w:rFonts w:ascii="Times New Roman" w:hAnsi="Times New Roman"/>
                <w:color w:val="000000" w:themeColor="tx1" w:themeShade="FF"/>
                <w:vertAlign w:val="superscript"/>
              </w:rPr>
              <w:t>4</w:t>
            </w:r>
            <w:r w:rsidRPr="00176995">
              <w:rPr>
                <w:rFonts w:ascii="Times New Roman" w:hAnsi="Times New Roman"/>
                <w:color w:val="000000" w:themeColor="tx1" w:themeShade="FF"/>
              </w:rPr>
              <w:t xml:space="preserve">) raz ročne správu o plnení vnútroštátneho programu za </w:t>
            </w:r>
            <w:r w:rsidR="007171BC">
              <w:rPr>
                <w:rFonts w:ascii="Times New Roman" w:hAnsi="Times New Roman"/>
                <w:color w:val="000000" w:themeColor="tx1" w:themeShade="FF"/>
              </w:rPr>
              <w:t>kalendárny</w:t>
            </w:r>
            <w:r w:rsidRPr="00176995">
              <w:rPr>
                <w:rFonts w:ascii="Times New Roman" w:hAnsi="Times New Roman"/>
                <w:color w:val="000000" w:themeColor="tx1" w:themeShade="FF"/>
              </w:rPr>
              <w:t xml:space="preserve"> rok a predkladá ju spolu so stanoviskom úradu na schválenie ministerstvu</w:t>
            </w:r>
            <w:r w:rsidRPr="00176995" w:rsidR="00CE387D">
              <w:rPr>
                <w:rFonts w:ascii="Times New Roman" w:hAnsi="Times New Roman"/>
                <w:color w:val="000000" w:themeColor="tx1" w:themeShade="FF"/>
              </w:rPr>
              <w:t xml:space="preserve"> hospodárstva</w:t>
            </w:r>
            <w:r w:rsidRPr="00176995">
              <w:rPr>
                <w:rFonts w:ascii="Times New Roman" w:hAnsi="Times New Roman"/>
                <w:color w:val="000000" w:themeColor="tx1" w:themeShade="FF"/>
              </w:rPr>
              <w:t>.</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E000A1" w:rsidRPr="00176995" w:rsidP="00521F0E">
            <w:pPr>
              <w:shd w:val="clear" w:color="auto" w:fill="FFFFFF"/>
              <w:bidi w:val="0"/>
              <w:suppressOverlap/>
              <w:jc w:val="center"/>
              <w:rPr>
                <w:rFonts w:ascii="Times New Roman" w:hAnsi="Times New Roman"/>
                <w:color w:val="000000" w:themeColor="tx1" w:themeShade="FF"/>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E000A1" w:rsidRPr="00990118" w:rsidP="00521F0E">
            <w:pPr>
              <w:shd w:val="clear" w:color="auto" w:fill="FFFFFF"/>
              <w:bidi w:val="0"/>
              <w:suppressOverlap/>
              <w:jc w:val="center"/>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45653F" w:rsidP="00521F0E">
            <w:pPr>
              <w:shd w:val="clear" w:color="auto" w:fill="FFFFFF"/>
              <w:bidi w:val="0"/>
              <w:suppressOverlap/>
              <w:rPr>
                <w:rFonts w:ascii="Times New Roman" w:hAnsi="Times New Roman"/>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45653F" w:rsidP="00521F0E">
            <w:pPr>
              <w:shd w:val="clear" w:color="auto" w:fill="FFFFFF"/>
              <w:bidi w:val="0"/>
              <w:suppressOverlap/>
              <w:rPr>
                <w:rFonts w:ascii="Times New Roman" w:hAnsi="Times New Roman"/>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45653F" w:rsidRPr="00990118" w:rsidP="00521F0E">
            <w:pPr>
              <w:shd w:val="clear" w:color="auto" w:fill="FFFFFF"/>
              <w:bidi w:val="0"/>
              <w:suppressOverlap/>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45653F" w:rsidRPr="00990118" w:rsidP="00521F0E">
            <w:pPr>
              <w:shd w:val="clear" w:color="auto" w:fill="FFFFFF"/>
              <w:bidi w:val="0"/>
              <w:suppressOverlap/>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653F" w:rsidRPr="0045653F" w:rsidP="00521F0E">
            <w:pPr>
              <w:shd w:val="clear" w:color="auto" w:fill="FFFFFF"/>
              <w:bidi w:val="0"/>
              <w:suppressOverlap/>
              <w:jc w:val="center"/>
              <w:rPr>
                <w:rFonts w:ascii="Times New Roman" w:hAnsi="Times New Roman"/>
              </w:rPr>
            </w:pPr>
            <w:r w:rsidRPr="0045653F">
              <w:rPr>
                <w:rFonts w:ascii="Times New Roman" w:hAnsi="Times New Roman"/>
              </w:rPr>
              <w:t>Č:II</w:t>
            </w:r>
          </w:p>
          <w:p w:rsidR="0045653F" w:rsidRPr="0045653F" w:rsidP="00521F0E">
            <w:pPr>
              <w:shd w:val="clear" w:color="auto" w:fill="FFFFFF"/>
              <w:bidi w:val="0"/>
              <w:suppressOverlap/>
              <w:jc w:val="center"/>
              <w:rPr>
                <w:rFonts w:ascii="Times New Roman" w:hAnsi="Times New Roman"/>
              </w:rPr>
            </w:pPr>
            <w:r w:rsidRPr="0045653F">
              <w:rPr>
                <w:rFonts w:ascii="Times New Roman" w:hAnsi="Times New Roman"/>
              </w:rPr>
              <w:t>B:7</w:t>
            </w:r>
          </w:p>
          <w:p w:rsidR="0045653F" w:rsidRPr="0045653F" w:rsidP="00521F0E">
            <w:pPr>
              <w:shd w:val="clear" w:color="auto" w:fill="FFFFFF"/>
              <w:bidi w:val="0"/>
              <w:suppressOverlap/>
              <w:jc w:val="center"/>
              <w:rPr>
                <w:rFonts w:ascii="Times New Roman" w:hAnsi="Times New Roman"/>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B04D69" w:rsidP="00B04D69">
            <w:pPr>
              <w:bidi w:val="0"/>
              <w:contextualSpacing/>
              <w:suppressOverlap/>
              <w:jc w:val="both"/>
              <w:rPr>
                <w:rFonts w:ascii="Times New Roman" w:hAnsi="Times New Roman"/>
              </w:rPr>
            </w:pPr>
            <w:r w:rsidRPr="0045653F" w:rsidR="0045653F">
              <w:rPr>
                <w:rFonts w:ascii="Times New Roman" w:hAnsi="Times New Roman"/>
              </w:rPr>
              <w:t>V § 4 ods. 2 sa písmeno e) dopĺňa siedmym bodom až deviatym bodom, ktoré znejú:</w:t>
            </w:r>
          </w:p>
          <w:p w:rsidR="00B04D69" w:rsidP="00B04D69">
            <w:pPr>
              <w:bidi w:val="0"/>
              <w:suppressOverlap/>
              <w:jc w:val="both"/>
              <w:rPr>
                <w:rFonts w:ascii="Times New Roman" w:hAnsi="Times New Roman"/>
              </w:rPr>
            </w:pPr>
            <w:r w:rsidRPr="0045653F" w:rsidR="0045653F">
              <w:rPr>
                <w:rFonts w:ascii="Times New Roman" w:hAnsi="Times New Roman"/>
              </w:rPr>
              <w:t>„7. správu o plnení vnútroštátneho programu nakladania s vyhoretým jadrovým palivom a s rádioaktívnym odpadom a vydáva k nej stanovisko,</w:t>
            </w:r>
          </w:p>
          <w:p w:rsidR="00B04D69" w:rsidP="00B04D69">
            <w:pPr>
              <w:bidi w:val="0"/>
              <w:suppressOverlap/>
              <w:jc w:val="both"/>
              <w:rPr>
                <w:rFonts w:ascii="Times New Roman" w:hAnsi="Times New Roman"/>
              </w:rPr>
            </w:pPr>
            <w:r w:rsidRPr="0045653F" w:rsidR="0045653F">
              <w:rPr>
                <w:rFonts w:ascii="Times New Roman" w:hAnsi="Times New Roman"/>
              </w:rPr>
              <w:t>8. technickú časť žiadosti o poskytnutie finančných prostriedkov z Národného jadrového fondu a vydáva k nej stanovisko,</w:t>
            </w:r>
          </w:p>
          <w:p w:rsidR="00B04D69" w:rsidP="00B04D69">
            <w:pPr>
              <w:bidi w:val="0"/>
              <w:contextualSpacing/>
              <w:suppressOverlap/>
              <w:jc w:val="both"/>
              <w:rPr>
                <w:rFonts w:ascii="Times New Roman" w:hAnsi="Times New Roman"/>
              </w:rPr>
            </w:pPr>
            <w:r w:rsidRPr="0045653F" w:rsidR="0045653F">
              <w:rPr>
                <w:rFonts w:ascii="Times New Roman" w:hAnsi="Times New Roman"/>
              </w:rPr>
              <w:t>9. koncepčný plán vyraďovania jadrového zariadenia z prevádzky alebo plán etapy vyraďovania,“.</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45653F" w:rsidRPr="00990118" w:rsidP="00521F0E">
            <w:pPr>
              <w:shd w:val="clear" w:color="auto" w:fill="FFFFFF"/>
              <w:bidi w:val="0"/>
              <w:suppressOverlap/>
              <w:jc w:val="center"/>
              <w:rPr>
                <w:rFonts w:ascii="Times New Roman" w:hAnsi="Times New Roman"/>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45653F" w:rsidRPr="00990118" w:rsidP="00521F0E">
            <w:pPr>
              <w:shd w:val="clear" w:color="auto" w:fill="FFFFFF"/>
              <w:bidi w:val="0"/>
              <w:suppressOverlap/>
              <w:jc w:val="center"/>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D77D93" w:rsidP="00521F0E">
            <w:pPr>
              <w:shd w:val="clear" w:color="auto" w:fill="FFFFFF"/>
              <w:bidi w:val="0"/>
              <w:suppressOverlap/>
              <w:rPr>
                <w:rFonts w:ascii="Times New Roman" w:hAnsi="Times New Roman"/>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D77D93" w:rsidP="00521F0E">
            <w:pPr>
              <w:shd w:val="clear" w:color="auto" w:fill="FFFFFF"/>
              <w:bidi w:val="0"/>
              <w:suppressOverlap/>
              <w:rPr>
                <w:rFonts w:ascii="Times New Roman" w:hAnsi="Times New Roman"/>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D77D93" w:rsidRPr="00990118" w:rsidP="00521F0E">
            <w:pPr>
              <w:shd w:val="clear" w:color="auto" w:fill="FFFFFF"/>
              <w:bidi w:val="0"/>
              <w:suppressOverlap/>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D77D93" w:rsidRPr="00990118" w:rsidP="00521F0E">
            <w:pPr>
              <w:shd w:val="clear" w:color="auto" w:fill="FFFFFF"/>
              <w:bidi w:val="0"/>
              <w:suppressOverlap/>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77D93" w:rsidRPr="0045653F" w:rsidP="00521F0E">
            <w:pPr>
              <w:shd w:val="clear" w:color="auto" w:fill="FFFFFF"/>
              <w:bidi w:val="0"/>
              <w:suppressOverlap/>
              <w:jc w:val="center"/>
              <w:rPr>
                <w:rFonts w:ascii="Times New Roman" w:hAnsi="Times New Roman"/>
              </w:rPr>
            </w:pPr>
            <w:r w:rsidRPr="0045653F">
              <w:rPr>
                <w:rFonts w:ascii="Times New Roman" w:hAnsi="Times New Roman"/>
              </w:rPr>
              <w:t>Č:II</w:t>
            </w:r>
          </w:p>
          <w:p w:rsidR="00D77D93" w:rsidRPr="0045653F" w:rsidP="00521F0E">
            <w:pPr>
              <w:shd w:val="clear" w:color="auto" w:fill="FFFFFF"/>
              <w:bidi w:val="0"/>
              <w:suppressOverlap/>
              <w:jc w:val="center"/>
              <w:rPr>
                <w:rFonts w:ascii="Times New Roman" w:hAnsi="Times New Roman"/>
              </w:rPr>
            </w:pPr>
            <w:r w:rsidRPr="0045653F">
              <w:rPr>
                <w:rFonts w:ascii="Times New Roman" w:hAnsi="Times New Roman"/>
              </w:rPr>
              <w:t>B:1</w:t>
            </w:r>
            <w:r w:rsidRPr="0045653F" w:rsidR="00985C65">
              <w:rPr>
                <w:rFonts w:ascii="Times New Roman" w:hAnsi="Times New Roman"/>
              </w:rPr>
              <w:t>2</w:t>
            </w:r>
          </w:p>
          <w:p w:rsidR="00D77D93" w:rsidRPr="0045653F" w:rsidP="00521F0E">
            <w:pPr>
              <w:shd w:val="clear" w:color="auto" w:fill="FFFFFF"/>
              <w:bidi w:val="0"/>
              <w:suppressOverlap/>
              <w:jc w:val="center"/>
              <w:rPr>
                <w:rFonts w:ascii="Times New Roman" w:hAnsi="Times New Roman"/>
                <w:lang w:val="en-GB"/>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B04D69" w:rsidP="00B04D69">
            <w:pPr>
              <w:bidi w:val="0"/>
              <w:contextualSpacing/>
              <w:suppressOverlap/>
              <w:jc w:val="both"/>
              <w:rPr>
                <w:rFonts w:ascii="Times New Roman" w:hAnsi="Times New Roman"/>
              </w:rPr>
            </w:pPr>
            <w:r w:rsidRPr="0045653F" w:rsidR="00D77D93">
              <w:rPr>
                <w:rFonts w:ascii="Times New Roman" w:hAnsi="Times New Roman"/>
              </w:rPr>
              <w:t>V §10 odsek 3 znie:</w:t>
            </w:r>
          </w:p>
          <w:p w:rsidR="00B04D69" w:rsidP="00B04D69">
            <w:pPr>
              <w:bidi w:val="0"/>
              <w:contextualSpacing/>
              <w:suppressOverlap/>
              <w:jc w:val="both"/>
              <w:rPr>
                <w:rFonts w:ascii="Times New Roman" w:hAnsi="Times New Roman"/>
              </w:rPr>
            </w:pPr>
            <w:r w:rsidRPr="0045653F" w:rsidR="00D77D93">
              <w:rPr>
                <w:rFonts w:ascii="Times New Roman" w:hAnsi="Times New Roman"/>
              </w:rPr>
              <w:t xml:space="preserve">„(3) V záujme zabezpečenia jadrovej bezpečnosti a predchádzania neodôvodneného hromadenia rádioaktívnych odpadov a vyhoretého jadrového paliva je držiteľ povolenia povinný počas uvádzania jadrového zariadenia do prevádzky a počas prevádzky jadrového zariadenia odovzdať rádioaktívne odpady a vyhoreté jadrové palivo právnickej osobe podľa § 3 ods. 11 na ďalšie nakladanie s nimi. Ak ide o rádioaktívne odpady, odovzdanie sa musí uskutočniť najneskôr do </w:t>
            </w:r>
            <w:r w:rsidRPr="0045653F" w:rsidR="000E372A">
              <w:rPr>
                <w:rFonts w:ascii="Times New Roman" w:hAnsi="Times New Roman"/>
              </w:rPr>
              <w:t>1</w:t>
            </w:r>
            <w:r w:rsidRPr="0045653F" w:rsidR="00D77D93">
              <w:rPr>
                <w:rFonts w:ascii="Times New Roman" w:hAnsi="Times New Roman"/>
              </w:rPr>
              <w:t xml:space="preserve">2 mesiacov od ich vzniku a ak ide o vyhoreté jadrové palivo, odovzdanie sa musí uskutočniť po splnení požiadaviek na jeho bezpečnú, hospodárnu a efektívnu prepravu do jadrového zariadenia </w:t>
            </w:r>
            <w:r w:rsidR="00C859A2">
              <w:rPr>
                <w:rFonts w:ascii="Times New Roman" w:hAnsi="Times New Roman"/>
              </w:rPr>
              <w:t xml:space="preserve">ku ktorému má povolenie </w:t>
            </w:r>
            <w:r w:rsidRPr="0045653F" w:rsidR="00D77D93">
              <w:rPr>
                <w:rFonts w:ascii="Times New Roman" w:hAnsi="Times New Roman"/>
              </w:rPr>
              <w:t>právnick</w:t>
            </w:r>
            <w:r w:rsidR="00590336">
              <w:rPr>
                <w:rFonts w:ascii="Times New Roman" w:hAnsi="Times New Roman"/>
              </w:rPr>
              <w:t>á</w:t>
            </w:r>
            <w:r w:rsidRPr="0045653F" w:rsidR="00D77D93">
              <w:rPr>
                <w:rFonts w:ascii="Times New Roman" w:hAnsi="Times New Roman"/>
              </w:rPr>
              <w:t xml:space="preserve"> osob</w:t>
            </w:r>
            <w:r w:rsidR="00C859A2">
              <w:rPr>
                <w:rFonts w:ascii="Times New Roman" w:hAnsi="Times New Roman"/>
              </w:rPr>
              <w:t>a</w:t>
            </w:r>
            <w:r w:rsidRPr="0045653F" w:rsidR="00D77D93">
              <w:rPr>
                <w:rFonts w:ascii="Times New Roman" w:hAnsi="Times New Roman"/>
              </w:rPr>
              <w:t xml:space="preserve"> podľa § 3 ods. 11. Táto povinnosť sa nevzťahuje na prechodné rádioaktívne odpady a na rádioaktívne odpady skladované v jadrovom zariadení ich vzniku, ktoré vzhľadom na obsah rádioaktívnych nuklidov nie sú po spracovaní a úprave uložiteľné v Republikovom úložisku rádioaktívnych odpadov v lokalite Mochovce.“.</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D77D93" w:rsidRPr="00990118" w:rsidP="00521F0E">
            <w:pPr>
              <w:shd w:val="clear" w:color="auto" w:fill="FFFFFF"/>
              <w:bidi w:val="0"/>
              <w:suppressOverlap/>
              <w:jc w:val="center"/>
              <w:rPr>
                <w:rFonts w:ascii="Times New Roman" w:hAnsi="Times New Roman"/>
              </w:rPr>
            </w:pPr>
          </w:p>
          <w:p w:rsidR="00D77D93" w:rsidRPr="00990118" w:rsidP="00521F0E">
            <w:pPr>
              <w:shd w:val="clear" w:color="auto" w:fill="FFFFFF"/>
              <w:bidi w:val="0"/>
              <w:suppressOverlap/>
              <w:jc w:val="center"/>
              <w:rPr>
                <w:rFonts w:ascii="Times New Roman" w:hAnsi="Times New Roman"/>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D77D93" w:rsidRPr="00990118" w:rsidP="00521F0E">
            <w:pPr>
              <w:shd w:val="clear" w:color="auto" w:fill="FFFFFF"/>
              <w:bidi w:val="0"/>
              <w:suppressOverlap/>
              <w:jc w:val="center"/>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60330B" w:rsidRPr="00176995" w:rsidP="0060330B">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Č:5</w:t>
            </w:r>
          </w:p>
          <w:p w:rsidR="0060330B" w:rsidP="0060330B">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O:1</w:t>
            </w:r>
          </w:p>
          <w:p w:rsidR="0060330B" w:rsidRPr="00176995" w:rsidP="0060330B">
            <w:pPr>
              <w:shd w:val="clear" w:color="auto" w:fill="FFFFFF"/>
              <w:bidi w:val="0"/>
              <w:suppressOverlap/>
              <w:rPr>
                <w:rFonts w:ascii="Times New Roman" w:hAnsi="Times New Roman"/>
                <w:color w:val="000000" w:themeColor="tx1" w:themeShade="FF"/>
              </w:rPr>
            </w:pPr>
            <w:r>
              <w:rPr>
                <w:rFonts w:ascii="Times New Roman" w:hAnsi="Times New Roman"/>
              </w:rPr>
              <w:t>P:e)</w:t>
            </w: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60330B" w:rsidRPr="00176995" w:rsidP="0060330B">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Členské štáty ustanovujú a spravujú vnútroštátny legislatívny, regulačný a organizačný rámec (ďalej len „vnútroštátny rámec“) pre nakladanie s vyhoretým palivom a rádioaktívnym odpadom, na základe ktorého sa prideľujú zodpovednosti a zabezpečuje koordinácia medzi príslušnými dotknutými orgánmi. Vo vnútroštátnom rámci sa ustanovujú všetky tieto prvky:</w:t>
            </w:r>
          </w:p>
          <w:p w:rsidR="0060330B" w:rsidRPr="00176995" w:rsidP="0060330B">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 xml:space="preserve">e) opatrenia na presadzovanie práva vrátane pozastavenia činností a zmeny, skončenia platnosti alebo odobratia </w:t>
            </w:r>
          </w:p>
          <w:p w:rsidR="0060330B" w:rsidRPr="00176995" w:rsidP="0060330B">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licencie spolu s prípadnými požiadavkami na alternatívne riešenia, ktoré vedú k zvýšenej bezpečnosti;</w:t>
            </w: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60330B" w:rsidRPr="00176995" w:rsidP="0060330B">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N</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60330B" w:rsidRPr="00176995" w:rsidP="0060330B">
            <w:pPr>
              <w:shd w:val="clear" w:color="auto" w:fill="FFFFFF"/>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 xml:space="preserve">Zákon č. </w:t>
            </w:r>
            <w:r>
              <w:rPr>
                <w:rFonts w:ascii="Times New Roman" w:hAnsi="Times New Roman"/>
                <w:color w:val="000000" w:themeColor="tx1" w:themeShade="FF"/>
              </w:rPr>
              <w:t>541</w:t>
            </w:r>
            <w:r w:rsidRPr="00176995">
              <w:rPr>
                <w:rFonts w:ascii="Times New Roman" w:hAnsi="Times New Roman"/>
                <w:color w:val="000000" w:themeColor="tx1" w:themeShade="FF"/>
              </w:rPr>
              <w:t>/20</w:t>
            </w:r>
            <w:r>
              <w:rPr>
                <w:rFonts w:ascii="Times New Roman" w:hAnsi="Times New Roman"/>
                <w:color w:val="000000" w:themeColor="tx1" w:themeShade="FF"/>
              </w:rPr>
              <w:t>04</w:t>
            </w:r>
            <w:r w:rsidRPr="00176995">
              <w:rPr>
                <w:rFonts w:ascii="Times New Roman" w:hAnsi="Times New Roman"/>
                <w:color w:val="000000" w:themeColor="tx1" w:themeShade="FF"/>
              </w:rPr>
              <w:t xml:space="preserve"> Z. z.</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0330B" w:rsidRPr="00176995" w:rsidP="0060330B">
            <w:pPr>
              <w:shd w:val="clear" w:color="auto" w:fill="FFFFFF"/>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w:t>
            </w:r>
            <w:r>
              <w:rPr>
                <w:rFonts w:ascii="Times New Roman" w:hAnsi="Times New Roman"/>
                <w:color w:val="000000" w:themeColor="tx1" w:themeShade="FF"/>
              </w:rPr>
              <w:t>5</w:t>
            </w:r>
          </w:p>
          <w:p w:rsidR="0060330B" w:rsidP="0060330B">
            <w:pPr>
              <w:shd w:val="clear" w:color="auto" w:fill="FFFFFF"/>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O:</w:t>
            </w:r>
            <w:r>
              <w:rPr>
                <w:rFonts w:ascii="Times New Roman" w:hAnsi="Times New Roman"/>
                <w:color w:val="000000" w:themeColor="tx1" w:themeShade="FF"/>
              </w:rPr>
              <w:t>2</w:t>
            </w:r>
          </w:p>
          <w:p w:rsidR="00B04D69" w:rsidP="00B04D69">
            <w:pPr>
              <w:shd w:val="clear" w:color="auto" w:fill="FFFFFF"/>
              <w:bidi w:val="0"/>
              <w:suppressOverlap/>
              <w:rPr>
                <w:rFonts w:ascii="Times New Roman" w:hAnsi="Times New Roman"/>
                <w:color w:val="000000" w:themeColor="tx1" w:themeShade="FF"/>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B04D69" w:rsidP="00B04D69">
            <w:pPr>
              <w:bidi w:val="0"/>
              <w:contextualSpacing/>
              <w:suppressOverlap/>
              <w:jc w:val="both"/>
              <w:rPr>
                <w:rFonts w:ascii="Times New Roman" w:hAnsi="Times New Roman"/>
                <w:color w:val="000000" w:themeColor="tx1" w:themeShade="FF"/>
              </w:rPr>
            </w:pPr>
            <w:r w:rsidRPr="0060330B" w:rsidR="0060330B">
              <w:rPr>
                <w:rFonts w:ascii="Times New Roman" w:hAnsi="Times New Roman"/>
                <w:color w:val="000000" w:themeColor="tx1" w:themeShade="FF"/>
              </w:rPr>
              <w:t>(2) Súhlas sa vyžaduje na umiestnenie stavby jadrového zariadenia.</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60330B" w:rsidP="0060330B">
            <w:pPr>
              <w:shd w:val="clear" w:color="auto" w:fill="FFFFFF"/>
              <w:bidi w:val="0"/>
              <w:suppressOverlap/>
              <w:jc w:val="center"/>
              <w:rPr>
                <w:rFonts w:ascii="Times New Roman" w:hAnsi="Times New Roman"/>
                <w:color w:val="000000" w:themeColor="tx1" w:themeShade="FF"/>
              </w:rPr>
            </w:pPr>
            <w:r>
              <w:rPr>
                <w:rFonts w:ascii="Times New Roman" w:hAnsi="Times New Roman"/>
                <w:color w:val="000000" w:themeColor="tx1" w:themeShade="FF"/>
              </w:rPr>
              <w:t>Ú</w:t>
            </w: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60330B" w:rsidRPr="00990118" w:rsidP="0060330B">
            <w:pPr>
              <w:shd w:val="clear" w:color="auto" w:fill="FFFFFF"/>
              <w:bidi w:val="0"/>
              <w:suppressOverlap/>
              <w:jc w:val="center"/>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60330B" w:rsidP="00432849">
            <w:pPr>
              <w:shd w:val="clear" w:color="auto" w:fill="FFFFFF"/>
              <w:bidi w:val="0"/>
              <w:suppressOverlap/>
              <w:rPr>
                <w:rFonts w:ascii="Times New Roman" w:hAnsi="Times New Roman"/>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60330B" w:rsidRPr="0060330B" w:rsidP="00432849">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60330B" w:rsidRPr="00990118" w:rsidP="00432849">
            <w:pPr>
              <w:shd w:val="clear" w:color="auto" w:fill="FFFFFF"/>
              <w:bidi w:val="0"/>
              <w:suppressOverlap/>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60330B" w:rsidRPr="00990118" w:rsidP="0060330B">
            <w:pPr>
              <w:shd w:val="clear" w:color="auto" w:fill="FFFFFF"/>
              <w:bidi w:val="0"/>
              <w:suppressOverlap/>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0330B" w:rsidRPr="00176995" w:rsidP="0060330B">
            <w:pPr>
              <w:shd w:val="clear" w:color="auto" w:fill="FFFFFF"/>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w:t>
            </w:r>
            <w:r>
              <w:rPr>
                <w:rFonts w:ascii="Times New Roman" w:hAnsi="Times New Roman"/>
                <w:color w:val="000000" w:themeColor="tx1" w:themeShade="FF"/>
              </w:rPr>
              <w:t>5</w:t>
            </w:r>
          </w:p>
          <w:p w:rsidR="0060330B" w:rsidRPr="00176995" w:rsidP="00774727">
            <w:pPr>
              <w:shd w:val="clear" w:color="auto" w:fill="FFFFFF"/>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O:</w:t>
            </w:r>
            <w:r>
              <w:rPr>
                <w:rFonts w:ascii="Times New Roman" w:hAnsi="Times New Roman"/>
                <w:color w:val="000000" w:themeColor="tx1" w:themeShade="FF"/>
              </w:rPr>
              <w:t>3</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B04D69" w:rsidP="00B04D69">
            <w:pPr>
              <w:bidi w:val="0"/>
              <w:contextualSpacing/>
              <w:suppressOverlap/>
              <w:jc w:val="both"/>
              <w:rPr>
                <w:rFonts w:ascii="Times New Roman" w:hAnsi="Times New Roman"/>
                <w:color w:val="000000" w:themeColor="tx1" w:themeShade="FF"/>
              </w:rPr>
            </w:pPr>
            <w:r w:rsidRPr="0060330B" w:rsidR="0060330B">
              <w:rPr>
                <w:rFonts w:ascii="Times New Roman" w:hAnsi="Times New Roman"/>
                <w:color w:val="000000" w:themeColor="tx1" w:themeShade="FF"/>
              </w:rPr>
              <w:t>(3) Povolenie sa vyžaduje na</w:t>
            </w:r>
          </w:p>
          <w:p w:rsidR="00B04D69" w:rsidP="00B04D69">
            <w:pPr>
              <w:bidi w:val="0"/>
              <w:ind w:left="357" w:hanging="357"/>
              <w:contextualSpacing/>
              <w:suppressOverlap/>
              <w:jc w:val="both"/>
              <w:rPr>
                <w:rFonts w:ascii="Times New Roman" w:hAnsi="Times New Roman"/>
                <w:color w:val="000000" w:themeColor="tx1" w:themeShade="FF"/>
              </w:rPr>
            </w:pPr>
            <w:r w:rsidRPr="0060330B" w:rsidR="0060330B">
              <w:rPr>
                <w:rFonts w:ascii="Times New Roman" w:hAnsi="Times New Roman"/>
                <w:color w:val="000000" w:themeColor="tx1" w:themeShade="FF"/>
              </w:rPr>
              <w:t>a)</w:t>
            </w:r>
            <w:r w:rsidRPr="002A5641" w:rsidR="0060330B">
              <w:rPr>
                <w:rFonts w:ascii="Times New Roman" w:hAnsi="Times New Roman"/>
              </w:rPr>
              <w:tab/>
            </w:r>
            <w:r w:rsidRPr="0060330B" w:rsidR="0060330B">
              <w:rPr>
                <w:rFonts w:ascii="Times New Roman" w:hAnsi="Times New Roman"/>
                <w:color w:val="000000" w:themeColor="tx1" w:themeShade="FF"/>
              </w:rPr>
              <w:t>stavbu jadrového zariadenia (ďalej len „stavebné povolenie“),</w:t>
            </w:r>
          </w:p>
          <w:p w:rsidR="00B04D69" w:rsidP="00B04D69">
            <w:pPr>
              <w:bidi w:val="0"/>
              <w:ind w:left="357" w:hanging="357"/>
              <w:contextualSpacing/>
              <w:suppressOverlap/>
              <w:jc w:val="both"/>
              <w:rPr>
                <w:rFonts w:ascii="Times New Roman" w:hAnsi="Times New Roman"/>
                <w:color w:val="000000" w:themeColor="tx1" w:themeShade="FF"/>
              </w:rPr>
            </w:pPr>
            <w:r w:rsidRPr="0060330B" w:rsidR="0060330B">
              <w:rPr>
                <w:rFonts w:ascii="Times New Roman" w:hAnsi="Times New Roman"/>
                <w:color w:val="000000" w:themeColor="tx1" w:themeShade="FF"/>
              </w:rPr>
              <w:t>b)</w:t>
            </w:r>
            <w:r w:rsidRPr="002A5641" w:rsidR="0060330B">
              <w:rPr>
                <w:rFonts w:ascii="Times New Roman" w:hAnsi="Times New Roman"/>
              </w:rPr>
              <w:tab/>
            </w:r>
            <w:r w:rsidRPr="0060330B" w:rsidR="0060330B">
              <w:rPr>
                <w:rFonts w:ascii="Times New Roman" w:hAnsi="Times New Roman"/>
                <w:color w:val="000000" w:themeColor="tx1" w:themeShade="FF"/>
              </w:rPr>
              <w:t>uvádzanie jadrového zariadenia do prevádzky,</w:t>
            </w:r>
          </w:p>
          <w:p w:rsidR="00B04D69" w:rsidP="00B04D69">
            <w:pPr>
              <w:bidi w:val="0"/>
              <w:ind w:left="357" w:hanging="357"/>
              <w:contextualSpacing/>
              <w:suppressOverlap/>
              <w:jc w:val="both"/>
              <w:rPr>
                <w:rFonts w:ascii="Times New Roman" w:hAnsi="Times New Roman"/>
                <w:color w:val="000000" w:themeColor="tx1" w:themeShade="FF"/>
              </w:rPr>
            </w:pPr>
            <w:r w:rsidRPr="0060330B" w:rsidR="0060330B">
              <w:rPr>
                <w:rFonts w:ascii="Times New Roman" w:hAnsi="Times New Roman"/>
                <w:color w:val="000000" w:themeColor="tx1" w:themeShade="FF"/>
              </w:rPr>
              <w:t>c)</w:t>
            </w:r>
            <w:r w:rsidRPr="002A5641" w:rsidR="0060330B">
              <w:rPr>
                <w:rFonts w:ascii="Times New Roman" w:hAnsi="Times New Roman"/>
              </w:rPr>
              <w:tab/>
            </w:r>
            <w:r w:rsidRPr="0060330B" w:rsidR="0060330B">
              <w:rPr>
                <w:rFonts w:ascii="Times New Roman" w:hAnsi="Times New Roman"/>
                <w:color w:val="000000" w:themeColor="tx1" w:themeShade="FF"/>
              </w:rPr>
              <w:t>prevádzku jadrového zariadenia,</w:t>
            </w:r>
          </w:p>
          <w:p w:rsidR="00B04D69" w:rsidP="00B04D69">
            <w:pPr>
              <w:bidi w:val="0"/>
              <w:ind w:left="357" w:hanging="357"/>
              <w:contextualSpacing/>
              <w:suppressOverlap/>
              <w:jc w:val="both"/>
              <w:rPr>
                <w:rFonts w:ascii="Times New Roman" w:hAnsi="Times New Roman"/>
                <w:color w:val="000000" w:themeColor="tx1" w:themeShade="FF"/>
              </w:rPr>
            </w:pPr>
            <w:r w:rsidRPr="0060330B" w:rsidR="0060330B">
              <w:rPr>
                <w:rFonts w:ascii="Times New Roman" w:hAnsi="Times New Roman"/>
                <w:color w:val="000000" w:themeColor="tx1" w:themeShade="FF"/>
              </w:rPr>
              <w:t>d)</w:t>
            </w:r>
            <w:r w:rsidRPr="002A5641" w:rsidR="000735E2">
              <w:rPr>
                <w:rFonts w:ascii="Times New Roman" w:hAnsi="Times New Roman"/>
              </w:rPr>
              <w:tab/>
            </w:r>
            <w:r w:rsidRPr="0060330B" w:rsidR="0060330B">
              <w:rPr>
                <w:rFonts w:ascii="Times New Roman" w:hAnsi="Times New Roman"/>
                <w:color w:val="000000" w:themeColor="tx1" w:themeShade="FF"/>
              </w:rPr>
              <w:t>etapu vyraďovania,</w:t>
            </w:r>
          </w:p>
          <w:p w:rsidR="00B04D69" w:rsidP="00B04D69">
            <w:pPr>
              <w:bidi w:val="0"/>
              <w:ind w:left="357" w:hanging="357"/>
              <w:contextualSpacing/>
              <w:suppressOverlap/>
              <w:jc w:val="both"/>
              <w:rPr>
                <w:rFonts w:ascii="Times New Roman" w:hAnsi="Times New Roman"/>
                <w:color w:val="000000" w:themeColor="tx1" w:themeShade="FF"/>
              </w:rPr>
            </w:pPr>
            <w:r w:rsidRPr="0060330B" w:rsidR="0060330B">
              <w:rPr>
                <w:rFonts w:ascii="Times New Roman" w:hAnsi="Times New Roman"/>
                <w:color w:val="000000" w:themeColor="tx1" w:themeShade="FF"/>
              </w:rPr>
              <w:t>e)</w:t>
            </w:r>
            <w:r w:rsidRPr="002A5641" w:rsidR="0060330B">
              <w:rPr>
                <w:rFonts w:ascii="Times New Roman" w:hAnsi="Times New Roman"/>
              </w:rPr>
              <w:tab/>
            </w:r>
            <w:r w:rsidRPr="0060330B" w:rsidR="0060330B">
              <w:rPr>
                <w:rFonts w:ascii="Times New Roman" w:hAnsi="Times New Roman"/>
                <w:color w:val="000000" w:themeColor="tx1" w:themeShade="FF"/>
              </w:rPr>
              <w:t>uzatvorenie úložiska a inštitucionálnu kontrolu,</w:t>
            </w:r>
          </w:p>
          <w:p w:rsidR="00B04D69" w:rsidP="00B04D69">
            <w:pPr>
              <w:bidi w:val="0"/>
              <w:ind w:left="357" w:hanging="357"/>
              <w:contextualSpacing/>
              <w:suppressOverlap/>
              <w:jc w:val="both"/>
              <w:rPr>
                <w:rFonts w:ascii="Times New Roman" w:hAnsi="Times New Roman"/>
                <w:color w:val="000000" w:themeColor="tx1" w:themeShade="FF"/>
              </w:rPr>
            </w:pPr>
            <w:r w:rsidRPr="0060330B" w:rsidR="0060330B">
              <w:rPr>
                <w:rFonts w:ascii="Times New Roman" w:hAnsi="Times New Roman"/>
                <w:color w:val="000000" w:themeColor="tx1" w:themeShade="FF"/>
              </w:rPr>
              <w:t>f)</w:t>
            </w:r>
            <w:r w:rsidRPr="002A5641" w:rsidR="0060330B">
              <w:rPr>
                <w:rFonts w:ascii="Times New Roman" w:hAnsi="Times New Roman"/>
              </w:rPr>
              <w:tab/>
            </w:r>
            <w:r w:rsidRPr="0060330B" w:rsidR="0060330B">
              <w:rPr>
                <w:rFonts w:ascii="Times New Roman" w:hAnsi="Times New Roman"/>
                <w:color w:val="000000" w:themeColor="tx1" w:themeShade="FF"/>
              </w:rPr>
              <w:t>nakladanie s rádioaktívnymi odpadmi alebo vyhoretým jadrovým palivom,</w:t>
            </w:r>
          </w:p>
          <w:p w:rsidR="00B04D69" w:rsidP="00B04D69">
            <w:pPr>
              <w:bidi w:val="0"/>
              <w:ind w:left="357" w:hanging="357"/>
              <w:contextualSpacing/>
              <w:suppressOverlap/>
              <w:jc w:val="both"/>
              <w:rPr>
                <w:rFonts w:ascii="Times New Roman" w:hAnsi="Times New Roman"/>
                <w:color w:val="000000" w:themeColor="tx1" w:themeShade="FF"/>
              </w:rPr>
            </w:pPr>
            <w:r w:rsidRPr="0060330B" w:rsidR="0060330B">
              <w:rPr>
                <w:rFonts w:ascii="Times New Roman" w:hAnsi="Times New Roman"/>
                <w:color w:val="000000" w:themeColor="tx1" w:themeShade="FF"/>
              </w:rPr>
              <w:t>g)</w:t>
            </w:r>
            <w:r w:rsidRPr="002A5641" w:rsidR="0060330B">
              <w:rPr>
                <w:rFonts w:ascii="Times New Roman" w:hAnsi="Times New Roman"/>
              </w:rPr>
              <w:tab/>
            </w:r>
            <w:r w:rsidRPr="0060330B" w:rsidR="0060330B">
              <w:rPr>
                <w:rFonts w:ascii="Times New Roman" w:hAnsi="Times New Roman"/>
                <w:color w:val="000000" w:themeColor="tx1" w:themeShade="FF"/>
              </w:rPr>
              <w:t>nakladanie s jadrovými materiálmi v jadrovom zariadení,</w:t>
            </w:r>
          </w:p>
          <w:p w:rsidR="00B04D69" w:rsidP="00B04D69">
            <w:pPr>
              <w:bidi w:val="0"/>
              <w:ind w:left="357" w:hanging="357"/>
              <w:contextualSpacing/>
              <w:suppressOverlap/>
              <w:jc w:val="both"/>
              <w:rPr>
                <w:rFonts w:ascii="Times New Roman" w:hAnsi="Times New Roman"/>
                <w:color w:val="000000" w:themeColor="tx1" w:themeShade="FF"/>
              </w:rPr>
            </w:pPr>
            <w:r w:rsidRPr="0060330B" w:rsidR="0060330B">
              <w:rPr>
                <w:rFonts w:ascii="Times New Roman" w:hAnsi="Times New Roman"/>
                <w:color w:val="000000" w:themeColor="tx1" w:themeShade="FF"/>
              </w:rPr>
              <w:t>h)</w:t>
            </w:r>
            <w:r w:rsidRPr="002A5641" w:rsidR="0060330B">
              <w:rPr>
                <w:rFonts w:ascii="Times New Roman" w:hAnsi="Times New Roman"/>
              </w:rPr>
              <w:tab/>
            </w:r>
            <w:r w:rsidRPr="0060330B" w:rsidR="0060330B">
              <w:rPr>
                <w:rFonts w:ascii="Times New Roman" w:hAnsi="Times New Roman"/>
                <w:color w:val="000000" w:themeColor="tx1" w:themeShade="FF"/>
              </w:rPr>
              <w:t>dovoz alebo vývoz jadrových materiálov,</w:t>
            </w:r>
          </w:p>
          <w:p w:rsidR="00B04D69" w:rsidP="00B04D69">
            <w:pPr>
              <w:bidi w:val="0"/>
              <w:ind w:left="357" w:hanging="357"/>
              <w:contextualSpacing/>
              <w:suppressOverlap/>
              <w:jc w:val="both"/>
              <w:rPr>
                <w:rFonts w:ascii="Times New Roman" w:hAnsi="Times New Roman"/>
                <w:color w:val="000000" w:themeColor="tx1" w:themeShade="FF"/>
              </w:rPr>
            </w:pPr>
            <w:r w:rsidRPr="0060330B" w:rsidR="0060330B">
              <w:rPr>
                <w:rFonts w:ascii="Times New Roman" w:hAnsi="Times New Roman"/>
                <w:color w:val="000000" w:themeColor="tx1" w:themeShade="FF"/>
              </w:rPr>
              <w:t>i)</w:t>
            </w:r>
            <w:r w:rsidRPr="002A5641" w:rsidR="0060330B">
              <w:rPr>
                <w:rFonts w:ascii="Times New Roman" w:hAnsi="Times New Roman"/>
              </w:rPr>
              <w:tab/>
            </w:r>
            <w:r w:rsidRPr="0060330B" w:rsidR="0060330B">
              <w:rPr>
                <w:rFonts w:ascii="Times New Roman" w:hAnsi="Times New Roman"/>
                <w:color w:val="000000" w:themeColor="tx1" w:themeShade="FF"/>
              </w:rPr>
              <w:t>vývoz špeciálnych materiálov a zariadení v súlade s osobitným predpisom,9)</w:t>
            </w:r>
          </w:p>
          <w:p w:rsidR="00B04D69" w:rsidP="00B04D69">
            <w:pPr>
              <w:bidi w:val="0"/>
              <w:ind w:left="357" w:hanging="357"/>
              <w:contextualSpacing/>
              <w:suppressOverlap/>
              <w:jc w:val="both"/>
              <w:rPr>
                <w:rFonts w:ascii="Times New Roman" w:hAnsi="Times New Roman"/>
                <w:color w:val="000000" w:themeColor="tx1" w:themeShade="FF"/>
              </w:rPr>
            </w:pPr>
            <w:r w:rsidRPr="0060330B" w:rsidR="0060330B">
              <w:rPr>
                <w:rFonts w:ascii="Times New Roman" w:hAnsi="Times New Roman"/>
                <w:color w:val="000000" w:themeColor="tx1" w:themeShade="FF"/>
              </w:rPr>
              <w:t>j)</w:t>
            </w:r>
            <w:r w:rsidRPr="002A5641" w:rsidR="0060330B">
              <w:rPr>
                <w:rFonts w:ascii="Times New Roman" w:hAnsi="Times New Roman"/>
              </w:rPr>
              <w:tab/>
            </w:r>
            <w:r w:rsidRPr="0060330B" w:rsidR="0060330B">
              <w:rPr>
                <w:rFonts w:ascii="Times New Roman" w:hAnsi="Times New Roman"/>
                <w:color w:val="000000" w:themeColor="tx1" w:themeShade="FF"/>
              </w:rPr>
              <w:t>prepravu rádioaktívnych materiálov vrátane medzinárodnej prepravy; toto povolenie sa nevzťahuje na osobu, ktorá dopravu vykonáva, ak nie je súčasne prepravcom,</w:t>
            </w:r>
          </w:p>
          <w:p w:rsidR="00B04D69" w:rsidP="00B04D69">
            <w:pPr>
              <w:bidi w:val="0"/>
              <w:ind w:left="357" w:hanging="357"/>
              <w:contextualSpacing/>
              <w:suppressOverlap/>
              <w:jc w:val="both"/>
              <w:rPr>
                <w:rFonts w:ascii="Times New Roman" w:hAnsi="Times New Roman"/>
                <w:color w:val="000000" w:themeColor="tx1" w:themeShade="FF"/>
              </w:rPr>
            </w:pPr>
            <w:r w:rsidRPr="0060330B" w:rsidR="0060330B">
              <w:rPr>
                <w:rFonts w:ascii="Times New Roman" w:hAnsi="Times New Roman"/>
                <w:color w:val="000000" w:themeColor="tx1" w:themeShade="FF"/>
              </w:rPr>
              <w:t>k)</w:t>
            </w:r>
            <w:r w:rsidRPr="002A5641" w:rsidR="0060330B">
              <w:rPr>
                <w:rFonts w:ascii="Times New Roman" w:hAnsi="Times New Roman"/>
              </w:rPr>
              <w:tab/>
            </w:r>
            <w:r w:rsidRPr="0060330B" w:rsidR="0060330B">
              <w:rPr>
                <w:rFonts w:ascii="Times New Roman" w:hAnsi="Times New Roman"/>
                <w:color w:val="000000" w:themeColor="tx1" w:themeShade="FF"/>
              </w:rPr>
              <w:t>odbornú prípravu zamestnancov držiteľa povolenia podľa písmen b) až g),</w:t>
            </w:r>
          </w:p>
          <w:p w:rsidR="00B04D69" w:rsidP="00B04D69">
            <w:pPr>
              <w:bidi w:val="0"/>
              <w:ind w:left="357" w:hanging="357"/>
              <w:contextualSpacing/>
              <w:suppressOverlap/>
              <w:jc w:val="both"/>
              <w:rPr>
                <w:rFonts w:ascii="Times New Roman" w:hAnsi="Times New Roman"/>
                <w:color w:val="000000" w:themeColor="tx1" w:themeShade="FF"/>
              </w:rPr>
            </w:pPr>
            <w:r w:rsidRPr="0060330B" w:rsidR="0060330B">
              <w:rPr>
                <w:rFonts w:ascii="Times New Roman" w:hAnsi="Times New Roman"/>
                <w:color w:val="000000" w:themeColor="tx1" w:themeShade="FF"/>
              </w:rPr>
              <w:t>l)</w:t>
            </w:r>
            <w:r w:rsidRPr="002A5641" w:rsidR="0060330B">
              <w:rPr>
                <w:rFonts w:ascii="Times New Roman" w:hAnsi="Times New Roman"/>
              </w:rPr>
              <w:tab/>
            </w:r>
            <w:r w:rsidRPr="0060330B" w:rsidR="0060330B">
              <w:rPr>
                <w:rFonts w:ascii="Times New Roman" w:hAnsi="Times New Roman"/>
                <w:color w:val="000000" w:themeColor="tx1" w:themeShade="FF"/>
              </w:rPr>
              <w:t>spätnú prepravu rádioaktívnych odpadov podľa § 21 ods. 11 písm. a),</w:t>
            </w:r>
          </w:p>
          <w:p w:rsidR="00B04D69" w:rsidP="00B04D69">
            <w:pPr>
              <w:bidi w:val="0"/>
              <w:ind w:left="357" w:hanging="357"/>
              <w:contextualSpacing/>
              <w:suppressOverlap/>
              <w:jc w:val="both"/>
              <w:rPr>
                <w:rFonts w:ascii="Times New Roman" w:hAnsi="Times New Roman"/>
                <w:color w:val="000000" w:themeColor="tx1" w:themeShade="FF"/>
              </w:rPr>
            </w:pPr>
            <w:r w:rsidRPr="0060330B" w:rsidR="0060330B">
              <w:rPr>
                <w:rFonts w:ascii="Times New Roman" w:hAnsi="Times New Roman"/>
                <w:color w:val="000000" w:themeColor="tx1" w:themeShade="FF"/>
              </w:rPr>
              <w:t>m) dovoz rádioaktívnych odpadov podľa § 21 ods. 11 písm. b),</w:t>
            </w:r>
          </w:p>
          <w:p w:rsidR="00B04D69" w:rsidP="00B04D69">
            <w:pPr>
              <w:bidi w:val="0"/>
              <w:ind w:left="357" w:hanging="357"/>
              <w:contextualSpacing/>
              <w:suppressOverlap/>
              <w:jc w:val="both"/>
              <w:rPr>
                <w:rFonts w:ascii="Times New Roman" w:hAnsi="Times New Roman"/>
                <w:color w:val="000000" w:themeColor="tx1" w:themeShade="FF"/>
              </w:rPr>
            </w:pPr>
            <w:r w:rsidRPr="0060330B" w:rsidR="0060330B">
              <w:rPr>
                <w:rFonts w:ascii="Times New Roman" w:hAnsi="Times New Roman"/>
                <w:color w:val="000000" w:themeColor="tx1" w:themeShade="FF"/>
              </w:rPr>
              <w:t>n)</w:t>
            </w:r>
            <w:r w:rsidRPr="002A5641" w:rsidR="0060330B">
              <w:rPr>
                <w:rFonts w:ascii="Times New Roman" w:hAnsi="Times New Roman"/>
              </w:rPr>
              <w:tab/>
            </w:r>
            <w:r w:rsidRPr="0060330B" w:rsidR="0060330B">
              <w:rPr>
                <w:rFonts w:ascii="Times New Roman" w:hAnsi="Times New Roman"/>
                <w:color w:val="000000" w:themeColor="tx1" w:themeShade="FF"/>
              </w:rPr>
              <w:t>nakladanie s jadrovými materiálmi mimo jadrového zariadenia.</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60330B" w:rsidRPr="00990118" w:rsidP="0060330B">
            <w:pPr>
              <w:shd w:val="clear" w:color="auto" w:fill="FFFFFF"/>
              <w:bidi w:val="0"/>
              <w:suppressOverlap/>
              <w:rPr>
                <w:rFonts w:ascii="Times New Roman" w:hAnsi="Times New Roman"/>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60330B" w:rsidRPr="00990118" w:rsidP="00432849">
            <w:pPr>
              <w:shd w:val="clear" w:color="auto" w:fill="FFFFFF"/>
              <w:bidi w:val="0"/>
              <w:suppressOverlap/>
              <w:jc w:val="center"/>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5A4EF7" w:rsidP="00432849">
            <w:pPr>
              <w:shd w:val="clear" w:color="auto" w:fill="FFFFFF"/>
              <w:bidi w:val="0"/>
              <w:suppressOverlap/>
              <w:rPr>
                <w:rFonts w:ascii="Times New Roman" w:hAnsi="Times New Roman"/>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432849" w:rsidRPr="00432849" w:rsidP="00432849">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432849" w:rsidRPr="00990118" w:rsidP="00432849">
            <w:pPr>
              <w:shd w:val="clear" w:color="auto" w:fill="FFFFFF"/>
              <w:bidi w:val="0"/>
              <w:suppressOverlap/>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B04D69" w:rsidP="00B04D69">
            <w:pPr>
              <w:shd w:val="clear" w:color="auto" w:fill="FFFFFF"/>
              <w:bidi w:val="0"/>
              <w:suppressOverlap/>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32849" w:rsidRPr="00176995" w:rsidP="00432849">
            <w:pPr>
              <w:shd w:val="clear" w:color="auto" w:fill="FFFFFF"/>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w:t>
            </w:r>
            <w:r>
              <w:rPr>
                <w:rFonts w:ascii="Times New Roman" w:hAnsi="Times New Roman"/>
                <w:color w:val="000000" w:themeColor="tx1" w:themeShade="FF"/>
              </w:rPr>
              <w:t>8</w:t>
            </w:r>
          </w:p>
          <w:p w:rsidR="00432849" w:rsidP="00432849">
            <w:pPr>
              <w:shd w:val="clear" w:color="auto" w:fill="FFFFFF"/>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O:</w:t>
            </w:r>
            <w:r>
              <w:rPr>
                <w:rFonts w:ascii="Times New Roman" w:hAnsi="Times New Roman"/>
                <w:color w:val="000000" w:themeColor="tx1" w:themeShade="FF"/>
              </w:rPr>
              <w:t>1</w:t>
            </w:r>
          </w:p>
          <w:p w:rsidR="00432849" w:rsidRPr="0045653F" w:rsidP="00432849">
            <w:pPr>
              <w:shd w:val="clear" w:color="auto" w:fill="FFFFFF"/>
              <w:bidi w:val="0"/>
              <w:suppressOverlap/>
              <w:jc w:val="center"/>
              <w:rPr>
                <w:rFonts w:ascii="Times New Roman" w:hAnsi="Times New Roman"/>
              </w:rPr>
            </w:pPr>
            <w:r>
              <w:rPr>
                <w:rFonts w:ascii="Times New Roman" w:hAnsi="Times New Roman"/>
              </w:rPr>
              <w:t>P:d)</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B04D69" w:rsidP="00B04D69">
            <w:pPr>
              <w:bidi w:val="0"/>
              <w:contextualSpacing/>
              <w:suppressOverlap/>
              <w:jc w:val="both"/>
              <w:rPr>
                <w:rFonts w:ascii="Times New Roman" w:hAnsi="Times New Roman"/>
                <w:color w:val="000000" w:themeColor="tx1" w:themeShade="FF"/>
              </w:rPr>
            </w:pPr>
            <w:r w:rsidRPr="00432849" w:rsidR="00432849">
              <w:rPr>
                <w:rFonts w:ascii="Times New Roman" w:hAnsi="Times New Roman"/>
                <w:color w:val="000000" w:themeColor="tx1" w:themeShade="FF"/>
              </w:rPr>
              <w:t>(1)</w:t>
            </w:r>
            <w:r w:rsidR="00432849">
              <w:rPr>
                <w:rFonts w:ascii="Times New Roman" w:hAnsi="Times New Roman"/>
                <w:color w:val="000000" w:themeColor="tx1" w:themeShade="FF"/>
              </w:rPr>
              <w:t xml:space="preserve"> </w:t>
            </w:r>
            <w:r w:rsidRPr="00432849" w:rsidR="00432849">
              <w:rPr>
                <w:rFonts w:ascii="Times New Roman" w:hAnsi="Times New Roman"/>
                <w:color w:val="000000" w:themeColor="tx1" w:themeShade="FF"/>
              </w:rPr>
              <w:t>Ak tento zákon neustanovuje inak, v rozhodnutí o vydaní súhlasu alebo povolenia úrad</w:t>
            </w:r>
          </w:p>
          <w:p w:rsidR="00B04D69" w:rsidP="00B04D69">
            <w:pPr>
              <w:bidi w:val="0"/>
              <w:ind w:left="357" w:hanging="357"/>
              <w:contextualSpacing/>
              <w:suppressOverlap/>
              <w:jc w:val="both"/>
              <w:rPr>
                <w:rFonts w:ascii="Times New Roman" w:hAnsi="Times New Roman"/>
              </w:rPr>
            </w:pPr>
            <w:r w:rsidRPr="00432849" w:rsidR="00432849">
              <w:rPr>
                <w:rFonts w:ascii="Times New Roman" w:hAnsi="Times New Roman"/>
              </w:rPr>
              <w:t>d)</w:t>
            </w:r>
            <w:r w:rsidRPr="002A5641" w:rsidR="00432849">
              <w:rPr>
                <w:rFonts w:ascii="Times New Roman" w:hAnsi="Times New Roman"/>
              </w:rPr>
              <w:tab/>
            </w:r>
            <w:r w:rsidRPr="00432849" w:rsidR="00432849">
              <w:rPr>
                <w:rFonts w:ascii="Times New Roman" w:hAnsi="Times New Roman"/>
              </w:rPr>
              <w:t>môže uviesť časovo alebo technicky ohraničené obdobie, na ktoré sa súhlas alebo povolenie vydáva.</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B04D69" w:rsidP="00B04D69">
            <w:pPr>
              <w:shd w:val="clear" w:color="auto" w:fill="FFFFFF"/>
              <w:bidi w:val="0"/>
              <w:suppressOverlap/>
              <w:rPr>
                <w:rFonts w:ascii="Times New Roman" w:hAnsi="Times New Roman"/>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432849" w:rsidRPr="00990118" w:rsidP="00432849">
            <w:pPr>
              <w:shd w:val="clear" w:color="auto" w:fill="FFFFFF"/>
              <w:bidi w:val="0"/>
              <w:suppressOverlap/>
              <w:jc w:val="center"/>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5A4EF7" w:rsidRPr="00176995" w:rsidP="00432849">
            <w:pPr>
              <w:shd w:val="clear" w:color="auto" w:fill="FFFFFF"/>
              <w:bidi w:val="0"/>
              <w:suppressOverlap/>
              <w:rPr>
                <w:rFonts w:ascii="Times New Roman" w:hAnsi="Times New Roman"/>
                <w:color w:val="000000" w:themeColor="tx1" w:themeShade="FF"/>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5A4EF7" w:rsidRPr="00176995" w:rsidP="00432849">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5A4EF7" w:rsidRPr="00176995" w:rsidP="00432849">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5A4EF7" w:rsidRPr="00176995" w:rsidP="00432849">
            <w:pPr>
              <w:shd w:val="clear" w:color="auto" w:fill="FFFFFF"/>
              <w:bidi w:val="0"/>
              <w:suppressOverlap/>
              <w:jc w:val="center"/>
              <w:rPr>
                <w:rFonts w:ascii="Times New Roman" w:hAnsi="Times New Roman"/>
                <w:color w:val="000000" w:themeColor="tx1" w:themeShade="FF"/>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A4EF7" w:rsidP="005A4EF7">
            <w:pPr>
              <w:shd w:val="clear" w:color="auto" w:fill="FFFFFF"/>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w:t>
            </w:r>
            <w:r>
              <w:rPr>
                <w:rFonts w:ascii="Times New Roman" w:hAnsi="Times New Roman"/>
                <w:color w:val="000000" w:themeColor="tx1" w:themeShade="FF"/>
              </w:rPr>
              <w:t>9</w:t>
            </w:r>
          </w:p>
          <w:p w:rsidR="002F2D36" w:rsidRPr="00176995" w:rsidP="00774727">
            <w:pPr>
              <w:shd w:val="clear" w:color="auto" w:fill="FFFFFF"/>
              <w:bidi w:val="0"/>
              <w:suppressOverlap/>
              <w:jc w:val="center"/>
              <w:rPr>
                <w:rFonts w:ascii="Times New Roman" w:hAnsi="Times New Roman"/>
                <w:color w:val="000000" w:themeColor="tx1" w:themeShade="FF"/>
              </w:rPr>
            </w:pPr>
            <w:r>
              <w:rPr>
                <w:rFonts w:ascii="Times New Roman" w:hAnsi="Times New Roman"/>
                <w:color w:val="000000" w:themeColor="tx1" w:themeShade="FF"/>
              </w:rPr>
              <w:t>O:2</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B04D69" w:rsidP="00B04D69">
            <w:pPr>
              <w:bidi w:val="0"/>
              <w:contextualSpacing/>
              <w:suppressOverlap/>
              <w:jc w:val="both"/>
              <w:rPr>
                <w:rFonts w:ascii="Times New Roman" w:hAnsi="Times New Roman"/>
                <w:color w:val="000000" w:themeColor="tx1" w:themeShade="FF"/>
              </w:rPr>
            </w:pPr>
            <w:r w:rsidRPr="005A4EF7" w:rsidR="005A4EF7">
              <w:rPr>
                <w:rFonts w:ascii="Times New Roman" w:hAnsi="Times New Roman"/>
                <w:color w:val="000000" w:themeColor="tx1" w:themeShade="FF"/>
              </w:rPr>
              <w:t>(2) Ak držiteľ povolenia poruší svoje povinnosti určené týmto zákonom, všeobecne záväznými právnymi predpismi vydanými na jeho základe alebo podmienky určené v súhlase alebo povolení, môže úrad vydaný súhlas alebo povolenie zmeniť alebo zrušiť</w:t>
            </w:r>
            <w:r w:rsidR="00F75D89">
              <w:rPr>
                <w:rFonts w:ascii="Times New Roman" w:hAnsi="Times New Roman"/>
                <w:color w:val="000000" w:themeColor="tx1" w:themeShade="FF"/>
              </w:rPr>
              <w:t>.</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5A4EF7" w:rsidP="00432849">
            <w:pPr>
              <w:shd w:val="clear" w:color="auto" w:fill="FFFFFF"/>
              <w:bidi w:val="0"/>
              <w:suppressOverlap/>
              <w:jc w:val="center"/>
              <w:rPr>
                <w:rFonts w:ascii="Times New Roman" w:hAnsi="Times New Roman"/>
                <w:color w:val="000000" w:themeColor="tx1" w:themeShade="FF"/>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5A4EF7" w:rsidRPr="00990118" w:rsidP="00432849">
            <w:pPr>
              <w:shd w:val="clear" w:color="auto" w:fill="FFFFFF"/>
              <w:bidi w:val="0"/>
              <w:suppressOverlap/>
              <w:jc w:val="center"/>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2F2D36" w:rsidRPr="00176995" w:rsidP="00432849">
            <w:pPr>
              <w:shd w:val="clear" w:color="auto" w:fill="FFFFFF"/>
              <w:bidi w:val="0"/>
              <w:suppressOverlap/>
              <w:rPr>
                <w:rFonts w:ascii="Times New Roman" w:hAnsi="Times New Roman"/>
                <w:color w:val="000000" w:themeColor="tx1" w:themeShade="FF"/>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2F2D36" w:rsidRPr="00176995" w:rsidP="00432849">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2F2D36" w:rsidRPr="00176995" w:rsidP="00432849">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2F2D36" w:rsidRPr="00176995" w:rsidP="00432849">
            <w:pPr>
              <w:shd w:val="clear" w:color="auto" w:fill="FFFFFF"/>
              <w:bidi w:val="0"/>
              <w:suppressOverlap/>
              <w:jc w:val="center"/>
              <w:rPr>
                <w:rFonts w:ascii="Times New Roman" w:hAnsi="Times New Roman"/>
                <w:color w:val="000000" w:themeColor="tx1" w:themeShade="FF"/>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F2D36" w:rsidP="002F2D36">
            <w:pPr>
              <w:shd w:val="clear" w:color="auto" w:fill="FFFFFF"/>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w:t>
            </w:r>
            <w:r>
              <w:rPr>
                <w:rFonts w:ascii="Times New Roman" w:hAnsi="Times New Roman"/>
                <w:color w:val="000000" w:themeColor="tx1" w:themeShade="FF"/>
              </w:rPr>
              <w:t>9</w:t>
            </w:r>
          </w:p>
          <w:p w:rsidR="002F2D36" w:rsidRPr="00176995" w:rsidP="002F2D36">
            <w:pPr>
              <w:shd w:val="clear" w:color="auto" w:fill="FFFFFF"/>
              <w:bidi w:val="0"/>
              <w:suppressOverlap/>
              <w:jc w:val="center"/>
              <w:rPr>
                <w:rFonts w:ascii="Times New Roman" w:hAnsi="Times New Roman"/>
                <w:color w:val="000000" w:themeColor="tx1" w:themeShade="FF"/>
              </w:rPr>
            </w:pPr>
            <w:r>
              <w:rPr>
                <w:rFonts w:ascii="Times New Roman" w:hAnsi="Times New Roman"/>
                <w:color w:val="000000" w:themeColor="tx1" w:themeShade="FF"/>
              </w:rPr>
              <w:t>O:3</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B04D69" w:rsidP="00B04D69">
            <w:pPr>
              <w:bidi w:val="0"/>
              <w:contextualSpacing/>
              <w:suppressOverlap/>
              <w:jc w:val="both"/>
              <w:rPr>
                <w:rFonts w:ascii="Times New Roman" w:hAnsi="Times New Roman"/>
                <w:color w:val="000000" w:themeColor="tx1" w:themeShade="FF"/>
              </w:rPr>
            </w:pPr>
            <w:r w:rsidRPr="005A4EF7" w:rsidR="002F2D36">
              <w:rPr>
                <w:rFonts w:ascii="Times New Roman" w:hAnsi="Times New Roman"/>
                <w:color w:val="000000" w:themeColor="tx1" w:themeShade="FF"/>
              </w:rPr>
              <w:t>(3) Úrad môže zrušiť alebo zmeniť súhlas alebo povolenie, ak jeho držiteľ</w:t>
            </w:r>
          </w:p>
          <w:p w:rsidR="002F2D36" w:rsidRPr="005A4EF7" w:rsidP="002F2D36">
            <w:pPr>
              <w:bidi w:val="0"/>
              <w:ind w:left="357" w:hanging="357"/>
              <w:contextualSpacing/>
              <w:suppressOverlap/>
              <w:jc w:val="both"/>
              <w:rPr>
                <w:rFonts w:ascii="Times New Roman" w:hAnsi="Times New Roman"/>
                <w:color w:val="000000" w:themeColor="tx1" w:themeShade="FF"/>
              </w:rPr>
            </w:pPr>
            <w:r w:rsidRPr="005A4EF7">
              <w:rPr>
                <w:rFonts w:ascii="Times New Roman" w:hAnsi="Times New Roman"/>
                <w:color w:val="000000" w:themeColor="tx1" w:themeShade="FF"/>
              </w:rPr>
              <w:t>a)</w:t>
            </w:r>
            <w:r w:rsidRPr="002A5641">
              <w:rPr>
                <w:rFonts w:ascii="Times New Roman" w:hAnsi="Times New Roman"/>
              </w:rPr>
              <w:tab/>
            </w:r>
            <w:r w:rsidRPr="005A4EF7">
              <w:rPr>
                <w:rFonts w:ascii="Times New Roman" w:hAnsi="Times New Roman"/>
                <w:color w:val="000000" w:themeColor="tx1" w:themeShade="FF"/>
              </w:rPr>
              <w:t>neodstráni nedostatky zistené úradom v termínoch ním stanovených,</w:t>
            </w:r>
          </w:p>
          <w:p w:rsidR="00B04D69" w:rsidP="00B04D69">
            <w:pPr>
              <w:bidi w:val="0"/>
              <w:contextualSpacing/>
              <w:suppressOverlap/>
              <w:jc w:val="both"/>
              <w:rPr>
                <w:rFonts w:ascii="Times New Roman" w:hAnsi="Times New Roman"/>
                <w:color w:val="000000" w:themeColor="tx1" w:themeShade="FF"/>
              </w:rPr>
            </w:pPr>
            <w:r w:rsidRPr="005A4EF7" w:rsidR="002F2D36">
              <w:rPr>
                <w:rFonts w:ascii="Times New Roman" w:hAnsi="Times New Roman"/>
                <w:color w:val="000000" w:themeColor="tx1" w:themeShade="FF"/>
              </w:rPr>
              <w:t>b)</w:t>
            </w:r>
            <w:r w:rsidRPr="002A5641" w:rsidR="002F2D36">
              <w:rPr>
                <w:rFonts w:ascii="Times New Roman" w:hAnsi="Times New Roman"/>
              </w:rPr>
              <w:tab/>
            </w:r>
            <w:r w:rsidRPr="005A4EF7" w:rsidR="002F2D36">
              <w:rPr>
                <w:rFonts w:ascii="Times New Roman" w:hAnsi="Times New Roman"/>
                <w:color w:val="000000" w:themeColor="tx1" w:themeShade="FF"/>
              </w:rPr>
              <w:t>písomne požiada o zrušenie alebo o zmenu.</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2F2D36" w:rsidP="00432849">
            <w:pPr>
              <w:shd w:val="clear" w:color="auto" w:fill="FFFFFF"/>
              <w:bidi w:val="0"/>
              <w:suppressOverlap/>
              <w:jc w:val="center"/>
              <w:rPr>
                <w:rFonts w:ascii="Times New Roman" w:hAnsi="Times New Roman"/>
                <w:color w:val="000000" w:themeColor="tx1" w:themeShade="FF"/>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2F2D36" w:rsidRPr="00990118" w:rsidP="00432849">
            <w:pPr>
              <w:shd w:val="clear" w:color="auto" w:fill="FFFFFF"/>
              <w:bidi w:val="0"/>
              <w:suppressOverlap/>
              <w:jc w:val="center"/>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2F2D36" w:rsidRPr="00176995" w:rsidP="00432849">
            <w:pPr>
              <w:shd w:val="clear" w:color="auto" w:fill="FFFFFF"/>
              <w:bidi w:val="0"/>
              <w:suppressOverlap/>
              <w:rPr>
                <w:rFonts w:ascii="Times New Roman" w:hAnsi="Times New Roman"/>
                <w:color w:val="000000" w:themeColor="tx1" w:themeShade="FF"/>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2F2D36" w:rsidRPr="00176995" w:rsidP="00432849">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2F2D36" w:rsidRPr="00176995" w:rsidP="00432849">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2F2D36" w:rsidRPr="00176995" w:rsidP="00432849">
            <w:pPr>
              <w:shd w:val="clear" w:color="auto" w:fill="FFFFFF"/>
              <w:bidi w:val="0"/>
              <w:suppressOverlap/>
              <w:jc w:val="center"/>
              <w:rPr>
                <w:rFonts w:ascii="Times New Roman" w:hAnsi="Times New Roman"/>
                <w:color w:val="000000" w:themeColor="tx1" w:themeShade="FF"/>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F2D36" w:rsidP="002F2D36">
            <w:pPr>
              <w:shd w:val="clear" w:color="auto" w:fill="FFFFFF"/>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w:t>
            </w:r>
            <w:r>
              <w:rPr>
                <w:rFonts w:ascii="Times New Roman" w:hAnsi="Times New Roman"/>
                <w:color w:val="000000" w:themeColor="tx1" w:themeShade="FF"/>
              </w:rPr>
              <w:t>9</w:t>
            </w:r>
          </w:p>
          <w:p w:rsidR="002F2D36" w:rsidRPr="00176995" w:rsidP="002F2D36">
            <w:pPr>
              <w:shd w:val="clear" w:color="auto" w:fill="FFFFFF"/>
              <w:bidi w:val="0"/>
              <w:suppressOverlap/>
              <w:jc w:val="center"/>
              <w:rPr>
                <w:rFonts w:ascii="Times New Roman" w:hAnsi="Times New Roman"/>
                <w:color w:val="000000" w:themeColor="tx1" w:themeShade="FF"/>
              </w:rPr>
            </w:pPr>
            <w:r>
              <w:rPr>
                <w:rFonts w:ascii="Times New Roman" w:hAnsi="Times New Roman"/>
                <w:color w:val="000000" w:themeColor="tx1" w:themeShade="FF"/>
              </w:rPr>
              <w:t>O:4</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B04D69" w:rsidP="00B04D69">
            <w:pPr>
              <w:bidi w:val="0"/>
              <w:contextualSpacing/>
              <w:suppressOverlap/>
              <w:jc w:val="both"/>
              <w:rPr>
                <w:rFonts w:ascii="Times New Roman" w:hAnsi="Times New Roman"/>
                <w:color w:val="000000" w:themeColor="tx1" w:themeShade="FF"/>
              </w:rPr>
            </w:pPr>
            <w:r w:rsidRPr="005A4EF7" w:rsidR="002F2D36">
              <w:rPr>
                <w:rFonts w:ascii="Times New Roman" w:hAnsi="Times New Roman"/>
                <w:color w:val="000000" w:themeColor="tx1" w:themeShade="FF"/>
              </w:rPr>
              <w:t>(4) Súhlas alebo povolenie zaniká</w:t>
            </w:r>
          </w:p>
          <w:p w:rsidR="002F2D36" w:rsidRPr="005A4EF7" w:rsidP="002F2D36">
            <w:pPr>
              <w:bidi w:val="0"/>
              <w:ind w:left="357" w:hanging="357"/>
              <w:contextualSpacing/>
              <w:suppressOverlap/>
              <w:jc w:val="both"/>
              <w:rPr>
                <w:rFonts w:ascii="Times New Roman" w:hAnsi="Times New Roman"/>
                <w:color w:val="000000" w:themeColor="tx1" w:themeShade="FF"/>
              </w:rPr>
            </w:pPr>
            <w:r w:rsidRPr="005A4EF7">
              <w:rPr>
                <w:rFonts w:ascii="Times New Roman" w:hAnsi="Times New Roman"/>
                <w:color w:val="000000" w:themeColor="tx1" w:themeShade="FF"/>
              </w:rPr>
              <w:t>a)</w:t>
            </w:r>
            <w:r w:rsidRPr="002A5641">
              <w:rPr>
                <w:rFonts w:ascii="Times New Roman" w:hAnsi="Times New Roman"/>
              </w:rPr>
              <w:tab/>
            </w:r>
            <w:r w:rsidRPr="005A4EF7">
              <w:rPr>
                <w:rFonts w:ascii="Times New Roman" w:hAnsi="Times New Roman"/>
                <w:color w:val="000000" w:themeColor="tx1" w:themeShade="FF"/>
              </w:rPr>
              <w:t>u fyzických osôb smrťou alebo vyhlásením za mŕtveho,</w:t>
            </w:r>
          </w:p>
          <w:p w:rsidR="002F2D36" w:rsidRPr="005A4EF7" w:rsidP="002F2D36">
            <w:pPr>
              <w:bidi w:val="0"/>
              <w:ind w:left="357" w:hanging="357"/>
              <w:contextualSpacing/>
              <w:suppressOverlap/>
              <w:jc w:val="both"/>
              <w:rPr>
                <w:rFonts w:ascii="Times New Roman" w:hAnsi="Times New Roman"/>
                <w:color w:val="000000" w:themeColor="tx1" w:themeShade="FF"/>
              </w:rPr>
            </w:pPr>
            <w:r w:rsidRPr="005A4EF7">
              <w:rPr>
                <w:rFonts w:ascii="Times New Roman" w:hAnsi="Times New Roman"/>
                <w:color w:val="000000" w:themeColor="tx1" w:themeShade="FF"/>
              </w:rPr>
              <w:t>b)</w:t>
            </w:r>
            <w:r w:rsidRPr="002A5641">
              <w:rPr>
                <w:rFonts w:ascii="Times New Roman" w:hAnsi="Times New Roman"/>
              </w:rPr>
              <w:tab/>
            </w:r>
            <w:r w:rsidRPr="005A4EF7">
              <w:rPr>
                <w:rFonts w:ascii="Times New Roman" w:hAnsi="Times New Roman"/>
                <w:color w:val="000000" w:themeColor="tx1" w:themeShade="FF"/>
              </w:rPr>
              <w:t>dňom zániku právnickej osoby,</w:t>
            </w:r>
          </w:p>
          <w:p w:rsidR="002F2D36" w:rsidRPr="005A4EF7" w:rsidP="002F2D36">
            <w:pPr>
              <w:bidi w:val="0"/>
              <w:ind w:left="357" w:hanging="357"/>
              <w:contextualSpacing/>
              <w:suppressOverlap/>
              <w:jc w:val="both"/>
              <w:rPr>
                <w:rFonts w:ascii="Times New Roman" w:hAnsi="Times New Roman"/>
                <w:color w:val="000000" w:themeColor="tx1" w:themeShade="FF"/>
              </w:rPr>
            </w:pPr>
            <w:r w:rsidRPr="005A4EF7">
              <w:rPr>
                <w:rFonts w:ascii="Times New Roman" w:hAnsi="Times New Roman"/>
                <w:color w:val="000000" w:themeColor="tx1" w:themeShade="FF"/>
              </w:rPr>
              <w:t>c)</w:t>
            </w:r>
            <w:r w:rsidRPr="002A5641">
              <w:rPr>
                <w:rFonts w:ascii="Times New Roman" w:hAnsi="Times New Roman"/>
              </w:rPr>
              <w:tab/>
            </w:r>
            <w:r w:rsidRPr="005A4EF7">
              <w:rPr>
                <w:rFonts w:ascii="Times New Roman" w:hAnsi="Times New Roman"/>
                <w:color w:val="000000" w:themeColor="tx1" w:themeShade="FF"/>
              </w:rPr>
              <w:t>uplynutím doby, na ktorú bolo vydané,</w:t>
            </w:r>
          </w:p>
          <w:p w:rsidR="00B04D69" w:rsidP="00B04D69">
            <w:pPr>
              <w:bidi w:val="0"/>
              <w:ind w:left="357" w:hanging="357"/>
              <w:contextualSpacing/>
              <w:suppressOverlap/>
              <w:jc w:val="both"/>
              <w:rPr>
                <w:rFonts w:ascii="Times New Roman" w:hAnsi="Times New Roman"/>
                <w:color w:val="000000" w:themeColor="tx1" w:themeShade="FF"/>
              </w:rPr>
            </w:pPr>
            <w:r w:rsidRPr="005A4EF7" w:rsidR="002F2D36">
              <w:rPr>
                <w:rFonts w:ascii="Times New Roman" w:hAnsi="Times New Roman"/>
                <w:color w:val="000000" w:themeColor="tx1" w:themeShade="FF"/>
              </w:rPr>
              <w:t>d)</w:t>
            </w:r>
            <w:r w:rsidRPr="002A5641" w:rsidR="002F2D36">
              <w:rPr>
                <w:rFonts w:ascii="Times New Roman" w:hAnsi="Times New Roman"/>
              </w:rPr>
              <w:tab/>
            </w:r>
            <w:r w:rsidRPr="005A4EF7" w:rsidR="002F2D36">
              <w:rPr>
                <w:rFonts w:ascii="Times New Roman" w:hAnsi="Times New Roman"/>
                <w:color w:val="000000" w:themeColor="tx1" w:themeShade="FF"/>
              </w:rPr>
              <w:t>rozhodnutím úradu o jeho zrušení.</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2F2D36" w:rsidP="00432849">
            <w:pPr>
              <w:shd w:val="clear" w:color="auto" w:fill="FFFFFF"/>
              <w:bidi w:val="0"/>
              <w:suppressOverlap/>
              <w:jc w:val="center"/>
              <w:rPr>
                <w:rFonts w:ascii="Times New Roman" w:hAnsi="Times New Roman"/>
                <w:color w:val="000000" w:themeColor="tx1" w:themeShade="FF"/>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2F2D36" w:rsidRPr="00990118" w:rsidP="00432849">
            <w:pPr>
              <w:shd w:val="clear" w:color="auto" w:fill="FFFFFF"/>
              <w:bidi w:val="0"/>
              <w:suppressOverlap/>
              <w:jc w:val="center"/>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AE674C" w:rsidRPr="00176995" w:rsidP="00432849">
            <w:pPr>
              <w:shd w:val="clear" w:color="auto" w:fill="FFFFFF"/>
              <w:bidi w:val="0"/>
              <w:suppressOverlap/>
              <w:rPr>
                <w:rFonts w:ascii="Times New Roman" w:hAnsi="Times New Roman"/>
                <w:color w:val="000000" w:themeColor="tx1" w:themeShade="FF"/>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AE674C" w:rsidRPr="00176995" w:rsidP="00432849">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AE674C" w:rsidRPr="00176995" w:rsidP="00432849">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AE674C" w:rsidRPr="00176995" w:rsidP="00432849">
            <w:pPr>
              <w:shd w:val="clear" w:color="auto" w:fill="FFFFFF"/>
              <w:bidi w:val="0"/>
              <w:suppressOverlap/>
              <w:jc w:val="center"/>
              <w:rPr>
                <w:rFonts w:ascii="Times New Roman" w:hAnsi="Times New Roman"/>
                <w:color w:val="000000" w:themeColor="tx1" w:themeShade="FF"/>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11EAC" w:rsidP="00711EAC">
            <w:pPr>
              <w:shd w:val="clear" w:color="auto" w:fill="FFFFFF"/>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w:t>
            </w:r>
            <w:r>
              <w:rPr>
                <w:rFonts w:ascii="Times New Roman" w:hAnsi="Times New Roman"/>
                <w:color w:val="000000" w:themeColor="tx1" w:themeShade="FF"/>
              </w:rPr>
              <w:t>23</w:t>
            </w:r>
          </w:p>
          <w:p w:rsidR="00AE674C" w:rsidP="00711EAC">
            <w:pPr>
              <w:shd w:val="clear" w:color="auto" w:fill="FFFFFF"/>
              <w:bidi w:val="0"/>
              <w:suppressOverlap/>
              <w:jc w:val="center"/>
              <w:rPr>
                <w:rFonts w:ascii="Times New Roman" w:hAnsi="Times New Roman"/>
                <w:color w:val="000000" w:themeColor="tx1" w:themeShade="FF"/>
              </w:rPr>
            </w:pPr>
            <w:r w:rsidR="00711EAC">
              <w:rPr>
                <w:rFonts w:ascii="Times New Roman" w:hAnsi="Times New Roman"/>
                <w:color w:val="000000" w:themeColor="tx1" w:themeShade="FF"/>
              </w:rPr>
              <w:t>O:2</w:t>
            </w:r>
          </w:p>
          <w:p w:rsidR="00711EAC" w:rsidRPr="00176995" w:rsidP="00711EAC">
            <w:pPr>
              <w:shd w:val="clear" w:color="auto" w:fill="FFFFFF"/>
              <w:bidi w:val="0"/>
              <w:suppressOverlap/>
              <w:jc w:val="center"/>
              <w:rPr>
                <w:rFonts w:ascii="Times New Roman" w:hAnsi="Times New Roman"/>
                <w:color w:val="000000" w:themeColor="tx1" w:themeShade="FF"/>
              </w:rPr>
            </w:pPr>
            <w:r>
              <w:rPr>
                <w:rFonts w:ascii="Times New Roman" w:hAnsi="Times New Roman"/>
                <w:color w:val="000000" w:themeColor="tx1" w:themeShade="FF"/>
              </w:rPr>
              <w:t>P:f) a g)</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AE674C">
            <w:pPr>
              <w:bidi w:val="0"/>
              <w:contextualSpacing/>
              <w:suppressOverlap/>
              <w:jc w:val="both"/>
              <w:rPr>
                <w:rFonts w:ascii="Times New Roman" w:hAnsi="Times New Roman"/>
                <w:color w:val="000000" w:themeColor="tx1" w:themeShade="FF"/>
              </w:rPr>
            </w:pPr>
            <w:r w:rsidRPr="00AE674C">
              <w:rPr>
                <w:rFonts w:ascii="Times New Roman" w:hAnsi="Times New Roman"/>
                <w:color w:val="000000" w:themeColor="tx1" w:themeShade="FF"/>
              </w:rPr>
              <w:t>(2) Držiteľ povolenia je povinný</w:t>
            </w:r>
          </w:p>
          <w:p w:rsidR="00B04D69" w:rsidP="00B04D69">
            <w:pPr>
              <w:bidi w:val="0"/>
              <w:ind w:left="357" w:hanging="357"/>
              <w:contextualSpacing/>
              <w:suppressOverlap/>
              <w:jc w:val="both"/>
              <w:rPr>
                <w:rFonts w:ascii="Times New Roman" w:hAnsi="Times New Roman"/>
                <w:color w:val="000000" w:themeColor="tx1" w:themeShade="FF"/>
              </w:rPr>
            </w:pPr>
            <w:r w:rsidRPr="00AE674C" w:rsidR="00AE674C">
              <w:rPr>
                <w:rFonts w:ascii="Times New Roman" w:hAnsi="Times New Roman"/>
                <w:color w:val="000000" w:themeColor="tx1" w:themeShade="FF"/>
              </w:rPr>
              <w:t>f)</w:t>
            </w:r>
            <w:r w:rsidRPr="002A5641" w:rsidR="00E457C9">
              <w:rPr>
                <w:rFonts w:ascii="Times New Roman" w:hAnsi="Times New Roman"/>
              </w:rPr>
              <w:tab/>
            </w:r>
            <w:r w:rsidRPr="00AE674C" w:rsidR="00AE674C">
              <w:rPr>
                <w:rFonts w:ascii="Times New Roman" w:hAnsi="Times New Roman"/>
                <w:color w:val="000000" w:themeColor="tx1" w:themeShade="FF"/>
              </w:rPr>
              <w:t>počas prevádzky a počas vyraďovania jadrového zariadenia pravidelne hodnotiť, overovať, a ak je to rozumne uskutočniteľné, neustále systematicky a overiteľným spôsobom zvyšovať úroveň jadrovej bezpečnosti jadrových zariadení a najmenej raz za desať rokov vykonávať pravidelné, komplexné a systematické hodnotenie jadrovej bezpečnosti jadrových zariadení s prihliadnutím na aktuálny stav poznatkov v oblasti hodnotenia jadrovej bezpečnosti a prijímať opatrenia na odstránenie zistených nedostatkov a na elimináciu ich výskytu v budúcnosti; to zahŕňa aj overenie, že sú zavedené opatrenia na prevenciu havárií a zmiernenie následkov havárií vrátane overenia uplatnenia princípov ochrany do hĺbky,</w:t>
            </w:r>
          </w:p>
          <w:p w:rsidR="00B04D69" w:rsidP="00B04D69">
            <w:pPr>
              <w:bidi w:val="0"/>
              <w:ind w:left="357" w:hanging="357"/>
              <w:contextualSpacing/>
              <w:suppressOverlap/>
              <w:jc w:val="both"/>
              <w:rPr>
                <w:rFonts w:ascii="Times New Roman" w:hAnsi="Times New Roman"/>
                <w:color w:val="000000" w:themeColor="tx1" w:themeShade="FF"/>
              </w:rPr>
            </w:pPr>
            <w:r w:rsidRPr="00AE674C" w:rsidR="00AE674C">
              <w:rPr>
                <w:rFonts w:ascii="Times New Roman" w:hAnsi="Times New Roman"/>
                <w:color w:val="000000" w:themeColor="tx1" w:themeShade="FF"/>
              </w:rPr>
              <w:t>g)</w:t>
            </w:r>
            <w:r w:rsidRPr="002A5641" w:rsidR="00E457C9">
              <w:rPr>
                <w:rFonts w:ascii="Times New Roman" w:hAnsi="Times New Roman"/>
              </w:rPr>
              <w:tab/>
            </w:r>
            <w:r w:rsidRPr="00AE674C" w:rsidR="00AE674C">
              <w:rPr>
                <w:rFonts w:ascii="Times New Roman" w:hAnsi="Times New Roman"/>
                <w:color w:val="000000" w:themeColor="tx1" w:themeShade="FF"/>
              </w:rPr>
              <w:t>vykonávať hodnotenie jadrovej bezpečnosti podľa písmena f) v intervaloch a v rozsahu ustanovenom všeobecne záväzným právnym predpisom, ktorý vydá úrad; toto posúdenie bezpečnosti má za cieľ zabezpečiť zachovanie aktuálnej projektovej bázy a identifikovať možnosti zvyšovania jadrovej bezpečnosti s prihliadnutím na starnutie jadrového zariadenia, prevádzkové skúsenosti, najnovšie výsledky výskumu a vývoj medzinárodných noriem, pričom ako referenčný cieľ sa použije cieľ podľa § 23a ods. 8,</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AE674C" w:rsidP="00432849">
            <w:pPr>
              <w:shd w:val="clear" w:color="auto" w:fill="FFFFFF"/>
              <w:bidi w:val="0"/>
              <w:suppressOverlap/>
              <w:jc w:val="center"/>
              <w:rPr>
                <w:rFonts w:ascii="Times New Roman" w:hAnsi="Times New Roman"/>
                <w:color w:val="000000" w:themeColor="tx1" w:themeShade="FF"/>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AE674C" w:rsidRPr="00990118" w:rsidP="00432849">
            <w:pPr>
              <w:shd w:val="clear" w:color="auto" w:fill="FFFFFF"/>
              <w:bidi w:val="0"/>
              <w:suppressOverlap/>
              <w:jc w:val="center"/>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2F2D36" w:rsidRPr="00176995" w:rsidP="00432849">
            <w:pPr>
              <w:shd w:val="clear" w:color="auto" w:fill="FFFFFF"/>
              <w:bidi w:val="0"/>
              <w:suppressOverlap/>
              <w:rPr>
                <w:rFonts w:ascii="Times New Roman" w:hAnsi="Times New Roman"/>
                <w:color w:val="000000" w:themeColor="tx1" w:themeShade="FF"/>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2F2D36" w:rsidRPr="00176995" w:rsidP="00432849">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2F2D36" w:rsidP="00432849">
            <w:pPr>
              <w:shd w:val="clear" w:color="auto" w:fill="FFFFFF"/>
              <w:bidi w:val="0"/>
              <w:suppressOverlap/>
              <w:rPr>
                <w:rFonts w:ascii="Times New Roman" w:hAnsi="Times New Roman"/>
                <w:color w:val="000000" w:themeColor="tx1" w:themeShade="FF"/>
              </w:rPr>
            </w:pPr>
          </w:p>
          <w:p w:rsidR="00570347" w:rsidRPr="00176995" w:rsidP="00432849">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2F2D36" w:rsidRPr="00176995" w:rsidP="00432849">
            <w:pPr>
              <w:shd w:val="clear" w:color="auto" w:fill="FFFFFF"/>
              <w:bidi w:val="0"/>
              <w:suppressOverlap/>
              <w:jc w:val="center"/>
              <w:rPr>
                <w:rFonts w:ascii="Times New Roman" w:hAnsi="Times New Roman"/>
                <w:color w:val="000000" w:themeColor="tx1" w:themeShade="FF"/>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F2D36" w:rsidRPr="00CE58AB" w:rsidP="002F2D36">
            <w:pPr>
              <w:shd w:val="clear" w:color="auto" w:fill="FFFFFF"/>
              <w:bidi w:val="0"/>
              <w:suppressOverlap/>
              <w:jc w:val="center"/>
              <w:rPr>
                <w:rFonts w:ascii="Times New Roman" w:hAnsi="Times New Roman"/>
                <w:color w:val="000000" w:themeColor="tx1" w:themeShade="FF"/>
              </w:rPr>
            </w:pPr>
            <w:r w:rsidRPr="00CE58AB">
              <w:rPr>
                <w:rFonts w:ascii="Times New Roman" w:hAnsi="Times New Roman"/>
                <w:color w:val="000000" w:themeColor="tx1" w:themeShade="FF"/>
              </w:rPr>
              <w:t>§:31</w:t>
            </w:r>
          </w:p>
          <w:p w:rsidR="002F2D36" w:rsidRPr="00CE58AB" w:rsidP="002F2D36">
            <w:pPr>
              <w:shd w:val="clear" w:color="auto" w:fill="FFFFFF"/>
              <w:bidi w:val="0"/>
              <w:suppressOverlap/>
              <w:jc w:val="center"/>
              <w:rPr>
                <w:rFonts w:ascii="Times New Roman" w:hAnsi="Times New Roman"/>
                <w:color w:val="000000" w:themeColor="tx1" w:themeShade="FF"/>
              </w:rPr>
            </w:pPr>
            <w:r w:rsidRPr="00CE58AB">
              <w:rPr>
                <w:rFonts w:ascii="Times New Roman" w:hAnsi="Times New Roman"/>
                <w:color w:val="000000" w:themeColor="tx1" w:themeShade="FF"/>
              </w:rPr>
              <w:t>O:1</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B04D69" w:rsidP="00B04D69">
            <w:pPr>
              <w:bidi w:val="0"/>
              <w:contextualSpacing/>
              <w:suppressOverlap/>
              <w:jc w:val="both"/>
              <w:rPr>
                <w:rFonts w:ascii="Times New Roman" w:hAnsi="Times New Roman"/>
                <w:color w:val="000000" w:themeColor="tx1" w:themeShade="FF"/>
              </w:rPr>
            </w:pPr>
            <w:r w:rsidRPr="00CE58AB" w:rsidR="002F2D36">
              <w:rPr>
                <w:rFonts w:ascii="Times New Roman" w:hAnsi="Times New Roman"/>
                <w:color w:val="000000" w:themeColor="tx1" w:themeShade="FF"/>
              </w:rPr>
              <w:t>(1) Úrad kontroluje dodržiavanie tohto zákona a ostatných všeobecne záväzných právnych predpisov vydaných na jeho základe, ako aj dodržiavan</w:t>
            </w:r>
            <w:r w:rsidRPr="00AB1967" w:rsidR="002F2D36">
              <w:rPr>
                <w:rFonts w:ascii="Times New Roman" w:hAnsi="Times New Roman"/>
                <w:color w:val="000000" w:themeColor="tx1" w:themeShade="FF"/>
              </w:rPr>
              <w:t>ie rozsahu a podmienok uvedených v rozhodnutiach podľa § 4 a plnenie opatrení na odstránenie nedostatkov uvedených v protokoloch (ďalej len „inšpekčná činnosť“). Inšpekčnú činnosť úrad vykonáva u držiteľov povolení a u osôb, u ktorých je odôvodnený predpok</w:t>
            </w:r>
            <w:r w:rsidRPr="00CE58AB" w:rsidR="002F2D36">
              <w:rPr>
                <w:rFonts w:ascii="Times New Roman" w:hAnsi="Times New Roman"/>
                <w:color w:val="000000" w:themeColor="tx1" w:themeShade="FF"/>
              </w:rPr>
              <w:t>lad, že využívajú jadrovú energiu na iné ako mierové účely alebo neoprávnene využívajú jadrovú energiu, alebo u osôb, u ktorých je dôvodné podozrenie, že porušujú záväzky vyplývajúce z medzinárodných zmlúv, ktoré sa týkajú mierového využívania jadrovej energie a ktorými je Slovenská republika viazaná. Úrad vykonáva kontrolu aj u osôb, u ktorých vzniklo odôvodnené podozrenie z vykonávania činností v oblasti využívania jadrovej energie podľa tohto zákona bez povolenia alebo súhlasu.</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2F2D36" w:rsidP="00432849">
            <w:pPr>
              <w:shd w:val="clear" w:color="auto" w:fill="FFFFFF"/>
              <w:bidi w:val="0"/>
              <w:suppressOverlap/>
              <w:jc w:val="center"/>
              <w:rPr>
                <w:rFonts w:ascii="Times New Roman" w:hAnsi="Times New Roman"/>
                <w:color w:val="000000" w:themeColor="tx1" w:themeShade="FF"/>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2F2D36" w:rsidRPr="00990118" w:rsidP="00432849">
            <w:pPr>
              <w:shd w:val="clear" w:color="auto" w:fill="FFFFFF"/>
              <w:bidi w:val="0"/>
              <w:suppressOverlap/>
              <w:jc w:val="center"/>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2F2D36" w:rsidRPr="00176995" w:rsidP="00432849">
            <w:pPr>
              <w:shd w:val="clear" w:color="auto" w:fill="FFFFFF"/>
              <w:bidi w:val="0"/>
              <w:suppressOverlap/>
              <w:rPr>
                <w:rFonts w:ascii="Times New Roman" w:hAnsi="Times New Roman"/>
                <w:color w:val="000000" w:themeColor="tx1" w:themeShade="FF"/>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2F2D36" w:rsidRPr="00176995" w:rsidP="00432849">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2F2D36" w:rsidRPr="00176995" w:rsidP="00432849">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2F2D36" w:rsidRPr="00176995" w:rsidP="00432849">
            <w:pPr>
              <w:shd w:val="clear" w:color="auto" w:fill="FFFFFF"/>
              <w:bidi w:val="0"/>
              <w:suppressOverlap/>
              <w:jc w:val="center"/>
              <w:rPr>
                <w:rFonts w:ascii="Times New Roman" w:hAnsi="Times New Roman"/>
                <w:color w:val="000000" w:themeColor="tx1" w:themeShade="FF"/>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F2D36" w:rsidRPr="00CE58AB" w:rsidP="002F2D36">
            <w:pPr>
              <w:shd w:val="clear" w:color="auto" w:fill="FFFFFF"/>
              <w:bidi w:val="0"/>
              <w:suppressOverlap/>
              <w:jc w:val="center"/>
              <w:rPr>
                <w:rFonts w:ascii="Times New Roman" w:hAnsi="Times New Roman"/>
                <w:color w:val="000000" w:themeColor="tx1" w:themeShade="FF"/>
              </w:rPr>
            </w:pPr>
            <w:r w:rsidRPr="00CE58AB">
              <w:rPr>
                <w:rFonts w:ascii="Times New Roman" w:hAnsi="Times New Roman"/>
                <w:color w:val="000000" w:themeColor="tx1" w:themeShade="FF"/>
              </w:rPr>
              <w:t>§:31</w:t>
            </w:r>
          </w:p>
          <w:p w:rsidR="002F2D36" w:rsidRPr="00CE58AB" w:rsidP="002F2D36">
            <w:pPr>
              <w:shd w:val="clear" w:color="auto" w:fill="FFFFFF"/>
              <w:bidi w:val="0"/>
              <w:suppressOverlap/>
              <w:jc w:val="center"/>
              <w:rPr>
                <w:rFonts w:ascii="Times New Roman" w:hAnsi="Times New Roman"/>
                <w:color w:val="000000" w:themeColor="tx1" w:themeShade="FF"/>
              </w:rPr>
            </w:pPr>
            <w:r w:rsidRPr="00CE58AB">
              <w:rPr>
                <w:rFonts w:ascii="Times New Roman" w:hAnsi="Times New Roman"/>
                <w:color w:val="000000" w:themeColor="tx1" w:themeShade="FF"/>
              </w:rPr>
              <w:t>O:2</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B04D69" w:rsidP="00B04D69">
            <w:pPr>
              <w:bidi w:val="0"/>
              <w:contextualSpacing/>
              <w:suppressOverlap/>
              <w:jc w:val="both"/>
              <w:rPr>
                <w:rFonts w:ascii="Times New Roman" w:hAnsi="Times New Roman"/>
                <w:color w:val="000000" w:themeColor="tx1" w:themeShade="FF"/>
              </w:rPr>
            </w:pPr>
            <w:r w:rsidRPr="00CE58AB" w:rsidR="002F2D36">
              <w:rPr>
                <w:rFonts w:ascii="Times New Roman" w:hAnsi="Times New Roman"/>
                <w:color w:val="000000" w:themeColor="tx1" w:themeShade="FF"/>
              </w:rPr>
              <w:t>(2) Inšpekčnú činnosť vykonáva úrad poverenými štátnymi zamestnancami (ďalej len „inšpektor“).</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2F2D36" w:rsidP="00432849">
            <w:pPr>
              <w:shd w:val="clear" w:color="auto" w:fill="FFFFFF"/>
              <w:bidi w:val="0"/>
              <w:suppressOverlap/>
              <w:jc w:val="center"/>
              <w:rPr>
                <w:rFonts w:ascii="Times New Roman" w:hAnsi="Times New Roman"/>
                <w:color w:val="000000" w:themeColor="tx1" w:themeShade="FF"/>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2F2D36" w:rsidRPr="00990118" w:rsidP="00432849">
            <w:pPr>
              <w:shd w:val="clear" w:color="auto" w:fill="FFFFFF"/>
              <w:bidi w:val="0"/>
              <w:suppressOverlap/>
              <w:jc w:val="center"/>
              <w:rPr>
                <w:rFonts w:ascii="Times New Roman" w:hAnsi="Times New Roman"/>
              </w:rPr>
            </w:pPr>
          </w:p>
        </w:tc>
      </w:tr>
      <w:tr>
        <w:tblPrEx>
          <w:tblW w:w="14709" w:type="dxa"/>
          <w:tblLayout w:type="fixed"/>
          <w:tblLook w:val="04A0"/>
        </w:tblPrEx>
        <w:trPr>
          <w:trHeight w:val="990"/>
        </w:trPr>
        <w:tc>
          <w:tcPr>
            <w:tcW w:w="951" w:type="dxa"/>
            <w:tcBorders>
              <w:top w:val="single" w:sz="4" w:space="0" w:color="auto"/>
              <w:left w:val="single" w:sz="4" w:space="0" w:color="auto"/>
              <w:bottom w:val="single" w:sz="4" w:space="0" w:color="auto"/>
              <w:right w:val="single" w:sz="4" w:space="0" w:color="auto"/>
            </w:tcBorders>
            <w:textDirection w:val="lrTb"/>
            <w:vAlign w:val="top"/>
          </w:tcPr>
          <w:p w:rsidR="00F75D89" w:rsidRPr="00176995" w:rsidP="00432849">
            <w:pPr>
              <w:shd w:val="clear" w:color="auto" w:fill="FFFFFF"/>
              <w:bidi w:val="0"/>
              <w:suppressOverlap/>
              <w:rPr>
                <w:rFonts w:ascii="Times New Roman" w:hAnsi="Times New Roman"/>
                <w:color w:val="000000" w:themeColor="tx1" w:themeShade="FF"/>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F75D89" w:rsidRPr="00176995" w:rsidP="00432849">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F75D89" w:rsidRPr="00176995" w:rsidP="00432849">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F75D89" w:rsidRPr="00176995" w:rsidP="00432849">
            <w:pPr>
              <w:shd w:val="clear" w:color="auto" w:fill="FFFFFF"/>
              <w:bidi w:val="0"/>
              <w:suppressOverlap/>
              <w:jc w:val="center"/>
              <w:rPr>
                <w:rFonts w:ascii="Times New Roman" w:hAnsi="Times New Roman"/>
                <w:color w:val="000000" w:themeColor="tx1" w:themeShade="FF"/>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62206" w:rsidRPr="00CE58AB" w:rsidP="00462206">
            <w:pPr>
              <w:shd w:val="clear" w:color="auto" w:fill="FFFFFF"/>
              <w:bidi w:val="0"/>
              <w:suppressOverlap/>
              <w:jc w:val="center"/>
              <w:rPr>
                <w:rFonts w:ascii="Times New Roman" w:hAnsi="Times New Roman"/>
                <w:color w:val="000000" w:themeColor="tx1" w:themeShade="FF"/>
              </w:rPr>
            </w:pPr>
            <w:r w:rsidRPr="00CE58AB">
              <w:rPr>
                <w:rFonts w:ascii="Times New Roman" w:hAnsi="Times New Roman"/>
                <w:color w:val="000000" w:themeColor="tx1" w:themeShade="FF"/>
              </w:rPr>
              <w:t>§:31</w:t>
            </w:r>
          </w:p>
          <w:p w:rsidR="00F75D89" w:rsidRPr="00CE58AB" w:rsidP="00462206">
            <w:pPr>
              <w:shd w:val="clear" w:color="auto" w:fill="FFFFFF"/>
              <w:bidi w:val="0"/>
              <w:suppressOverlap/>
              <w:jc w:val="center"/>
              <w:rPr>
                <w:rFonts w:ascii="Times New Roman" w:hAnsi="Times New Roman"/>
                <w:color w:val="000000" w:themeColor="tx1" w:themeShade="FF"/>
              </w:rPr>
            </w:pPr>
            <w:r w:rsidRPr="00CE58AB" w:rsidR="00462206">
              <w:rPr>
                <w:rFonts w:ascii="Times New Roman" w:hAnsi="Times New Roman"/>
                <w:color w:val="000000" w:themeColor="tx1" w:themeShade="FF"/>
              </w:rPr>
              <w:t>O:11</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B04D69" w:rsidP="00B04D69">
            <w:pPr>
              <w:bidi w:val="0"/>
              <w:ind w:left="102" w:hanging="102"/>
              <w:contextualSpacing/>
              <w:suppressOverlap/>
              <w:jc w:val="both"/>
              <w:rPr>
                <w:rFonts w:ascii="Times New Roman" w:hAnsi="Times New Roman"/>
                <w:color w:val="000000" w:themeColor="tx1" w:themeShade="FF"/>
              </w:rPr>
            </w:pPr>
            <w:r w:rsidRPr="00CE58AB" w:rsidR="00F75D89">
              <w:rPr>
                <w:rFonts w:ascii="Times New Roman" w:hAnsi="Times New Roman"/>
                <w:color w:val="000000" w:themeColor="tx1" w:themeShade="FF"/>
              </w:rPr>
              <w:t>(11) Inšpektor je oprávnený</w:t>
            </w:r>
          </w:p>
          <w:p w:rsidR="00B04D69" w:rsidP="00B04D69">
            <w:pPr>
              <w:bidi w:val="0"/>
              <w:ind w:left="357" w:hanging="357"/>
              <w:contextualSpacing/>
              <w:suppressOverlap/>
              <w:jc w:val="both"/>
              <w:rPr>
                <w:rFonts w:ascii="Times New Roman" w:hAnsi="Times New Roman"/>
                <w:color w:val="000000" w:themeColor="tx1" w:themeShade="FF"/>
              </w:rPr>
            </w:pPr>
            <w:r w:rsidRPr="00AB1967" w:rsidR="00570347">
              <w:rPr>
                <w:rFonts w:ascii="Times New Roman" w:hAnsi="Times New Roman"/>
                <w:color w:val="000000" w:themeColor="tx1" w:themeShade="FF"/>
              </w:rPr>
              <w:t>a)</w:t>
            </w:r>
            <w:r w:rsidRPr="00AB1967" w:rsidR="00570347">
              <w:rPr>
                <w:rFonts w:ascii="Times New Roman" w:hAnsi="Times New Roman"/>
              </w:rPr>
              <w:tab/>
            </w:r>
            <w:r w:rsidRPr="00AB1967" w:rsidR="00570347">
              <w:rPr>
                <w:rFonts w:ascii="Times New Roman" w:hAnsi="Times New Roman"/>
                <w:color w:val="000000" w:themeColor="tx1" w:themeShade="FF"/>
              </w:rPr>
              <w:t>vstupovať kedykoľvek bez obmedzenia do objektov držiteľov povolení a do priestorov jadrových zariadení a do priestorov, v k</w:t>
            </w:r>
            <w:r w:rsidRPr="00CE58AB" w:rsidR="00570347">
              <w:rPr>
                <w:rFonts w:ascii="Times New Roman" w:hAnsi="Times New Roman"/>
                <w:color w:val="000000" w:themeColor="tx1" w:themeShade="FF"/>
              </w:rPr>
              <w:t>torých sa nachádzajú jadrové materiály, špeciálne materiály a zariadenia alebo sa nakladá s rádioaktívnymi odpadmi alebo s vyhoretým jadrovým palivom, vykonávať v nich inšpekčnú činnosť, presvedčovať sa u odborne spôsobilých zamestnancov, vybraných zamestnancov, ak práve nevykonávajú činnosť s priamym vplyvom na jadrovú bezpečnosť, o ich znalostiach predpisov, zisťovať stav, príčiny a následky prevádzkovej udalosti a udalosti pri preprave rádioaktívnych materiálov, ako aj kontrolovať stav havarijnej pripravenosti, vykonávať kontrolu dodržiavania jadrovej bezpečnosti, fyzickej ochrany, dodržiavania prevádzkových predpisov, preverovať odbornú spôsobilosť zamestnancov držiteľa povolenia a zúčastňovať sa na vyšetrovaní prevádzkových udalostí a udalostí pri preprave rádioaktívnych materiálov,</w:t>
            </w:r>
          </w:p>
          <w:p w:rsidR="00B04D69" w:rsidP="00B04D69">
            <w:pPr>
              <w:bidi w:val="0"/>
              <w:ind w:left="357" w:hanging="357"/>
              <w:contextualSpacing/>
              <w:suppressOverlap/>
              <w:jc w:val="both"/>
              <w:rPr>
                <w:rFonts w:ascii="Times New Roman" w:hAnsi="Times New Roman"/>
                <w:color w:val="000000" w:themeColor="tx1" w:themeShade="FF"/>
              </w:rPr>
            </w:pPr>
            <w:r w:rsidRPr="00CE58AB" w:rsidR="00570347">
              <w:rPr>
                <w:rFonts w:ascii="Times New Roman" w:hAnsi="Times New Roman"/>
                <w:color w:val="000000" w:themeColor="tx1" w:themeShade="FF"/>
              </w:rPr>
              <w:t>b)</w:t>
            </w:r>
            <w:r w:rsidRPr="00CE58AB" w:rsidR="00570347">
              <w:rPr>
                <w:rFonts w:ascii="Times New Roman" w:hAnsi="Times New Roman"/>
              </w:rPr>
              <w:tab/>
            </w:r>
            <w:r w:rsidRPr="00CE58AB" w:rsidR="00570347">
              <w:rPr>
                <w:rFonts w:ascii="Times New Roman" w:hAnsi="Times New Roman"/>
                <w:color w:val="000000" w:themeColor="tx1" w:themeShade="FF"/>
              </w:rPr>
              <w:t>vykonávať kontrolu, zúčastňovať sa na skúškach a vykonávať úkony s cieľom zisťovať, či sa dodržiavajú požiadavky vyplývajúce z tohto zákona, všeobecne záväzných právnych predpisov vydaných na jeho základe a podmienok uvedených v rozhodnutiach úradu a v protokoloch z inšpekčnej činnosti,</w:t>
            </w:r>
          </w:p>
          <w:p w:rsidR="00B04D69" w:rsidP="00B04D69">
            <w:pPr>
              <w:bidi w:val="0"/>
              <w:ind w:left="357" w:hanging="357"/>
              <w:contextualSpacing/>
              <w:suppressOverlap/>
              <w:jc w:val="both"/>
              <w:rPr>
                <w:rFonts w:ascii="Times New Roman" w:hAnsi="Times New Roman"/>
                <w:color w:val="000000" w:themeColor="tx1" w:themeShade="FF"/>
              </w:rPr>
            </w:pPr>
            <w:r w:rsidRPr="00CE58AB" w:rsidR="00570347">
              <w:rPr>
                <w:rFonts w:ascii="Times New Roman" w:hAnsi="Times New Roman"/>
                <w:color w:val="000000" w:themeColor="tx1" w:themeShade="FF"/>
              </w:rPr>
              <w:t>c)</w:t>
            </w:r>
            <w:r w:rsidRPr="00CE58AB" w:rsidR="00570347">
              <w:rPr>
                <w:rFonts w:ascii="Times New Roman" w:hAnsi="Times New Roman"/>
              </w:rPr>
              <w:tab/>
            </w:r>
            <w:r w:rsidRPr="00CE58AB" w:rsidR="00570347">
              <w:rPr>
                <w:rFonts w:ascii="Times New Roman" w:hAnsi="Times New Roman"/>
                <w:color w:val="000000" w:themeColor="tx1" w:themeShade="FF"/>
              </w:rPr>
              <w:t>požadovať predloženie dokumentácie, záznamov alebo iných dokladov potrebných na výkon inšpekčnej činnosti a požadovať ich kópie a poskytnutie informácií a vysvetlení,</w:t>
            </w:r>
          </w:p>
          <w:p w:rsidR="00B04D69" w:rsidP="00B04D69">
            <w:pPr>
              <w:bidi w:val="0"/>
              <w:ind w:left="357" w:hanging="357"/>
              <w:contextualSpacing/>
              <w:suppressOverlap/>
              <w:jc w:val="both"/>
              <w:rPr>
                <w:rFonts w:ascii="Times New Roman" w:hAnsi="Times New Roman"/>
                <w:color w:val="000000" w:themeColor="tx1" w:themeShade="FF"/>
              </w:rPr>
            </w:pPr>
            <w:r w:rsidRPr="00CE58AB" w:rsidR="00570347">
              <w:rPr>
                <w:rFonts w:ascii="Times New Roman" w:hAnsi="Times New Roman"/>
                <w:color w:val="000000" w:themeColor="tx1" w:themeShade="FF"/>
              </w:rPr>
              <w:t>d)</w:t>
            </w:r>
            <w:r w:rsidRPr="00CE58AB" w:rsidR="00570347">
              <w:rPr>
                <w:rFonts w:ascii="Times New Roman" w:hAnsi="Times New Roman"/>
              </w:rPr>
              <w:tab/>
            </w:r>
            <w:r w:rsidRPr="00CE58AB" w:rsidR="00570347">
              <w:rPr>
                <w:rFonts w:ascii="Times New Roman" w:hAnsi="Times New Roman"/>
                <w:color w:val="000000" w:themeColor="tx1" w:themeShade="FF"/>
              </w:rPr>
              <w:t>po oznámení štatutárnemu orgánu držiteľa povolenia alebo ním poverenému zamestnancovi odoberať na rozbor nevyhnutne potrebné množstvo vzoriek materiálov alebo médií, ktoré sa používajú alebo sa s nimi manipuluje, alebo odoberať vzorky zo životného prostredia,</w:t>
            </w:r>
          </w:p>
          <w:p w:rsidR="00B04D69" w:rsidP="00B04D69">
            <w:pPr>
              <w:bidi w:val="0"/>
              <w:ind w:left="357" w:hanging="357"/>
              <w:contextualSpacing/>
              <w:suppressOverlap/>
              <w:jc w:val="both"/>
              <w:rPr>
                <w:rFonts w:ascii="Times New Roman" w:hAnsi="Times New Roman"/>
                <w:color w:val="000000" w:themeColor="tx1" w:themeShade="FF"/>
              </w:rPr>
            </w:pPr>
            <w:r w:rsidRPr="00CE58AB" w:rsidR="00570347">
              <w:rPr>
                <w:rFonts w:ascii="Times New Roman" w:hAnsi="Times New Roman"/>
                <w:color w:val="000000" w:themeColor="tx1" w:themeShade="FF"/>
              </w:rPr>
              <w:t>e)</w:t>
            </w:r>
            <w:r w:rsidRPr="00CE58AB" w:rsidR="00570347">
              <w:rPr>
                <w:rFonts w:ascii="Times New Roman" w:hAnsi="Times New Roman"/>
              </w:rPr>
              <w:tab/>
            </w:r>
            <w:r w:rsidRPr="00CE58AB" w:rsidR="00570347">
              <w:rPr>
                <w:rFonts w:ascii="Times New Roman" w:hAnsi="Times New Roman"/>
                <w:color w:val="000000" w:themeColor="tx1" w:themeShade="FF"/>
              </w:rPr>
              <w:t>používať technické prostriedky na zhotovenie fotodokumentácie, videodokumentácie a audiodokumentácie potrebnej na výkon inšpekčnej činnosti, ak ich použitie nezakazujú osobitné predpisy,6)</w:t>
            </w:r>
          </w:p>
          <w:p w:rsidR="00B04D69" w:rsidP="00B04D69">
            <w:pPr>
              <w:bidi w:val="0"/>
              <w:ind w:left="357" w:hanging="357"/>
              <w:contextualSpacing/>
              <w:suppressOverlap/>
              <w:jc w:val="both"/>
              <w:rPr>
                <w:rFonts w:ascii="Times New Roman" w:hAnsi="Times New Roman"/>
                <w:color w:val="000000" w:themeColor="tx1" w:themeShade="FF"/>
              </w:rPr>
            </w:pPr>
            <w:r w:rsidRPr="00CE58AB" w:rsidR="00570347">
              <w:rPr>
                <w:rFonts w:ascii="Times New Roman" w:hAnsi="Times New Roman"/>
                <w:color w:val="000000" w:themeColor="tx1" w:themeShade="FF"/>
              </w:rPr>
              <w:t>f)</w:t>
            </w:r>
            <w:r w:rsidRPr="00CE58AB" w:rsidR="00570347">
              <w:rPr>
                <w:rFonts w:ascii="Times New Roman" w:hAnsi="Times New Roman"/>
              </w:rPr>
              <w:tab/>
            </w:r>
            <w:r w:rsidRPr="00CE58AB" w:rsidR="00570347">
              <w:rPr>
                <w:rFonts w:ascii="Times New Roman" w:hAnsi="Times New Roman"/>
                <w:color w:val="000000" w:themeColor="tx1" w:themeShade="FF"/>
              </w:rPr>
              <w:t>nariadiť zachovanie zariadení, pracovísk, stavieb a objektov alebo ich častí v pôvodnom stave až do skončenia zisťovania alebo nariadiť zdokumentovanie stavu zariadení, pracovísk, stavieb a objektov alebo ich častí v čase výkonu inšpekčnej činnosti,</w:t>
            </w:r>
          </w:p>
          <w:p w:rsidR="00B04D69" w:rsidP="00B04D69">
            <w:pPr>
              <w:bidi w:val="0"/>
              <w:ind w:left="357" w:hanging="357"/>
              <w:contextualSpacing/>
              <w:suppressOverlap/>
              <w:jc w:val="both"/>
              <w:rPr>
                <w:rFonts w:ascii="Times New Roman" w:hAnsi="Times New Roman"/>
                <w:color w:val="000000" w:themeColor="tx1" w:themeShade="FF"/>
              </w:rPr>
            </w:pPr>
            <w:r w:rsidRPr="00CE58AB" w:rsidR="00570347">
              <w:rPr>
                <w:rFonts w:ascii="Times New Roman" w:hAnsi="Times New Roman"/>
                <w:color w:val="000000" w:themeColor="tx1" w:themeShade="FF"/>
              </w:rPr>
              <w:t>g)</w:t>
            </w:r>
            <w:r w:rsidRPr="00CE58AB" w:rsidR="00570347">
              <w:rPr>
                <w:rFonts w:ascii="Times New Roman" w:hAnsi="Times New Roman"/>
              </w:rPr>
              <w:tab/>
            </w:r>
            <w:r w:rsidRPr="00CE58AB" w:rsidR="00570347">
              <w:rPr>
                <w:rFonts w:ascii="Times New Roman" w:hAnsi="Times New Roman"/>
                <w:color w:val="000000" w:themeColor="tx1" w:themeShade="FF"/>
              </w:rPr>
              <w:t>nariadiť vykonanie meraní, kontrol, skúšok a iných úkonov potrebných na výkon inšpekčnej činnosti,</w:t>
            </w:r>
          </w:p>
          <w:p w:rsidR="00B04D69" w:rsidP="00B04D69">
            <w:pPr>
              <w:bidi w:val="0"/>
              <w:ind w:left="357" w:hanging="357"/>
              <w:contextualSpacing/>
              <w:suppressOverlap/>
              <w:jc w:val="both"/>
              <w:rPr>
                <w:rFonts w:ascii="Times New Roman" w:hAnsi="Times New Roman"/>
                <w:color w:val="000000" w:themeColor="tx1" w:themeShade="FF"/>
              </w:rPr>
            </w:pPr>
            <w:r w:rsidRPr="00CE58AB" w:rsidR="00570347">
              <w:rPr>
                <w:rFonts w:ascii="Times New Roman" w:hAnsi="Times New Roman"/>
                <w:color w:val="000000" w:themeColor="tx1" w:themeShade="FF"/>
              </w:rPr>
              <w:t>h)</w:t>
            </w:r>
            <w:r w:rsidRPr="00CE58AB" w:rsidR="00570347">
              <w:rPr>
                <w:rFonts w:ascii="Times New Roman" w:hAnsi="Times New Roman"/>
              </w:rPr>
              <w:tab/>
            </w:r>
            <w:r w:rsidRPr="00CE58AB" w:rsidR="00570347">
              <w:rPr>
                <w:rFonts w:ascii="Times New Roman" w:hAnsi="Times New Roman"/>
                <w:color w:val="000000" w:themeColor="tx1" w:themeShade="FF"/>
              </w:rPr>
              <w:t>po prerokovaní zistených nedostatkov so štatutárnym orgánom právnickej osoby alebo s osobou oprávnenou štatutárnym orgánom alebo s fyzickou osobou – držiteľom povolenia formou protokolu ukladať opatrenia na odstránenie nedostatkov vrátane záväzných termínov na ich splnenie,</w:t>
            </w:r>
          </w:p>
          <w:p w:rsidR="00B04D69" w:rsidP="00B04D69">
            <w:pPr>
              <w:bidi w:val="0"/>
              <w:ind w:left="357" w:hanging="357"/>
              <w:contextualSpacing/>
              <w:suppressOverlap/>
              <w:jc w:val="both"/>
              <w:rPr>
                <w:rFonts w:ascii="Times New Roman" w:hAnsi="Times New Roman"/>
                <w:color w:val="000000" w:themeColor="tx1" w:themeShade="FF"/>
              </w:rPr>
            </w:pPr>
            <w:r w:rsidRPr="00CE58AB" w:rsidR="00570347">
              <w:rPr>
                <w:rFonts w:ascii="Times New Roman" w:hAnsi="Times New Roman"/>
                <w:color w:val="000000" w:themeColor="tx1" w:themeShade="FF"/>
              </w:rPr>
              <w:t>i)</w:t>
            </w:r>
            <w:r w:rsidRPr="00CE58AB" w:rsidR="00570347">
              <w:rPr>
                <w:rFonts w:ascii="Times New Roman" w:hAnsi="Times New Roman"/>
              </w:rPr>
              <w:tab/>
            </w:r>
            <w:r w:rsidRPr="00CE58AB" w:rsidR="00570347">
              <w:rPr>
                <w:rFonts w:ascii="Times New Roman" w:hAnsi="Times New Roman"/>
                <w:color w:val="000000" w:themeColor="tx1" w:themeShade="FF"/>
              </w:rPr>
              <w:t>odobrať preukaz o osobitnej odbornej spôsobilosti, ak u vybraného zamestnanca zistí také nedostatky v osobitnej odbornej spôsobilosti alebo v jeho činnosti, ktoré viedli k ohrozeniu alebo by mohli viesť k priamemu ohrozeniu jadrovej bezpečnosti, alebo odobrať preukaz o odbornej spôsobilosti, ak u lektora zistí také nedostatky v odbornej spôsobilosti alebo v jeho činnosti, ktoré viedli alebo by mohli viesť k nedostatočnej odbornej príprave vybraných zamestnancov držiteľov povolení,</w:t>
            </w:r>
          </w:p>
          <w:p w:rsidR="00B04D69" w:rsidP="00B04D69">
            <w:pPr>
              <w:bidi w:val="0"/>
              <w:ind w:left="357" w:hanging="357"/>
              <w:contextualSpacing/>
              <w:suppressOverlap/>
              <w:jc w:val="both"/>
              <w:rPr>
                <w:rFonts w:ascii="Times New Roman" w:hAnsi="Times New Roman"/>
                <w:color w:val="000000" w:themeColor="tx1" w:themeShade="FF"/>
              </w:rPr>
            </w:pPr>
            <w:r w:rsidRPr="00CE58AB" w:rsidR="00570347">
              <w:rPr>
                <w:rFonts w:ascii="Times New Roman" w:hAnsi="Times New Roman"/>
                <w:color w:val="000000" w:themeColor="tx1" w:themeShade="FF"/>
              </w:rPr>
              <w:t>j)</w:t>
            </w:r>
            <w:r w:rsidRPr="00CE58AB" w:rsidR="00570347">
              <w:rPr>
                <w:rFonts w:ascii="Times New Roman" w:hAnsi="Times New Roman"/>
              </w:rPr>
              <w:tab/>
            </w:r>
            <w:r w:rsidRPr="00CE58AB" w:rsidR="00570347">
              <w:rPr>
                <w:rFonts w:ascii="Times New Roman" w:hAnsi="Times New Roman"/>
                <w:color w:val="000000" w:themeColor="tx1" w:themeShade="FF"/>
              </w:rPr>
              <w:t>vyžadovať informácie preukazujúce plnenie povinností podľa § 23 ods. 2 písm. a).</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F75D89" w:rsidP="00432849">
            <w:pPr>
              <w:shd w:val="clear" w:color="auto" w:fill="FFFFFF"/>
              <w:bidi w:val="0"/>
              <w:suppressOverlap/>
              <w:jc w:val="center"/>
              <w:rPr>
                <w:rFonts w:ascii="Times New Roman" w:hAnsi="Times New Roman"/>
                <w:color w:val="000000" w:themeColor="tx1" w:themeShade="FF"/>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F75D89" w:rsidRPr="00990118" w:rsidP="00432849">
            <w:pPr>
              <w:shd w:val="clear" w:color="auto" w:fill="FFFFFF"/>
              <w:bidi w:val="0"/>
              <w:suppressOverlap/>
              <w:jc w:val="center"/>
              <w:rPr>
                <w:rFonts w:ascii="Times New Roman" w:hAnsi="Times New Roman"/>
              </w:rPr>
            </w:pPr>
          </w:p>
        </w:tc>
      </w:tr>
      <w:tr>
        <w:tblPrEx>
          <w:tblW w:w="14709" w:type="dxa"/>
          <w:tblLayout w:type="fixed"/>
          <w:tblLook w:val="04A0"/>
        </w:tblPrEx>
        <w:trPr>
          <w:trHeight w:val="990"/>
        </w:trPr>
        <w:tc>
          <w:tcPr>
            <w:tcW w:w="951" w:type="dxa"/>
            <w:tcBorders>
              <w:top w:val="single" w:sz="4" w:space="0" w:color="auto"/>
              <w:left w:val="single" w:sz="4" w:space="0" w:color="auto"/>
              <w:bottom w:val="single" w:sz="4" w:space="0" w:color="auto"/>
              <w:right w:val="single" w:sz="4" w:space="0" w:color="auto"/>
            </w:tcBorders>
            <w:textDirection w:val="lrTb"/>
            <w:vAlign w:val="top"/>
          </w:tcPr>
          <w:p w:rsidR="00AE674C" w:rsidRPr="00176995" w:rsidP="00432849">
            <w:pPr>
              <w:shd w:val="clear" w:color="auto" w:fill="FFFFFF"/>
              <w:bidi w:val="0"/>
              <w:suppressOverlap/>
              <w:rPr>
                <w:rFonts w:ascii="Times New Roman" w:hAnsi="Times New Roman"/>
                <w:color w:val="000000" w:themeColor="tx1" w:themeShade="FF"/>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AE674C" w:rsidRPr="00176995" w:rsidP="00432849">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AE674C" w:rsidRPr="00176995" w:rsidP="00432849">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AE674C" w:rsidRPr="00176995" w:rsidP="00432849">
            <w:pPr>
              <w:shd w:val="clear" w:color="auto" w:fill="FFFFFF"/>
              <w:bidi w:val="0"/>
              <w:suppressOverlap/>
              <w:jc w:val="center"/>
              <w:rPr>
                <w:rFonts w:ascii="Times New Roman" w:hAnsi="Times New Roman"/>
                <w:color w:val="000000" w:themeColor="tx1" w:themeShade="FF"/>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E674C" w:rsidRPr="00AE674C" w:rsidP="00AE674C">
            <w:pPr>
              <w:shd w:val="clear" w:color="auto" w:fill="FFFFFF"/>
              <w:bidi w:val="0"/>
              <w:suppressOverlap/>
              <w:jc w:val="center"/>
              <w:rPr>
                <w:rFonts w:ascii="Times New Roman" w:hAnsi="Times New Roman"/>
                <w:color w:val="000000" w:themeColor="tx1" w:themeShade="FF"/>
              </w:rPr>
            </w:pPr>
            <w:r w:rsidRPr="00B04D69" w:rsidR="00B04D69">
              <w:rPr>
                <w:rFonts w:ascii="Times New Roman" w:hAnsi="Times New Roman"/>
                <w:color w:val="000000" w:themeColor="tx1" w:themeShade="FF"/>
              </w:rPr>
              <w:t>§:32</w:t>
            </w:r>
          </w:p>
          <w:p w:rsidR="00AE674C" w:rsidRPr="00AE674C" w:rsidP="00AE674C">
            <w:pPr>
              <w:shd w:val="clear" w:color="auto" w:fill="FFFFFF"/>
              <w:bidi w:val="0"/>
              <w:suppressOverlap/>
              <w:jc w:val="center"/>
              <w:rPr>
                <w:rFonts w:ascii="Times New Roman" w:hAnsi="Times New Roman"/>
                <w:color w:val="000000" w:themeColor="tx1" w:themeShade="FF"/>
                <w:highlight w:val="yellow"/>
              </w:rPr>
            </w:pPr>
            <w:r w:rsidRPr="00B04D69" w:rsidR="00B04D69">
              <w:rPr>
                <w:rFonts w:ascii="Times New Roman" w:hAnsi="Times New Roman"/>
                <w:color w:val="000000" w:themeColor="tx1" w:themeShade="FF"/>
              </w:rPr>
              <w:t>O:1</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AE674C" w:rsidRPr="00AE674C">
            <w:pPr>
              <w:bidi w:val="0"/>
              <w:ind w:left="102" w:hanging="102"/>
              <w:contextualSpacing/>
              <w:suppressOverlap/>
              <w:jc w:val="both"/>
              <w:rPr>
                <w:rFonts w:ascii="Times New Roman" w:hAnsi="Times New Roman"/>
                <w:color w:val="000000" w:themeColor="tx1" w:themeShade="FF"/>
                <w:highlight w:val="yellow"/>
              </w:rPr>
            </w:pPr>
            <w:r w:rsidRPr="00AE674C">
              <w:rPr>
                <w:rFonts w:ascii="Times New Roman" w:hAnsi="Times New Roman"/>
                <w:color w:val="000000" w:themeColor="tx1" w:themeShade="FF"/>
              </w:rPr>
              <w:t>(1) Ak hrozí nebezpečenstvo z omeškania alebo pri vzniku závažných skutočností dôležitých z hľadiska jadrovej bezpečnosti, fyzickej ochrany alebo havarijnej pripravenosti, úrad rozhodne o obmedzení rozsahu alebo platnosti povolenia alebo uloží držiteľovi povolenia vykonať nevyhnutné opatrenia, prípadne rozhodne o zastavení prevádzky jadrového zariadenia.</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AE674C" w:rsidP="00432849">
            <w:pPr>
              <w:shd w:val="clear" w:color="auto" w:fill="FFFFFF"/>
              <w:bidi w:val="0"/>
              <w:suppressOverlap/>
              <w:jc w:val="center"/>
              <w:rPr>
                <w:rFonts w:ascii="Times New Roman" w:hAnsi="Times New Roman"/>
                <w:color w:val="000000" w:themeColor="tx1" w:themeShade="FF"/>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AE674C" w:rsidRPr="00990118" w:rsidP="00432849">
            <w:pPr>
              <w:shd w:val="clear" w:color="auto" w:fill="FFFFFF"/>
              <w:bidi w:val="0"/>
              <w:suppressOverlap/>
              <w:jc w:val="center"/>
              <w:rPr>
                <w:rFonts w:ascii="Times New Roman" w:hAnsi="Times New Roman"/>
              </w:rPr>
            </w:pPr>
          </w:p>
        </w:tc>
      </w:tr>
      <w:tr>
        <w:tblPrEx>
          <w:tblW w:w="14709" w:type="dxa"/>
          <w:tblLayout w:type="fixed"/>
          <w:tblLook w:val="04A0"/>
        </w:tblPrEx>
        <w:trPr>
          <w:trHeight w:val="990"/>
        </w:trPr>
        <w:tc>
          <w:tcPr>
            <w:tcW w:w="951" w:type="dxa"/>
            <w:tcBorders>
              <w:top w:val="single" w:sz="4" w:space="0" w:color="auto"/>
              <w:left w:val="single" w:sz="4" w:space="0" w:color="auto"/>
              <w:bottom w:val="single" w:sz="4" w:space="0" w:color="auto"/>
              <w:right w:val="single" w:sz="4" w:space="0" w:color="auto"/>
            </w:tcBorders>
            <w:textDirection w:val="lrTb"/>
            <w:vAlign w:val="top"/>
          </w:tcPr>
          <w:p w:rsidR="008C6339" w:rsidRPr="00176995" w:rsidP="00432849">
            <w:pPr>
              <w:shd w:val="clear" w:color="auto" w:fill="FFFFFF"/>
              <w:bidi w:val="0"/>
              <w:suppressOverlap/>
              <w:rPr>
                <w:rFonts w:ascii="Times New Roman" w:hAnsi="Times New Roman"/>
                <w:color w:val="000000" w:themeColor="tx1" w:themeShade="FF"/>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8C6339" w:rsidRPr="00176995" w:rsidP="00432849">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8C6339" w:rsidRPr="00176995" w:rsidP="00432849">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8C6339" w:rsidRPr="00176995" w:rsidP="00432849">
            <w:pPr>
              <w:shd w:val="clear" w:color="auto" w:fill="FFFFFF"/>
              <w:bidi w:val="0"/>
              <w:suppressOverlap/>
              <w:jc w:val="center"/>
              <w:rPr>
                <w:rFonts w:ascii="Times New Roman" w:hAnsi="Times New Roman"/>
                <w:color w:val="000000" w:themeColor="tx1" w:themeShade="FF"/>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C6339" w:rsidRPr="00C45739" w:rsidP="008C6339">
            <w:pPr>
              <w:shd w:val="clear" w:color="auto" w:fill="FFFFFF"/>
              <w:bidi w:val="0"/>
              <w:suppressOverlap/>
              <w:jc w:val="center"/>
              <w:rPr>
                <w:rFonts w:ascii="Times New Roman" w:hAnsi="Times New Roman"/>
                <w:color w:val="000000" w:themeColor="tx1" w:themeShade="FF"/>
              </w:rPr>
            </w:pPr>
            <w:r w:rsidRPr="00C45739">
              <w:rPr>
                <w:rFonts w:ascii="Times New Roman" w:hAnsi="Times New Roman"/>
                <w:color w:val="000000" w:themeColor="tx1" w:themeShade="FF"/>
              </w:rPr>
              <w:t>§:3</w:t>
            </w:r>
            <w:r>
              <w:rPr>
                <w:rFonts w:ascii="Times New Roman" w:hAnsi="Times New Roman"/>
                <w:color w:val="000000" w:themeColor="tx1" w:themeShade="FF"/>
              </w:rPr>
              <w:t>4</w:t>
            </w:r>
          </w:p>
          <w:p w:rsidR="00B04D69" w:rsidP="00B04D69">
            <w:pPr>
              <w:shd w:val="clear" w:color="auto" w:fill="FFFFFF"/>
              <w:bidi w:val="0"/>
              <w:suppressOverlap/>
              <w:rPr>
                <w:rFonts w:ascii="Times New Roman" w:hAnsi="Times New Roman"/>
                <w:color w:val="000000" w:themeColor="tx1" w:themeShade="FF"/>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B04D69" w:rsidP="00B04D69">
            <w:pPr>
              <w:bidi w:val="0"/>
              <w:contextualSpacing/>
              <w:suppressOverlap/>
              <w:jc w:val="both"/>
              <w:rPr>
                <w:rFonts w:ascii="Times New Roman" w:hAnsi="Times New Roman"/>
                <w:color w:val="000000" w:themeColor="tx1" w:themeShade="FF"/>
              </w:rPr>
            </w:pPr>
            <w:r w:rsidRPr="00A81385" w:rsidR="00A81385">
              <w:rPr>
                <w:rFonts w:ascii="Times New Roman" w:hAnsi="Times New Roman"/>
                <w:color w:val="000000" w:themeColor="tx1" w:themeShade="FF"/>
              </w:rPr>
              <w:t>(1) Úrad uloží pokutu až do 2 000 000 eur držiteľovi povolenia, ktorý poruší ustanovenie § 3 ods. 2, 9, 10 alebo ods. 12.</w:t>
            </w:r>
          </w:p>
          <w:p w:rsidR="00B04D69" w:rsidP="00B04D69">
            <w:pPr>
              <w:bidi w:val="0"/>
              <w:contextualSpacing/>
              <w:suppressOverlap/>
              <w:jc w:val="both"/>
              <w:rPr>
                <w:rFonts w:ascii="Times New Roman" w:hAnsi="Times New Roman"/>
                <w:color w:val="000000" w:themeColor="tx1" w:themeShade="FF"/>
              </w:rPr>
            </w:pPr>
            <w:r w:rsidRPr="00A81385" w:rsidR="00A81385">
              <w:rPr>
                <w:rFonts w:ascii="Times New Roman" w:hAnsi="Times New Roman"/>
                <w:color w:val="000000" w:themeColor="tx1" w:themeShade="FF"/>
              </w:rPr>
              <w:t>(2) Úrad uloží pokutu až do 1 000 000 eur právnickej osobe, ktorá poruší ustanovenie § 3 ods. 6.</w:t>
            </w:r>
          </w:p>
          <w:p w:rsidR="00B04D69" w:rsidP="00B04D69">
            <w:pPr>
              <w:bidi w:val="0"/>
              <w:contextualSpacing/>
              <w:suppressOverlap/>
              <w:jc w:val="both"/>
              <w:rPr>
                <w:rFonts w:ascii="Times New Roman" w:hAnsi="Times New Roman"/>
                <w:color w:val="000000" w:themeColor="tx1" w:themeShade="FF"/>
              </w:rPr>
            </w:pPr>
            <w:r w:rsidRPr="00A81385" w:rsidR="00A81385">
              <w:rPr>
                <w:rFonts w:ascii="Times New Roman" w:hAnsi="Times New Roman"/>
                <w:color w:val="000000" w:themeColor="tx1" w:themeShade="FF"/>
              </w:rPr>
              <w:t>(3) Úrad uloží pokutu až do 332 000 eur držiteľovi povolenia za porušenie povinností vyplývajúcich mu z § 10 alebo za nedodržanie podmienok uvedených v povolení alebo v súhlase alebo za nevykonanie opatrení v určených lehotách uložených rozhodnutím úradu alebo nevykonanie opatrenia inšpektora na odstránenie nedostatkov podľa § 31 ods. 11 písm. h).</w:t>
            </w:r>
          </w:p>
          <w:p w:rsidR="00B04D69" w:rsidP="00B04D69">
            <w:pPr>
              <w:bidi w:val="0"/>
              <w:contextualSpacing/>
              <w:suppressOverlap/>
              <w:jc w:val="both"/>
              <w:rPr>
                <w:rFonts w:ascii="Times New Roman" w:hAnsi="Times New Roman"/>
                <w:color w:val="000000" w:themeColor="tx1" w:themeShade="FF"/>
              </w:rPr>
            </w:pPr>
            <w:r w:rsidRPr="00A81385" w:rsidR="00A81385">
              <w:rPr>
                <w:rFonts w:ascii="Times New Roman" w:hAnsi="Times New Roman"/>
                <w:color w:val="000000" w:themeColor="tx1" w:themeShade="FF"/>
              </w:rPr>
              <w:t>(4) Úrad uloží pokutu až do 33 200 eur právnickej osobe za nesplnenie povinností uložených v § 3 ods. 13 a 14, § 12 ods. 2 a 3 a v § 33 ods. 3.</w:t>
            </w:r>
          </w:p>
          <w:p w:rsidR="00B04D69" w:rsidP="00B04D69">
            <w:pPr>
              <w:bidi w:val="0"/>
              <w:contextualSpacing/>
              <w:suppressOverlap/>
              <w:jc w:val="both"/>
              <w:rPr>
                <w:rFonts w:ascii="Times New Roman" w:hAnsi="Times New Roman"/>
                <w:color w:val="000000" w:themeColor="tx1" w:themeShade="FF"/>
              </w:rPr>
            </w:pPr>
            <w:r w:rsidRPr="00A81385" w:rsidR="00A81385">
              <w:rPr>
                <w:rFonts w:ascii="Times New Roman" w:hAnsi="Times New Roman"/>
                <w:color w:val="000000" w:themeColor="tx1" w:themeShade="FF"/>
              </w:rPr>
              <w:t>(5) Úrad uloží pokutu až do 16 597 eur držiteľovi povolenia za neoznámenie informácií významných pre výkon štátneho dozoru alebo za neoznámenie skutočností dôležitých z hľadiska jadrovej bezpečnosti, fyzickej ochrany, havarijného plánovania alebo za zaradenie zamestnanca na výkon činností, pre ktoré nespĺňa podmienku odbornej spôsobilosti alebo osobitnej odbornej spôsobilosti.</w:t>
            </w:r>
          </w:p>
          <w:p w:rsidR="00B04D69" w:rsidP="00B04D69">
            <w:pPr>
              <w:bidi w:val="0"/>
              <w:contextualSpacing/>
              <w:suppressOverlap/>
              <w:jc w:val="both"/>
              <w:rPr>
                <w:rFonts w:ascii="Times New Roman" w:hAnsi="Times New Roman"/>
                <w:color w:val="000000" w:themeColor="tx1" w:themeShade="FF"/>
              </w:rPr>
            </w:pPr>
            <w:r w:rsidRPr="00A81385" w:rsidR="00A81385">
              <w:rPr>
                <w:rFonts w:ascii="Times New Roman" w:hAnsi="Times New Roman"/>
                <w:color w:val="000000" w:themeColor="tx1" w:themeShade="FF"/>
              </w:rPr>
              <w:t>(6) Priestupku sa dopustí fyzická osoba, ktorá poruší ustanovenie § 3 ods. 6 alebo nesplní povinnosti uložené v § 3 ods. 13 a 14, v § 12 ods. 2 a 3 a v § 33 ods. 3. Úrad uloží za tieto priestupky pokutu do 3 320 eur. V konaní o priestupku úrad postupuje podľa osobitného predpisu.</w:t>
            </w:r>
            <w:r w:rsidRPr="00B04D69">
              <w:rPr>
                <w:rFonts w:ascii="Times New Roman" w:hAnsi="Times New Roman"/>
                <w:color w:val="000000" w:themeColor="tx1" w:themeShade="FF"/>
                <w:vertAlign w:val="superscript"/>
              </w:rPr>
              <w:t>44</w:t>
            </w:r>
            <w:r w:rsidRPr="00A81385" w:rsidR="00A81385">
              <w:rPr>
                <w:rFonts w:ascii="Times New Roman" w:hAnsi="Times New Roman"/>
                <w:color w:val="000000" w:themeColor="tx1" w:themeShade="FF"/>
              </w:rPr>
              <w:t>)</w:t>
            </w:r>
          </w:p>
          <w:p w:rsidR="00B04D69" w:rsidP="00B04D69">
            <w:pPr>
              <w:bidi w:val="0"/>
              <w:contextualSpacing/>
              <w:suppressOverlap/>
              <w:jc w:val="both"/>
              <w:rPr>
                <w:rFonts w:ascii="Times New Roman" w:hAnsi="Times New Roman"/>
                <w:color w:val="000000" w:themeColor="tx1" w:themeShade="FF"/>
              </w:rPr>
            </w:pPr>
            <w:r w:rsidRPr="00A81385" w:rsidR="00A81385">
              <w:rPr>
                <w:rFonts w:ascii="Times New Roman" w:hAnsi="Times New Roman"/>
                <w:color w:val="000000" w:themeColor="tx1" w:themeShade="FF"/>
              </w:rPr>
              <w:t>(7) Tomu, kto nevykonal v určenej lehote nápravu nedostatkov, za ktoré mu bola uložená pokuta, možno uložiť ďalšiu pokutu až do výšky dvojnásobku pokuty, ktorú je možné podľa odsekov 1 až 5 uložiť.</w:t>
            </w:r>
          </w:p>
          <w:p w:rsidR="00B04D69" w:rsidP="00B04D69">
            <w:pPr>
              <w:bidi w:val="0"/>
              <w:contextualSpacing/>
              <w:suppressOverlap/>
              <w:jc w:val="both"/>
              <w:rPr>
                <w:rFonts w:ascii="Times New Roman" w:hAnsi="Times New Roman"/>
                <w:color w:val="000000" w:themeColor="tx1" w:themeShade="FF"/>
              </w:rPr>
            </w:pPr>
            <w:r w:rsidRPr="00A81385" w:rsidR="00A81385">
              <w:rPr>
                <w:rFonts w:ascii="Times New Roman" w:hAnsi="Times New Roman"/>
                <w:color w:val="000000" w:themeColor="tx1" w:themeShade="FF"/>
              </w:rPr>
              <w:t>(8) Konanie o uloženie pokuty podľa odsekov 1 až 5 možno začať do jedného roka odo dňa, keď úrad zistil porušenie povinnosti, najneskôr však do troch rokov odo dňa, keď k porušeniu povinnosti došlo.</w:t>
            </w:r>
          </w:p>
          <w:p w:rsidR="00B04D69" w:rsidP="00B04D69">
            <w:pPr>
              <w:bidi w:val="0"/>
              <w:contextualSpacing/>
              <w:suppressOverlap/>
              <w:jc w:val="both"/>
              <w:rPr>
                <w:rFonts w:ascii="Times New Roman" w:hAnsi="Times New Roman"/>
                <w:color w:val="000000" w:themeColor="tx1" w:themeShade="FF"/>
              </w:rPr>
            </w:pPr>
            <w:r w:rsidRPr="00A81385" w:rsidR="00A81385">
              <w:rPr>
                <w:rFonts w:ascii="Times New Roman" w:hAnsi="Times New Roman"/>
                <w:color w:val="000000" w:themeColor="tx1" w:themeShade="FF"/>
              </w:rPr>
              <w:t>(9) Pri ukladaní pokuty a určení jej výšky podľa odsekov 1 až 5 sa prihliada najmä na závažnosť, spôsob, čas trvania a možné následky porušenia povinností, na spoluprácu a prístup dozorovaných subjektov alebo dotknutých fyzických osôb alebo právnických osôb pri odstraňovaní následkov nedostatkov a k prijatým opatreniam. V odôvodnených prípadoch môže úrad od uloženia pokuty upustiť.</w:t>
            </w:r>
          </w:p>
          <w:p w:rsidR="00B04D69" w:rsidP="00B04D69">
            <w:pPr>
              <w:bidi w:val="0"/>
              <w:contextualSpacing/>
              <w:suppressOverlap/>
              <w:jc w:val="both"/>
              <w:rPr>
                <w:rFonts w:ascii="Times New Roman" w:hAnsi="Times New Roman"/>
                <w:color w:val="000000" w:themeColor="tx1" w:themeShade="FF"/>
              </w:rPr>
            </w:pPr>
            <w:r w:rsidRPr="00A81385" w:rsidR="00A81385">
              <w:rPr>
                <w:rFonts w:ascii="Times New Roman" w:hAnsi="Times New Roman"/>
                <w:color w:val="000000" w:themeColor="tx1" w:themeShade="FF"/>
              </w:rPr>
              <w:t>(10) Uložením pokuty držiteľovi povolenia alebo iným fyzickým osobám alebo právnickým osobám zostáva nedotknutá ich trestná zodpovednosť, ako aj trestná zodpovednosť ich zamestnancov.</w:t>
            </w:r>
          </w:p>
          <w:p w:rsidR="00B04D69" w:rsidP="00B04D69">
            <w:pPr>
              <w:bidi w:val="0"/>
              <w:contextualSpacing/>
              <w:suppressOverlap/>
              <w:jc w:val="both"/>
              <w:rPr>
                <w:rFonts w:ascii="Times New Roman" w:hAnsi="Times New Roman"/>
                <w:color w:val="000000" w:themeColor="tx1" w:themeShade="FF"/>
              </w:rPr>
            </w:pPr>
            <w:r w:rsidRPr="00A81385" w:rsidR="00A81385">
              <w:rPr>
                <w:rFonts w:ascii="Times New Roman" w:hAnsi="Times New Roman"/>
                <w:color w:val="000000" w:themeColor="tx1" w:themeShade="FF"/>
              </w:rPr>
              <w:t>(11) Pokuty sú príjmom Národného jadrového fondu na vyraďovanie jadrových zariadení a na nakladanie s vyhoretým jadrovým palivom a rádioaktívnymi odpadmi.</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8C6339" w:rsidP="00432849">
            <w:pPr>
              <w:shd w:val="clear" w:color="auto" w:fill="FFFFFF"/>
              <w:bidi w:val="0"/>
              <w:suppressOverlap/>
              <w:jc w:val="center"/>
              <w:rPr>
                <w:rFonts w:ascii="Times New Roman" w:hAnsi="Times New Roman"/>
                <w:color w:val="000000" w:themeColor="tx1" w:themeShade="FF"/>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8C6339" w:rsidRPr="00990118" w:rsidP="00432849">
            <w:pPr>
              <w:shd w:val="clear" w:color="auto" w:fill="FFFFFF"/>
              <w:bidi w:val="0"/>
              <w:suppressOverlap/>
              <w:jc w:val="center"/>
              <w:rPr>
                <w:rFonts w:ascii="Times New Roman" w:hAnsi="Times New Roman"/>
              </w:rPr>
            </w:pPr>
          </w:p>
        </w:tc>
      </w:tr>
      <w:tr>
        <w:tblPrEx>
          <w:tblW w:w="14709" w:type="dxa"/>
          <w:tblLayout w:type="fixed"/>
          <w:tblLook w:val="04A0"/>
        </w:tblPrEx>
        <w:trPr>
          <w:trHeight w:val="564"/>
        </w:trPr>
        <w:tc>
          <w:tcPr>
            <w:tcW w:w="951" w:type="dxa"/>
            <w:tcBorders>
              <w:top w:val="single" w:sz="4" w:space="0" w:color="auto"/>
              <w:left w:val="single" w:sz="4" w:space="0" w:color="auto"/>
              <w:bottom w:val="single" w:sz="4" w:space="0" w:color="auto"/>
              <w:right w:val="single" w:sz="4" w:space="0" w:color="auto"/>
            </w:tcBorders>
            <w:textDirection w:val="lrTb"/>
            <w:vAlign w:val="top"/>
          </w:tcPr>
          <w:p w:rsidR="00B009F8" w:rsidRPr="00176995" w:rsidP="00B009F8">
            <w:pPr>
              <w:shd w:val="clear" w:color="auto" w:fill="FFFFFF"/>
              <w:bidi w:val="0"/>
              <w:suppressOverlap/>
              <w:rPr>
                <w:rFonts w:ascii="Times New Roman" w:hAnsi="Times New Roman"/>
                <w:color w:val="000000" w:themeColor="tx1" w:themeShade="FF"/>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B009F8" w:rsidRPr="00176995" w:rsidP="00B009F8">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B009F8" w:rsidRPr="00176995" w:rsidP="00B009F8">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B009F8" w:rsidRPr="00176995" w:rsidP="00B009F8">
            <w:pPr>
              <w:shd w:val="clear" w:color="auto" w:fill="FFFFFF"/>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 xml:space="preserve">Zákon č. </w:t>
            </w:r>
            <w:r>
              <w:rPr>
                <w:rFonts w:ascii="Times New Roman" w:hAnsi="Times New Roman"/>
                <w:color w:val="000000" w:themeColor="tx1" w:themeShade="FF"/>
              </w:rPr>
              <w:t>87</w:t>
            </w:r>
            <w:r w:rsidRPr="00176995">
              <w:rPr>
                <w:rFonts w:ascii="Times New Roman" w:hAnsi="Times New Roman"/>
                <w:color w:val="000000" w:themeColor="tx1" w:themeShade="FF"/>
              </w:rPr>
              <w:t>/20</w:t>
            </w:r>
            <w:r>
              <w:rPr>
                <w:rFonts w:ascii="Times New Roman" w:hAnsi="Times New Roman"/>
                <w:color w:val="000000" w:themeColor="tx1" w:themeShade="FF"/>
              </w:rPr>
              <w:t>18</w:t>
            </w:r>
            <w:r w:rsidRPr="00176995">
              <w:rPr>
                <w:rFonts w:ascii="Times New Roman" w:hAnsi="Times New Roman"/>
                <w:color w:val="000000" w:themeColor="tx1" w:themeShade="FF"/>
              </w:rPr>
              <w:t xml:space="preserve"> Z. z.</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009F8" w:rsidRPr="00176995" w:rsidP="00B009F8">
            <w:pPr>
              <w:shd w:val="clear" w:color="auto" w:fill="FFFFFF"/>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w:t>
            </w:r>
            <w:r>
              <w:rPr>
                <w:rFonts w:ascii="Times New Roman" w:hAnsi="Times New Roman"/>
                <w:color w:val="000000" w:themeColor="tx1" w:themeShade="FF"/>
              </w:rPr>
              <w:t>28</w:t>
            </w:r>
          </w:p>
          <w:p w:rsidR="00B009F8" w:rsidRPr="00176995" w:rsidP="00212B1B">
            <w:pPr>
              <w:shd w:val="clear" w:color="auto" w:fill="FFFFFF"/>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O:</w:t>
            </w:r>
            <w:r w:rsidR="00E526CD">
              <w:rPr>
                <w:rFonts w:ascii="Times New Roman" w:hAnsi="Times New Roman"/>
                <w:color w:val="000000" w:themeColor="tx1" w:themeShade="FF"/>
              </w:rPr>
              <w:t>1</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B04D69" w:rsidP="00B04D69">
            <w:pPr>
              <w:bidi w:val="0"/>
              <w:ind w:left="459" w:hanging="459"/>
              <w:contextualSpacing/>
              <w:suppressOverlap/>
              <w:jc w:val="both"/>
              <w:rPr>
                <w:rFonts w:ascii="Times New Roman" w:hAnsi="Times New Roman"/>
                <w:color w:val="000000" w:themeColor="tx1" w:themeShade="FF"/>
              </w:rPr>
            </w:pPr>
            <w:r w:rsidRPr="00212B1B" w:rsidR="00212B1B">
              <w:rPr>
                <w:rFonts w:ascii="Times New Roman" w:hAnsi="Times New Roman"/>
                <w:color w:val="000000" w:themeColor="tx1" w:themeShade="FF"/>
              </w:rPr>
              <w:t>(1) Povolenie úradu z hľadiska radiačnej ochrany je v jadrovom zariadení potrebné na</w:t>
            </w:r>
          </w:p>
          <w:p w:rsidR="00212B1B" w:rsidRPr="00212B1B" w:rsidP="00212B1B">
            <w:pPr>
              <w:bidi w:val="0"/>
              <w:ind w:left="357" w:hanging="357"/>
              <w:contextualSpacing/>
              <w:suppressOverlap/>
              <w:jc w:val="both"/>
              <w:rPr>
                <w:rFonts w:ascii="Times New Roman" w:hAnsi="Times New Roman"/>
                <w:color w:val="000000" w:themeColor="tx1" w:themeShade="FF"/>
              </w:rPr>
            </w:pPr>
            <w:r w:rsidRPr="00212B1B">
              <w:rPr>
                <w:rFonts w:ascii="Times New Roman" w:hAnsi="Times New Roman"/>
                <w:color w:val="000000" w:themeColor="tx1" w:themeShade="FF"/>
              </w:rPr>
              <w:t>a)</w:t>
            </w:r>
            <w:r w:rsidRPr="002A5641">
              <w:rPr>
                <w:rFonts w:ascii="Times New Roman" w:hAnsi="Times New Roman"/>
              </w:rPr>
              <w:tab/>
            </w:r>
            <w:r w:rsidRPr="00212B1B">
              <w:rPr>
                <w:rFonts w:ascii="Times New Roman" w:hAnsi="Times New Roman"/>
                <w:color w:val="000000" w:themeColor="tx1" w:themeShade="FF"/>
              </w:rPr>
              <w:t>prevádzku jadrového zariadenia a etapy vyraďovania jadrového zariadenia z prevádzky,</w:t>
            </w:r>
          </w:p>
          <w:p w:rsidR="00212B1B" w:rsidRPr="00212B1B" w:rsidP="00212B1B">
            <w:pPr>
              <w:bidi w:val="0"/>
              <w:ind w:left="357" w:hanging="357"/>
              <w:contextualSpacing/>
              <w:suppressOverlap/>
              <w:jc w:val="both"/>
              <w:rPr>
                <w:rFonts w:ascii="Times New Roman" w:hAnsi="Times New Roman"/>
                <w:color w:val="000000" w:themeColor="tx1" w:themeShade="FF"/>
              </w:rPr>
            </w:pPr>
            <w:r w:rsidRPr="00212B1B">
              <w:rPr>
                <w:rFonts w:ascii="Times New Roman" w:hAnsi="Times New Roman"/>
                <w:color w:val="000000" w:themeColor="tx1" w:themeShade="FF"/>
              </w:rPr>
              <w:t>b)</w:t>
            </w:r>
            <w:r w:rsidRPr="002A5641">
              <w:rPr>
                <w:rFonts w:ascii="Times New Roman" w:hAnsi="Times New Roman"/>
              </w:rPr>
              <w:tab/>
            </w:r>
            <w:r w:rsidRPr="00212B1B">
              <w:rPr>
                <w:rFonts w:ascii="Times New Roman" w:hAnsi="Times New Roman"/>
                <w:color w:val="000000" w:themeColor="tx1" w:themeShade="FF"/>
              </w:rPr>
              <w:t>odber, skladovanie a manipuláciu s čerstvým jadrovým palivom,</w:t>
            </w:r>
          </w:p>
          <w:p w:rsidR="00212B1B" w:rsidRPr="00212B1B" w:rsidP="00212B1B">
            <w:pPr>
              <w:bidi w:val="0"/>
              <w:ind w:left="357" w:hanging="357"/>
              <w:contextualSpacing/>
              <w:suppressOverlap/>
              <w:jc w:val="both"/>
              <w:rPr>
                <w:rFonts w:ascii="Times New Roman" w:hAnsi="Times New Roman"/>
                <w:color w:val="000000" w:themeColor="tx1" w:themeShade="FF"/>
              </w:rPr>
            </w:pPr>
            <w:r w:rsidRPr="00212B1B">
              <w:rPr>
                <w:rFonts w:ascii="Times New Roman" w:hAnsi="Times New Roman"/>
                <w:color w:val="000000" w:themeColor="tx1" w:themeShade="FF"/>
              </w:rPr>
              <w:t>c)</w:t>
            </w:r>
            <w:r w:rsidRPr="002A5641">
              <w:rPr>
                <w:rFonts w:ascii="Times New Roman" w:hAnsi="Times New Roman"/>
              </w:rPr>
              <w:tab/>
            </w:r>
            <w:r w:rsidRPr="00212B1B">
              <w:rPr>
                <w:rFonts w:ascii="Times New Roman" w:hAnsi="Times New Roman"/>
                <w:color w:val="000000" w:themeColor="tx1" w:themeShade="FF"/>
              </w:rPr>
              <w:t>nakladanie s vyhoretým jadrovým palivom a nakladanie s rádioaktívnym odpadom vrátane zberu, triedenia, skladovania, spracovania, úpravy na uloženie a ukladania rádioaktívneho odpadu,</w:t>
            </w:r>
          </w:p>
          <w:p w:rsidR="00212B1B" w:rsidRPr="00212B1B" w:rsidP="00212B1B">
            <w:pPr>
              <w:bidi w:val="0"/>
              <w:ind w:left="357" w:hanging="357"/>
              <w:contextualSpacing/>
              <w:suppressOverlap/>
              <w:jc w:val="both"/>
              <w:rPr>
                <w:rFonts w:ascii="Times New Roman" w:hAnsi="Times New Roman"/>
                <w:color w:val="000000" w:themeColor="tx1" w:themeShade="FF"/>
              </w:rPr>
            </w:pPr>
            <w:r w:rsidRPr="00212B1B">
              <w:rPr>
                <w:rFonts w:ascii="Times New Roman" w:hAnsi="Times New Roman"/>
                <w:color w:val="000000" w:themeColor="tx1" w:themeShade="FF"/>
              </w:rPr>
              <w:t>d)</w:t>
            </w:r>
            <w:r w:rsidRPr="002A5641">
              <w:rPr>
                <w:rFonts w:ascii="Times New Roman" w:hAnsi="Times New Roman"/>
              </w:rPr>
              <w:tab/>
            </w:r>
            <w:r w:rsidRPr="00212B1B">
              <w:rPr>
                <w:rFonts w:ascii="Times New Roman" w:hAnsi="Times New Roman"/>
                <w:color w:val="000000" w:themeColor="tx1" w:themeShade="FF"/>
              </w:rPr>
              <w:t>prepravu rádioaktívnej látky alebo štiepnej látky, rádioaktívneho žiariča, rádioaktívneho odpadu, vyhoretého jadrového paliva a rádioaktívne kontaminovaných predmetov, ktoré pre ich aktivitu nemožno uvoľniť spod administratívnej kontroly v areáli jadrového zariadenia,</w:t>
            </w:r>
          </w:p>
          <w:p w:rsidR="00B009F8" w:rsidRPr="00F75D89" w:rsidP="00212B1B">
            <w:pPr>
              <w:bidi w:val="0"/>
              <w:ind w:left="357" w:hanging="357"/>
              <w:contextualSpacing/>
              <w:suppressOverlap/>
              <w:jc w:val="both"/>
              <w:rPr>
                <w:rFonts w:ascii="Times New Roman" w:hAnsi="Times New Roman"/>
                <w:color w:val="000000" w:themeColor="tx1" w:themeShade="FF"/>
              </w:rPr>
            </w:pPr>
            <w:r w:rsidRPr="00212B1B" w:rsidR="00212B1B">
              <w:rPr>
                <w:rFonts w:ascii="Times New Roman" w:hAnsi="Times New Roman"/>
                <w:color w:val="000000" w:themeColor="tx1" w:themeShade="FF"/>
              </w:rPr>
              <w:t>e)</w:t>
            </w:r>
            <w:r w:rsidRPr="002A5641" w:rsidR="00212B1B">
              <w:rPr>
                <w:rFonts w:ascii="Times New Roman" w:hAnsi="Times New Roman"/>
              </w:rPr>
              <w:tab/>
            </w:r>
            <w:r w:rsidRPr="00212B1B" w:rsidR="00212B1B">
              <w:rPr>
                <w:rFonts w:ascii="Times New Roman" w:hAnsi="Times New Roman"/>
                <w:color w:val="000000" w:themeColor="tx1" w:themeShade="FF"/>
              </w:rPr>
              <w:t>uvoľňovanie rádioaktívnych látok a rádioaktívne kontaminovaných predmetov, ktoré vznikli alebo sa používali pri činnosti vedúcej k ožiareniu vykonávanej na základe povolenia v jadrovom zariadení, spod administratívnej kontroly.</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B009F8" w:rsidP="00B009F8">
            <w:pPr>
              <w:shd w:val="clear" w:color="auto" w:fill="FFFFFF"/>
              <w:bidi w:val="0"/>
              <w:suppressOverlap/>
              <w:jc w:val="center"/>
              <w:rPr>
                <w:rFonts w:ascii="Times New Roman" w:hAnsi="Times New Roman"/>
                <w:color w:val="000000" w:themeColor="tx1" w:themeShade="FF"/>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B009F8" w:rsidRPr="00990118" w:rsidP="00B009F8">
            <w:pPr>
              <w:shd w:val="clear" w:color="auto" w:fill="FFFFFF"/>
              <w:bidi w:val="0"/>
              <w:suppressOverlap/>
              <w:jc w:val="center"/>
              <w:rPr>
                <w:rFonts w:ascii="Times New Roman" w:hAnsi="Times New Roman"/>
              </w:rPr>
            </w:pPr>
          </w:p>
        </w:tc>
      </w:tr>
      <w:tr>
        <w:tblPrEx>
          <w:tblW w:w="14709" w:type="dxa"/>
          <w:tblLayout w:type="fixed"/>
          <w:tblLook w:val="04A0"/>
        </w:tblPrEx>
        <w:trPr>
          <w:trHeight w:val="564"/>
        </w:trPr>
        <w:tc>
          <w:tcPr>
            <w:tcW w:w="951" w:type="dxa"/>
            <w:tcBorders>
              <w:top w:val="single" w:sz="4" w:space="0" w:color="auto"/>
              <w:left w:val="single" w:sz="4" w:space="0" w:color="auto"/>
              <w:bottom w:val="single" w:sz="4" w:space="0" w:color="auto"/>
              <w:right w:val="single" w:sz="4" w:space="0" w:color="auto"/>
            </w:tcBorders>
            <w:textDirection w:val="lrTb"/>
            <w:vAlign w:val="top"/>
          </w:tcPr>
          <w:p w:rsidR="007A3736" w:rsidRPr="00176995" w:rsidP="00B009F8">
            <w:pPr>
              <w:shd w:val="clear" w:color="auto" w:fill="FFFFFF"/>
              <w:bidi w:val="0"/>
              <w:suppressOverlap/>
              <w:rPr>
                <w:rFonts w:ascii="Times New Roman" w:hAnsi="Times New Roman"/>
                <w:color w:val="000000" w:themeColor="tx1" w:themeShade="FF"/>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7A3736" w:rsidRPr="00176995" w:rsidP="00B009F8">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7A3736" w:rsidRPr="00176995" w:rsidP="00B009F8">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7A3736" w:rsidRPr="00176995" w:rsidP="00B009F8">
            <w:pPr>
              <w:shd w:val="clear" w:color="auto" w:fill="FFFFFF"/>
              <w:bidi w:val="0"/>
              <w:suppressOverlap/>
              <w:jc w:val="center"/>
              <w:rPr>
                <w:rFonts w:ascii="Times New Roman" w:hAnsi="Times New Roman"/>
                <w:color w:val="000000" w:themeColor="tx1" w:themeShade="FF"/>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A3736" w:rsidRPr="00176995" w:rsidP="007A3736">
            <w:pPr>
              <w:shd w:val="clear" w:color="auto" w:fill="FFFFFF"/>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w:t>
            </w:r>
            <w:r>
              <w:rPr>
                <w:rFonts w:ascii="Times New Roman" w:hAnsi="Times New Roman"/>
                <w:color w:val="000000" w:themeColor="tx1" w:themeShade="FF"/>
              </w:rPr>
              <w:t>31</w:t>
            </w:r>
          </w:p>
          <w:p w:rsidR="007A3736" w:rsidRPr="00176995" w:rsidP="007A3736">
            <w:pPr>
              <w:shd w:val="clear" w:color="auto" w:fill="FFFFFF"/>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O:</w:t>
            </w:r>
            <w:r>
              <w:rPr>
                <w:rFonts w:ascii="Times New Roman" w:hAnsi="Times New Roman"/>
                <w:color w:val="000000" w:themeColor="tx1" w:themeShade="FF"/>
              </w:rPr>
              <w:t>4</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7A3736" w:rsidRPr="007A3736" w:rsidP="007A3736">
            <w:pPr>
              <w:bidi w:val="0"/>
              <w:ind w:left="357" w:hanging="357"/>
              <w:contextualSpacing/>
              <w:suppressOverlap/>
              <w:jc w:val="both"/>
              <w:rPr>
                <w:rFonts w:ascii="Times New Roman" w:hAnsi="Times New Roman"/>
                <w:color w:val="000000" w:themeColor="tx1" w:themeShade="FF"/>
              </w:rPr>
            </w:pPr>
            <w:r w:rsidRPr="007A3736">
              <w:rPr>
                <w:rFonts w:ascii="Times New Roman" w:hAnsi="Times New Roman"/>
                <w:color w:val="000000" w:themeColor="tx1" w:themeShade="FF"/>
              </w:rPr>
              <w:t>(4) Príslušný orgán radiačnej ochrany povolenie zruší, ak držiteľ povolenia</w:t>
            </w:r>
          </w:p>
          <w:p w:rsidR="007A3736" w:rsidRPr="007A3736" w:rsidP="007A3736">
            <w:pPr>
              <w:bidi w:val="0"/>
              <w:ind w:left="357" w:hanging="357"/>
              <w:contextualSpacing/>
              <w:suppressOverlap/>
              <w:jc w:val="both"/>
              <w:rPr>
                <w:rFonts w:ascii="Times New Roman" w:hAnsi="Times New Roman"/>
                <w:color w:val="000000" w:themeColor="tx1" w:themeShade="FF"/>
              </w:rPr>
            </w:pPr>
            <w:r w:rsidRPr="007A3736">
              <w:rPr>
                <w:rFonts w:ascii="Times New Roman" w:hAnsi="Times New Roman"/>
                <w:color w:val="000000" w:themeColor="tx1" w:themeShade="FF"/>
              </w:rPr>
              <w:t>a)</w:t>
            </w:r>
            <w:r w:rsidRPr="002A5641">
              <w:rPr>
                <w:rFonts w:ascii="Times New Roman" w:hAnsi="Times New Roman"/>
              </w:rPr>
              <w:tab/>
            </w:r>
            <w:r w:rsidRPr="007A3736">
              <w:rPr>
                <w:rFonts w:ascii="Times New Roman" w:hAnsi="Times New Roman"/>
                <w:color w:val="000000" w:themeColor="tx1" w:themeShade="FF"/>
              </w:rPr>
              <w:t>požiada o zrušenie povolenia,</w:t>
            </w:r>
          </w:p>
          <w:p w:rsidR="007A3736" w:rsidRPr="007A3736" w:rsidP="007A3736">
            <w:pPr>
              <w:bidi w:val="0"/>
              <w:ind w:left="357" w:hanging="357"/>
              <w:contextualSpacing/>
              <w:suppressOverlap/>
              <w:jc w:val="both"/>
              <w:rPr>
                <w:rFonts w:ascii="Times New Roman" w:hAnsi="Times New Roman"/>
                <w:color w:val="000000" w:themeColor="tx1" w:themeShade="FF"/>
              </w:rPr>
            </w:pPr>
            <w:r w:rsidRPr="007A3736">
              <w:rPr>
                <w:rFonts w:ascii="Times New Roman" w:hAnsi="Times New Roman"/>
                <w:color w:val="000000" w:themeColor="tx1" w:themeShade="FF"/>
              </w:rPr>
              <w:t>b)</w:t>
            </w:r>
            <w:r w:rsidRPr="002A5641">
              <w:rPr>
                <w:rFonts w:ascii="Times New Roman" w:hAnsi="Times New Roman"/>
              </w:rPr>
              <w:tab/>
            </w:r>
            <w:r w:rsidRPr="007A3736">
              <w:rPr>
                <w:rFonts w:ascii="Times New Roman" w:hAnsi="Times New Roman"/>
                <w:color w:val="000000" w:themeColor="tx1" w:themeShade="FF"/>
              </w:rPr>
              <w:t>prestane vykonávať činnosť vedúcu k ožiareniu alebo poskytovať službu dôležitú z hľadiska radiačnej ochrany,</w:t>
            </w:r>
          </w:p>
          <w:p w:rsidR="007A3736" w:rsidRPr="007A3736" w:rsidP="007A3736">
            <w:pPr>
              <w:bidi w:val="0"/>
              <w:ind w:left="357" w:hanging="357"/>
              <w:contextualSpacing/>
              <w:suppressOverlap/>
              <w:jc w:val="both"/>
              <w:rPr>
                <w:rFonts w:ascii="Times New Roman" w:hAnsi="Times New Roman"/>
                <w:color w:val="000000" w:themeColor="tx1" w:themeShade="FF"/>
              </w:rPr>
            </w:pPr>
            <w:r w:rsidRPr="007A3736">
              <w:rPr>
                <w:rFonts w:ascii="Times New Roman" w:hAnsi="Times New Roman"/>
                <w:color w:val="000000" w:themeColor="tx1" w:themeShade="FF"/>
              </w:rPr>
              <w:t>c)</w:t>
            </w:r>
            <w:r w:rsidRPr="002A5641">
              <w:rPr>
                <w:rFonts w:ascii="Times New Roman" w:hAnsi="Times New Roman"/>
              </w:rPr>
              <w:tab/>
            </w:r>
            <w:r w:rsidRPr="007A3736">
              <w:rPr>
                <w:rFonts w:ascii="Times New Roman" w:hAnsi="Times New Roman"/>
                <w:color w:val="000000" w:themeColor="tx1" w:themeShade="FF"/>
              </w:rPr>
              <w:t>prestane spĺňať podmienky, na ktorých základe bolo povolenie vydané,</w:t>
            </w:r>
          </w:p>
          <w:p w:rsidR="007A3736" w:rsidRPr="007A3736" w:rsidP="007A3736">
            <w:pPr>
              <w:bidi w:val="0"/>
              <w:ind w:left="357" w:hanging="357"/>
              <w:contextualSpacing/>
              <w:suppressOverlap/>
              <w:jc w:val="both"/>
              <w:rPr>
                <w:rFonts w:ascii="Times New Roman" w:hAnsi="Times New Roman"/>
                <w:color w:val="000000" w:themeColor="tx1" w:themeShade="FF"/>
              </w:rPr>
            </w:pPr>
            <w:r w:rsidRPr="007A3736">
              <w:rPr>
                <w:rFonts w:ascii="Times New Roman" w:hAnsi="Times New Roman"/>
                <w:color w:val="000000" w:themeColor="tx1" w:themeShade="FF"/>
              </w:rPr>
              <w:t>d)</w:t>
            </w:r>
            <w:r w:rsidRPr="002A5641">
              <w:rPr>
                <w:rFonts w:ascii="Times New Roman" w:hAnsi="Times New Roman"/>
              </w:rPr>
              <w:tab/>
            </w:r>
            <w:r w:rsidRPr="007A3736">
              <w:rPr>
                <w:rFonts w:ascii="Times New Roman" w:hAnsi="Times New Roman"/>
                <w:color w:val="000000" w:themeColor="tx1" w:themeShade="FF"/>
              </w:rPr>
              <w:t>nevykoná opatrenia uložené príslušným orgánom radiačnej ochrany na odstránenie zistených nedostatkov,</w:t>
            </w:r>
          </w:p>
          <w:p w:rsidR="007A3736" w:rsidRPr="00212B1B" w:rsidP="007A3736">
            <w:pPr>
              <w:bidi w:val="0"/>
              <w:ind w:left="357" w:hanging="357"/>
              <w:contextualSpacing/>
              <w:suppressOverlap/>
              <w:jc w:val="both"/>
              <w:rPr>
                <w:rFonts w:ascii="Times New Roman" w:hAnsi="Times New Roman"/>
                <w:color w:val="000000" w:themeColor="tx1" w:themeShade="FF"/>
              </w:rPr>
            </w:pPr>
            <w:r w:rsidRPr="007A3736">
              <w:rPr>
                <w:rFonts w:ascii="Times New Roman" w:hAnsi="Times New Roman"/>
                <w:color w:val="000000" w:themeColor="tx1" w:themeShade="FF"/>
              </w:rPr>
              <w:t>e)</w:t>
            </w:r>
            <w:r w:rsidRPr="002A5641">
              <w:rPr>
                <w:rFonts w:ascii="Times New Roman" w:hAnsi="Times New Roman"/>
              </w:rPr>
              <w:tab/>
            </w:r>
            <w:r w:rsidRPr="007A3736">
              <w:rPr>
                <w:rFonts w:ascii="Times New Roman" w:hAnsi="Times New Roman"/>
                <w:color w:val="000000" w:themeColor="tx1" w:themeShade="FF"/>
              </w:rPr>
              <w:t>závažným spôsobom alebo opakovane porušuje všeobecne záväzné právne predpisy súvisiace s vykonávanou činnosťou vedúcou k ožiareniu alebo poskytovanou službou dôležitou z hľadiska radiačnej ochrany.</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7A3736" w:rsidP="00B009F8">
            <w:pPr>
              <w:shd w:val="clear" w:color="auto" w:fill="FFFFFF"/>
              <w:bidi w:val="0"/>
              <w:suppressOverlap/>
              <w:jc w:val="center"/>
              <w:rPr>
                <w:rFonts w:ascii="Times New Roman" w:hAnsi="Times New Roman"/>
                <w:color w:val="000000" w:themeColor="tx1" w:themeShade="FF"/>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7A3736" w:rsidRPr="00990118" w:rsidP="00B009F8">
            <w:pPr>
              <w:shd w:val="clear" w:color="auto" w:fill="FFFFFF"/>
              <w:bidi w:val="0"/>
              <w:suppressOverlap/>
              <w:jc w:val="center"/>
              <w:rPr>
                <w:rFonts w:ascii="Times New Roman" w:hAnsi="Times New Roman"/>
              </w:rPr>
            </w:pPr>
          </w:p>
        </w:tc>
      </w:tr>
      <w:tr>
        <w:tblPrEx>
          <w:tblW w:w="14709" w:type="dxa"/>
          <w:tblLayout w:type="fixed"/>
          <w:tblLook w:val="04A0"/>
        </w:tblPrEx>
        <w:trPr>
          <w:trHeight w:val="564"/>
        </w:trPr>
        <w:tc>
          <w:tcPr>
            <w:tcW w:w="951" w:type="dxa"/>
            <w:tcBorders>
              <w:top w:val="single" w:sz="4" w:space="0" w:color="auto"/>
              <w:left w:val="single" w:sz="4" w:space="0" w:color="auto"/>
              <w:bottom w:val="single" w:sz="4" w:space="0" w:color="auto"/>
              <w:right w:val="single" w:sz="4" w:space="0" w:color="auto"/>
            </w:tcBorders>
            <w:textDirection w:val="lrTb"/>
            <w:vAlign w:val="top"/>
          </w:tcPr>
          <w:p w:rsidR="00C91C95" w:rsidRPr="00176995" w:rsidP="00B009F8">
            <w:pPr>
              <w:shd w:val="clear" w:color="auto" w:fill="FFFFFF"/>
              <w:bidi w:val="0"/>
              <w:suppressOverlap/>
              <w:rPr>
                <w:rFonts w:ascii="Times New Roman" w:hAnsi="Times New Roman"/>
                <w:color w:val="000000" w:themeColor="tx1" w:themeShade="FF"/>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C91C95" w:rsidRPr="00176995" w:rsidP="00B009F8">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C91C95" w:rsidRPr="00176995" w:rsidP="00B009F8">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C91C95" w:rsidRPr="00176995" w:rsidP="00B009F8">
            <w:pPr>
              <w:shd w:val="clear" w:color="auto" w:fill="FFFFFF"/>
              <w:bidi w:val="0"/>
              <w:suppressOverlap/>
              <w:jc w:val="center"/>
              <w:rPr>
                <w:rFonts w:ascii="Times New Roman" w:hAnsi="Times New Roman"/>
                <w:color w:val="000000" w:themeColor="tx1" w:themeShade="FF"/>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D5EDE" w:rsidRPr="00176995" w:rsidP="008D5EDE">
            <w:pPr>
              <w:shd w:val="clear" w:color="auto" w:fill="FFFFFF"/>
              <w:bidi w:val="0"/>
              <w:suppressOverlap/>
              <w:jc w:val="center"/>
              <w:rPr>
                <w:rFonts w:ascii="Times New Roman" w:hAnsi="Times New Roman"/>
                <w:color w:val="000000" w:themeColor="tx1" w:themeShade="FF"/>
              </w:rPr>
            </w:pPr>
            <w:r w:rsidRPr="00176995">
              <w:rPr>
                <w:rFonts w:ascii="Times New Roman" w:hAnsi="Times New Roman"/>
                <w:color w:val="000000" w:themeColor="tx1" w:themeShade="FF"/>
              </w:rPr>
              <w:t>§:</w:t>
            </w:r>
            <w:r>
              <w:rPr>
                <w:rFonts w:ascii="Times New Roman" w:hAnsi="Times New Roman"/>
                <w:color w:val="000000" w:themeColor="tx1" w:themeShade="FF"/>
              </w:rPr>
              <w:t>31</w:t>
            </w:r>
          </w:p>
          <w:p w:rsidR="00C91C95" w:rsidRPr="00176995" w:rsidP="008D5EDE">
            <w:pPr>
              <w:shd w:val="clear" w:color="auto" w:fill="FFFFFF"/>
              <w:bidi w:val="0"/>
              <w:suppressOverlap/>
              <w:jc w:val="center"/>
              <w:rPr>
                <w:rFonts w:ascii="Times New Roman" w:hAnsi="Times New Roman"/>
                <w:color w:val="000000" w:themeColor="tx1" w:themeShade="FF"/>
              </w:rPr>
            </w:pPr>
            <w:r w:rsidRPr="00176995" w:rsidR="008D5EDE">
              <w:rPr>
                <w:rFonts w:ascii="Times New Roman" w:hAnsi="Times New Roman"/>
                <w:color w:val="000000" w:themeColor="tx1" w:themeShade="FF"/>
              </w:rPr>
              <w:t>O:</w:t>
            </w:r>
            <w:r w:rsidR="008D5EDE">
              <w:rPr>
                <w:rFonts w:ascii="Times New Roman" w:hAnsi="Times New Roman"/>
                <w:color w:val="000000" w:themeColor="tx1" w:themeShade="FF"/>
              </w:rPr>
              <w:t>5</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C91C95" w:rsidRPr="00C91C95" w:rsidP="00C91C95">
            <w:pPr>
              <w:bidi w:val="0"/>
              <w:ind w:left="357" w:hanging="357"/>
              <w:contextualSpacing/>
              <w:suppressOverlap/>
              <w:jc w:val="both"/>
              <w:rPr>
                <w:rFonts w:ascii="Times New Roman" w:hAnsi="Times New Roman"/>
                <w:color w:val="000000" w:themeColor="tx1" w:themeShade="FF"/>
              </w:rPr>
            </w:pPr>
            <w:r w:rsidRPr="00C91C95">
              <w:rPr>
                <w:rFonts w:ascii="Times New Roman" w:hAnsi="Times New Roman"/>
                <w:color w:val="000000" w:themeColor="tx1" w:themeShade="FF"/>
              </w:rPr>
              <w:t>(5) Povolenie zaniká</w:t>
            </w:r>
          </w:p>
          <w:p w:rsidR="00C91C95" w:rsidRPr="00C91C95" w:rsidP="00C91C95">
            <w:pPr>
              <w:bidi w:val="0"/>
              <w:ind w:left="357" w:hanging="357"/>
              <w:contextualSpacing/>
              <w:suppressOverlap/>
              <w:jc w:val="both"/>
              <w:rPr>
                <w:rFonts w:ascii="Times New Roman" w:hAnsi="Times New Roman"/>
                <w:color w:val="000000" w:themeColor="tx1" w:themeShade="FF"/>
              </w:rPr>
            </w:pPr>
            <w:r w:rsidRPr="00C91C95">
              <w:rPr>
                <w:rFonts w:ascii="Times New Roman" w:hAnsi="Times New Roman"/>
                <w:color w:val="000000" w:themeColor="tx1" w:themeShade="FF"/>
              </w:rPr>
              <w:t>a)</w:t>
            </w:r>
            <w:r w:rsidRPr="002A5641">
              <w:rPr>
                <w:rFonts w:ascii="Times New Roman" w:hAnsi="Times New Roman"/>
              </w:rPr>
              <w:tab/>
            </w:r>
            <w:r w:rsidRPr="00C91C95">
              <w:rPr>
                <w:rFonts w:ascii="Times New Roman" w:hAnsi="Times New Roman"/>
                <w:color w:val="000000" w:themeColor="tx1" w:themeShade="FF"/>
              </w:rPr>
              <w:t>smrťou fyzickej osoby, ktorá bola držiteľom povolenia, alebo jej vyhlásením za mŕtvu,</w:t>
            </w:r>
          </w:p>
          <w:p w:rsidR="00C91C95" w:rsidRPr="00C91C95" w:rsidP="00C91C95">
            <w:pPr>
              <w:bidi w:val="0"/>
              <w:ind w:left="357" w:hanging="357"/>
              <w:contextualSpacing/>
              <w:suppressOverlap/>
              <w:jc w:val="both"/>
              <w:rPr>
                <w:rFonts w:ascii="Times New Roman" w:hAnsi="Times New Roman"/>
                <w:color w:val="000000" w:themeColor="tx1" w:themeShade="FF"/>
              </w:rPr>
            </w:pPr>
            <w:r w:rsidRPr="00C91C95">
              <w:rPr>
                <w:rFonts w:ascii="Times New Roman" w:hAnsi="Times New Roman"/>
                <w:color w:val="000000" w:themeColor="tx1" w:themeShade="FF"/>
              </w:rPr>
              <w:t>b)</w:t>
            </w:r>
            <w:r w:rsidRPr="002A5641">
              <w:rPr>
                <w:rFonts w:ascii="Times New Roman" w:hAnsi="Times New Roman"/>
              </w:rPr>
              <w:tab/>
            </w:r>
            <w:r w:rsidRPr="00C91C95">
              <w:rPr>
                <w:rFonts w:ascii="Times New Roman" w:hAnsi="Times New Roman"/>
                <w:color w:val="000000" w:themeColor="tx1" w:themeShade="FF"/>
              </w:rPr>
              <w:t>zánikom právnickej osoby, ktorej bolo povolenie vydané,</w:t>
            </w:r>
          </w:p>
          <w:p w:rsidR="00C91C95" w:rsidRPr="007A3736" w:rsidP="00C91C95">
            <w:pPr>
              <w:bidi w:val="0"/>
              <w:ind w:left="357" w:hanging="357"/>
              <w:contextualSpacing/>
              <w:suppressOverlap/>
              <w:jc w:val="both"/>
              <w:rPr>
                <w:rFonts w:ascii="Times New Roman" w:hAnsi="Times New Roman"/>
                <w:color w:val="000000" w:themeColor="tx1" w:themeShade="FF"/>
              </w:rPr>
            </w:pPr>
            <w:r w:rsidRPr="00C91C95">
              <w:rPr>
                <w:rFonts w:ascii="Times New Roman" w:hAnsi="Times New Roman"/>
                <w:color w:val="000000" w:themeColor="tx1" w:themeShade="FF"/>
              </w:rPr>
              <w:t>c)</w:t>
            </w:r>
            <w:r w:rsidRPr="002A5641">
              <w:rPr>
                <w:rFonts w:ascii="Times New Roman" w:hAnsi="Times New Roman"/>
              </w:rPr>
              <w:tab/>
            </w:r>
            <w:r w:rsidRPr="00C91C95">
              <w:rPr>
                <w:rFonts w:ascii="Times New Roman" w:hAnsi="Times New Roman"/>
                <w:color w:val="000000" w:themeColor="tx1" w:themeShade="FF"/>
              </w:rPr>
              <w:t>rozhodnutím úradu alebo príslušného regionálneho úradu o zrušení povolenia.</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C91C95" w:rsidP="00B009F8">
            <w:pPr>
              <w:shd w:val="clear" w:color="auto" w:fill="FFFFFF"/>
              <w:bidi w:val="0"/>
              <w:suppressOverlap/>
              <w:jc w:val="center"/>
              <w:rPr>
                <w:rFonts w:ascii="Times New Roman" w:hAnsi="Times New Roman"/>
                <w:color w:val="000000" w:themeColor="tx1" w:themeShade="FF"/>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C91C95" w:rsidRPr="00990118" w:rsidP="00B009F8">
            <w:pPr>
              <w:shd w:val="clear" w:color="auto" w:fill="FFFFFF"/>
              <w:bidi w:val="0"/>
              <w:suppressOverlap/>
              <w:jc w:val="center"/>
              <w:rPr>
                <w:rFonts w:ascii="Times New Roman" w:hAnsi="Times New Roman"/>
              </w:rPr>
            </w:pPr>
          </w:p>
        </w:tc>
      </w:tr>
      <w:tr>
        <w:tblPrEx>
          <w:tblW w:w="14709" w:type="dxa"/>
          <w:tblLayout w:type="fixed"/>
          <w:tblLook w:val="04A0"/>
        </w:tblPrEx>
        <w:trPr>
          <w:trHeight w:val="564"/>
        </w:trPr>
        <w:tc>
          <w:tcPr>
            <w:tcW w:w="951"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Č:5</w:t>
            </w:r>
          </w:p>
          <w:p w:rsidR="006070FA" w:rsidP="006070FA">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O:1</w:t>
            </w:r>
          </w:p>
          <w:p w:rsidR="006070FA" w:rsidRPr="00176995" w:rsidP="006070FA">
            <w:pPr>
              <w:shd w:val="clear" w:color="auto" w:fill="FFFFFF"/>
              <w:bidi w:val="0"/>
              <w:suppressOverlap/>
              <w:rPr>
                <w:rFonts w:ascii="Times New Roman" w:hAnsi="Times New Roman"/>
                <w:color w:val="000000" w:themeColor="tx1" w:themeShade="FF"/>
              </w:rPr>
            </w:pPr>
            <w:r>
              <w:rPr>
                <w:rFonts w:ascii="Times New Roman" w:hAnsi="Times New Roman"/>
              </w:rPr>
              <w:t>P:</w:t>
            </w:r>
            <w:r w:rsidR="00AE674C">
              <w:rPr>
                <w:rFonts w:ascii="Times New Roman" w:hAnsi="Times New Roman"/>
              </w:rPr>
              <w:t>g</w:t>
            </w:r>
            <w:r>
              <w:rPr>
                <w:rFonts w:ascii="Times New Roman" w:hAnsi="Times New Roman"/>
              </w:rPr>
              <w:t>)</w:t>
            </w: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rPr>
                <w:rFonts w:ascii="Times New Roman" w:hAnsi="Times New Roman"/>
                <w:color w:val="000000" w:themeColor="tx1" w:themeShade="FF"/>
              </w:rPr>
            </w:pPr>
            <w:r w:rsidRPr="00176995">
              <w:rPr>
                <w:rFonts w:ascii="Times New Roman" w:hAnsi="Times New Roman"/>
                <w:color w:val="000000" w:themeColor="tx1" w:themeShade="FF"/>
              </w:rPr>
              <w:t>Členské štáty ustanovujú a spravujú vnútroštátny legislatívny, regulačný a organizačný rámec (ďalej len „vnútroštátny rámec“) pre nakladanie s vyhoretým palivom a rádioaktívnym odpadom, na základe ktorého sa prideľujú zodpovednosti a zabezpečuje koordinácia medzi príslušnými dotknutými orgánmi. Vo vnútroštátnom rámci sa ustanovujú všetky tieto prvky:</w:t>
            </w:r>
          </w:p>
          <w:p w:rsidR="00B04D69" w:rsidP="00B04D69">
            <w:pPr>
              <w:shd w:val="clear" w:color="auto" w:fill="FFFFFF"/>
              <w:bidi w:val="0"/>
              <w:suppressOverlap/>
              <w:jc w:val="both"/>
              <w:rPr>
                <w:rFonts w:ascii="Times New Roman" w:hAnsi="Times New Roman"/>
                <w:color w:val="000000" w:themeColor="tx1" w:themeShade="FF"/>
              </w:rPr>
            </w:pPr>
            <w:r w:rsidRPr="00176995" w:rsidR="006070FA">
              <w:rPr>
                <w:rFonts w:ascii="Times New Roman" w:hAnsi="Times New Roman"/>
                <w:color w:val="000000" w:themeColor="tx1" w:themeShade="FF"/>
              </w:rPr>
              <w:t>g) vnútroštátne požiadavky na informovanie verejnosti a jej účasť;</w:t>
            </w: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rPr>
                <w:rFonts w:ascii="Times New Roman" w:hAnsi="Times New Roman"/>
                <w:color w:val="000000" w:themeColor="tx1" w:themeShade="FF"/>
              </w:rPr>
            </w:pPr>
            <w:r w:rsidRPr="003140E8">
              <w:rPr>
                <w:rFonts w:ascii="Times New Roman" w:hAnsi="Times New Roman"/>
              </w:rPr>
              <w:t>N</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jc w:val="center"/>
              <w:rPr>
                <w:rFonts w:ascii="Times New Roman" w:hAnsi="Times New Roman"/>
                <w:color w:val="000000" w:themeColor="tx1" w:themeShade="FF"/>
              </w:rPr>
            </w:pPr>
            <w:r w:rsidRPr="003140E8">
              <w:rPr>
                <w:rFonts w:ascii="Times New Roman" w:hAnsi="Times New Roman"/>
              </w:rPr>
              <w:t>Zákon č. .../2018 Z. z.</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070FA" w:rsidRPr="003140E8" w:rsidP="006070FA">
            <w:pPr>
              <w:shd w:val="clear" w:color="auto" w:fill="FFFFFF"/>
              <w:bidi w:val="0"/>
              <w:suppressOverlap/>
              <w:jc w:val="center"/>
              <w:rPr>
                <w:rFonts w:ascii="Times New Roman" w:hAnsi="Times New Roman"/>
              </w:rPr>
            </w:pPr>
            <w:r w:rsidRPr="003140E8">
              <w:rPr>
                <w:rFonts w:ascii="Times New Roman" w:hAnsi="Times New Roman"/>
              </w:rPr>
              <w:t>§:6</w:t>
            </w:r>
          </w:p>
          <w:p w:rsidR="006070FA" w:rsidRPr="003140E8" w:rsidP="006070FA">
            <w:pPr>
              <w:shd w:val="clear" w:color="auto" w:fill="FFFFFF"/>
              <w:bidi w:val="0"/>
              <w:suppressOverlap/>
              <w:jc w:val="center"/>
              <w:rPr>
                <w:rFonts w:ascii="Times New Roman" w:hAnsi="Times New Roman"/>
              </w:rPr>
            </w:pPr>
            <w:r w:rsidRPr="003140E8">
              <w:rPr>
                <w:rFonts w:ascii="Times New Roman" w:hAnsi="Times New Roman"/>
              </w:rPr>
              <w:t>O:2</w:t>
            </w:r>
          </w:p>
          <w:p w:rsidR="006070FA" w:rsidRPr="00176995" w:rsidP="006070FA">
            <w:pPr>
              <w:shd w:val="clear" w:color="auto" w:fill="FFFFFF"/>
              <w:bidi w:val="0"/>
              <w:suppressOverlap/>
              <w:jc w:val="center"/>
              <w:rPr>
                <w:rFonts w:ascii="Times New Roman" w:hAnsi="Times New Roman"/>
                <w:color w:val="000000" w:themeColor="tx1" w:themeShade="FF"/>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6070FA" w:rsidRPr="00C91C95" w:rsidP="006070FA">
            <w:pPr>
              <w:bidi w:val="0"/>
              <w:ind w:left="357" w:hanging="357"/>
              <w:contextualSpacing/>
              <w:suppressOverlap/>
              <w:jc w:val="both"/>
              <w:rPr>
                <w:rFonts w:ascii="Times New Roman" w:hAnsi="Times New Roman"/>
                <w:color w:val="000000" w:themeColor="tx1" w:themeShade="FF"/>
              </w:rPr>
            </w:pPr>
            <w:r w:rsidRPr="003140E8">
              <w:rPr>
                <w:rFonts w:ascii="Times New Roman" w:hAnsi="Times New Roman"/>
              </w:rPr>
              <w:t>(2) Rada správcov môže prizvať k vypracovaniu a aktualizácii vnútroštátnej politiky a vnútroštátneho programu iné osoby.</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6070FA" w:rsidP="006070FA">
            <w:pPr>
              <w:shd w:val="clear" w:color="auto" w:fill="FFFFFF"/>
              <w:bidi w:val="0"/>
              <w:suppressOverlap/>
              <w:jc w:val="center"/>
              <w:rPr>
                <w:rFonts w:ascii="Times New Roman" w:hAnsi="Times New Roman"/>
                <w:color w:val="000000" w:themeColor="tx1" w:themeShade="FF"/>
              </w:rPr>
            </w:pPr>
            <w:r w:rsidRPr="003140E8">
              <w:rPr>
                <w:rFonts w:ascii="Times New Roman" w:hAnsi="Times New Roman"/>
              </w:rPr>
              <w:t>Ú</w:t>
            </w: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6070FA" w:rsidRPr="00990118" w:rsidP="006070FA">
            <w:pPr>
              <w:shd w:val="clear" w:color="auto" w:fill="FFFFFF"/>
              <w:bidi w:val="0"/>
              <w:suppressOverlap/>
              <w:jc w:val="center"/>
              <w:rPr>
                <w:rFonts w:ascii="Times New Roman" w:hAnsi="Times New Roman"/>
              </w:rPr>
            </w:pPr>
          </w:p>
        </w:tc>
      </w:tr>
      <w:tr>
        <w:tblPrEx>
          <w:tblW w:w="14709" w:type="dxa"/>
          <w:tblLayout w:type="fixed"/>
          <w:tblLook w:val="04A0"/>
        </w:tblPrEx>
        <w:trPr>
          <w:trHeight w:val="564"/>
        </w:trPr>
        <w:tc>
          <w:tcPr>
            <w:tcW w:w="951"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rPr>
                <w:rFonts w:ascii="Times New Roman" w:hAnsi="Times New Roman"/>
                <w:color w:val="000000" w:themeColor="tx1" w:themeShade="FF"/>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jc w:val="center"/>
              <w:rPr>
                <w:rFonts w:ascii="Times New Roman" w:hAnsi="Times New Roman"/>
                <w:color w:val="000000" w:themeColor="tx1" w:themeShade="FF"/>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070FA" w:rsidRPr="003140E8" w:rsidP="006070FA">
            <w:pPr>
              <w:shd w:val="clear" w:color="auto" w:fill="FFFFFF"/>
              <w:bidi w:val="0"/>
              <w:suppressOverlap/>
              <w:jc w:val="center"/>
              <w:rPr>
                <w:rFonts w:ascii="Times New Roman" w:hAnsi="Times New Roman"/>
              </w:rPr>
            </w:pPr>
            <w:r w:rsidRPr="003140E8">
              <w:rPr>
                <w:rFonts w:ascii="Times New Roman" w:hAnsi="Times New Roman"/>
              </w:rPr>
              <w:t>§:6</w:t>
            </w:r>
          </w:p>
          <w:p w:rsidR="006070FA" w:rsidP="006070FA">
            <w:pPr>
              <w:shd w:val="clear" w:color="auto" w:fill="FFFFFF"/>
              <w:bidi w:val="0"/>
              <w:suppressOverlap/>
              <w:jc w:val="center"/>
              <w:rPr>
                <w:rFonts w:ascii="Times New Roman" w:hAnsi="Times New Roman"/>
              </w:rPr>
            </w:pPr>
            <w:r w:rsidRPr="003140E8">
              <w:rPr>
                <w:rFonts w:ascii="Times New Roman" w:hAnsi="Times New Roman"/>
              </w:rPr>
              <w:t>O:5</w:t>
            </w:r>
          </w:p>
          <w:p w:rsidR="006070FA" w:rsidRPr="003140E8" w:rsidP="006070FA">
            <w:pPr>
              <w:shd w:val="clear" w:color="auto" w:fill="FFFFFF"/>
              <w:bidi w:val="0"/>
              <w:suppressOverlap/>
              <w:jc w:val="center"/>
              <w:rPr>
                <w:rFonts w:ascii="Times New Roman" w:hAnsi="Times New Roman"/>
              </w:rPr>
            </w:pPr>
            <w:r>
              <w:rPr>
                <w:rFonts w:ascii="Times New Roman" w:hAnsi="Times New Roman"/>
              </w:rPr>
              <w:t>P:j)</w:t>
            </w:r>
          </w:p>
          <w:p w:rsidR="006070FA" w:rsidRPr="003140E8" w:rsidP="006070FA">
            <w:pPr>
              <w:shd w:val="clear" w:color="auto" w:fill="FFFFFF"/>
              <w:bidi w:val="0"/>
              <w:suppressOverlap/>
              <w:jc w:val="center"/>
              <w:rPr>
                <w:rFonts w:ascii="Times New Roman" w:hAnsi="Times New Roman"/>
              </w:rPr>
            </w:pPr>
          </w:p>
          <w:p w:rsidR="006070FA" w:rsidRPr="00176995" w:rsidP="006070FA">
            <w:pPr>
              <w:shd w:val="clear" w:color="auto" w:fill="FFFFFF"/>
              <w:bidi w:val="0"/>
              <w:suppressOverlap/>
              <w:jc w:val="center"/>
              <w:rPr>
                <w:rFonts w:ascii="Times New Roman" w:hAnsi="Times New Roman"/>
                <w:color w:val="000000" w:themeColor="tx1" w:themeShade="FF"/>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6070FA" w:rsidRPr="003140E8" w:rsidP="006070FA">
            <w:pPr>
              <w:bidi w:val="0"/>
              <w:suppressOverlap/>
              <w:rPr>
                <w:rFonts w:ascii="Times New Roman" w:hAnsi="Times New Roman"/>
              </w:rPr>
            </w:pPr>
            <w:r w:rsidRPr="003140E8">
              <w:rPr>
                <w:rFonts w:ascii="Times New Roman" w:hAnsi="Times New Roman"/>
              </w:rPr>
              <w:t>(5) Vnútroštátny program zahŕňa</w:t>
            </w:r>
          </w:p>
          <w:p w:rsidR="006070FA" w:rsidRPr="003140E8" w:rsidP="006070FA">
            <w:pPr>
              <w:bidi w:val="0"/>
              <w:ind w:left="357" w:hanging="357"/>
              <w:suppressOverlap/>
              <w:jc w:val="both"/>
              <w:rPr>
                <w:rFonts w:ascii="Times New Roman" w:hAnsi="Times New Roman"/>
              </w:rPr>
            </w:pPr>
            <w:r w:rsidRPr="003140E8">
              <w:rPr>
                <w:rFonts w:ascii="Times New Roman" w:hAnsi="Times New Roman"/>
              </w:rPr>
              <w:t>j)</w:t>
              <w:tab/>
              <w:t xml:space="preserve">systém informovania verejnosti o nakladaní s vyhoretým jadrovým palivom a rádioaktívnymi </w:t>
            </w:r>
            <w:r w:rsidRPr="00A53FE6">
              <w:rPr>
                <w:rFonts w:ascii="Times New Roman" w:hAnsi="Times New Roman"/>
              </w:rPr>
              <w:t>odpadmi</w:t>
            </w:r>
            <w:r>
              <w:rPr>
                <w:rFonts w:ascii="Times New Roman" w:hAnsi="Times New Roman"/>
              </w:rPr>
              <w:t xml:space="preserve"> a </w:t>
            </w:r>
            <w:r w:rsidRPr="00A53FE6">
              <w:rPr>
                <w:rFonts w:ascii="Times New Roman" w:hAnsi="Times New Roman"/>
              </w:rPr>
              <w:t>postup pri zapojení verejnosti do rozhodovacieho procesu pri riešení záverečnej časti mierového využívania jadrovej energie v</w:t>
            </w:r>
            <w:r>
              <w:rPr>
                <w:rFonts w:ascii="Times New Roman" w:hAnsi="Times New Roman"/>
              </w:rPr>
              <w:t> </w:t>
            </w:r>
            <w:r w:rsidRPr="00A53FE6">
              <w:rPr>
                <w:rFonts w:ascii="Times New Roman" w:hAnsi="Times New Roman"/>
              </w:rPr>
              <w:t>S</w:t>
            </w:r>
            <w:r>
              <w:rPr>
                <w:rFonts w:ascii="Times New Roman" w:hAnsi="Times New Roman"/>
              </w:rPr>
              <w:t>lovenskej republike</w:t>
            </w:r>
            <w:r w:rsidRPr="00A53FE6">
              <w:rPr>
                <w:rFonts w:ascii="Times New Roman" w:hAnsi="Times New Roman"/>
              </w:rPr>
              <w:t>.</w:t>
            </w:r>
          </w:p>
          <w:p w:rsidR="006070FA" w:rsidRPr="00C91C95" w:rsidP="006070FA">
            <w:pPr>
              <w:bidi w:val="0"/>
              <w:ind w:left="357" w:hanging="357"/>
              <w:contextualSpacing/>
              <w:suppressOverlap/>
              <w:jc w:val="both"/>
              <w:rPr>
                <w:rFonts w:ascii="Times New Roman" w:hAnsi="Times New Roman"/>
                <w:color w:val="000000" w:themeColor="tx1" w:themeShade="FF"/>
              </w:rPr>
            </w:pP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6070FA" w:rsidP="006070FA">
            <w:pPr>
              <w:shd w:val="clear" w:color="auto" w:fill="FFFFFF"/>
              <w:bidi w:val="0"/>
              <w:suppressOverlap/>
              <w:jc w:val="center"/>
              <w:rPr>
                <w:rFonts w:ascii="Times New Roman" w:hAnsi="Times New Roman"/>
                <w:color w:val="000000" w:themeColor="tx1" w:themeShade="FF"/>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6070FA" w:rsidRPr="003140E8" w:rsidP="006070FA">
            <w:pPr>
              <w:shd w:val="clear" w:color="auto" w:fill="FFFFFF"/>
              <w:bidi w:val="0"/>
              <w:suppressOverlap/>
              <w:rPr>
                <w:rFonts w:ascii="Times New Roman" w:hAnsi="Times New Roman"/>
              </w:rPr>
            </w:pPr>
            <w:r w:rsidRPr="003140E8">
              <w:rPr>
                <w:rFonts w:ascii="Times New Roman" w:hAnsi="Times New Roman"/>
              </w:rPr>
              <w:t>Podrobnosti o systéme zapojenia verejnosti do rozhodovacích procesov o nakladaní s vyhoretým jadrovým palivom a rádioaktívnym odpadom sú súčasťou Vnútroštátneho programu nakladania s vyhoretým jadrovým palivom a rádioaktívnym odpadom v SR.</w:t>
            </w:r>
          </w:p>
          <w:p w:rsidR="006070FA" w:rsidRPr="003140E8" w:rsidP="006070FA">
            <w:pPr>
              <w:shd w:val="clear" w:color="auto" w:fill="FFFFFF"/>
              <w:bidi w:val="0"/>
              <w:suppressOverlap/>
              <w:rPr>
                <w:rFonts w:ascii="Times New Roman" w:hAnsi="Times New Roman"/>
              </w:rPr>
            </w:pPr>
          </w:p>
          <w:p w:rsidR="00B04D69" w:rsidP="00B04D69">
            <w:pPr>
              <w:shd w:val="clear" w:color="auto" w:fill="FFFFFF"/>
              <w:bidi w:val="0"/>
              <w:suppressOverlap/>
              <w:rPr>
                <w:rFonts w:ascii="Times New Roman" w:hAnsi="Times New Roman"/>
              </w:rPr>
            </w:pPr>
            <w:r w:rsidRPr="00B34ED7" w:rsidR="00B34ED7">
              <w:rPr>
                <w:rFonts w:ascii="Times New Roman" w:hAnsi="Times New Roman"/>
              </w:rPr>
              <w:t>Súčasťou zásad pre postup v tejto oblasti v rámci príprav</w:t>
            </w:r>
            <w:bookmarkStart w:id="1" w:name="_GoBack"/>
            <w:bookmarkEnd w:id="1"/>
            <w:r w:rsidRPr="00B34ED7" w:rsidR="00B34ED7">
              <w:rPr>
                <w:rFonts w:ascii="Times New Roman" w:hAnsi="Times New Roman"/>
              </w:rPr>
              <w:t>y aktualizácie vnútroštátneho programu je, aby občania SR boli vnímaní ako ich spolutvorcovia a aby verejnosť bola včas, dostatočne a systematicky informovaná o cieľoch, zámeroch a stave ich uskutočňovania ako aj o predbežných vplyvoch týchto činností a aby prostredníctvom príslušných foriem účasti bola verejnosť do rozhodovacích  procesov v oblasti záverečnej časti mierového využívania jadrovej energie zapojená, aby metódy zapojenia verejnosti boli zodpovedajúc rozvíjané a forma účasti verejnosti bola pravidelne overovaná.</w:t>
            </w:r>
          </w:p>
        </w:tc>
      </w:tr>
      <w:tr>
        <w:tblPrEx>
          <w:tblW w:w="14709" w:type="dxa"/>
          <w:tblLayout w:type="fixed"/>
          <w:tblLook w:val="04A0"/>
        </w:tblPrEx>
        <w:trPr>
          <w:trHeight w:val="564"/>
        </w:trPr>
        <w:tc>
          <w:tcPr>
            <w:tcW w:w="951"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rPr>
                <w:rFonts w:ascii="Times New Roman" w:hAnsi="Times New Roman"/>
                <w:color w:val="000000" w:themeColor="tx1" w:themeShade="FF"/>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jc w:val="center"/>
              <w:rPr>
                <w:rFonts w:ascii="Times New Roman" w:hAnsi="Times New Roman"/>
                <w:color w:val="000000" w:themeColor="tx1" w:themeShade="FF"/>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070FA" w:rsidRPr="003140E8" w:rsidP="006070FA">
            <w:pPr>
              <w:shd w:val="clear" w:color="auto" w:fill="FFFFFF"/>
              <w:bidi w:val="0"/>
              <w:suppressOverlap/>
              <w:jc w:val="center"/>
              <w:rPr>
                <w:rFonts w:ascii="Times New Roman" w:hAnsi="Times New Roman"/>
              </w:rPr>
            </w:pPr>
            <w:r w:rsidRPr="003140E8">
              <w:rPr>
                <w:rFonts w:ascii="Times New Roman" w:hAnsi="Times New Roman"/>
              </w:rPr>
              <w:t>§:12</w:t>
            </w:r>
          </w:p>
          <w:p w:rsidR="006070FA" w:rsidRPr="003140E8" w:rsidP="006070FA">
            <w:pPr>
              <w:shd w:val="clear" w:color="auto" w:fill="FFFFFF"/>
              <w:bidi w:val="0"/>
              <w:suppressOverlap/>
              <w:jc w:val="center"/>
              <w:rPr>
                <w:rFonts w:ascii="Times New Roman" w:hAnsi="Times New Roman"/>
              </w:rPr>
            </w:pPr>
            <w:r w:rsidRPr="003140E8">
              <w:rPr>
                <w:rFonts w:ascii="Times New Roman" w:hAnsi="Times New Roman"/>
              </w:rPr>
              <w:t>O:1</w:t>
            </w:r>
          </w:p>
          <w:p w:rsidR="006070FA" w:rsidRPr="00176995" w:rsidP="006070FA">
            <w:pPr>
              <w:shd w:val="clear" w:color="auto" w:fill="FFFFFF"/>
              <w:bidi w:val="0"/>
              <w:suppressOverlap/>
              <w:jc w:val="center"/>
              <w:rPr>
                <w:rFonts w:ascii="Times New Roman" w:hAnsi="Times New Roman"/>
                <w:color w:val="000000" w:themeColor="tx1" w:themeShade="FF"/>
              </w:rPr>
            </w:pPr>
            <w:r w:rsidRPr="003140E8">
              <w:rPr>
                <w:rFonts w:ascii="Times New Roman" w:hAnsi="Times New Roman"/>
              </w:rPr>
              <w:t>P:f)</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6070FA" w:rsidRPr="00503455" w:rsidP="006070FA">
            <w:pPr>
              <w:bidi w:val="0"/>
              <w:suppressOverlap/>
              <w:jc w:val="both"/>
              <w:rPr>
                <w:rFonts w:ascii="Times New Roman" w:hAnsi="Times New Roman"/>
              </w:rPr>
            </w:pPr>
            <w:r w:rsidRPr="00503455">
              <w:rPr>
                <w:rFonts w:ascii="Times New Roman" w:hAnsi="Times New Roman"/>
              </w:rPr>
              <w:t xml:space="preserve">(1) Jadrový fond je povinný použiť finančné prostriedky v súlade s vnútroštátnym programom na úhradu oprávnených nákladov, ktoré boli vynaložené na činnosti záverečnej časti mierového využívania jadrovej energie a činnosti súvisiace s nakladaním s jadrovými materiálmi neznámeho pôvodu, rádioaktívnymi materiálmi neznámeho pôvodu a nepoužívanými vysokoaktívnymi </w:t>
            </w:r>
            <w:r w:rsidRPr="00E877C4">
              <w:rPr>
                <w:rFonts w:ascii="Times New Roman" w:hAnsi="Times New Roman"/>
              </w:rPr>
              <w:t>žiaričmi,</w:t>
            </w:r>
            <w:r>
              <w:rPr>
                <w:rFonts w:ascii="Times New Roman" w:hAnsi="Times New Roman"/>
              </w:rPr>
              <w:t xml:space="preserve"> </w:t>
            </w:r>
            <w:r w:rsidRPr="00503455">
              <w:rPr>
                <w:rFonts w:ascii="Times New Roman" w:hAnsi="Times New Roman"/>
              </w:rPr>
              <w:t>do výšky naakumulovaných finančných prostriedkov, a to na</w:t>
            </w:r>
          </w:p>
          <w:p w:rsidR="006070FA" w:rsidRPr="00C91C95" w:rsidP="006070FA">
            <w:pPr>
              <w:bidi w:val="0"/>
              <w:ind w:left="357" w:hanging="357"/>
              <w:contextualSpacing/>
              <w:suppressOverlap/>
              <w:jc w:val="both"/>
              <w:rPr>
                <w:rFonts w:ascii="Times New Roman" w:hAnsi="Times New Roman"/>
                <w:color w:val="000000" w:themeColor="tx1" w:themeShade="FF"/>
              </w:rPr>
            </w:pPr>
            <w:r w:rsidRPr="003140E8">
              <w:rPr>
                <w:rFonts w:ascii="Times New Roman" w:hAnsi="Times New Roman"/>
              </w:rPr>
              <w:t>f)</w:t>
              <w:tab/>
              <w:t xml:space="preserve">vyhľadávanie lokalít, geologický prieskum, prípravu, projektovanie, výstavbu, uvádzanie do prevádzky, prevádzku a uzatváranie úložísk </w:t>
            </w:r>
            <w:r>
              <w:rPr>
                <w:rFonts w:ascii="Times New Roman" w:hAnsi="Times New Roman"/>
              </w:rPr>
              <w:t xml:space="preserve">rádioaktívneho odpadu alebo </w:t>
            </w:r>
            <w:r w:rsidRPr="003140E8">
              <w:rPr>
                <w:rFonts w:ascii="Times New Roman" w:hAnsi="Times New Roman"/>
              </w:rPr>
              <w:t xml:space="preserve">vyhoretého jadrového paliva </w:t>
            </w:r>
            <w:r>
              <w:rPr>
                <w:rFonts w:ascii="Times New Roman" w:hAnsi="Times New Roman"/>
              </w:rPr>
              <w:t xml:space="preserve">vrátane monitorovania </w:t>
            </w:r>
            <w:r w:rsidR="00FE52E8">
              <w:rPr>
                <w:rFonts w:ascii="Times New Roman" w:hAnsi="Times New Roman"/>
              </w:rPr>
              <w:t xml:space="preserve">lokalít </w:t>
            </w:r>
            <w:r>
              <w:rPr>
                <w:rFonts w:ascii="Times New Roman" w:hAnsi="Times New Roman"/>
              </w:rPr>
              <w:t>po uzatvorení týchto úložísk,</w:t>
            </w:r>
            <w:r w:rsidRPr="003140E8">
              <w:rPr>
                <w:rFonts w:ascii="Times New Roman" w:hAnsi="Times New Roman"/>
              </w:rPr>
              <w:t xml:space="preserve"> inštitucionálnej kontroly úložísk a súvisiaceho výskumu a vývoja, primerané náklady na zapojenie verejnosti do súvisiacich rozhodovacích procesov, primerané náklady na komunikáciu s verejnosťou, primerané náklady na ekonomickú stimuláciu dotknutých lokalít a primerané náklady na zmiernenie záťaží vyvolaných vykonávaním činností podľa tohto písmena,</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6070FA" w:rsidP="006070FA">
            <w:pPr>
              <w:shd w:val="clear" w:color="auto" w:fill="FFFFFF"/>
              <w:bidi w:val="0"/>
              <w:suppressOverlap/>
              <w:jc w:val="center"/>
              <w:rPr>
                <w:rFonts w:ascii="Times New Roman" w:hAnsi="Times New Roman"/>
                <w:color w:val="000000" w:themeColor="tx1" w:themeShade="FF"/>
              </w:rPr>
            </w:pPr>
          </w:p>
        </w:tc>
        <w:tc>
          <w:tcPr>
            <w:tcW w:w="1673" w:type="dxa"/>
            <w:tcBorders>
              <w:top w:val="single" w:sz="4" w:space="0" w:color="auto"/>
              <w:left w:val="single" w:sz="4" w:space="0" w:color="auto"/>
              <w:bottom w:val="single" w:sz="4" w:space="0" w:color="auto"/>
              <w:right w:val="single" w:sz="4" w:space="0" w:color="auto"/>
            </w:tcBorders>
            <w:textDirection w:val="lrTb"/>
            <w:vAlign w:val="top"/>
          </w:tcPr>
          <w:p w:rsidR="006070FA" w:rsidRPr="00990118" w:rsidP="006070FA">
            <w:pPr>
              <w:shd w:val="clear" w:color="auto" w:fill="FFFFFF"/>
              <w:bidi w:val="0"/>
              <w:suppressOverlap/>
              <w:jc w:val="center"/>
              <w:rPr>
                <w:rFonts w:ascii="Times New Roman" w:hAnsi="Times New Roman"/>
              </w:rPr>
            </w:pPr>
          </w:p>
        </w:tc>
      </w:tr>
      <w:tr>
        <w:tblPrEx>
          <w:tblW w:w="14709" w:type="dxa"/>
          <w:tblLayout w:type="fixed"/>
          <w:tblLook w:val="04A0"/>
        </w:tblPrEx>
        <w:trPr>
          <w:trHeight w:val="564"/>
        </w:trPr>
        <w:tc>
          <w:tcPr>
            <w:tcW w:w="951"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rPr>
                <w:rFonts w:ascii="Times New Roman" w:hAnsi="Times New Roman"/>
                <w:color w:val="000000" w:themeColor="tx1" w:themeShade="FF"/>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jc w:val="center"/>
              <w:rPr>
                <w:rFonts w:ascii="Times New Roman" w:hAnsi="Times New Roman"/>
                <w:color w:val="000000" w:themeColor="tx1" w:themeShade="FF"/>
              </w:rPr>
            </w:pPr>
            <w:r w:rsidRPr="003140E8">
              <w:rPr>
                <w:rFonts w:ascii="Times New Roman" w:hAnsi="Times New Roman"/>
              </w:rPr>
              <w:t>Zákon č. 24/2006 Z. z.</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070FA" w:rsidRPr="003140E8" w:rsidP="006070FA">
            <w:pPr>
              <w:shd w:val="clear" w:color="auto" w:fill="FFFFFF"/>
              <w:bidi w:val="0"/>
              <w:suppressOverlap/>
              <w:jc w:val="center"/>
              <w:rPr>
                <w:rFonts w:ascii="Times New Roman" w:hAnsi="Times New Roman"/>
              </w:rPr>
            </w:pPr>
            <w:r w:rsidRPr="003140E8">
              <w:rPr>
                <w:rFonts w:ascii="Times New Roman" w:hAnsi="Times New Roman"/>
              </w:rPr>
              <w:t>§:4</w:t>
            </w:r>
          </w:p>
          <w:p w:rsidR="006070FA" w:rsidRPr="00176995" w:rsidP="006070FA">
            <w:pPr>
              <w:shd w:val="clear" w:color="auto" w:fill="FFFFFF"/>
              <w:bidi w:val="0"/>
              <w:suppressOverlap/>
              <w:jc w:val="center"/>
              <w:rPr>
                <w:rFonts w:ascii="Times New Roman" w:hAnsi="Times New Roman"/>
                <w:color w:val="000000" w:themeColor="tx1" w:themeShade="FF"/>
              </w:rPr>
            </w:pPr>
            <w:r w:rsidRPr="003140E8">
              <w:rPr>
                <w:rFonts w:ascii="Times New Roman" w:hAnsi="Times New Roman"/>
              </w:rPr>
              <w:t>O:1</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B04D69" w:rsidP="00B04D69">
            <w:pPr>
              <w:bidi w:val="0"/>
              <w:contextualSpacing/>
              <w:suppressOverlap/>
              <w:jc w:val="both"/>
              <w:rPr>
                <w:rFonts w:ascii="Times New Roman" w:hAnsi="Times New Roman"/>
                <w:color w:val="000000" w:themeColor="tx1" w:themeShade="FF"/>
              </w:rPr>
            </w:pPr>
            <w:r w:rsidRPr="003140E8" w:rsidR="006070FA">
              <w:rPr>
                <w:rFonts w:ascii="Times New Roman" w:hAnsi="Times New Roman"/>
              </w:rPr>
              <w:t>(1)</w:t>
              <w:tab/>
              <w:t>Predmetom posudzovania vplyvov strategických dokumentov je strategický dokument pripravovaný pre oblasť poľnohospodárstva, lesníctva, rybárstva, priemyslu, energetiky, dopravy, odpadového hospodárstva, vodného hospodárstva, telekomunikácií, cestovného ruchu, územného plánovania alebo využívania územia, regionálneho rozvoja a životného prostredia, ako aj strategický dokument spolufinancovaný Európskou úniou, ktoré majú pravdepodobne významný vplyv na životné prostredie a zároveň vytvárajú rámec na schválenie niektorej z navrhovaných činností uvedených v prílohe č. 8 okrem strategických dokumentov, ktoré určujú využívanie malých území na miestnej úrovni.</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6070FA" w:rsidP="006070FA">
            <w:pPr>
              <w:shd w:val="clear" w:color="auto" w:fill="FFFFFF"/>
              <w:bidi w:val="0"/>
              <w:suppressOverlap/>
              <w:jc w:val="center"/>
              <w:rPr>
                <w:rFonts w:ascii="Times New Roman" w:hAnsi="Times New Roman"/>
                <w:color w:val="000000" w:themeColor="tx1" w:themeShade="FF"/>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6070FA" w:rsidRPr="00990118" w:rsidP="006070FA">
            <w:pPr>
              <w:shd w:val="clear" w:color="auto" w:fill="FFFFFF"/>
              <w:bidi w:val="0"/>
              <w:suppressOverlap/>
              <w:jc w:val="center"/>
              <w:rPr>
                <w:rFonts w:ascii="Times New Roman" w:hAnsi="Times New Roman"/>
              </w:rPr>
            </w:pPr>
          </w:p>
        </w:tc>
      </w:tr>
      <w:tr>
        <w:tblPrEx>
          <w:tblW w:w="14709" w:type="dxa"/>
          <w:tblLayout w:type="fixed"/>
          <w:tblLook w:val="04A0"/>
        </w:tblPrEx>
        <w:trPr>
          <w:trHeight w:val="564"/>
        </w:trPr>
        <w:tc>
          <w:tcPr>
            <w:tcW w:w="951"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rPr>
                <w:rFonts w:ascii="Times New Roman" w:hAnsi="Times New Roman"/>
                <w:color w:val="000000" w:themeColor="tx1" w:themeShade="FF"/>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jc w:val="center"/>
              <w:rPr>
                <w:rFonts w:ascii="Times New Roman" w:hAnsi="Times New Roman"/>
                <w:color w:val="000000" w:themeColor="tx1" w:themeShade="FF"/>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070FA" w:rsidRPr="003140E8" w:rsidP="006070FA">
            <w:pPr>
              <w:shd w:val="clear" w:color="auto" w:fill="FFFFFF"/>
              <w:bidi w:val="0"/>
              <w:suppressOverlap/>
              <w:jc w:val="center"/>
              <w:rPr>
                <w:rFonts w:ascii="Times New Roman" w:hAnsi="Times New Roman"/>
              </w:rPr>
            </w:pPr>
            <w:r w:rsidRPr="003140E8">
              <w:rPr>
                <w:rFonts w:ascii="Times New Roman" w:hAnsi="Times New Roman"/>
              </w:rPr>
              <w:t>§:6a</w:t>
            </w:r>
          </w:p>
          <w:p w:rsidR="006070FA" w:rsidRPr="00176995" w:rsidP="006070FA">
            <w:pPr>
              <w:shd w:val="clear" w:color="auto" w:fill="FFFFFF"/>
              <w:bidi w:val="0"/>
              <w:suppressOverlap/>
              <w:jc w:val="center"/>
              <w:rPr>
                <w:rFonts w:ascii="Times New Roman" w:hAnsi="Times New Roman"/>
                <w:color w:val="000000" w:themeColor="tx1" w:themeShade="FF"/>
              </w:rPr>
            </w:pPr>
            <w:r w:rsidRPr="003140E8">
              <w:rPr>
                <w:rFonts w:ascii="Times New Roman" w:hAnsi="Times New Roman"/>
              </w:rPr>
              <w:t>O:1</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B04D69" w:rsidP="00B04D69">
            <w:pPr>
              <w:bidi w:val="0"/>
              <w:contextualSpacing/>
              <w:suppressOverlap/>
              <w:jc w:val="both"/>
              <w:rPr>
                <w:rFonts w:ascii="Times New Roman" w:hAnsi="Times New Roman"/>
                <w:color w:val="000000" w:themeColor="tx1" w:themeShade="FF"/>
              </w:rPr>
            </w:pPr>
            <w:r w:rsidRPr="003140E8" w:rsidR="006070FA">
              <w:rPr>
                <w:rFonts w:ascii="Times New Roman" w:hAnsi="Times New Roman"/>
              </w:rPr>
              <w:t>(1) Dotknutá verejnosť pri posudzovaní vplyvov strategických dokumentov je verejnosť, ktorá má záujem alebo môže mať záujem o prípravu strategických dokumentov pred ich schválením.</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6070FA" w:rsidP="006070FA">
            <w:pPr>
              <w:shd w:val="clear" w:color="auto" w:fill="FFFFFF"/>
              <w:bidi w:val="0"/>
              <w:suppressOverlap/>
              <w:jc w:val="center"/>
              <w:rPr>
                <w:rFonts w:ascii="Times New Roman" w:hAnsi="Times New Roman"/>
                <w:color w:val="000000" w:themeColor="tx1" w:themeShade="FF"/>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6070FA" w:rsidRPr="00990118" w:rsidP="006070FA">
            <w:pPr>
              <w:shd w:val="clear" w:color="auto" w:fill="FFFFFF"/>
              <w:bidi w:val="0"/>
              <w:suppressOverlap/>
              <w:jc w:val="center"/>
              <w:rPr>
                <w:rFonts w:ascii="Times New Roman" w:hAnsi="Times New Roman"/>
              </w:rPr>
            </w:pPr>
          </w:p>
        </w:tc>
      </w:tr>
      <w:tr>
        <w:tblPrEx>
          <w:tblW w:w="14709" w:type="dxa"/>
          <w:tblLayout w:type="fixed"/>
          <w:tblLook w:val="04A0"/>
        </w:tblPrEx>
        <w:trPr>
          <w:trHeight w:val="564"/>
        </w:trPr>
        <w:tc>
          <w:tcPr>
            <w:tcW w:w="951"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rPr>
                <w:rFonts w:ascii="Times New Roman" w:hAnsi="Times New Roman"/>
                <w:color w:val="000000" w:themeColor="tx1" w:themeShade="FF"/>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jc w:val="center"/>
              <w:rPr>
                <w:rFonts w:ascii="Times New Roman" w:hAnsi="Times New Roman"/>
                <w:color w:val="000000" w:themeColor="tx1" w:themeShade="FF"/>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070FA" w:rsidRPr="003140E8" w:rsidP="006070FA">
            <w:pPr>
              <w:shd w:val="clear" w:color="auto" w:fill="FFFFFF"/>
              <w:bidi w:val="0"/>
              <w:suppressOverlap/>
              <w:jc w:val="center"/>
              <w:rPr>
                <w:rFonts w:ascii="Times New Roman" w:hAnsi="Times New Roman"/>
              </w:rPr>
            </w:pPr>
            <w:r w:rsidRPr="003140E8">
              <w:rPr>
                <w:rFonts w:ascii="Times New Roman" w:hAnsi="Times New Roman"/>
              </w:rPr>
              <w:t>§:6a</w:t>
            </w:r>
          </w:p>
          <w:p w:rsidR="006070FA" w:rsidRPr="003140E8" w:rsidP="006070FA">
            <w:pPr>
              <w:shd w:val="clear" w:color="auto" w:fill="FFFFFF"/>
              <w:bidi w:val="0"/>
              <w:suppressOverlap/>
              <w:jc w:val="center"/>
              <w:rPr>
                <w:rFonts w:ascii="Times New Roman" w:hAnsi="Times New Roman"/>
              </w:rPr>
            </w:pPr>
            <w:r w:rsidRPr="003140E8">
              <w:rPr>
                <w:rFonts w:ascii="Times New Roman" w:hAnsi="Times New Roman"/>
              </w:rPr>
              <w:t>O:2</w:t>
            </w:r>
          </w:p>
          <w:p w:rsidR="006070FA" w:rsidRPr="003140E8" w:rsidP="006070FA">
            <w:pPr>
              <w:shd w:val="clear" w:color="auto" w:fill="FFFFFF"/>
              <w:bidi w:val="0"/>
              <w:suppressOverlap/>
              <w:jc w:val="center"/>
              <w:rPr>
                <w:rFonts w:ascii="Times New Roman" w:hAnsi="Times New Roman"/>
              </w:rPr>
            </w:pPr>
          </w:p>
          <w:p w:rsidR="006070FA" w:rsidRPr="00176995" w:rsidP="006070FA">
            <w:pPr>
              <w:shd w:val="clear" w:color="auto" w:fill="FFFFFF"/>
              <w:bidi w:val="0"/>
              <w:suppressOverlap/>
              <w:jc w:val="center"/>
              <w:rPr>
                <w:rFonts w:ascii="Times New Roman" w:hAnsi="Times New Roman"/>
                <w:color w:val="000000" w:themeColor="tx1" w:themeShade="FF"/>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6070FA" w:rsidRPr="003140E8" w:rsidP="006070FA">
            <w:pPr>
              <w:bidi w:val="0"/>
              <w:suppressOverlap/>
              <w:jc w:val="both"/>
              <w:rPr>
                <w:rFonts w:ascii="Times New Roman" w:hAnsi="Times New Roman"/>
              </w:rPr>
            </w:pPr>
            <w:r w:rsidRPr="003140E8">
              <w:rPr>
                <w:rFonts w:ascii="Times New Roman" w:hAnsi="Times New Roman"/>
              </w:rPr>
              <w:t>(2) Medzi dotknutú verejnosť pri posudzovaní vplyvov strategických dokumentov patrí</w:t>
            </w:r>
          </w:p>
          <w:p w:rsidR="006070FA" w:rsidRPr="003140E8" w:rsidP="006070FA">
            <w:pPr>
              <w:bidi w:val="0"/>
              <w:suppressOverlap/>
              <w:jc w:val="both"/>
              <w:rPr>
                <w:rFonts w:ascii="Times New Roman" w:hAnsi="Times New Roman"/>
              </w:rPr>
            </w:pPr>
            <w:r w:rsidRPr="003140E8">
              <w:rPr>
                <w:rFonts w:ascii="Times New Roman" w:hAnsi="Times New Roman"/>
              </w:rPr>
              <w:t>a) fyzická osoba staršia ako 18 rokov,</w:t>
            </w:r>
          </w:p>
          <w:p w:rsidR="006070FA" w:rsidRPr="003140E8" w:rsidP="006070FA">
            <w:pPr>
              <w:bidi w:val="0"/>
              <w:suppressOverlap/>
              <w:jc w:val="both"/>
              <w:rPr>
                <w:rFonts w:ascii="Times New Roman" w:hAnsi="Times New Roman"/>
              </w:rPr>
            </w:pPr>
            <w:r w:rsidRPr="003140E8">
              <w:rPr>
                <w:rFonts w:ascii="Times New Roman" w:hAnsi="Times New Roman"/>
              </w:rPr>
              <w:t>b) právnická osoba,</w:t>
            </w:r>
          </w:p>
          <w:p w:rsidR="006070FA" w:rsidRPr="00C91C95" w:rsidP="006070FA">
            <w:pPr>
              <w:bidi w:val="0"/>
              <w:ind w:left="357" w:hanging="357"/>
              <w:contextualSpacing/>
              <w:suppressOverlap/>
              <w:jc w:val="both"/>
              <w:rPr>
                <w:rFonts w:ascii="Times New Roman" w:hAnsi="Times New Roman"/>
                <w:color w:val="000000" w:themeColor="tx1" w:themeShade="FF"/>
              </w:rPr>
            </w:pPr>
            <w:r w:rsidRPr="003140E8">
              <w:rPr>
                <w:rFonts w:ascii="Times New Roman" w:hAnsi="Times New Roman"/>
              </w:rPr>
              <w:t>c) občianska iniciatíva podľa odseku 3.</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6070FA" w:rsidP="006070FA">
            <w:pPr>
              <w:shd w:val="clear" w:color="auto" w:fill="FFFFFF"/>
              <w:bidi w:val="0"/>
              <w:suppressOverlap/>
              <w:jc w:val="center"/>
              <w:rPr>
                <w:rFonts w:ascii="Times New Roman" w:hAnsi="Times New Roman"/>
                <w:color w:val="000000" w:themeColor="tx1" w:themeShade="FF"/>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6070FA" w:rsidRPr="00990118" w:rsidP="006070FA">
            <w:pPr>
              <w:shd w:val="clear" w:color="auto" w:fill="FFFFFF"/>
              <w:bidi w:val="0"/>
              <w:suppressOverlap/>
              <w:jc w:val="center"/>
              <w:rPr>
                <w:rFonts w:ascii="Times New Roman" w:hAnsi="Times New Roman"/>
              </w:rPr>
            </w:pPr>
          </w:p>
        </w:tc>
      </w:tr>
      <w:tr>
        <w:tblPrEx>
          <w:tblW w:w="14709" w:type="dxa"/>
          <w:tblLayout w:type="fixed"/>
          <w:tblLook w:val="04A0"/>
        </w:tblPrEx>
        <w:trPr>
          <w:trHeight w:val="564"/>
        </w:trPr>
        <w:tc>
          <w:tcPr>
            <w:tcW w:w="951"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rPr>
                <w:rFonts w:ascii="Times New Roman" w:hAnsi="Times New Roman"/>
                <w:color w:val="000000" w:themeColor="tx1" w:themeShade="FF"/>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jc w:val="center"/>
              <w:rPr>
                <w:rFonts w:ascii="Times New Roman" w:hAnsi="Times New Roman"/>
                <w:color w:val="000000" w:themeColor="tx1" w:themeShade="FF"/>
              </w:rPr>
            </w:pPr>
            <w:r w:rsidRPr="003140E8">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070FA" w:rsidRPr="003140E8" w:rsidP="006070FA">
            <w:pPr>
              <w:shd w:val="clear" w:color="auto" w:fill="FFFFFF"/>
              <w:bidi w:val="0"/>
              <w:suppressOverlap/>
              <w:jc w:val="center"/>
              <w:rPr>
                <w:rFonts w:ascii="Times New Roman" w:hAnsi="Times New Roman"/>
              </w:rPr>
            </w:pPr>
            <w:r w:rsidRPr="003140E8">
              <w:rPr>
                <w:rFonts w:ascii="Times New Roman" w:hAnsi="Times New Roman"/>
              </w:rPr>
              <w:t>§:6a</w:t>
            </w:r>
          </w:p>
          <w:p w:rsidR="006070FA" w:rsidRPr="003140E8" w:rsidP="006070FA">
            <w:pPr>
              <w:shd w:val="clear" w:color="auto" w:fill="FFFFFF"/>
              <w:bidi w:val="0"/>
              <w:suppressOverlap/>
              <w:jc w:val="center"/>
              <w:rPr>
                <w:rFonts w:ascii="Times New Roman" w:hAnsi="Times New Roman"/>
              </w:rPr>
            </w:pPr>
            <w:r w:rsidRPr="003140E8">
              <w:rPr>
                <w:rFonts w:ascii="Times New Roman" w:hAnsi="Times New Roman"/>
              </w:rPr>
              <w:t>O:3</w:t>
            </w:r>
          </w:p>
          <w:p w:rsidR="006070FA" w:rsidRPr="003140E8" w:rsidP="006070FA">
            <w:pPr>
              <w:shd w:val="clear" w:color="auto" w:fill="FFFFFF"/>
              <w:bidi w:val="0"/>
              <w:suppressOverlap/>
              <w:jc w:val="center"/>
              <w:rPr>
                <w:rFonts w:ascii="Times New Roman" w:hAnsi="Times New Roman"/>
              </w:rPr>
            </w:pPr>
          </w:p>
          <w:p w:rsidR="006070FA" w:rsidRPr="00176995" w:rsidP="006070FA">
            <w:pPr>
              <w:shd w:val="clear" w:color="auto" w:fill="FFFFFF"/>
              <w:bidi w:val="0"/>
              <w:suppressOverlap/>
              <w:jc w:val="center"/>
              <w:rPr>
                <w:rFonts w:ascii="Times New Roman" w:hAnsi="Times New Roman"/>
                <w:color w:val="000000" w:themeColor="tx1" w:themeShade="FF"/>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B04D69" w:rsidP="00B04D69">
            <w:pPr>
              <w:bidi w:val="0"/>
              <w:contextualSpacing/>
              <w:suppressOverlap/>
              <w:jc w:val="both"/>
              <w:rPr>
                <w:rFonts w:ascii="Times New Roman" w:hAnsi="Times New Roman"/>
                <w:color w:val="000000" w:themeColor="tx1" w:themeShade="FF"/>
              </w:rPr>
            </w:pPr>
            <w:r w:rsidRPr="003140E8" w:rsidR="006070FA">
              <w:rPr>
                <w:rStyle w:val="HTMLVariable"/>
                <w:rFonts w:ascii="Times New Roman" w:hAnsi="Times New Roman"/>
                <w:bCs/>
                <w:i w:val="0"/>
                <w:iCs w:val="0"/>
                <w:color w:val="000000"/>
                <w:shd w:val="clear" w:color="auto" w:fill="FFFFFF"/>
              </w:rPr>
              <w:t>(3)</w:t>
            </w:r>
            <w:r w:rsidRPr="003140E8" w:rsidR="006070FA">
              <w:rPr>
                <w:rFonts w:ascii="Times New Roman" w:hAnsi="Times New Roman"/>
                <w:color w:val="000000"/>
                <w:shd w:val="clear" w:color="auto" w:fill="FFFFFF"/>
              </w:rPr>
              <w:t> Občianska iniciatíva sú fyzické osoby staršie ako 18 rokov, ktoré podpíšu spoločné stanovisko k návrhu strategického dokumentu. Občianska iniciatíva sa preukazuje podpisovou listinou, v ktorej je uvedené meno, priezvisko, trvalý pobyt, rok narodenia a podpis osôb, ktoré spoločné stanovisko podporujú.</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6070FA" w:rsidP="006070FA">
            <w:pPr>
              <w:shd w:val="clear" w:color="auto" w:fill="FFFFFF"/>
              <w:bidi w:val="0"/>
              <w:suppressOverlap/>
              <w:jc w:val="center"/>
              <w:rPr>
                <w:rFonts w:ascii="Times New Roman" w:hAnsi="Times New Roman"/>
                <w:color w:val="000000" w:themeColor="tx1" w:themeShade="FF"/>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6070FA" w:rsidRPr="00990118" w:rsidP="006070FA">
            <w:pPr>
              <w:shd w:val="clear" w:color="auto" w:fill="FFFFFF"/>
              <w:bidi w:val="0"/>
              <w:suppressOverlap/>
              <w:jc w:val="center"/>
              <w:rPr>
                <w:rFonts w:ascii="Times New Roman" w:hAnsi="Times New Roman"/>
              </w:rPr>
            </w:pPr>
          </w:p>
        </w:tc>
      </w:tr>
      <w:tr>
        <w:tblPrEx>
          <w:tblW w:w="14709" w:type="dxa"/>
          <w:tblLayout w:type="fixed"/>
          <w:tblLook w:val="04A0"/>
        </w:tblPrEx>
        <w:trPr>
          <w:trHeight w:val="564"/>
        </w:trPr>
        <w:tc>
          <w:tcPr>
            <w:tcW w:w="951"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rPr>
                <w:rFonts w:ascii="Times New Roman" w:hAnsi="Times New Roman"/>
                <w:color w:val="000000" w:themeColor="tx1" w:themeShade="FF"/>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jc w:val="center"/>
              <w:rPr>
                <w:rFonts w:ascii="Times New Roman" w:hAnsi="Times New Roman"/>
                <w:color w:val="000000" w:themeColor="tx1" w:themeShade="FF"/>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070FA" w:rsidRPr="003140E8" w:rsidP="006070FA">
            <w:pPr>
              <w:shd w:val="clear" w:color="auto" w:fill="FFFFFF"/>
              <w:bidi w:val="0"/>
              <w:suppressOverlap/>
              <w:jc w:val="center"/>
              <w:rPr>
                <w:rFonts w:ascii="Times New Roman" w:hAnsi="Times New Roman"/>
              </w:rPr>
            </w:pPr>
            <w:r w:rsidRPr="003140E8">
              <w:rPr>
                <w:rFonts w:ascii="Times New Roman" w:hAnsi="Times New Roman"/>
              </w:rPr>
              <w:t>§:6a</w:t>
            </w:r>
          </w:p>
          <w:p w:rsidR="006070FA" w:rsidRPr="003140E8" w:rsidP="006070FA">
            <w:pPr>
              <w:shd w:val="clear" w:color="auto" w:fill="FFFFFF"/>
              <w:bidi w:val="0"/>
              <w:suppressOverlap/>
              <w:jc w:val="center"/>
              <w:rPr>
                <w:rFonts w:ascii="Times New Roman" w:hAnsi="Times New Roman"/>
              </w:rPr>
            </w:pPr>
            <w:r w:rsidRPr="003140E8">
              <w:rPr>
                <w:rFonts w:ascii="Times New Roman" w:hAnsi="Times New Roman"/>
              </w:rPr>
              <w:t>O:5</w:t>
            </w:r>
          </w:p>
          <w:p w:rsidR="006070FA" w:rsidRPr="003140E8" w:rsidP="006070FA">
            <w:pPr>
              <w:shd w:val="clear" w:color="auto" w:fill="FFFFFF"/>
              <w:bidi w:val="0"/>
              <w:suppressOverlap/>
              <w:jc w:val="center"/>
              <w:rPr>
                <w:rFonts w:ascii="Times New Roman" w:hAnsi="Times New Roman"/>
              </w:rPr>
            </w:pPr>
          </w:p>
          <w:p w:rsidR="006070FA" w:rsidRPr="00176995" w:rsidP="006070FA">
            <w:pPr>
              <w:shd w:val="clear" w:color="auto" w:fill="FFFFFF"/>
              <w:bidi w:val="0"/>
              <w:suppressOverlap/>
              <w:jc w:val="center"/>
              <w:rPr>
                <w:rFonts w:ascii="Times New Roman" w:hAnsi="Times New Roman"/>
                <w:color w:val="000000" w:themeColor="tx1" w:themeShade="FF"/>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B04D69" w:rsidP="00B04D69">
            <w:pPr>
              <w:bidi w:val="0"/>
              <w:contextualSpacing/>
              <w:suppressOverlap/>
              <w:jc w:val="both"/>
              <w:rPr>
                <w:rFonts w:ascii="Times New Roman" w:hAnsi="Times New Roman"/>
                <w:color w:val="000000" w:themeColor="tx1" w:themeShade="FF"/>
              </w:rPr>
            </w:pPr>
            <w:r w:rsidRPr="003140E8" w:rsidR="006070FA">
              <w:rPr>
                <w:rFonts w:ascii="Times New Roman" w:hAnsi="Times New Roman"/>
              </w:rPr>
              <w:t>(5) Dotknutá verejnosť pri posudzovaní vplyvov strategických dokumentov má právo zúčastniť sa prípravy a posudzovania vplyvov strategického dokumentu, a to až do schválenia strategického dokumentu, vrátane práva podať písomné stanovisko podľa § 6 ods. 6, § 8 ods. 8, § 12 ods. 2, účasti na konzultáciách a verejnom prerokovaní strategického dokumentu.</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6070FA" w:rsidP="006070FA">
            <w:pPr>
              <w:shd w:val="clear" w:color="auto" w:fill="FFFFFF"/>
              <w:bidi w:val="0"/>
              <w:suppressOverlap/>
              <w:jc w:val="center"/>
              <w:rPr>
                <w:rFonts w:ascii="Times New Roman" w:hAnsi="Times New Roman"/>
                <w:color w:val="000000" w:themeColor="tx1" w:themeShade="FF"/>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6070FA" w:rsidRPr="00990118" w:rsidP="006070FA">
            <w:pPr>
              <w:shd w:val="clear" w:color="auto" w:fill="FFFFFF"/>
              <w:bidi w:val="0"/>
              <w:suppressOverlap/>
              <w:jc w:val="center"/>
              <w:rPr>
                <w:rFonts w:ascii="Times New Roman" w:hAnsi="Times New Roman"/>
              </w:rPr>
            </w:pPr>
          </w:p>
        </w:tc>
      </w:tr>
      <w:tr>
        <w:tblPrEx>
          <w:tblW w:w="14709" w:type="dxa"/>
          <w:tblLayout w:type="fixed"/>
          <w:tblLook w:val="04A0"/>
        </w:tblPrEx>
        <w:trPr>
          <w:trHeight w:val="564"/>
        </w:trPr>
        <w:tc>
          <w:tcPr>
            <w:tcW w:w="951"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rPr>
                <w:rFonts w:ascii="Times New Roman" w:hAnsi="Times New Roman"/>
                <w:color w:val="000000" w:themeColor="tx1" w:themeShade="FF"/>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jc w:val="center"/>
              <w:rPr>
                <w:rFonts w:ascii="Times New Roman" w:hAnsi="Times New Roman"/>
                <w:color w:val="000000" w:themeColor="tx1" w:themeShade="FF"/>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070FA" w:rsidRPr="003140E8" w:rsidP="006070FA">
            <w:pPr>
              <w:shd w:val="clear" w:color="auto" w:fill="FFFFFF"/>
              <w:bidi w:val="0"/>
              <w:suppressOverlap/>
              <w:jc w:val="center"/>
              <w:rPr>
                <w:rFonts w:ascii="Times New Roman" w:hAnsi="Times New Roman"/>
              </w:rPr>
            </w:pPr>
            <w:r w:rsidRPr="003140E8">
              <w:rPr>
                <w:rFonts w:ascii="Times New Roman" w:hAnsi="Times New Roman"/>
              </w:rPr>
              <w:t>§:7</w:t>
            </w:r>
          </w:p>
          <w:p w:rsidR="006070FA" w:rsidRPr="003140E8" w:rsidP="006070FA">
            <w:pPr>
              <w:shd w:val="clear" w:color="auto" w:fill="FFFFFF"/>
              <w:bidi w:val="0"/>
              <w:suppressOverlap/>
              <w:jc w:val="center"/>
              <w:rPr>
                <w:rFonts w:ascii="Times New Roman" w:hAnsi="Times New Roman"/>
              </w:rPr>
            </w:pPr>
            <w:r w:rsidRPr="003140E8">
              <w:rPr>
                <w:rFonts w:ascii="Times New Roman" w:hAnsi="Times New Roman"/>
              </w:rPr>
              <w:t>O:1</w:t>
            </w:r>
          </w:p>
          <w:p w:rsidR="006070FA" w:rsidRPr="003140E8" w:rsidP="006070FA">
            <w:pPr>
              <w:shd w:val="clear" w:color="auto" w:fill="FFFFFF"/>
              <w:bidi w:val="0"/>
              <w:suppressOverlap/>
              <w:jc w:val="center"/>
              <w:rPr>
                <w:rFonts w:ascii="Times New Roman" w:hAnsi="Times New Roman"/>
              </w:rPr>
            </w:pPr>
          </w:p>
          <w:p w:rsidR="006070FA" w:rsidRPr="00176995" w:rsidP="006070FA">
            <w:pPr>
              <w:shd w:val="clear" w:color="auto" w:fill="FFFFFF"/>
              <w:bidi w:val="0"/>
              <w:suppressOverlap/>
              <w:jc w:val="center"/>
              <w:rPr>
                <w:rFonts w:ascii="Times New Roman" w:hAnsi="Times New Roman"/>
                <w:color w:val="000000" w:themeColor="tx1" w:themeShade="FF"/>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B04D69" w:rsidP="00B04D69">
            <w:pPr>
              <w:bidi w:val="0"/>
              <w:contextualSpacing/>
              <w:suppressOverlap/>
              <w:jc w:val="both"/>
              <w:rPr>
                <w:rFonts w:ascii="Times New Roman" w:hAnsi="Times New Roman"/>
                <w:color w:val="000000" w:themeColor="tx1" w:themeShade="FF"/>
              </w:rPr>
            </w:pPr>
            <w:r w:rsidRPr="003140E8" w:rsidR="006070FA">
              <w:rPr>
                <w:rFonts w:ascii="Times New Roman" w:hAnsi="Times New Roman"/>
              </w:rPr>
              <w:t>(1) Ak ide o strategické dokumenty uvedené v § 4 ods. 2 a 3, vykoná príslušný orgán na základe oznámenia predloženého obstarávateľom zisťovacie konanie, či sa strategický dokument bude posudzovať podľa tohto zákona.</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6070FA" w:rsidP="006070FA">
            <w:pPr>
              <w:shd w:val="clear" w:color="auto" w:fill="FFFFFF"/>
              <w:bidi w:val="0"/>
              <w:suppressOverlap/>
              <w:jc w:val="center"/>
              <w:rPr>
                <w:rFonts w:ascii="Times New Roman" w:hAnsi="Times New Roman"/>
                <w:color w:val="000000" w:themeColor="tx1" w:themeShade="FF"/>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6070FA" w:rsidRPr="00990118" w:rsidP="006070FA">
            <w:pPr>
              <w:shd w:val="clear" w:color="auto" w:fill="FFFFFF"/>
              <w:bidi w:val="0"/>
              <w:suppressOverlap/>
              <w:jc w:val="center"/>
              <w:rPr>
                <w:rFonts w:ascii="Times New Roman" w:hAnsi="Times New Roman"/>
              </w:rPr>
            </w:pPr>
          </w:p>
        </w:tc>
      </w:tr>
      <w:tr>
        <w:tblPrEx>
          <w:tblW w:w="14709" w:type="dxa"/>
          <w:tblLayout w:type="fixed"/>
          <w:tblLook w:val="04A0"/>
        </w:tblPrEx>
        <w:trPr>
          <w:trHeight w:val="564"/>
        </w:trPr>
        <w:tc>
          <w:tcPr>
            <w:tcW w:w="951"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rPr>
                <w:rFonts w:ascii="Times New Roman" w:hAnsi="Times New Roman"/>
                <w:color w:val="000000" w:themeColor="tx1" w:themeShade="FF"/>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6070FA" w:rsidRPr="00176995" w:rsidP="006070FA">
            <w:pPr>
              <w:shd w:val="clear" w:color="auto" w:fill="FFFFFF"/>
              <w:bidi w:val="0"/>
              <w:suppressOverlap/>
              <w:jc w:val="center"/>
              <w:rPr>
                <w:rFonts w:ascii="Times New Roman" w:hAnsi="Times New Roman"/>
                <w:color w:val="000000" w:themeColor="tx1" w:themeShade="FF"/>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070FA" w:rsidRPr="003140E8" w:rsidP="006070FA">
            <w:pPr>
              <w:shd w:val="clear" w:color="auto" w:fill="FFFFFF"/>
              <w:bidi w:val="0"/>
              <w:suppressOverlap/>
              <w:jc w:val="center"/>
              <w:rPr>
                <w:rFonts w:ascii="Times New Roman" w:hAnsi="Times New Roman"/>
              </w:rPr>
            </w:pPr>
            <w:r w:rsidRPr="003140E8">
              <w:rPr>
                <w:rFonts w:ascii="Times New Roman" w:hAnsi="Times New Roman"/>
              </w:rPr>
              <w:t>§:7</w:t>
            </w:r>
          </w:p>
          <w:p w:rsidR="006070FA" w:rsidRPr="003140E8" w:rsidP="006070FA">
            <w:pPr>
              <w:shd w:val="clear" w:color="auto" w:fill="FFFFFF"/>
              <w:bidi w:val="0"/>
              <w:suppressOverlap/>
              <w:jc w:val="center"/>
              <w:rPr>
                <w:rFonts w:ascii="Times New Roman" w:hAnsi="Times New Roman"/>
              </w:rPr>
            </w:pPr>
            <w:r w:rsidRPr="003140E8">
              <w:rPr>
                <w:rFonts w:ascii="Times New Roman" w:hAnsi="Times New Roman"/>
              </w:rPr>
              <w:t>O:6</w:t>
            </w:r>
          </w:p>
          <w:p w:rsidR="006070FA" w:rsidRPr="00176995" w:rsidP="006070FA">
            <w:pPr>
              <w:shd w:val="clear" w:color="auto" w:fill="FFFFFF"/>
              <w:bidi w:val="0"/>
              <w:suppressOverlap/>
              <w:jc w:val="center"/>
              <w:rPr>
                <w:rFonts w:ascii="Times New Roman" w:hAnsi="Times New Roman"/>
                <w:color w:val="000000" w:themeColor="tx1" w:themeShade="FF"/>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B04D69" w:rsidP="00B04D69">
            <w:pPr>
              <w:bidi w:val="0"/>
              <w:contextualSpacing/>
              <w:suppressOverlap/>
              <w:jc w:val="both"/>
              <w:rPr>
                <w:rFonts w:ascii="Times New Roman" w:hAnsi="Times New Roman"/>
                <w:color w:val="000000" w:themeColor="tx1" w:themeShade="FF"/>
              </w:rPr>
            </w:pPr>
            <w:r w:rsidRPr="003140E8" w:rsidR="006070FA">
              <w:rPr>
                <w:rFonts w:ascii="Times New Roman" w:hAnsi="Times New Roman"/>
              </w:rPr>
              <w:t>(6) Rozhodnutie o tom, či sa navrhovaný strategický dokument bude posudzovať podľa tohto zákona, príslušný orgán bezodkladne zverejní na webovom sídle ministerstva a zároveň ho zašle obstarávateľovi, dotknutému orgánu, ak ide o strategický dokument s miestnym dosahom, dotknutej obci. Ak sa strategický dokument nebude posudzovať podľa tohto zákona, na webovom sídle ministerstva sa zverejnia tiež všetky dôvody, prečo sa strategický dokument nebude posudzovať.</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6070FA" w:rsidP="006070FA">
            <w:pPr>
              <w:shd w:val="clear" w:color="auto" w:fill="FFFFFF"/>
              <w:bidi w:val="0"/>
              <w:suppressOverlap/>
              <w:jc w:val="center"/>
              <w:rPr>
                <w:rFonts w:ascii="Times New Roman" w:hAnsi="Times New Roman"/>
                <w:color w:val="000000" w:themeColor="tx1" w:themeShade="FF"/>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6070FA" w:rsidRPr="00990118" w:rsidP="006070FA">
            <w:pPr>
              <w:shd w:val="clear" w:color="auto" w:fill="FFFFFF"/>
              <w:bidi w:val="0"/>
              <w:suppressOverlap/>
              <w:jc w:val="center"/>
              <w:rPr>
                <w:rFonts w:ascii="Times New Roman" w:hAnsi="Times New Roman"/>
              </w:rPr>
            </w:pPr>
          </w:p>
        </w:tc>
      </w:tr>
      <w:tr>
        <w:tblPrEx>
          <w:tblW w:w="14709" w:type="dxa"/>
          <w:tblLayout w:type="fixed"/>
          <w:tblLook w:val="04A0"/>
        </w:tblPrEx>
        <w:trPr>
          <w:trHeight w:val="564"/>
        </w:trPr>
        <w:tc>
          <w:tcPr>
            <w:tcW w:w="951" w:type="dxa"/>
            <w:tcBorders>
              <w:top w:val="single" w:sz="4" w:space="0" w:color="auto"/>
              <w:left w:val="single" w:sz="4" w:space="0" w:color="auto"/>
              <w:bottom w:val="single" w:sz="4" w:space="0" w:color="auto"/>
              <w:right w:val="single" w:sz="4" w:space="0" w:color="auto"/>
            </w:tcBorders>
            <w:textDirection w:val="lrTb"/>
            <w:vAlign w:val="top"/>
          </w:tcPr>
          <w:p w:rsidR="003C4DAA" w:rsidRPr="00176995" w:rsidP="006070FA">
            <w:pPr>
              <w:shd w:val="clear" w:color="auto" w:fill="FFFFFF"/>
              <w:bidi w:val="0"/>
              <w:suppressOverlap/>
              <w:rPr>
                <w:rFonts w:ascii="Times New Roman" w:hAnsi="Times New Roman"/>
                <w:color w:val="000000" w:themeColor="tx1" w:themeShade="FF"/>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3C4DAA" w:rsidRPr="00176995" w:rsidP="006070FA">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3C4DAA" w:rsidRPr="00176995" w:rsidP="006070FA">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3C4DAA" w:rsidRPr="00176995" w:rsidP="006070FA">
            <w:pPr>
              <w:shd w:val="clear" w:color="auto" w:fill="FFFFFF"/>
              <w:bidi w:val="0"/>
              <w:suppressOverlap/>
              <w:jc w:val="center"/>
              <w:rPr>
                <w:rFonts w:ascii="Times New Roman" w:hAnsi="Times New Roman"/>
                <w:color w:val="000000" w:themeColor="tx1" w:themeShade="FF"/>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0E80" w:rsidRPr="003140E8" w:rsidP="00C00E80">
            <w:pPr>
              <w:shd w:val="clear" w:color="auto" w:fill="FFFFFF"/>
              <w:bidi w:val="0"/>
              <w:suppressOverlap/>
              <w:jc w:val="center"/>
              <w:rPr>
                <w:rFonts w:ascii="Times New Roman" w:hAnsi="Times New Roman"/>
              </w:rPr>
            </w:pPr>
            <w:r w:rsidRPr="003140E8">
              <w:rPr>
                <w:rFonts w:ascii="Times New Roman" w:hAnsi="Times New Roman"/>
              </w:rPr>
              <w:t>§:</w:t>
            </w:r>
            <w:r>
              <w:rPr>
                <w:rFonts w:ascii="Times New Roman" w:hAnsi="Times New Roman"/>
              </w:rPr>
              <w:t>18</w:t>
            </w:r>
          </w:p>
          <w:p w:rsidR="00C00E80" w:rsidRPr="003140E8" w:rsidP="00C00E80">
            <w:pPr>
              <w:shd w:val="clear" w:color="auto" w:fill="FFFFFF"/>
              <w:bidi w:val="0"/>
              <w:suppressOverlap/>
              <w:jc w:val="center"/>
              <w:rPr>
                <w:rFonts w:ascii="Times New Roman" w:hAnsi="Times New Roman"/>
              </w:rPr>
            </w:pPr>
            <w:r w:rsidRPr="003140E8">
              <w:rPr>
                <w:rFonts w:ascii="Times New Roman" w:hAnsi="Times New Roman"/>
              </w:rPr>
              <w:t>O:</w:t>
            </w:r>
            <w:r>
              <w:rPr>
                <w:rFonts w:ascii="Times New Roman" w:hAnsi="Times New Roman"/>
              </w:rPr>
              <w:t>1</w:t>
            </w:r>
          </w:p>
          <w:p w:rsidR="003C4DAA" w:rsidRPr="003140E8" w:rsidP="006070FA">
            <w:pPr>
              <w:shd w:val="clear" w:color="auto" w:fill="FFFFFF"/>
              <w:bidi w:val="0"/>
              <w:suppressOverlap/>
              <w:jc w:val="center"/>
              <w:rPr>
                <w:rFonts w:ascii="Times New Roman" w:hAnsi="Times New Roman"/>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0B4F1E" w:rsidP="003B1CAD">
            <w:pPr>
              <w:bidi w:val="0"/>
              <w:contextualSpacing/>
              <w:suppressOverlap/>
              <w:jc w:val="both"/>
              <w:rPr>
                <w:rFonts w:ascii="Times New Roman" w:hAnsi="Times New Roman"/>
              </w:rPr>
            </w:pPr>
            <w:r>
              <w:rPr>
                <w:rFonts w:ascii="Times New Roman" w:hAnsi="Times New Roman"/>
              </w:rPr>
              <w:t>1) Predmetom posudzovania vplyvov navrhovanej činnosti alebo jej zmeny musí byť každá</w:t>
            </w:r>
          </w:p>
          <w:p w:rsidR="00B04D69" w:rsidP="00B04D69">
            <w:pPr>
              <w:bidi w:val="0"/>
              <w:ind w:left="357" w:hanging="357"/>
              <w:contextualSpacing/>
              <w:suppressOverlap/>
              <w:jc w:val="both"/>
              <w:rPr>
                <w:rFonts w:ascii="Times New Roman" w:hAnsi="Times New Roman"/>
              </w:rPr>
            </w:pPr>
            <w:r w:rsidR="003B1CAD">
              <w:rPr>
                <w:rFonts w:ascii="Times New Roman" w:hAnsi="Times New Roman"/>
              </w:rPr>
              <w:t>a</w:t>
            </w:r>
            <w:r w:rsidRPr="003140E8" w:rsidR="000B4F1E">
              <w:rPr>
                <w:rFonts w:ascii="Times New Roman" w:hAnsi="Times New Roman"/>
              </w:rPr>
              <w:t>)</w:t>
              <w:tab/>
            </w:r>
            <w:r w:rsidR="003B1CAD">
              <w:rPr>
                <w:rFonts w:ascii="Times New Roman" w:hAnsi="Times New Roman"/>
              </w:rPr>
              <w:t>navrhovaná činnosť uvedená v prílohe č. 8 časti A, ak nejde o činnosť realizovanú na účely uvedené v písmene b)</w:t>
            </w:r>
            <w:r w:rsidRPr="003140E8" w:rsidR="000B4F1E">
              <w:rPr>
                <w:rFonts w:ascii="Times New Roman" w:hAnsi="Times New Roman"/>
              </w:rPr>
              <w:t>,</w:t>
            </w:r>
          </w:p>
          <w:p w:rsidR="00B04D69" w:rsidP="00B04D69">
            <w:pPr>
              <w:bidi w:val="0"/>
              <w:ind w:left="357" w:hanging="357"/>
              <w:contextualSpacing/>
              <w:suppressOverlap/>
              <w:jc w:val="both"/>
              <w:rPr>
                <w:rFonts w:ascii="Times New Roman" w:hAnsi="Times New Roman"/>
              </w:rPr>
            </w:pPr>
            <w:r w:rsidR="000B4F1E">
              <w:rPr>
                <w:rFonts w:ascii="Times New Roman" w:hAnsi="Times New Roman"/>
              </w:rPr>
              <w:t>b)</w:t>
            </w:r>
            <w:r w:rsidRPr="003140E8" w:rsidR="003B1CAD">
              <w:rPr>
                <w:rFonts w:ascii="Times New Roman" w:hAnsi="Times New Roman"/>
              </w:rPr>
              <w:tab/>
            </w:r>
            <w:r w:rsidR="000B4F1E">
              <w:rPr>
                <w:rFonts w:ascii="Times New Roman" w:hAnsi="Times New Roman"/>
              </w:rPr>
              <w:t>navrhovaná činnosť uvedená v prílohe č. 8 časti A, realizovaná výhradne alebo najmä na účel rozvoja a testovania nových metód alebo výrobkov, prípadne metód alebo výrobkov, ktoré sa nepoužívali viac ako dva roky, ak to vyplýva z rozhodnutia, ktoré je výsledkom zisťovacieho konania o posudzovaní vplyvov navrhovanej činnosti,</w:t>
            </w:r>
          </w:p>
          <w:p w:rsidR="00B04D69" w:rsidP="00B04D69">
            <w:pPr>
              <w:bidi w:val="0"/>
              <w:ind w:left="357" w:hanging="357"/>
              <w:contextualSpacing/>
              <w:suppressOverlap/>
              <w:jc w:val="both"/>
              <w:rPr>
                <w:rFonts w:ascii="Times New Roman" w:hAnsi="Times New Roman"/>
              </w:rPr>
            </w:pPr>
            <w:r w:rsidR="000B4F1E">
              <w:rPr>
                <w:rFonts w:ascii="Times New Roman" w:hAnsi="Times New Roman"/>
              </w:rPr>
              <w:t>c)</w:t>
            </w:r>
            <w:r w:rsidRPr="003140E8" w:rsidR="003B1CAD">
              <w:rPr>
                <w:rFonts w:ascii="Times New Roman" w:hAnsi="Times New Roman"/>
              </w:rPr>
              <w:tab/>
            </w:r>
            <w:r w:rsidR="000B4F1E">
              <w:rPr>
                <w:rFonts w:ascii="Times New Roman" w:hAnsi="Times New Roman"/>
              </w:rPr>
              <w:t>navrhovaná činnosť uvedená v prílohe č. 8 časti B, ak to vyplýva z rozhodnutia, ktoré je výsledkom zisťovacieho konania,</w:t>
            </w:r>
          </w:p>
          <w:p w:rsidR="00B04D69" w:rsidP="00B04D69">
            <w:pPr>
              <w:bidi w:val="0"/>
              <w:ind w:left="357" w:hanging="357"/>
              <w:contextualSpacing/>
              <w:suppressOverlap/>
              <w:jc w:val="both"/>
              <w:rPr>
                <w:rFonts w:ascii="Times New Roman" w:hAnsi="Times New Roman"/>
              </w:rPr>
            </w:pPr>
            <w:r w:rsidR="000B4F1E">
              <w:rPr>
                <w:rFonts w:ascii="Times New Roman" w:hAnsi="Times New Roman"/>
              </w:rPr>
              <w:t>d)</w:t>
            </w:r>
            <w:r w:rsidRPr="003140E8" w:rsidR="003B1CAD">
              <w:rPr>
                <w:rFonts w:ascii="Times New Roman" w:hAnsi="Times New Roman"/>
              </w:rPr>
              <w:tab/>
            </w:r>
            <w:r w:rsidR="000B4F1E">
              <w:rPr>
                <w:rFonts w:ascii="Times New Roman" w:hAnsi="Times New Roman"/>
              </w:rPr>
              <w:t>zmena navrhovanej činnosti uvedenej v prílohe č. 8 časti A, ak taká zmena samotná dosahuje alebo prekračuje prahovú hodnotu, ak je prahová hodnota pre navrhovanú činnosť v prílohe č. 8 časti A ustanovená,</w:t>
            </w:r>
          </w:p>
          <w:p w:rsidR="00B04D69" w:rsidP="00B04D69">
            <w:pPr>
              <w:bidi w:val="0"/>
              <w:ind w:left="357" w:hanging="357"/>
              <w:contextualSpacing/>
              <w:suppressOverlap/>
              <w:jc w:val="both"/>
              <w:rPr>
                <w:rFonts w:ascii="Times New Roman" w:hAnsi="Times New Roman"/>
              </w:rPr>
            </w:pPr>
            <w:r w:rsidR="000B4F1E">
              <w:rPr>
                <w:rFonts w:ascii="Times New Roman" w:hAnsi="Times New Roman"/>
              </w:rPr>
              <w:t>e)</w:t>
            </w:r>
            <w:r w:rsidRPr="003140E8" w:rsidR="003B1CAD">
              <w:rPr>
                <w:rFonts w:ascii="Times New Roman" w:hAnsi="Times New Roman"/>
              </w:rPr>
              <w:tab/>
            </w:r>
            <w:r w:rsidR="000B4F1E">
              <w:rPr>
                <w:rFonts w:ascii="Times New Roman" w:hAnsi="Times New Roman"/>
              </w:rPr>
              <w:t>zmena navrhovanej činnosti uvedenej v prílohe č. 8 časti A, ktorá nie je zmenou podľa písmena d) a ide o zmenu, ktorá môže mať významný nepriaznivý vplyv na životné prostredie, ak ide o činnosť už posúdenú, povolenú, realizovanú alebo v štádiu realizácie, ak to vyplýva z rozhodnutia, ktoré je výsledkom zisťovacieho konania o posudzovaní jej vplyvov,</w:t>
            </w:r>
          </w:p>
          <w:p w:rsidR="00B04D69" w:rsidP="00B04D69">
            <w:pPr>
              <w:bidi w:val="0"/>
              <w:ind w:left="357" w:hanging="357"/>
              <w:contextualSpacing/>
              <w:suppressOverlap/>
              <w:jc w:val="both"/>
              <w:rPr>
                <w:rFonts w:ascii="Times New Roman" w:hAnsi="Times New Roman"/>
              </w:rPr>
            </w:pPr>
            <w:r w:rsidR="000B4F1E">
              <w:rPr>
                <w:rFonts w:ascii="Times New Roman" w:hAnsi="Times New Roman"/>
              </w:rPr>
              <w:t>f)</w:t>
            </w:r>
            <w:r w:rsidRPr="003140E8" w:rsidR="003B1CAD">
              <w:rPr>
                <w:rFonts w:ascii="Times New Roman" w:hAnsi="Times New Roman"/>
              </w:rPr>
              <w:tab/>
            </w:r>
            <w:r w:rsidR="000B4F1E">
              <w:rPr>
                <w:rFonts w:ascii="Times New Roman" w:hAnsi="Times New Roman"/>
              </w:rPr>
              <w:t>zmena navrhovanej činnosti uvedenej v prílohe č. 8 časti B, ak ide o činnosť už posúdenú, povolenú, realizovanú alebo v štádiu realizácie a ide o zmenu, ktorá môže mať významný nepriaznivý vplyv na životné prostredie, ak to vyplýva z rozhodnutia, ktoré je výsledkom zisťovacieho konania,</w:t>
            </w:r>
          </w:p>
          <w:p w:rsidR="00B04D69" w:rsidP="00B04D69">
            <w:pPr>
              <w:bidi w:val="0"/>
              <w:ind w:left="357" w:hanging="357"/>
              <w:contextualSpacing/>
              <w:suppressOverlap/>
              <w:jc w:val="both"/>
              <w:rPr>
                <w:rFonts w:ascii="Times New Roman" w:hAnsi="Times New Roman"/>
              </w:rPr>
            </w:pPr>
            <w:r w:rsidR="000B4F1E">
              <w:rPr>
                <w:rFonts w:ascii="Times New Roman" w:hAnsi="Times New Roman"/>
              </w:rPr>
              <w:t>g)</w:t>
            </w:r>
            <w:r w:rsidRPr="003140E8" w:rsidR="003B1CAD">
              <w:rPr>
                <w:rFonts w:ascii="Times New Roman" w:hAnsi="Times New Roman"/>
              </w:rPr>
              <w:tab/>
            </w:r>
            <w:r w:rsidR="000B4F1E">
              <w:rPr>
                <w:rFonts w:ascii="Times New Roman" w:hAnsi="Times New Roman"/>
              </w:rPr>
              <w:t>navrhovaná činnosť alebo jej zmena neuvedená v písmenách a) až f) alebo v odseku 2, ktorá podľa odborného stanoviska štátneho orgánu ochrany prírody a krajiny</w:t>
            </w:r>
            <w:r w:rsidRPr="00B04D69">
              <w:rPr>
                <w:rFonts w:ascii="Times New Roman" w:hAnsi="Times New Roman"/>
                <w:vertAlign w:val="superscript"/>
              </w:rPr>
              <w:t>8a</w:t>
            </w:r>
            <w:r w:rsidR="000B4F1E">
              <w:rPr>
                <w:rFonts w:ascii="Times New Roman" w:hAnsi="Times New Roman"/>
              </w:rPr>
              <w:t>) pravdepodobne môže mať samostatne alebo v kombinácii s inou činnosťou významný vplyv na územie sústavy chránených území,</w:t>
            </w:r>
          </w:p>
          <w:p w:rsidR="00B04D69" w:rsidP="00B04D69">
            <w:pPr>
              <w:bidi w:val="0"/>
              <w:ind w:left="357" w:hanging="357"/>
              <w:contextualSpacing/>
              <w:suppressOverlap/>
              <w:jc w:val="both"/>
              <w:rPr>
                <w:rFonts w:ascii="Times New Roman" w:hAnsi="Times New Roman"/>
              </w:rPr>
            </w:pPr>
            <w:r w:rsidR="000B4F1E">
              <w:rPr>
                <w:rFonts w:ascii="Times New Roman" w:hAnsi="Times New Roman"/>
              </w:rPr>
              <w:t>h)</w:t>
            </w:r>
            <w:r w:rsidRPr="003140E8" w:rsidR="003B1CAD">
              <w:rPr>
                <w:rFonts w:ascii="Times New Roman" w:hAnsi="Times New Roman"/>
              </w:rPr>
              <w:tab/>
            </w:r>
            <w:r w:rsidR="000B4F1E">
              <w:rPr>
                <w:rFonts w:ascii="Times New Roman" w:hAnsi="Times New Roman"/>
              </w:rPr>
              <w:t>navrhovaná činnosť, na ktorú sa vzťahuje osobitný predpis o prevencii závažných priemyselných havárií,</w:t>
            </w:r>
            <w:r w:rsidRPr="00B04D69">
              <w:rPr>
                <w:rFonts w:ascii="Times New Roman" w:hAnsi="Times New Roman"/>
                <w:vertAlign w:val="superscript"/>
              </w:rPr>
              <w:t>20</w:t>
            </w:r>
            <w:r w:rsidR="000B4F1E">
              <w:rPr>
                <w:rFonts w:ascii="Times New Roman" w:hAnsi="Times New Roman"/>
              </w:rPr>
              <w:t>) z dôvodu zohľadnenia cieľov prevencie závažných priemyselných havárií a obmedzovania ich následkov na zdravie ľudí, životné prostredie a majetok.</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3C4DAA" w:rsidP="006070FA">
            <w:pPr>
              <w:shd w:val="clear" w:color="auto" w:fill="FFFFFF"/>
              <w:bidi w:val="0"/>
              <w:suppressOverlap/>
              <w:jc w:val="center"/>
              <w:rPr>
                <w:rFonts w:ascii="Times New Roman" w:hAnsi="Times New Roman"/>
                <w:color w:val="000000" w:themeColor="tx1" w:themeShade="FF"/>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3C4DAA" w:rsidRPr="00990118" w:rsidP="006070FA">
            <w:pPr>
              <w:shd w:val="clear" w:color="auto" w:fill="FFFFFF"/>
              <w:bidi w:val="0"/>
              <w:suppressOverlap/>
              <w:jc w:val="center"/>
              <w:rPr>
                <w:rFonts w:ascii="Times New Roman" w:hAnsi="Times New Roman"/>
              </w:rPr>
            </w:pPr>
          </w:p>
        </w:tc>
      </w:tr>
      <w:tr>
        <w:tblPrEx>
          <w:tblW w:w="14709" w:type="dxa"/>
          <w:tblLayout w:type="fixed"/>
          <w:tblLook w:val="04A0"/>
        </w:tblPrEx>
        <w:trPr>
          <w:trHeight w:val="564"/>
        </w:trPr>
        <w:tc>
          <w:tcPr>
            <w:tcW w:w="951" w:type="dxa"/>
            <w:tcBorders>
              <w:top w:val="single" w:sz="4" w:space="0" w:color="auto"/>
              <w:left w:val="single" w:sz="4" w:space="0" w:color="auto"/>
              <w:bottom w:val="single" w:sz="4" w:space="0" w:color="auto"/>
              <w:right w:val="single" w:sz="4" w:space="0" w:color="auto"/>
            </w:tcBorders>
            <w:textDirection w:val="lrTb"/>
            <w:vAlign w:val="top"/>
          </w:tcPr>
          <w:p w:rsidR="00C00E80" w:rsidRPr="00176995" w:rsidP="006070FA">
            <w:pPr>
              <w:shd w:val="clear" w:color="auto" w:fill="FFFFFF"/>
              <w:bidi w:val="0"/>
              <w:suppressOverlap/>
              <w:rPr>
                <w:rFonts w:ascii="Times New Roman" w:hAnsi="Times New Roman"/>
                <w:color w:val="000000" w:themeColor="tx1" w:themeShade="FF"/>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C00E80" w:rsidRPr="00176995" w:rsidP="006070FA">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C00E80" w:rsidRPr="00176995" w:rsidP="006070FA">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C00E80" w:rsidRPr="00176995" w:rsidP="006070FA">
            <w:pPr>
              <w:shd w:val="clear" w:color="auto" w:fill="FFFFFF"/>
              <w:bidi w:val="0"/>
              <w:suppressOverlap/>
              <w:jc w:val="center"/>
              <w:rPr>
                <w:rFonts w:ascii="Times New Roman" w:hAnsi="Times New Roman"/>
                <w:color w:val="000000" w:themeColor="tx1" w:themeShade="FF"/>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0E80" w:rsidRPr="003140E8" w:rsidP="00C00E80">
            <w:pPr>
              <w:shd w:val="clear" w:color="auto" w:fill="FFFFFF"/>
              <w:bidi w:val="0"/>
              <w:suppressOverlap/>
              <w:jc w:val="center"/>
              <w:rPr>
                <w:rFonts w:ascii="Times New Roman" w:hAnsi="Times New Roman"/>
              </w:rPr>
            </w:pPr>
            <w:r w:rsidRPr="003140E8">
              <w:rPr>
                <w:rFonts w:ascii="Times New Roman" w:hAnsi="Times New Roman"/>
              </w:rPr>
              <w:t>§:</w:t>
            </w:r>
            <w:r>
              <w:rPr>
                <w:rFonts w:ascii="Times New Roman" w:hAnsi="Times New Roman"/>
              </w:rPr>
              <w:t>18</w:t>
            </w:r>
          </w:p>
          <w:p w:rsidR="00C00E80" w:rsidRPr="003140E8" w:rsidP="00C00E80">
            <w:pPr>
              <w:shd w:val="clear" w:color="auto" w:fill="FFFFFF"/>
              <w:bidi w:val="0"/>
              <w:suppressOverlap/>
              <w:jc w:val="center"/>
              <w:rPr>
                <w:rFonts w:ascii="Times New Roman" w:hAnsi="Times New Roman"/>
              </w:rPr>
            </w:pPr>
            <w:r w:rsidRPr="003140E8">
              <w:rPr>
                <w:rFonts w:ascii="Times New Roman" w:hAnsi="Times New Roman"/>
              </w:rPr>
              <w:t>O:</w:t>
            </w:r>
            <w:r>
              <w:rPr>
                <w:rFonts w:ascii="Times New Roman" w:hAnsi="Times New Roman"/>
              </w:rPr>
              <w:t>3</w:t>
            </w:r>
          </w:p>
          <w:p w:rsidR="00C00E80" w:rsidRPr="003140E8" w:rsidP="006070FA">
            <w:pPr>
              <w:shd w:val="clear" w:color="auto" w:fill="FFFFFF"/>
              <w:bidi w:val="0"/>
              <w:suppressOverlap/>
              <w:jc w:val="center"/>
              <w:rPr>
                <w:rFonts w:ascii="Times New Roman" w:hAnsi="Times New Roman"/>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C00E80" w:rsidP="003B1CAD">
            <w:pPr>
              <w:bidi w:val="0"/>
              <w:contextualSpacing/>
              <w:suppressOverlap/>
              <w:jc w:val="both"/>
              <w:rPr>
                <w:rFonts w:ascii="Times New Roman" w:hAnsi="Times New Roman"/>
              </w:rPr>
            </w:pPr>
            <w:r w:rsidRPr="00C00E80">
              <w:rPr>
                <w:rFonts w:ascii="Times New Roman" w:hAnsi="Times New Roman"/>
              </w:rPr>
              <w:t>(3) Ukončenie navrhovanej činnosti, ktoré je spojené s likvidáciou, sanáciou, rekultiváciou alebo s viac ako jednou z týchto činností, je ako zmena povolenej navrhovanej činnosti samostatným predmetom posudzovania alebo zisťovacieho konania len vtedy, ak také ukončenie navrhovanej činnosti nebolo súčasťou posúdenia navrhovanej činnosti</w:t>
            </w:r>
            <w:r>
              <w:rPr>
                <w:rFonts w:ascii="Times New Roman" w:hAnsi="Times New Roman"/>
              </w:rPr>
              <w:t>.</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C00E80" w:rsidP="006070FA">
            <w:pPr>
              <w:shd w:val="clear" w:color="auto" w:fill="FFFFFF"/>
              <w:bidi w:val="0"/>
              <w:suppressOverlap/>
              <w:jc w:val="center"/>
              <w:rPr>
                <w:rFonts w:ascii="Times New Roman" w:hAnsi="Times New Roman"/>
                <w:color w:val="000000" w:themeColor="tx1" w:themeShade="FF"/>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C00E80" w:rsidRPr="00990118" w:rsidP="006070FA">
            <w:pPr>
              <w:shd w:val="clear" w:color="auto" w:fill="FFFFFF"/>
              <w:bidi w:val="0"/>
              <w:suppressOverlap/>
              <w:jc w:val="center"/>
              <w:rPr>
                <w:rFonts w:ascii="Times New Roman" w:hAnsi="Times New Roman"/>
              </w:rPr>
            </w:pPr>
          </w:p>
        </w:tc>
      </w:tr>
      <w:tr>
        <w:tblPrEx>
          <w:tblW w:w="14709" w:type="dxa"/>
          <w:tblLayout w:type="fixed"/>
          <w:tblLook w:val="04A0"/>
        </w:tblPrEx>
        <w:trPr>
          <w:trHeight w:val="564"/>
        </w:trPr>
        <w:tc>
          <w:tcPr>
            <w:tcW w:w="951" w:type="dxa"/>
            <w:tcBorders>
              <w:top w:val="single" w:sz="4" w:space="0" w:color="auto"/>
              <w:left w:val="single" w:sz="4" w:space="0" w:color="auto"/>
              <w:bottom w:val="single" w:sz="4" w:space="0" w:color="auto"/>
              <w:right w:val="single" w:sz="4" w:space="0" w:color="auto"/>
            </w:tcBorders>
            <w:textDirection w:val="lrTb"/>
            <w:vAlign w:val="top"/>
          </w:tcPr>
          <w:p w:rsidR="00377847" w:rsidRPr="00176995" w:rsidP="006070FA">
            <w:pPr>
              <w:shd w:val="clear" w:color="auto" w:fill="FFFFFF"/>
              <w:bidi w:val="0"/>
              <w:suppressOverlap/>
              <w:rPr>
                <w:rFonts w:ascii="Times New Roman" w:hAnsi="Times New Roman"/>
                <w:color w:val="000000" w:themeColor="tx1" w:themeShade="FF"/>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377847" w:rsidRPr="00176995" w:rsidP="006070FA">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377847" w:rsidRPr="00176995" w:rsidP="006070FA">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377847" w:rsidRPr="00176995" w:rsidP="006070FA">
            <w:pPr>
              <w:shd w:val="clear" w:color="auto" w:fill="FFFFFF"/>
              <w:bidi w:val="0"/>
              <w:suppressOverlap/>
              <w:jc w:val="center"/>
              <w:rPr>
                <w:rFonts w:ascii="Times New Roman" w:hAnsi="Times New Roman"/>
                <w:color w:val="000000" w:themeColor="tx1" w:themeShade="FF"/>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10362" w:rsidRPr="003140E8" w:rsidP="00A10362">
            <w:pPr>
              <w:shd w:val="clear" w:color="auto" w:fill="FFFFFF"/>
              <w:bidi w:val="0"/>
              <w:suppressOverlap/>
              <w:jc w:val="center"/>
              <w:rPr>
                <w:rFonts w:ascii="Times New Roman" w:hAnsi="Times New Roman"/>
              </w:rPr>
            </w:pPr>
            <w:r w:rsidRPr="003140E8">
              <w:rPr>
                <w:rFonts w:ascii="Times New Roman" w:hAnsi="Times New Roman"/>
              </w:rPr>
              <w:t>§:</w:t>
            </w:r>
            <w:r>
              <w:rPr>
                <w:rFonts w:ascii="Times New Roman" w:hAnsi="Times New Roman"/>
              </w:rPr>
              <w:t>24</w:t>
            </w:r>
          </w:p>
          <w:p w:rsidR="00A10362" w:rsidRPr="003140E8" w:rsidP="00A10362">
            <w:pPr>
              <w:shd w:val="clear" w:color="auto" w:fill="FFFFFF"/>
              <w:bidi w:val="0"/>
              <w:suppressOverlap/>
              <w:jc w:val="center"/>
              <w:rPr>
                <w:rFonts w:ascii="Times New Roman" w:hAnsi="Times New Roman"/>
              </w:rPr>
            </w:pPr>
            <w:r w:rsidRPr="003140E8">
              <w:rPr>
                <w:rFonts w:ascii="Times New Roman" w:hAnsi="Times New Roman"/>
              </w:rPr>
              <w:t>O:</w:t>
            </w:r>
            <w:r>
              <w:rPr>
                <w:rFonts w:ascii="Times New Roman" w:hAnsi="Times New Roman"/>
              </w:rPr>
              <w:t>1</w:t>
            </w:r>
          </w:p>
          <w:p w:rsidR="00377847" w:rsidRPr="003140E8" w:rsidP="00C00E80">
            <w:pPr>
              <w:shd w:val="clear" w:color="auto" w:fill="FFFFFF"/>
              <w:bidi w:val="0"/>
              <w:suppressOverlap/>
              <w:jc w:val="center"/>
              <w:rPr>
                <w:rFonts w:ascii="Times New Roman" w:hAnsi="Times New Roman"/>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377847" w:rsidP="00377847">
            <w:pPr>
              <w:bidi w:val="0"/>
              <w:contextualSpacing/>
              <w:suppressOverlap/>
              <w:jc w:val="both"/>
              <w:rPr>
                <w:rFonts w:ascii="Times New Roman" w:hAnsi="Times New Roman"/>
              </w:rPr>
            </w:pPr>
            <w:r>
              <w:rPr>
                <w:rFonts w:ascii="Times New Roman" w:hAnsi="Times New Roman"/>
              </w:rPr>
              <w:t>(1) Príslušný orgán informuje bezodkladne verejnosť na svojom webovom sídle, prípadne aj na svojej úradnej tabuli o</w:t>
            </w:r>
          </w:p>
          <w:p w:rsidR="00B04D69" w:rsidP="00B04D69">
            <w:pPr>
              <w:bidi w:val="0"/>
              <w:ind w:left="357" w:hanging="357"/>
              <w:contextualSpacing/>
              <w:suppressOverlap/>
              <w:jc w:val="both"/>
              <w:rPr>
                <w:rFonts w:ascii="Times New Roman" w:hAnsi="Times New Roman"/>
              </w:rPr>
            </w:pPr>
            <w:r w:rsidR="00377847">
              <w:rPr>
                <w:rFonts w:ascii="Times New Roman" w:hAnsi="Times New Roman"/>
              </w:rPr>
              <w:t>a)</w:t>
            </w:r>
            <w:r w:rsidRPr="003140E8" w:rsidR="00377847">
              <w:rPr>
                <w:rFonts w:ascii="Times New Roman" w:hAnsi="Times New Roman"/>
              </w:rPr>
              <w:tab/>
            </w:r>
            <w:r w:rsidR="00377847">
              <w:rPr>
                <w:rFonts w:ascii="Times New Roman" w:hAnsi="Times New Roman"/>
              </w:rPr>
              <w:t>tom, že navrhovaná činnosť alebo jej zmena podlieha zisťovaciemu konaniu, posudzovaniu vplyvov, konaniu podľa § 19 a o skutočnosti, že navrhovaná činnosť alebo jej zmena podlieha posudzovaniu vplyvov presahujúcich štátne hranice, ak ide o tento prípad,</w:t>
            </w:r>
          </w:p>
          <w:p w:rsidR="00B04D69" w:rsidP="00B04D69">
            <w:pPr>
              <w:bidi w:val="0"/>
              <w:ind w:left="357" w:hanging="357"/>
              <w:contextualSpacing/>
              <w:suppressOverlap/>
              <w:jc w:val="both"/>
              <w:rPr>
                <w:rFonts w:ascii="Times New Roman" w:hAnsi="Times New Roman"/>
              </w:rPr>
            </w:pPr>
            <w:r w:rsidR="00377847">
              <w:rPr>
                <w:rFonts w:ascii="Times New Roman" w:hAnsi="Times New Roman"/>
              </w:rPr>
              <w:t>b)</w:t>
            </w:r>
            <w:r w:rsidRPr="003140E8" w:rsidR="00377847">
              <w:rPr>
                <w:rFonts w:ascii="Times New Roman" w:hAnsi="Times New Roman"/>
              </w:rPr>
              <w:tab/>
            </w:r>
            <w:r w:rsidR="00377847">
              <w:rPr>
                <w:rFonts w:ascii="Times New Roman" w:hAnsi="Times New Roman"/>
              </w:rPr>
              <w:t>svojej právomoci na vydanie rozhodnutia k navrhovanej činnosti alebo jej zmene v zisťovacom konaní alebo v posudzovaní jej vplyvov a o povoľujúcom orgáne,</w:t>
            </w:r>
          </w:p>
          <w:p w:rsidR="00B04D69" w:rsidP="00B04D69">
            <w:pPr>
              <w:bidi w:val="0"/>
              <w:ind w:left="357" w:hanging="357"/>
              <w:contextualSpacing/>
              <w:suppressOverlap/>
              <w:jc w:val="both"/>
              <w:rPr>
                <w:rFonts w:ascii="Times New Roman" w:hAnsi="Times New Roman"/>
              </w:rPr>
            </w:pPr>
            <w:r w:rsidR="00377847">
              <w:rPr>
                <w:rFonts w:ascii="Times New Roman" w:hAnsi="Times New Roman"/>
              </w:rPr>
              <w:t>c)</w:t>
            </w:r>
            <w:r w:rsidRPr="003140E8" w:rsidR="00377847">
              <w:rPr>
                <w:rFonts w:ascii="Times New Roman" w:hAnsi="Times New Roman"/>
              </w:rPr>
              <w:tab/>
            </w:r>
            <w:r w:rsidR="00377847">
              <w:rPr>
                <w:rFonts w:ascii="Times New Roman" w:hAnsi="Times New Roman"/>
              </w:rPr>
              <w:t>tom, že od povoľujúceho orgánu a príslušného orgánu možno získať informácie o navrhovanej činnosti alebo jej zmene, ktorá je predmetom konania,</w:t>
            </w:r>
          </w:p>
          <w:p w:rsidR="00B04D69" w:rsidP="00B04D69">
            <w:pPr>
              <w:bidi w:val="0"/>
              <w:ind w:left="357" w:hanging="357"/>
              <w:contextualSpacing/>
              <w:suppressOverlap/>
              <w:jc w:val="both"/>
              <w:rPr>
                <w:rFonts w:ascii="Times New Roman" w:hAnsi="Times New Roman"/>
              </w:rPr>
            </w:pPr>
            <w:r w:rsidR="00377847">
              <w:rPr>
                <w:rFonts w:ascii="Times New Roman" w:hAnsi="Times New Roman"/>
              </w:rPr>
              <w:t>d)</w:t>
            </w:r>
            <w:r w:rsidRPr="003140E8" w:rsidR="00377847">
              <w:rPr>
                <w:rFonts w:ascii="Times New Roman" w:hAnsi="Times New Roman"/>
              </w:rPr>
              <w:tab/>
            </w:r>
            <w:r w:rsidR="00377847">
              <w:rPr>
                <w:rFonts w:ascii="Times New Roman" w:hAnsi="Times New Roman"/>
              </w:rPr>
              <w:t>povoleniach potrebných na realizáciu navrhovanej činnosti alebo jej zmeny,</w:t>
            </w:r>
          </w:p>
          <w:p w:rsidR="00B04D69" w:rsidP="00B04D69">
            <w:pPr>
              <w:bidi w:val="0"/>
              <w:ind w:left="357" w:hanging="357"/>
              <w:contextualSpacing/>
              <w:suppressOverlap/>
              <w:jc w:val="both"/>
              <w:rPr>
                <w:rFonts w:ascii="Times New Roman" w:hAnsi="Times New Roman"/>
              </w:rPr>
            </w:pPr>
            <w:r w:rsidR="00377847">
              <w:rPr>
                <w:rFonts w:ascii="Times New Roman" w:hAnsi="Times New Roman"/>
              </w:rPr>
              <w:t>e)</w:t>
            </w:r>
            <w:r w:rsidRPr="003140E8" w:rsidR="00377847">
              <w:rPr>
                <w:rFonts w:ascii="Times New Roman" w:hAnsi="Times New Roman"/>
              </w:rPr>
              <w:tab/>
            </w:r>
            <w:r w:rsidR="00377847">
              <w:rPr>
                <w:rFonts w:ascii="Times New Roman" w:hAnsi="Times New Roman"/>
              </w:rPr>
              <w:t>odbornom stanovisku podľa § 18 ods. 1 písm. g), zámere podľa § 22 a 23, rozsahu hodnotenia podľa § 30 a správe o hodnotení činnosti podľa § 31,</w:t>
            </w:r>
          </w:p>
          <w:p w:rsidR="00B04D69" w:rsidP="00B04D69">
            <w:pPr>
              <w:bidi w:val="0"/>
              <w:ind w:left="357" w:hanging="357"/>
              <w:contextualSpacing/>
              <w:suppressOverlap/>
              <w:jc w:val="both"/>
              <w:rPr>
                <w:rFonts w:ascii="Times New Roman" w:hAnsi="Times New Roman"/>
              </w:rPr>
            </w:pPr>
            <w:r w:rsidR="00377847">
              <w:rPr>
                <w:rFonts w:ascii="Times New Roman" w:hAnsi="Times New Roman"/>
              </w:rPr>
              <w:t>f)</w:t>
            </w:r>
            <w:r w:rsidRPr="003140E8" w:rsidR="00377847">
              <w:rPr>
                <w:rFonts w:ascii="Times New Roman" w:hAnsi="Times New Roman"/>
              </w:rPr>
              <w:tab/>
            </w:r>
            <w:r w:rsidR="00377847">
              <w:rPr>
                <w:rFonts w:ascii="Times New Roman" w:hAnsi="Times New Roman"/>
              </w:rPr>
              <w:t>čase, mieste a spôsobe, ktorým sa relevantné informácie sprístupnia verejnosti vrátane informácie o konaní verejného prerokovania,</w:t>
            </w:r>
          </w:p>
          <w:p w:rsidR="00B04D69" w:rsidP="00B04D69">
            <w:pPr>
              <w:bidi w:val="0"/>
              <w:ind w:left="357" w:hanging="357"/>
              <w:contextualSpacing/>
              <w:suppressOverlap/>
              <w:jc w:val="both"/>
              <w:rPr>
                <w:rFonts w:ascii="Times New Roman" w:hAnsi="Times New Roman"/>
              </w:rPr>
            </w:pPr>
            <w:r w:rsidR="00377847">
              <w:rPr>
                <w:rFonts w:ascii="Times New Roman" w:hAnsi="Times New Roman"/>
              </w:rPr>
              <w:t>g)</w:t>
            </w:r>
            <w:r w:rsidRPr="003140E8" w:rsidR="00377847">
              <w:rPr>
                <w:rFonts w:ascii="Times New Roman" w:hAnsi="Times New Roman"/>
              </w:rPr>
              <w:tab/>
            </w:r>
            <w:r w:rsidR="00377847">
              <w:rPr>
                <w:rFonts w:ascii="Times New Roman" w:hAnsi="Times New Roman"/>
              </w:rPr>
              <w:t>podrobnostiach zabezpečenia účasti verejnosti v konaní vrátane informácií o povoľujúcom orgáne, ktorému možno zasielať pripomienky alebo otázky, a o podrobnostiach o lehote na zaslanie pripomienok alebo otázok,</w:t>
            </w:r>
          </w:p>
          <w:p w:rsidR="00B04D69" w:rsidP="00B04D69">
            <w:pPr>
              <w:bidi w:val="0"/>
              <w:ind w:left="357" w:hanging="357"/>
              <w:contextualSpacing/>
              <w:suppressOverlap/>
              <w:jc w:val="both"/>
              <w:rPr>
                <w:rFonts w:ascii="Times New Roman" w:hAnsi="Times New Roman"/>
              </w:rPr>
            </w:pPr>
            <w:r w:rsidR="00377847">
              <w:rPr>
                <w:rFonts w:ascii="Times New Roman" w:hAnsi="Times New Roman"/>
              </w:rPr>
              <w:t>h)</w:t>
            </w:r>
            <w:r w:rsidRPr="003140E8" w:rsidR="00377847">
              <w:rPr>
                <w:rFonts w:ascii="Times New Roman" w:hAnsi="Times New Roman"/>
              </w:rPr>
              <w:tab/>
            </w:r>
            <w:r w:rsidR="00377847">
              <w:rPr>
                <w:rFonts w:ascii="Times New Roman" w:hAnsi="Times New Roman"/>
              </w:rPr>
              <w:t>praktických informáciách o prístupe k správnemu konaniu a súdnemu konaniu podľa tohto zákona, najmä o prístupe verejnosti k opravným prostriedkom pred správnym orgánom a pred súdom a určenie štádia konania, v ktorom možno napadnúť rozhodnutia, skutky alebo nečinnosť.</w:t>
            </w:r>
          </w:p>
          <w:p w:rsidR="00B04D69" w:rsidP="00B04D69">
            <w:pPr>
              <w:bidi w:val="0"/>
              <w:ind w:left="357" w:hanging="357"/>
              <w:contextualSpacing/>
              <w:suppressOverlap/>
              <w:jc w:val="both"/>
              <w:rPr>
                <w:rFonts w:ascii="Times New Roman" w:hAnsi="Times New Roman"/>
              </w:rPr>
            </w:pPr>
            <w:r w:rsidR="00377847">
              <w:rPr>
                <w:rFonts w:ascii="Times New Roman" w:hAnsi="Times New Roman"/>
              </w:rPr>
              <w:t>i)</w:t>
            </w:r>
            <w:r w:rsidRPr="003140E8" w:rsidR="00377847">
              <w:rPr>
                <w:rFonts w:ascii="Times New Roman" w:hAnsi="Times New Roman"/>
              </w:rPr>
              <w:tab/>
            </w:r>
            <w:r w:rsidR="00377847">
              <w:rPr>
                <w:rFonts w:ascii="Times New Roman" w:hAnsi="Times New Roman"/>
              </w:rPr>
              <w:t>iných informáciách dôležitých na vydanie záverečného stanoviska alebo povolenia.</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377847" w:rsidP="006070FA">
            <w:pPr>
              <w:shd w:val="clear" w:color="auto" w:fill="FFFFFF"/>
              <w:bidi w:val="0"/>
              <w:suppressOverlap/>
              <w:jc w:val="center"/>
              <w:rPr>
                <w:rFonts w:ascii="Times New Roman" w:hAnsi="Times New Roman"/>
                <w:color w:val="000000" w:themeColor="tx1" w:themeShade="FF"/>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377847" w:rsidRPr="00990118" w:rsidP="006070FA">
            <w:pPr>
              <w:shd w:val="clear" w:color="auto" w:fill="FFFFFF"/>
              <w:bidi w:val="0"/>
              <w:suppressOverlap/>
              <w:jc w:val="center"/>
              <w:rPr>
                <w:rFonts w:ascii="Times New Roman" w:hAnsi="Times New Roman"/>
              </w:rPr>
            </w:pPr>
          </w:p>
        </w:tc>
      </w:tr>
      <w:tr>
        <w:tblPrEx>
          <w:tblW w:w="14709" w:type="dxa"/>
          <w:tblLayout w:type="fixed"/>
          <w:tblLook w:val="04A0"/>
        </w:tblPrEx>
        <w:trPr>
          <w:trHeight w:val="274"/>
        </w:trPr>
        <w:tc>
          <w:tcPr>
            <w:tcW w:w="951" w:type="dxa"/>
            <w:tcBorders>
              <w:top w:val="single" w:sz="4" w:space="0" w:color="auto"/>
              <w:left w:val="single" w:sz="4" w:space="0" w:color="auto"/>
              <w:bottom w:val="single" w:sz="4" w:space="0" w:color="auto"/>
              <w:right w:val="single" w:sz="4" w:space="0" w:color="auto"/>
            </w:tcBorders>
            <w:textDirection w:val="lrTb"/>
            <w:vAlign w:val="top"/>
          </w:tcPr>
          <w:p w:rsidR="00B86244" w:rsidRPr="00176995" w:rsidP="006070FA">
            <w:pPr>
              <w:shd w:val="clear" w:color="auto" w:fill="FFFFFF"/>
              <w:bidi w:val="0"/>
              <w:suppressOverlap/>
              <w:rPr>
                <w:rFonts w:ascii="Times New Roman" w:hAnsi="Times New Roman"/>
                <w:color w:val="000000" w:themeColor="tx1" w:themeShade="FF"/>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B86244" w:rsidRPr="00176995" w:rsidP="006070FA">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B86244" w:rsidRPr="00176995" w:rsidP="006070FA">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B86244" w:rsidRPr="00176995" w:rsidP="006070FA">
            <w:pPr>
              <w:shd w:val="clear" w:color="auto" w:fill="FFFFFF"/>
              <w:bidi w:val="0"/>
              <w:suppressOverlap/>
              <w:jc w:val="center"/>
              <w:rPr>
                <w:rFonts w:ascii="Times New Roman" w:hAnsi="Times New Roman"/>
                <w:color w:val="000000" w:themeColor="tx1" w:themeShade="FF"/>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86244" w:rsidRPr="003140E8" w:rsidP="00B86244">
            <w:pPr>
              <w:shd w:val="clear" w:color="auto" w:fill="FFFFFF"/>
              <w:bidi w:val="0"/>
              <w:suppressOverlap/>
              <w:jc w:val="center"/>
              <w:rPr>
                <w:rFonts w:ascii="Times New Roman" w:hAnsi="Times New Roman"/>
              </w:rPr>
            </w:pPr>
            <w:r w:rsidRPr="003140E8">
              <w:rPr>
                <w:rFonts w:ascii="Times New Roman" w:hAnsi="Times New Roman"/>
              </w:rPr>
              <w:t>§:</w:t>
            </w:r>
            <w:r>
              <w:rPr>
                <w:rFonts w:ascii="Times New Roman" w:hAnsi="Times New Roman"/>
              </w:rPr>
              <w:t>24</w:t>
            </w:r>
          </w:p>
          <w:p w:rsidR="00B86244" w:rsidRPr="003140E8" w:rsidP="00B86244">
            <w:pPr>
              <w:shd w:val="clear" w:color="auto" w:fill="FFFFFF"/>
              <w:bidi w:val="0"/>
              <w:suppressOverlap/>
              <w:jc w:val="center"/>
              <w:rPr>
                <w:rFonts w:ascii="Times New Roman" w:hAnsi="Times New Roman"/>
              </w:rPr>
            </w:pPr>
            <w:r w:rsidRPr="003140E8">
              <w:rPr>
                <w:rFonts w:ascii="Times New Roman" w:hAnsi="Times New Roman"/>
              </w:rPr>
              <w:t>O:</w:t>
            </w:r>
            <w:r>
              <w:rPr>
                <w:rFonts w:ascii="Times New Roman" w:hAnsi="Times New Roman"/>
              </w:rPr>
              <w:t>2</w:t>
            </w:r>
          </w:p>
          <w:p w:rsidR="00B86244" w:rsidRPr="003140E8" w:rsidP="00A10362">
            <w:pPr>
              <w:shd w:val="clear" w:color="auto" w:fill="FFFFFF"/>
              <w:bidi w:val="0"/>
              <w:suppressOverlap/>
              <w:jc w:val="center"/>
              <w:rPr>
                <w:rFonts w:ascii="Times New Roman" w:hAnsi="Times New Roman"/>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B86244" w:rsidP="00377847">
            <w:pPr>
              <w:bidi w:val="0"/>
              <w:contextualSpacing/>
              <w:suppressOverlap/>
              <w:jc w:val="both"/>
              <w:rPr>
                <w:rFonts w:ascii="Times New Roman" w:hAnsi="Times New Roman"/>
              </w:rPr>
            </w:pPr>
            <w:r w:rsidRPr="00B86244">
              <w:rPr>
                <w:rFonts w:ascii="Times New Roman" w:hAnsi="Times New Roman"/>
              </w:rPr>
              <w:t>(2) Dotknutá verejnosť má postavenie účastníka v konaniach uvedených v tretej časti a následne postavenie účastníka v povoľovacom konaní k navrhovanej činnosti alebo jej zmene, ak uplatní postup podľa odseku 3 alebo odseku 4, ak jej účasť v konaní už nevyplýva z osobitného predpisu.</w:t>
            </w:r>
            <w:r w:rsidRPr="00B04D69" w:rsidR="00B04D69">
              <w:rPr>
                <w:rFonts w:ascii="Times New Roman" w:hAnsi="Times New Roman"/>
                <w:vertAlign w:val="superscript"/>
              </w:rPr>
              <w:t>24</w:t>
            </w:r>
            <w:r w:rsidRPr="00B86244">
              <w:rPr>
                <w:rFonts w:ascii="Times New Roman" w:hAnsi="Times New Roman"/>
              </w:rPr>
              <w:t>) Právo dotknutej verejnosti na priaznivé životné prostredie, ktorá prejavila záujem na navrhovanej činnosti alebo jej zmene postupom podľa odseku 3 alebo odseku 4, môže byť povolením navrhovanej činnosti alebo jej zmeny alebo následnou realizáciou navrhovanej činnosti alebo jej zmeny priamo dotknuté.</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B86244" w:rsidP="006070FA">
            <w:pPr>
              <w:shd w:val="clear" w:color="auto" w:fill="FFFFFF"/>
              <w:bidi w:val="0"/>
              <w:suppressOverlap/>
              <w:jc w:val="center"/>
              <w:rPr>
                <w:rFonts w:ascii="Times New Roman" w:hAnsi="Times New Roman"/>
                <w:color w:val="000000" w:themeColor="tx1" w:themeShade="FF"/>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B86244" w:rsidRPr="00990118" w:rsidP="006070FA">
            <w:pPr>
              <w:shd w:val="clear" w:color="auto" w:fill="FFFFFF"/>
              <w:bidi w:val="0"/>
              <w:suppressOverlap/>
              <w:jc w:val="center"/>
              <w:rPr>
                <w:rFonts w:ascii="Times New Roman" w:hAnsi="Times New Roman"/>
              </w:rPr>
            </w:pPr>
          </w:p>
        </w:tc>
      </w:tr>
      <w:tr>
        <w:tblPrEx>
          <w:tblW w:w="14709" w:type="dxa"/>
          <w:tblLayout w:type="fixed"/>
          <w:tblLook w:val="04A0"/>
        </w:tblPrEx>
        <w:trPr>
          <w:trHeight w:val="274"/>
        </w:trPr>
        <w:tc>
          <w:tcPr>
            <w:tcW w:w="951" w:type="dxa"/>
            <w:tcBorders>
              <w:top w:val="single" w:sz="4" w:space="0" w:color="auto"/>
              <w:left w:val="single" w:sz="4" w:space="0" w:color="auto"/>
              <w:bottom w:val="single" w:sz="4" w:space="0" w:color="auto"/>
              <w:right w:val="single" w:sz="4" w:space="0" w:color="auto"/>
            </w:tcBorders>
            <w:textDirection w:val="lrTb"/>
            <w:vAlign w:val="top"/>
          </w:tcPr>
          <w:p w:rsidR="004F4A8D" w:rsidRPr="00176995" w:rsidP="006070FA">
            <w:pPr>
              <w:shd w:val="clear" w:color="auto" w:fill="FFFFFF"/>
              <w:bidi w:val="0"/>
              <w:suppressOverlap/>
              <w:rPr>
                <w:rFonts w:ascii="Times New Roman" w:hAnsi="Times New Roman"/>
                <w:color w:val="000000" w:themeColor="tx1" w:themeShade="FF"/>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4F4A8D" w:rsidRPr="00176995" w:rsidP="006070FA">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4F4A8D" w:rsidRPr="00176995" w:rsidP="006070FA">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4F4A8D" w:rsidRPr="00176995" w:rsidP="006070FA">
            <w:pPr>
              <w:shd w:val="clear" w:color="auto" w:fill="FFFFFF"/>
              <w:bidi w:val="0"/>
              <w:suppressOverlap/>
              <w:jc w:val="center"/>
              <w:rPr>
                <w:rFonts w:ascii="Times New Roman" w:hAnsi="Times New Roman"/>
                <w:color w:val="000000" w:themeColor="tx1" w:themeShade="FF"/>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81617" w:rsidRPr="003140E8" w:rsidP="00E81617">
            <w:pPr>
              <w:shd w:val="clear" w:color="auto" w:fill="FFFFFF"/>
              <w:bidi w:val="0"/>
              <w:suppressOverlap/>
              <w:jc w:val="center"/>
              <w:rPr>
                <w:rFonts w:ascii="Times New Roman" w:hAnsi="Times New Roman"/>
              </w:rPr>
            </w:pPr>
            <w:r w:rsidRPr="003140E8">
              <w:rPr>
                <w:rFonts w:ascii="Times New Roman" w:hAnsi="Times New Roman"/>
              </w:rPr>
              <w:t>§:</w:t>
            </w:r>
            <w:r>
              <w:rPr>
                <w:rFonts w:ascii="Times New Roman" w:hAnsi="Times New Roman"/>
              </w:rPr>
              <w:t>24</w:t>
            </w:r>
          </w:p>
          <w:p w:rsidR="00E81617" w:rsidRPr="003140E8" w:rsidP="00E81617">
            <w:pPr>
              <w:shd w:val="clear" w:color="auto" w:fill="FFFFFF"/>
              <w:bidi w:val="0"/>
              <w:suppressOverlap/>
              <w:jc w:val="center"/>
              <w:rPr>
                <w:rFonts w:ascii="Times New Roman" w:hAnsi="Times New Roman"/>
              </w:rPr>
            </w:pPr>
            <w:r w:rsidRPr="003140E8">
              <w:rPr>
                <w:rFonts w:ascii="Times New Roman" w:hAnsi="Times New Roman"/>
              </w:rPr>
              <w:t>O:</w:t>
            </w:r>
            <w:r>
              <w:rPr>
                <w:rFonts w:ascii="Times New Roman" w:hAnsi="Times New Roman"/>
              </w:rPr>
              <w:t>3</w:t>
            </w:r>
          </w:p>
          <w:p w:rsidR="004F4A8D" w:rsidRPr="003140E8" w:rsidP="00B86244">
            <w:pPr>
              <w:shd w:val="clear" w:color="auto" w:fill="FFFFFF"/>
              <w:bidi w:val="0"/>
              <w:suppressOverlap/>
              <w:jc w:val="center"/>
              <w:rPr>
                <w:rFonts w:ascii="Times New Roman" w:hAnsi="Times New Roman"/>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4F4A8D" w:rsidP="004F4A8D">
            <w:pPr>
              <w:bidi w:val="0"/>
              <w:contextualSpacing/>
              <w:suppressOverlap/>
              <w:jc w:val="both"/>
              <w:rPr>
                <w:rFonts w:ascii="Times New Roman" w:hAnsi="Times New Roman"/>
              </w:rPr>
            </w:pPr>
            <w:r>
              <w:rPr>
                <w:rFonts w:ascii="Times New Roman" w:hAnsi="Times New Roman"/>
              </w:rPr>
              <w:t>(3) Verejnosť prejaví záujem na navrhovanej činnosti alebo jej zmene a na konaní o jej povolení podaním</w:t>
            </w:r>
          </w:p>
          <w:p w:rsidR="00B04D69" w:rsidP="00B04D69">
            <w:pPr>
              <w:bidi w:val="0"/>
              <w:ind w:left="357" w:hanging="357"/>
              <w:contextualSpacing/>
              <w:suppressOverlap/>
              <w:jc w:val="both"/>
              <w:rPr>
                <w:rFonts w:ascii="Times New Roman" w:hAnsi="Times New Roman"/>
              </w:rPr>
            </w:pPr>
            <w:r w:rsidR="004F4A8D">
              <w:rPr>
                <w:rFonts w:ascii="Times New Roman" w:hAnsi="Times New Roman"/>
              </w:rPr>
              <w:t>a)</w:t>
            </w:r>
            <w:r w:rsidRPr="003140E8" w:rsidR="004F4A8D">
              <w:rPr>
                <w:rFonts w:ascii="Times New Roman" w:hAnsi="Times New Roman"/>
              </w:rPr>
              <w:tab/>
            </w:r>
            <w:r w:rsidR="004F4A8D">
              <w:rPr>
                <w:rFonts w:ascii="Times New Roman" w:hAnsi="Times New Roman"/>
              </w:rPr>
              <w:t>odôvodneného písomného stanoviska k zámeru podľa § 23 ods. 4,</w:t>
            </w:r>
          </w:p>
          <w:p w:rsidR="00B04D69" w:rsidP="00B04D69">
            <w:pPr>
              <w:bidi w:val="0"/>
              <w:ind w:left="357" w:hanging="357"/>
              <w:contextualSpacing/>
              <w:suppressOverlap/>
              <w:jc w:val="both"/>
              <w:rPr>
                <w:rFonts w:ascii="Times New Roman" w:hAnsi="Times New Roman"/>
              </w:rPr>
            </w:pPr>
            <w:r w:rsidR="004F4A8D">
              <w:rPr>
                <w:rFonts w:ascii="Times New Roman" w:hAnsi="Times New Roman"/>
              </w:rPr>
              <w:t>b)</w:t>
            </w:r>
            <w:r w:rsidRPr="003140E8" w:rsidR="004F4A8D">
              <w:rPr>
                <w:rFonts w:ascii="Times New Roman" w:hAnsi="Times New Roman"/>
              </w:rPr>
              <w:tab/>
            </w:r>
            <w:r w:rsidR="004F4A8D">
              <w:rPr>
                <w:rFonts w:ascii="Times New Roman" w:hAnsi="Times New Roman"/>
              </w:rPr>
              <w:t>odôvodnených pripomienok k rozsahu hodnotenia navrhovanej činnosti alebo jej zmeny podľa § 30 ods. 8,</w:t>
            </w:r>
          </w:p>
          <w:p w:rsidR="00B04D69" w:rsidP="00B04D69">
            <w:pPr>
              <w:bidi w:val="0"/>
              <w:ind w:left="357" w:hanging="357"/>
              <w:contextualSpacing/>
              <w:suppressOverlap/>
              <w:jc w:val="both"/>
              <w:rPr>
                <w:rFonts w:ascii="Times New Roman" w:hAnsi="Times New Roman"/>
              </w:rPr>
            </w:pPr>
            <w:r w:rsidR="004F4A8D">
              <w:rPr>
                <w:rFonts w:ascii="Times New Roman" w:hAnsi="Times New Roman"/>
              </w:rPr>
              <w:t>c)</w:t>
            </w:r>
            <w:r w:rsidRPr="003140E8" w:rsidR="004F4A8D">
              <w:rPr>
                <w:rFonts w:ascii="Times New Roman" w:hAnsi="Times New Roman"/>
              </w:rPr>
              <w:tab/>
            </w:r>
            <w:r w:rsidR="004F4A8D">
              <w:rPr>
                <w:rFonts w:ascii="Times New Roman" w:hAnsi="Times New Roman"/>
              </w:rPr>
              <w:t>odôvodneného písomného stanoviska k správe o hodnotení činnosti podľa § 35 ods. 2,</w:t>
            </w:r>
          </w:p>
          <w:p w:rsidR="00B04D69" w:rsidP="00B04D69">
            <w:pPr>
              <w:bidi w:val="0"/>
              <w:ind w:left="357" w:hanging="357"/>
              <w:contextualSpacing/>
              <w:suppressOverlap/>
              <w:jc w:val="both"/>
              <w:rPr>
                <w:rFonts w:ascii="Times New Roman" w:hAnsi="Times New Roman"/>
              </w:rPr>
            </w:pPr>
            <w:r w:rsidR="004F4A8D">
              <w:rPr>
                <w:rFonts w:ascii="Times New Roman" w:hAnsi="Times New Roman"/>
              </w:rPr>
              <w:t>d)</w:t>
            </w:r>
            <w:r w:rsidRPr="003140E8" w:rsidR="004F4A8D">
              <w:rPr>
                <w:rFonts w:ascii="Times New Roman" w:hAnsi="Times New Roman"/>
              </w:rPr>
              <w:tab/>
            </w:r>
            <w:r w:rsidR="004F4A8D">
              <w:rPr>
                <w:rFonts w:ascii="Times New Roman" w:hAnsi="Times New Roman"/>
              </w:rPr>
              <w:t>odôvodneného písomného stanoviska k oznámeniu o zmene podľa § 29 ods. 9.</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4F4A8D" w:rsidP="006070FA">
            <w:pPr>
              <w:shd w:val="clear" w:color="auto" w:fill="FFFFFF"/>
              <w:bidi w:val="0"/>
              <w:suppressOverlap/>
              <w:jc w:val="center"/>
              <w:rPr>
                <w:rFonts w:ascii="Times New Roman" w:hAnsi="Times New Roman"/>
                <w:color w:val="000000" w:themeColor="tx1" w:themeShade="FF"/>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4F4A8D" w:rsidRPr="00990118" w:rsidP="006070FA">
            <w:pPr>
              <w:shd w:val="clear" w:color="auto" w:fill="FFFFFF"/>
              <w:bidi w:val="0"/>
              <w:suppressOverlap/>
              <w:jc w:val="center"/>
              <w:rPr>
                <w:rFonts w:ascii="Times New Roman" w:hAnsi="Times New Roman"/>
              </w:rPr>
            </w:pPr>
          </w:p>
        </w:tc>
      </w:tr>
      <w:tr>
        <w:tblPrEx>
          <w:tblW w:w="14709" w:type="dxa"/>
          <w:tblLayout w:type="fixed"/>
          <w:tblLook w:val="04A0"/>
        </w:tblPrEx>
        <w:trPr>
          <w:trHeight w:val="274"/>
        </w:trPr>
        <w:tc>
          <w:tcPr>
            <w:tcW w:w="951" w:type="dxa"/>
            <w:tcBorders>
              <w:top w:val="single" w:sz="4" w:space="0" w:color="auto"/>
              <w:left w:val="single" w:sz="4" w:space="0" w:color="auto"/>
              <w:bottom w:val="single" w:sz="4" w:space="0" w:color="auto"/>
              <w:right w:val="single" w:sz="4" w:space="0" w:color="auto"/>
            </w:tcBorders>
            <w:textDirection w:val="lrTb"/>
            <w:vAlign w:val="top"/>
          </w:tcPr>
          <w:p w:rsidR="004F4A8D" w:rsidRPr="00176995" w:rsidP="006070FA">
            <w:pPr>
              <w:shd w:val="clear" w:color="auto" w:fill="FFFFFF"/>
              <w:bidi w:val="0"/>
              <w:suppressOverlap/>
              <w:rPr>
                <w:rFonts w:ascii="Times New Roman" w:hAnsi="Times New Roman"/>
                <w:color w:val="000000" w:themeColor="tx1" w:themeShade="FF"/>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4F4A8D" w:rsidRPr="00176995" w:rsidP="006070FA">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4F4A8D" w:rsidRPr="00176995" w:rsidP="006070FA">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4F4A8D" w:rsidRPr="00176995" w:rsidP="006070FA">
            <w:pPr>
              <w:shd w:val="clear" w:color="auto" w:fill="FFFFFF"/>
              <w:bidi w:val="0"/>
              <w:suppressOverlap/>
              <w:jc w:val="center"/>
              <w:rPr>
                <w:rFonts w:ascii="Times New Roman" w:hAnsi="Times New Roman"/>
                <w:color w:val="000000" w:themeColor="tx1" w:themeShade="FF"/>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81617" w:rsidRPr="003140E8" w:rsidP="00E81617">
            <w:pPr>
              <w:shd w:val="clear" w:color="auto" w:fill="FFFFFF"/>
              <w:bidi w:val="0"/>
              <w:suppressOverlap/>
              <w:jc w:val="center"/>
              <w:rPr>
                <w:rFonts w:ascii="Times New Roman" w:hAnsi="Times New Roman"/>
              </w:rPr>
            </w:pPr>
            <w:r w:rsidRPr="003140E8">
              <w:rPr>
                <w:rFonts w:ascii="Times New Roman" w:hAnsi="Times New Roman"/>
              </w:rPr>
              <w:t>§:</w:t>
            </w:r>
            <w:r>
              <w:rPr>
                <w:rFonts w:ascii="Times New Roman" w:hAnsi="Times New Roman"/>
              </w:rPr>
              <w:t>24</w:t>
            </w:r>
          </w:p>
          <w:p w:rsidR="00E81617" w:rsidRPr="003140E8" w:rsidP="00E81617">
            <w:pPr>
              <w:shd w:val="clear" w:color="auto" w:fill="FFFFFF"/>
              <w:bidi w:val="0"/>
              <w:suppressOverlap/>
              <w:jc w:val="center"/>
              <w:rPr>
                <w:rFonts w:ascii="Times New Roman" w:hAnsi="Times New Roman"/>
              </w:rPr>
            </w:pPr>
            <w:r w:rsidRPr="003140E8">
              <w:rPr>
                <w:rFonts w:ascii="Times New Roman" w:hAnsi="Times New Roman"/>
              </w:rPr>
              <w:t>O:</w:t>
            </w:r>
            <w:r>
              <w:rPr>
                <w:rFonts w:ascii="Times New Roman" w:hAnsi="Times New Roman"/>
              </w:rPr>
              <w:t>5</w:t>
            </w:r>
          </w:p>
          <w:p w:rsidR="004F4A8D" w:rsidRPr="003140E8" w:rsidP="00B86244">
            <w:pPr>
              <w:shd w:val="clear" w:color="auto" w:fill="FFFFFF"/>
              <w:bidi w:val="0"/>
              <w:suppressOverlap/>
              <w:jc w:val="center"/>
              <w:rPr>
                <w:rFonts w:ascii="Times New Roman" w:hAnsi="Times New Roman"/>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4F4A8D" w:rsidP="004F4A8D">
            <w:pPr>
              <w:bidi w:val="0"/>
              <w:contextualSpacing/>
              <w:suppressOverlap/>
              <w:jc w:val="both"/>
              <w:rPr>
                <w:rFonts w:ascii="Times New Roman" w:hAnsi="Times New Roman"/>
              </w:rPr>
            </w:pPr>
            <w:r>
              <w:rPr>
                <w:rFonts w:ascii="Times New Roman" w:hAnsi="Times New Roman"/>
              </w:rPr>
              <w:t>(5) Prílohou písomného stanoviska podľa odseku 3 písm. a), c) alebo písm. d), alebo odvolania podľa odseku 4 je</w:t>
            </w:r>
          </w:p>
          <w:p w:rsidR="00B04D69" w:rsidP="00B04D69">
            <w:pPr>
              <w:bidi w:val="0"/>
              <w:ind w:left="357" w:hanging="357"/>
              <w:contextualSpacing/>
              <w:suppressOverlap/>
              <w:jc w:val="both"/>
              <w:rPr>
                <w:rFonts w:ascii="Times New Roman" w:hAnsi="Times New Roman"/>
              </w:rPr>
            </w:pPr>
            <w:r w:rsidR="004F4A8D">
              <w:rPr>
                <w:rFonts w:ascii="Times New Roman" w:hAnsi="Times New Roman"/>
              </w:rPr>
              <w:t>a)</w:t>
            </w:r>
            <w:r w:rsidRPr="003140E8" w:rsidR="004F4A8D">
              <w:rPr>
                <w:rFonts w:ascii="Times New Roman" w:hAnsi="Times New Roman"/>
              </w:rPr>
              <w:tab/>
            </w:r>
            <w:r w:rsidR="004F4A8D">
              <w:rPr>
                <w:rFonts w:ascii="Times New Roman" w:hAnsi="Times New Roman"/>
              </w:rPr>
              <w:t>doklad o zaregistrovaní, ak ide o stanovisko občianskeho združenia</w:t>
            </w:r>
            <w:r w:rsidRPr="00B04D69">
              <w:rPr>
                <w:rFonts w:ascii="Times New Roman" w:hAnsi="Times New Roman"/>
                <w:vertAlign w:val="superscript"/>
              </w:rPr>
              <w:t>25</w:t>
            </w:r>
            <w:r w:rsidR="004F4A8D">
              <w:rPr>
                <w:rFonts w:ascii="Times New Roman" w:hAnsi="Times New Roman"/>
              </w:rPr>
              <w:t>) alebo mimovládnej organizácie podporujúcej ochranu životného prostredia,</w:t>
            </w:r>
            <w:r w:rsidRPr="00B04D69">
              <w:rPr>
                <w:rFonts w:ascii="Times New Roman" w:hAnsi="Times New Roman"/>
                <w:vertAlign w:val="superscript"/>
              </w:rPr>
              <w:t>7a</w:t>
            </w:r>
            <w:r w:rsidR="004F4A8D">
              <w:rPr>
                <w:rFonts w:ascii="Times New Roman" w:hAnsi="Times New Roman"/>
              </w:rPr>
              <w:t>)</w:t>
            </w:r>
          </w:p>
          <w:p w:rsidR="00B04D69" w:rsidP="00B04D69">
            <w:pPr>
              <w:bidi w:val="0"/>
              <w:ind w:left="357" w:hanging="357"/>
              <w:contextualSpacing/>
              <w:suppressOverlap/>
              <w:jc w:val="both"/>
              <w:rPr>
                <w:rFonts w:ascii="Times New Roman" w:hAnsi="Times New Roman"/>
              </w:rPr>
            </w:pPr>
            <w:r w:rsidR="004F4A8D">
              <w:rPr>
                <w:rFonts w:ascii="Times New Roman" w:hAnsi="Times New Roman"/>
              </w:rPr>
              <w:t>b)</w:t>
            </w:r>
            <w:r w:rsidRPr="003140E8" w:rsidR="004F4A8D">
              <w:rPr>
                <w:rFonts w:ascii="Times New Roman" w:hAnsi="Times New Roman"/>
              </w:rPr>
              <w:tab/>
            </w:r>
            <w:r w:rsidR="004F4A8D">
              <w:rPr>
                <w:rFonts w:ascii="Times New Roman" w:hAnsi="Times New Roman"/>
              </w:rPr>
              <w:t>podpisová listina podľa odseku 7, ak ide o spoločné stanovisko občianskej iniciatívy,</w:t>
            </w:r>
          </w:p>
          <w:p w:rsidR="00B04D69" w:rsidP="00B04D69">
            <w:pPr>
              <w:bidi w:val="0"/>
              <w:ind w:left="357" w:hanging="357"/>
              <w:contextualSpacing/>
              <w:suppressOverlap/>
              <w:jc w:val="both"/>
              <w:rPr>
                <w:rFonts w:ascii="Times New Roman" w:hAnsi="Times New Roman"/>
              </w:rPr>
            </w:pPr>
            <w:r w:rsidR="004F4A8D">
              <w:rPr>
                <w:rFonts w:ascii="Times New Roman" w:hAnsi="Times New Roman"/>
              </w:rPr>
              <w:t>c)</w:t>
            </w:r>
            <w:r w:rsidRPr="003140E8" w:rsidR="004F4A8D">
              <w:rPr>
                <w:rFonts w:ascii="Times New Roman" w:hAnsi="Times New Roman"/>
              </w:rPr>
              <w:tab/>
            </w:r>
            <w:r w:rsidR="004F4A8D">
              <w:rPr>
                <w:rFonts w:ascii="Times New Roman" w:hAnsi="Times New Roman"/>
              </w:rPr>
              <w:t>meno, priezvisko a adresa trvalého bydliska fyzickej osoby, ak ide o fyzickú osobu.</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4F4A8D" w:rsidP="006070FA">
            <w:pPr>
              <w:shd w:val="clear" w:color="auto" w:fill="FFFFFF"/>
              <w:bidi w:val="0"/>
              <w:suppressOverlap/>
              <w:jc w:val="center"/>
              <w:rPr>
                <w:rFonts w:ascii="Times New Roman" w:hAnsi="Times New Roman"/>
                <w:color w:val="000000" w:themeColor="tx1" w:themeShade="FF"/>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4F4A8D" w:rsidRPr="00990118" w:rsidP="006070FA">
            <w:pPr>
              <w:shd w:val="clear" w:color="auto" w:fill="FFFFFF"/>
              <w:bidi w:val="0"/>
              <w:suppressOverlap/>
              <w:jc w:val="center"/>
              <w:rPr>
                <w:rFonts w:ascii="Times New Roman" w:hAnsi="Times New Roman"/>
              </w:rPr>
            </w:pPr>
          </w:p>
        </w:tc>
      </w:tr>
      <w:tr>
        <w:tblPrEx>
          <w:tblW w:w="14709" w:type="dxa"/>
          <w:tblLayout w:type="fixed"/>
          <w:tblLook w:val="04A0"/>
        </w:tblPrEx>
        <w:trPr>
          <w:trHeight w:val="274"/>
        </w:trPr>
        <w:tc>
          <w:tcPr>
            <w:tcW w:w="951" w:type="dxa"/>
            <w:tcBorders>
              <w:top w:val="single" w:sz="4" w:space="0" w:color="auto"/>
              <w:left w:val="single" w:sz="4" w:space="0" w:color="auto"/>
              <w:bottom w:val="single" w:sz="4" w:space="0" w:color="auto"/>
              <w:right w:val="single" w:sz="4" w:space="0" w:color="auto"/>
            </w:tcBorders>
            <w:textDirection w:val="lrTb"/>
            <w:vAlign w:val="top"/>
          </w:tcPr>
          <w:p w:rsidR="004F4A8D" w:rsidRPr="00176995" w:rsidP="006070FA">
            <w:pPr>
              <w:shd w:val="clear" w:color="auto" w:fill="FFFFFF"/>
              <w:bidi w:val="0"/>
              <w:suppressOverlap/>
              <w:rPr>
                <w:rFonts w:ascii="Times New Roman" w:hAnsi="Times New Roman"/>
                <w:color w:val="000000" w:themeColor="tx1" w:themeShade="FF"/>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4F4A8D" w:rsidRPr="00176995" w:rsidP="006070FA">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4F4A8D" w:rsidRPr="00176995" w:rsidP="006070FA">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4F4A8D" w:rsidRPr="00176995" w:rsidP="006070FA">
            <w:pPr>
              <w:shd w:val="clear" w:color="auto" w:fill="FFFFFF"/>
              <w:bidi w:val="0"/>
              <w:suppressOverlap/>
              <w:jc w:val="center"/>
              <w:rPr>
                <w:rFonts w:ascii="Times New Roman" w:hAnsi="Times New Roman"/>
                <w:color w:val="000000" w:themeColor="tx1" w:themeShade="FF"/>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81617" w:rsidRPr="003140E8" w:rsidP="00E81617">
            <w:pPr>
              <w:shd w:val="clear" w:color="auto" w:fill="FFFFFF"/>
              <w:bidi w:val="0"/>
              <w:suppressOverlap/>
              <w:jc w:val="center"/>
              <w:rPr>
                <w:rFonts w:ascii="Times New Roman" w:hAnsi="Times New Roman"/>
              </w:rPr>
            </w:pPr>
            <w:r w:rsidRPr="003140E8">
              <w:rPr>
                <w:rFonts w:ascii="Times New Roman" w:hAnsi="Times New Roman"/>
              </w:rPr>
              <w:t>§:</w:t>
            </w:r>
            <w:r>
              <w:rPr>
                <w:rFonts w:ascii="Times New Roman" w:hAnsi="Times New Roman"/>
              </w:rPr>
              <w:t>24</w:t>
            </w:r>
          </w:p>
          <w:p w:rsidR="00E81617" w:rsidRPr="003140E8" w:rsidP="00E81617">
            <w:pPr>
              <w:shd w:val="clear" w:color="auto" w:fill="FFFFFF"/>
              <w:bidi w:val="0"/>
              <w:suppressOverlap/>
              <w:jc w:val="center"/>
              <w:rPr>
                <w:rFonts w:ascii="Times New Roman" w:hAnsi="Times New Roman"/>
              </w:rPr>
            </w:pPr>
            <w:r w:rsidRPr="003140E8">
              <w:rPr>
                <w:rFonts w:ascii="Times New Roman" w:hAnsi="Times New Roman"/>
              </w:rPr>
              <w:t>O:</w:t>
            </w:r>
            <w:r>
              <w:rPr>
                <w:rFonts w:ascii="Times New Roman" w:hAnsi="Times New Roman"/>
              </w:rPr>
              <w:t>6</w:t>
            </w:r>
          </w:p>
          <w:p w:rsidR="004F4A8D" w:rsidRPr="003140E8" w:rsidP="00B86244">
            <w:pPr>
              <w:shd w:val="clear" w:color="auto" w:fill="FFFFFF"/>
              <w:bidi w:val="0"/>
              <w:suppressOverlap/>
              <w:jc w:val="center"/>
              <w:rPr>
                <w:rFonts w:ascii="Times New Roman" w:hAnsi="Times New Roman"/>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4F4A8D" w:rsidP="004F4A8D">
            <w:pPr>
              <w:bidi w:val="0"/>
              <w:contextualSpacing/>
              <w:suppressOverlap/>
              <w:jc w:val="both"/>
              <w:rPr>
                <w:rFonts w:ascii="Times New Roman" w:hAnsi="Times New Roman"/>
              </w:rPr>
            </w:pPr>
            <w:r w:rsidRPr="00E81617" w:rsidR="00E81617">
              <w:rPr>
                <w:rFonts w:ascii="Times New Roman" w:hAnsi="Times New Roman"/>
              </w:rPr>
              <w:t>(6) Občianska iniciatíva sú najmenej tri fyzické osoby staršie ako 18 rokov, ktoré podpíšu spoločné stanovisko k navrhovanej činnosti alebo jej zmene, ktorá je predmetom posudzovania vplyvov alebo zisťovacieho konania podľa tohto zákona.</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4F4A8D" w:rsidP="006070FA">
            <w:pPr>
              <w:shd w:val="clear" w:color="auto" w:fill="FFFFFF"/>
              <w:bidi w:val="0"/>
              <w:suppressOverlap/>
              <w:jc w:val="center"/>
              <w:rPr>
                <w:rFonts w:ascii="Times New Roman" w:hAnsi="Times New Roman"/>
                <w:color w:val="000000" w:themeColor="tx1" w:themeShade="FF"/>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4F4A8D" w:rsidRPr="00990118" w:rsidP="006070FA">
            <w:pPr>
              <w:shd w:val="clear" w:color="auto" w:fill="FFFFFF"/>
              <w:bidi w:val="0"/>
              <w:suppressOverlap/>
              <w:jc w:val="center"/>
              <w:rPr>
                <w:rFonts w:ascii="Times New Roman" w:hAnsi="Times New Roman"/>
              </w:rPr>
            </w:pPr>
          </w:p>
        </w:tc>
      </w:tr>
      <w:tr>
        <w:tblPrEx>
          <w:tblW w:w="14709" w:type="dxa"/>
          <w:tblLayout w:type="fixed"/>
          <w:tblLook w:val="04A0"/>
        </w:tblPrEx>
        <w:trPr>
          <w:trHeight w:val="274"/>
        </w:trPr>
        <w:tc>
          <w:tcPr>
            <w:tcW w:w="951" w:type="dxa"/>
            <w:tcBorders>
              <w:top w:val="single" w:sz="4" w:space="0" w:color="auto"/>
              <w:left w:val="single" w:sz="4" w:space="0" w:color="auto"/>
              <w:bottom w:val="single" w:sz="4" w:space="0" w:color="auto"/>
              <w:right w:val="single" w:sz="4" w:space="0" w:color="auto"/>
            </w:tcBorders>
            <w:textDirection w:val="lrTb"/>
            <w:vAlign w:val="top"/>
          </w:tcPr>
          <w:p w:rsidR="00E81617" w:rsidRPr="00176995" w:rsidP="006070FA">
            <w:pPr>
              <w:shd w:val="clear" w:color="auto" w:fill="FFFFFF"/>
              <w:bidi w:val="0"/>
              <w:suppressOverlap/>
              <w:rPr>
                <w:rFonts w:ascii="Times New Roman" w:hAnsi="Times New Roman"/>
                <w:color w:val="000000" w:themeColor="tx1" w:themeShade="FF"/>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E81617" w:rsidRPr="00176995" w:rsidP="006070FA">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E81617" w:rsidRPr="00176995" w:rsidP="006070FA">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E81617" w:rsidRPr="00176995" w:rsidP="006070FA">
            <w:pPr>
              <w:shd w:val="clear" w:color="auto" w:fill="FFFFFF"/>
              <w:bidi w:val="0"/>
              <w:suppressOverlap/>
              <w:jc w:val="center"/>
              <w:rPr>
                <w:rFonts w:ascii="Times New Roman" w:hAnsi="Times New Roman"/>
                <w:color w:val="000000" w:themeColor="tx1" w:themeShade="FF"/>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81617" w:rsidRPr="003140E8" w:rsidP="00E81617">
            <w:pPr>
              <w:shd w:val="clear" w:color="auto" w:fill="FFFFFF"/>
              <w:bidi w:val="0"/>
              <w:suppressOverlap/>
              <w:jc w:val="center"/>
              <w:rPr>
                <w:rFonts w:ascii="Times New Roman" w:hAnsi="Times New Roman"/>
              </w:rPr>
            </w:pPr>
            <w:r w:rsidRPr="003140E8">
              <w:rPr>
                <w:rFonts w:ascii="Times New Roman" w:hAnsi="Times New Roman"/>
              </w:rPr>
              <w:t>§:</w:t>
            </w:r>
            <w:r>
              <w:rPr>
                <w:rFonts w:ascii="Times New Roman" w:hAnsi="Times New Roman"/>
              </w:rPr>
              <w:t>24</w:t>
            </w:r>
          </w:p>
          <w:p w:rsidR="00E81617" w:rsidRPr="003140E8" w:rsidP="00E81617">
            <w:pPr>
              <w:shd w:val="clear" w:color="auto" w:fill="FFFFFF"/>
              <w:bidi w:val="0"/>
              <w:suppressOverlap/>
              <w:jc w:val="center"/>
              <w:rPr>
                <w:rFonts w:ascii="Times New Roman" w:hAnsi="Times New Roman"/>
              </w:rPr>
            </w:pPr>
            <w:r w:rsidRPr="003140E8">
              <w:rPr>
                <w:rFonts w:ascii="Times New Roman" w:hAnsi="Times New Roman"/>
              </w:rPr>
              <w:t>O:</w:t>
            </w:r>
            <w:r>
              <w:rPr>
                <w:rFonts w:ascii="Times New Roman" w:hAnsi="Times New Roman"/>
              </w:rPr>
              <w:t>11</w:t>
            </w:r>
          </w:p>
          <w:p w:rsidR="00E81617" w:rsidRPr="003140E8" w:rsidP="00B86244">
            <w:pPr>
              <w:shd w:val="clear" w:color="auto" w:fill="FFFFFF"/>
              <w:bidi w:val="0"/>
              <w:suppressOverlap/>
              <w:jc w:val="center"/>
              <w:rPr>
                <w:rFonts w:ascii="Times New Roman" w:hAnsi="Times New Roman"/>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E81617" w:rsidRPr="00E81617" w:rsidP="004F4A8D">
            <w:pPr>
              <w:bidi w:val="0"/>
              <w:contextualSpacing/>
              <w:suppressOverlap/>
              <w:jc w:val="both"/>
              <w:rPr>
                <w:rFonts w:ascii="Times New Roman" w:hAnsi="Times New Roman"/>
              </w:rPr>
            </w:pPr>
            <w:r w:rsidRPr="00E81617">
              <w:rPr>
                <w:rFonts w:ascii="Times New Roman" w:hAnsi="Times New Roman"/>
              </w:rPr>
              <w:t>(11) Ak počet obsahovo zhodných doručených stanovísk fyzických osôb dosiahne 50, považujú sa tieto fyzické osoby za občiansku iniciatívu podľa odseku 6 a za jej splnomocnenca sa považuje ten, ktorého stanovisko bolo spomedzi uvedených stanovísk doručené príslušnému orgánu ako prvé v poradí.</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E81617" w:rsidP="006070FA">
            <w:pPr>
              <w:shd w:val="clear" w:color="auto" w:fill="FFFFFF"/>
              <w:bidi w:val="0"/>
              <w:suppressOverlap/>
              <w:jc w:val="center"/>
              <w:rPr>
                <w:rFonts w:ascii="Times New Roman" w:hAnsi="Times New Roman"/>
                <w:color w:val="000000" w:themeColor="tx1" w:themeShade="FF"/>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E81617" w:rsidRPr="00990118" w:rsidP="006070FA">
            <w:pPr>
              <w:shd w:val="clear" w:color="auto" w:fill="FFFFFF"/>
              <w:bidi w:val="0"/>
              <w:suppressOverlap/>
              <w:jc w:val="center"/>
              <w:rPr>
                <w:rFonts w:ascii="Times New Roman" w:hAnsi="Times New Roman"/>
              </w:rPr>
            </w:pPr>
          </w:p>
        </w:tc>
      </w:tr>
      <w:tr>
        <w:tblPrEx>
          <w:tblW w:w="14709" w:type="dxa"/>
          <w:tblLayout w:type="fixed"/>
          <w:tblLook w:val="04A0"/>
        </w:tblPrEx>
        <w:trPr>
          <w:trHeight w:val="274"/>
        </w:trPr>
        <w:tc>
          <w:tcPr>
            <w:tcW w:w="951" w:type="dxa"/>
            <w:tcBorders>
              <w:top w:val="single" w:sz="4" w:space="0" w:color="auto"/>
              <w:left w:val="single" w:sz="4" w:space="0" w:color="auto"/>
              <w:bottom w:val="single" w:sz="4" w:space="0" w:color="auto"/>
              <w:right w:val="single" w:sz="4" w:space="0" w:color="auto"/>
            </w:tcBorders>
            <w:textDirection w:val="lrTb"/>
            <w:vAlign w:val="top"/>
          </w:tcPr>
          <w:p w:rsidR="006F74E3" w:rsidRPr="00176995" w:rsidP="006070FA">
            <w:pPr>
              <w:shd w:val="clear" w:color="auto" w:fill="FFFFFF"/>
              <w:bidi w:val="0"/>
              <w:suppressOverlap/>
              <w:rPr>
                <w:rFonts w:ascii="Times New Roman" w:hAnsi="Times New Roman"/>
                <w:color w:val="000000" w:themeColor="tx1" w:themeShade="FF"/>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6F74E3" w:rsidRPr="00176995" w:rsidP="006070FA">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6F74E3" w:rsidRPr="00176995" w:rsidP="006070FA">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6F74E3" w:rsidRPr="00176995" w:rsidP="006070FA">
            <w:pPr>
              <w:shd w:val="clear" w:color="auto" w:fill="FFFFFF"/>
              <w:bidi w:val="0"/>
              <w:suppressOverlap/>
              <w:jc w:val="center"/>
              <w:rPr>
                <w:rFonts w:ascii="Times New Roman" w:hAnsi="Times New Roman"/>
                <w:color w:val="000000" w:themeColor="tx1" w:themeShade="FF"/>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F74E3" w:rsidRPr="003140E8" w:rsidP="006F74E3">
            <w:pPr>
              <w:shd w:val="clear" w:color="auto" w:fill="FFFFFF"/>
              <w:bidi w:val="0"/>
              <w:suppressOverlap/>
              <w:jc w:val="center"/>
              <w:rPr>
                <w:rFonts w:ascii="Times New Roman" w:hAnsi="Times New Roman"/>
              </w:rPr>
            </w:pPr>
            <w:r w:rsidRPr="003140E8">
              <w:rPr>
                <w:rFonts w:ascii="Times New Roman" w:hAnsi="Times New Roman"/>
              </w:rPr>
              <w:t>§:</w:t>
            </w:r>
            <w:r>
              <w:rPr>
                <w:rFonts w:ascii="Times New Roman" w:hAnsi="Times New Roman"/>
              </w:rPr>
              <w:t>25</w:t>
            </w:r>
          </w:p>
          <w:p w:rsidR="006F74E3" w:rsidRPr="003140E8" w:rsidP="006F74E3">
            <w:pPr>
              <w:shd w:val="clear" w:color="auto" w:fill="FFFFFF"/>
              <w:bidi w:val="0"/>
              <w:suppressOverlap/>
              <w:jc w:val="center"/>
              <w:rPr>
                <w:rFonts w:ascii="Times New Roman" w:hAnsi="Times New Roman"/>
              </w:rPr>
            </w:pPr>
            <w:r w:rsidRPr="003140E8">
              <w:rPr>
                <w:rFonts w:ascii="Times New Roman" w:hAnsi="Times New Roman"/>
              </w:rPr>
              <w:t>O:</w:t>
            </w:r>
            <w:r>
              <w:rPr>
                <w:rFonts w:ascii="Times New Roman" w:hAnsi="Times New Roman"/>
              </w:rPr>
              <w:t>1</w:t>
            </w:r>
          </w:p>
          <w:p w:rsidR="006F74E3" w:rsidRPr="003140E8" w:rsidP="00E81617">
            <w:pPr>
              <w:shd w:val="clear" w:color="auto" w:fill="FFFFFF"/>
              <w:bidi w:val="0"/>
              <w:suppressOverlap/>
              <w:jc w:val="center"/>
              <w:rPr>
                <w:rFonts w:ascii="Times New Roman" w:hAnsi="Times New Roman"/>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6F74E3" w:rsidRPr="00E81617" w:rsidP="004F4A8D">
            <w:pPr>
              <w:bidi w:val="0"/>
              <w:contextualSpacing/>
              <w:suppressOverlap/>
              <w:jc w:val="both"/>
              <w:rPr>
                <w:rFonts w:ascii="Times New Roman" w:hAnsi="Times New Roman"/>
              </w:rPr>
            </w:pPr>
            <w:r w:rsidRPr="006F74E3">
              <w:rPr>
                <w:rFonts w:ascii="Times New Roman" w:hAnsi="Times New Roman"/>
              </w:rPr>
              <w:t>(1) V konaní o posudzovaní navrhovanej činnosti alebo jej zmene podľa tohto zákona vo vzťahu k dotknutej verejnosti, ktorá je účastníkom konania podľa tohto zákona, nie je potrebný jej súhlas so zastavením konania.</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6F74E3" w:rsidP="006070FA">
            <w:pPr>
              <w:shd w:val="clear" w:color="auto" w:fill="FFFFFF"/>
              <w:bidi w:val="0"/>
              <w:suppressOverlap/>
              <w:jc w:val="center"/>
              <w:rPr>
                <w:rFonts w:ascii="Times New Roman" w:hAnsi="Times New Roman"/>
                <w:color w:val="000000" w:themeColor="tx1" w:themeShade="FF"/>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6F74E3" w:rsidRPr="00990118" w:rsidP="006070FA">
            <w:pPr>
              <w:shd w:val="clear" w:color="auto" w:fill="FFFFFF"/>
              <w:bidi w:val="0"/>
              <w:suppressOverlap/>
              <w:jc w:val="center"/>
              <w:rPr>
                <w:rFonts w:ascii="Times New Roman" w:hAnsi="Times New Roman"/>
              </w:rPr>
            </w:pPr>
          </w:p>
        </w:tc>
      </w:tr>
      <w:tr>
        <w:tblPrEx>
          <w:tblW w:w="14709" w:type="dxa"/>
          <w:tblLayout w:type="fixed"/>
          <w:tblLook w:val="04A0"/>
        </w:tblPrEx>
        <w:trPr>
          <w:trHeight w:val="274"/>
        </w:trPr>
        <w:tc>
          <w:tcPr>
            <w:tcW w:w="951" w:type="dxa"/>
            <w:tcBorders>
              <w:top w:val="single" w:sz="4" w:space="0" w:color="auto"/>
              <w:left w:val="single" w:sz="4" w:space="0" w:color="auto"/>
              <w:bottom w:val="single" w:sz="4" w:space="0" w:color="auto"/>
              <w:right w:val="single" w:sz="4" w:space="0" w:color="auto"/>
            </w:tcBorders>
            <w:textDirection w:val="lrTb"/>
            <w:vAlign w:val="top"/>
          </w:tcPr>
          <w:p w:rsidR="00B225D0" w:rsidRPr="00176995" w:rsidP="006070FA">
            <w:pPr>
              <w:shd w:val="clear" w:color="auto" w:fill="FFFFFF"/>
              <w:bidi w:val="0"/>
              <w:suppressOverlap/>
              <w:rPr>
                <w:rFonts w:ascii="Times New Roman" w:hAnsi="Times New Roman"/>
                <w:color w:val="000000" w:themeColor="tx1" w:themeShade="FF"/>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B225D0" w:rsidRPr="00176995" w:rsidP="006070FA">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B225D0" w:rsidRPr="00176995" w:rsidP="006070FA">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B225D0" w:rsidRPr="00176995" w:rsidP="006070FA">
            <w:pPr>
              <w:shd w:val="clear" w:color="auto" w:fill="FFFFFF"/>
              <w:bidi w:val="0"/>
              <w:suppressOverlap/>
              <w:jc w:val="center"/>
              <w:rPr>
                <w:rFonts w:ascii="Times New Roman" w:hAnsi="Times New Roman"/>
                <w:color w:val="000000" w:themeColor="tx1" w:themeShade="FF"/>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F67C2" w:rsidRPr="003140E8" w:rsidP="001F67C2">
            <w:pPr>
              <w:shd w:val="clear" w:color="auto" w:fill="FFFFFF"/>
              <w:bidi w:val="0"/>
              <w:suppressOverlap/>
              <w:jc w:val="center"/>
              <w:rPr>
                <w:rFonts w:ascii="Times New Roman" w:hAnsi="Times New Roman"/>
              </w:rPr>
            </w:pPr>
            <w:r w:rsidRPr="003140E8">
              <w:rPr>
                <w:rFonts w:ascii="Times New Roman" w:hAnsi="Times New Roman"/>
              </w:rPr>
              <w:t>§:</w:t>
            </w:r>
            <w:r>
              <w:rPr>
                <w:rFonts w:ascii="Times New Roman" w:hAnsi="Times New Roman"/>
              </w:rPr>
              <w:t>25</w:t>
            </w:r>
          </w:p>
          <w:p w:rsidR="001F67C2" w:rsidRPr="003140E8" w:rsidP="001F67C2">
            <w:pPr>
              <w:shd w:val="clear" w:color="auto" w:fill="FFFFFF"/>
              <w:bidi w:val="0"/>
              <w:suppressOverlap/>
              <w:jc w:val="center"/>
              <w:rPr>
                <w:rFonts w:ascii="Times New Roman" w:hAnsi="Times New Roman"/>
              </w:rPr>
            </w:pPr>
            <w:r w:rsidRPr="003140E8">
              <w:rPr>
                <w:rFonts w:ascii="Times New Roman" w:hAnsi="Times New Roman"/>
              </w:rPr>
              <w:t>O:</w:t>
            </w:r>
            <w:r>
              <w:rPr>
                <w:rFonts w:ascii="Times New Roman" w:hAnsi="Times New Roman"/>
              </w:rPr>
              <w:t>2</w:t>
            </w:r>
          </w:p>
          <w:p w:rsidR="00B225D0" w:rsidRPr="003140E8" w:rsidP="006F74E3">
            <w:pPr>
              <w:shd w:val="clear" w:color="auto" w:fill="FFFFFF"/>
              <w:bidi w:val="0"/>
              <w:suppressOverlap/>
              <w:jc w:val="center"/>
              <w:rPr>
                <w:rFonts w:ascii="Times New Roman" w:hAnsi="Times New Roman"/>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B225D0" w:rsidRPr="006F74E3" w:rsidP="004F4A8D">
            <w:pPr>
              <w:bidi w:val="0"/>
              <w:contextualSpacing/>
              <w:suppressOverlap/>
              <w:jc w:val="both"/>
              <w:rPr>
                <w:rFonts w:ascii="Times New Roman" w:hAnsi="Times New Roman"/>
              </w:rPr>
            </w:pPr>
            <w:r w:rsidRPr="001F67C2" w:rsidR="001F67C2">
              <w:rPr>
                <w:rFonts w:ascii="Times New Roman" w:hAnsi="Times New Roman"/>
              </w:rPr>
              <w:t>(2) Ak sa zúčastňuje jedného konania viac ako 20 členov dotknutej verejnosti, doručovať možno verejnou vyhláškou; členovia občianskej iniciatívy vytvorenej postupom podľa § 24 ods. 11 sa na tieto účely považujú za jedného člena dotknutej verejnosti.</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B225D0" w:rsidP="006070FA">
            <w:pPr>
              <w:shd w:val="clear" w:color="auto" w:fill="FFFFFF"/>
              <w:bidi w:val="0"/>
              <w:suppressOverlap/>
              <w:jc w:val="center"/>
              <w:rPr>
                <w:rFonts w:ascii="Times New Roman" w:hAnsi="Times New Roman"/>
                <w:color w:val="000000" w:themeColor="tx1" w:themeShade="FF"/>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B225D0" w:rsidRPr="00990118" w:rsidP="006070FA">
            <w:pPr>
              <w:shd w:val="clear" w:color="auto" w:fill="FFFFFF"/>
              <w:bidi w:val="0"/>
              <w:suppressOverlap/>
              <w:jc w:val="center"/>
              <w:rPr>
                <w:rFonts w:ascii="Times New Roman" w:hAnsi="Times New Roman"/>
              </w:rPr>
            </w:pPr>
          </w:p>
        </w:tc>
      </w:tr>
      <w:tr>
        <w:tblPrEx>
          <w:tblW w:w="14709" w:type="dxa"/>
          <w:tblLayout w:type="fixed"/>
          <w:tblLook w:val="04A0"/>
        </w:tblPrEx>
        <w:trPr>
          <w:trHeight w:val="274"/>
        </w:trPr>
        <w:tc>
          <w:tcPr>
            <w:tcW w:w="951" w:type="dxa"/>
            <w:tcBorders>
              <w:top w:val="single" w:sz="4" w:space="0" w:color="auto"/>
              <w:left w:val="single" w:sz="4" w:space="0" w:color="auto"/>
              <w:bottom w:val="single" w:sz="4" w:space="0" w:color="auto"/>
              <w:right w:val="single" w:sz="4" w:space="0" w:color="auto"/>
            </w:tcBorders>
            <w:textDirection w:val="lrTb"/>
            <w:vAlign w:val="top"/>
          </w:tcPr>
          <w:p w:rsidR="0022339E" w:rsidRPr="00176995" w:rsidP="006070FA">
            <w:pPr>
              <w:shd w:val="clear" w:color="auto" w:fill="FFFFFF"/>
              <w:bidi w:val="0"/>
              <w:suppressOverlap/>
              <w:rPr>
                <w:rFonts w:ascii="Times New Roman" w:hAnsi="Times New Roman"/>
                <w:color w:val="000000" w:themeColor="tx1" w:themeShade="FF"/>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22339E" w:rsidRPr="00176995" w:rsidP="006070FA">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22339E" w:rsidRPr="00176995" w:rsidP="006070FA">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22339E" w:rsidRPr="003140E8" w:rsidP="006070FA">
            <w:pPr>
              <w:shd w:val="clear" w:color="auto" w:fill="FFFFFF"/>
              <w:bidi w:val="0"/>
              <w:suppressOverlap/>
              <w:jc w:val="center"/>
              <w:rPr>
                <w:rFonts w:ascii="Times New Roman" w:hAnsi="Times New Roman"/>
              </w:rPr>
            </w:pPr>
            <w:r w:rsidRPr="003140E8">
              <w:rPr>
                <w:rFonts w:ascii="Times New Roman" w:hAnsi="Times New Roman"/>
              </w:rPr>
              <w:t xml:space="preserve">Zákon č. </w:t>
            </w:r>
            <w:r>
              <w:rPr>
                <w:rFonts w:ascii="Times New Roman" w:hAnsi="Times New Roman"/>
              </w:rPr>
              <w:t>541</w:t>
            </w:r>
            <w:r w:rsidRPr="003140E8">
              <w:rPr>
                <w:rFonts w:ascii="Times New Roman" w:hAnsi="Times New Roman"/>
              </w:rPr>
              <w:t>/200</w:t>
            </w:r>
            <w:r>
              <w:rPr>
                <w:rFonts w:ascii="Times New Roman" w:hAnsi="Times New Roman"/>
              </w:rPr>
              <w:t>4</w:t>
            </w:r>
            <w:r w:rsidRPr="003140E8">
              <w:rPr>
                <w:rFonts w:ascii="Times New Roman" w:hAnsi="Times New Roman"/>
              </w:rPr>
              <w:t xml:space="preserve"> Z. z</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D0465" w:rsidRPr="003140E8" w:rsidP="005D0465">
            <w:pPr>
              <w:shd w:val="clear" w:color="auto" w:fill="FFFFFF"/>
              <w:bidi w:val="0"/>
              <w:suppressOverlap/>
              <w:jc w:val="center"/>
              <w:rPr>
                <w:rFonts w:ascii="Times New Roman" w:hAnsi="Times New Roman"/>
              </w:rPr>
            </w:pPr>
            <w:r w:rsidRPr="003140E8">
              <w:rPr>
                <w:rFonts w:ascii="Times New Roman" w:hAnsi="Times New Roman"/>
              </w:rPr>
              <w:t>§:</w:t>
            </w:r>
            <w:r>
              <w:rPr>
                <w:rFonts w:ascii="Times New Roman" w:hAnsi="Times New Roman"/>
              </w:rPr>
              <w:t>8</w:t>
            </w:r>
          </w:p>
          <w:p w:rsidR="0022339E" w:rsidP="005D0465">
            <w:pPr>
              <w:shd w:val="clear" w:color="auto" w:fill="FFFFFF"/>
              <w:bidi w:val="0"/>
              <w:suppressOverlap/>
              <w:jc w:val="center"/>
              <w:rPr>
                <w:rFonts w:ascii="Times New Roman" w:hAnsi="Times New Roman"/>
              </w:rPr>
            </w:pPr>
            <w:r w:rsidRPr="003140E8" w:rsidR="005D0465">
              <w:rPr>
                <w:rFonts w:ascii="Times New Roman" w:hAnsi="Times New Roman"/>
              </w:rPr>
              <w:t>O:</w:t>
            </w:r>
            <w:r w:rsidR="005D0465">
              <w:rPr>
                <w:rFonts w:ascii="Times New Roman" w:hAnsi="Times New Roman"/>
              </w:rPr>
              <w:t>3</w:t>
            </w:r>
          </w:p>
          <w:p w:rsidR="008A318F" w:rsidRPr="003140E8" w:rsidP="005D0465">
            <w:pPr>
              <w:shd w:val="clear" w:color="auto" w:fill="FFFFFF"/>
              <w:bidi w:val="0"/>
              <w:suppressOverlap/>
              <w:jc w:val="center"/>
              <w:rPr>
                <w:rFonts w:ascii="Times New Roman" w:hAnsi="Times New Roman"/>
              </w:rPr>
            </w:pPr>
            <w:r>
              <w:rPr>
                <w:rFonts w:ascii="Times New Roman" w:hAnsi="Times New Roman"/>
              </w:rPr>
              <w:t>V:3</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22339E" w:rsidRPr="00744A9F" w:rsidP="004F4A8D">
            <w:pPr>
              <w:bidi w:val="0"/>
              <w:contextualSpacing/>
              <w:suppressOverlap/>
              <w:jc w:val="both"/>
              <w:rPr>
                <w:rFonts w:ascii="Times New Roman" w:hAnsi="Times New Roman"/>
              </w:rPr>
            </w:pPr>
            <w:r w:rsidRPr="005D0465" w:rsidR="005D0465">
              <w:rPr>
                <w:rFonts w:ascii="Times New Roman" w:hAnsi="Times New Roman"/>
              </w:rPr>
              <w:t>Účastníkom konania o vydanie povolenia je aj fyzická osoba alebo právnická osoba, ktorej toto postavenie vyplýva z osobitného predpisu.</w:t>
            </w:r>
            <w:r w:rsidRPr="00B04D69" w:rsidR="00B04D69">
              <w:rPr>
                <w:rFonts w:ascii="Times New Roman" w:hAnsi="Times New Roman"/>
                <w:vertAlign w:val="superscript"/>
              </w:rPr>
              <w:t>11b</w:t>
            </w:r>
            <w:r w:rsidRPr="005D0465" w:rsidR="005D0465">
              <w:rPr>
                <w:rFonts w:ascii="Times New Roman" w:hAnsi="Times New Roman"/>
              </w:rPr>
              <w:t xml:space="preserve">) </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22339E" w:rsidP="006070FA">
            <w:pPr>
              <w:shd w:val="clear" w:color="auto" w:fill="FFFFFF"/>
              <w:bidi w:val="0"/>
              <w:suppressOverlap/>
              <w:jc w:val="center"/>
              <w:rPr>
                <w:rFonts w:ascii="Times New Roman" w:hAnsi="Times New Roman"/>
                <w:color w:val="000000" w:themeColor="tx1" w:themeShade="FF"/>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22339E" w:rsidRPr="00990118" w:rsidP="006070FA">
            <w:pPr>
              <w:shd w:val="clear" w:color="auto" w:fill="FFFFFF"/>
              <w:bidi w:val="0"/>
              <w:suppressOverlap/>
              <w:jc w:val="center"/>
              <w:rPr>
                <w:rFonts w:ascii="Times New Roman" w:hAnsi="Times New Roman"/>
              </w:rPr>
            </w:pPr>
          </w:p>
        </w:tc>
      </w:tr>
      <w:tr>
        <w:tblPrEx>
          <w:tblW w:w="14709" w:type="dxa"/>
          <w:tblLayout w:type="fixed"/>
          <w:tblLook w:val="04A0"/>
        </w:tblPrEx>
        <w:trPr>
          <w:trHeight w:val="274"/>
        </w:trPr>
        <w:tc>
          <w:tcPr>
            <w:tcW w:w="951" w:type="dxa"/>
            <w:tcBorders>
              <w:top w:val="single" w:sz="4" w:space="0" w:color="auto"/>
              <w:left w:val="single" w:sz="4" w:space="0" w:color="auto"/>
              <w:bottom w:val="single" w:sz="4" w:space="0" w:color="auto"/>
              <w:right w:val="single" w:sz="4" w:space="0" w:color="auto"/>
            </w:tcBorders>
            <w:textDirection w:val="lrTb"/>
            <w:vAlign w:val="top"/>
          </w:tcPr>
          <w:p w:rsidR="00E271E4" w:rsidRPr="00176995" w:rsidP="006070FA">
            <w:pPr>
              <w:shd w:val="clear" w:color="auto" w:fill="FFFFFF"/>
              <w:bidi w:val="0"/>
              <w:suppressOverlap/>
              <w:rPr>
                <w:rFonts w:ascii="Times New Roman" w:hAnsi="Times New Roman"/>
                <w:color w:val="000000" w:themeColor="tx1" w:themeShade="FF"/>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E271E4" w:rsidRPr="00176995" w:rsidP="006070FA">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E271E4" w:rsidRPr="00176995" w:rsidP="006070FA">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E271E4" w:rsidRPr="003140E8" w:rsidP="006070FA">
            <w:pPr>
              <w:shd w:val="clear" w:color="auto" w:fill="FFFFFF"/>
              <w:bidi w:val="0"/>
              <w:suppressOverlap/>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271E4" w:rsidRPr="003140E8" w:rsidP="00E271E4">
            <w:pPr>
              <w:shd w:val="clear" w:color="auto" w:fill="FFFFFF"/>
              <w:bidi w:val="0"/>
              <w:suppressOverlap/>
              <w:jc w:val="center"/>
              <w:rPr>
                <w:rFonts w:ascii="Times New Roman" w:hAnsi="Times New Roman"/>
              </w:rPr>
            </w:pPr>
            <w:r w:rsidRPr="003140E8">
              <w:rPr>
                <w:rFonts w:ascii="Times New Roman" w:hAnsi="Times New Roman"/>
              </w:rPr>
              <w:t>§:</w:t>
            </w:r>
            <w:r>
              <w:rPr>
                <w:rFonts w:ascii="Times New Roman" w:hAnsi="Times New Roman"/>
              </w:rPr>
              <w:t>8</w:t>
            </w:r>
          </w:p>
          <w:p w:rsidR="00E271E4" w:rsidP="00E271E4">
            <w:pPr>
              <w:shd w:val="clear" w:color="auto" w:fill="FFFFFF"/>
              <w:bidi w:val="0"/>
              <w:suppressOverlap/>
              <w:jc w:val="center"/>
              <w:rPr>
                <w:rFonts w:ascii="Times New Roman" w:hAnsi="Times New Roman"/>
              </w:rPr>
            </w:pPr>
            <w:r w:rsidRPr="003140E8">
              <w:rPr>
                <w:rFonts w:ascii="Times New Roman" w:hAnsi="Times New Roman"/>
              </w:rPr>
              <w:t>O:</w:t>
            </w:r>
            <w:r>
              <w:rPr>
                <w:rFonts w:ascii="Times New Roman" w:hAnsi="Times New Roman"/>
              </w:rPr>
              <w:t>3</w:t>
            </w:r>
          </w:p>
          <w:p w:rsidR="00E271E4" w:rsidRPr="003140E8" w:rsidP="00E271E4">
            <w:pPr>
              <w:shd w:val="clear" w:color="auto" w:fill="FFFFFF"/>
              <w:bidi w:val="0"/>
              <w:suppressOverlap/>
              <w:jc w:val="center"/>
              <w:rPr>
                <w:rFonts w:ascii="Times New Roman" w:hAnsi="Times New Roman"/>
              </w:rPr>
            </w:pPr>
            <w:r>
              <w:rPr>
                <w:rFonts w:ascii="Times New Roman" w:hAnsi="Times New Roman"/>
              </w:rPr>
              <w:t>V:4</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E271E4" w:rsidRPr="005D0465" w:rsidP="004F4A8D">
            <w:pPr>
              <w:bidi w:val="0"/>
              <w:contextualSpacing/>
              <w:suppressOverlap/>
              <w:jc w:val="both"/>
              <w:rPr>
                <w:rFonts w:ascii="Times New Roman" w:hAnsi="Times New Roman"/>
              </w:rPr>
            </w:pPr>
            <w:r w:rsidRPr="005D0465">
              <w:rPr>
                <w:rFonts w:ascii="Times New Roman" w:hAnsi="Times New Roman"/>
              </w:rPr>
              <w:t>Úrad odmietne týmto účastníkom konania sprístupniť citlivé informácie podľa podľa § 3 ods. 16 a 17.</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E271E4" w:rsidP="006070FA">
            <w:pPr>
              <w:shd w:val="clear" w:color="auto" w:fill="FFFFFF"/>
              <w:bidi w:val="0"/>
              <w:suppressOverlap/>
              <w:jc w:val="center"/>
              <w:rPr>
                <w:rFonts w:ascii="Times New Roman" w:hAnsi="Times New Roman"/>
                <w:color w:val="000000" w:themeColor="tx1" w:themeShade="FF"/>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E271E4" w:rsidRPr="00990118" w:rsidP="006070FA">
            <w:pPr>
              <w:shd w:val="clear" w:color="auto" w:fill="FFFFFF"/>
              <w:bidi w:val="0"/>
              <w:suppressOverlap/>
              <w:jc w:val="center"/>
              <w:rPr>
                <w:rFonts w:ascii="Times New Roman" w:hAnsi="Times New Roman"/>
              </w:rPr>
            </w:pPr>
          </w:p>
        </w:tc>
      </w:tr>
      <w:tr>
        <w:tblPrEx>
          <w:tblW w:w="14709" w:type="dxa"/>
          <w:tblLayout w:type="fixed"/>
          <w:tblLook w:val="04A0"/>
        </w:tblPrEx>
        <w:trPr>
          <w:trHeight w:val="274"/>
        </w:trPr>
        <w:tc>
          <w:tcPr>
            <w:tcW w:w="951" w:type="dxa"/>
            <w:tcBorders>
              <w:top w:val="single" w:sz="4" w:space="0" w:color="auto"/>
              <w:left w:val="single" w:sz="4" w:space="0" w:color="auto"/>
              <w:bottom w:val="single" w:sz="4" w:space="0" w:color="auto"/>
              <w:right w:val="single" w:sz="4" w:space="0" w:color="auto"/>
            </w:tcBorders>
            <w:textDirection w:val="lrTb"/>
            <w:vAlign w:val="top"/>
          </w:tcPr>
          <w:p w:rsidR="00E271E4" w:rsidRPr="00176995" w:rsidP="006070FA">
            <w:pPr>
              <w:shd w:val="clear" w:color="auto" w:fill="FFFFFF"/>
              <w:bidi w:val="0"/>
              <w:suppressOverlap/>
              <w:rPr>
                <w:rFonts w:ascii="Times New Roman" w:hAnsi="Times New Roman"/>
                <w:color w:val="000000" w:themeColor="tx1" w:themeShade="FF"/>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E271E4" w:rsidRPr="00176995" w:rsidP="006070FA">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E271E4" w:rsidRPr="00176995" w:rsidP="006070FA">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E271E4" w:rsidRPr="003140E8" w:rsidP="006070FA">
            <w:pPr>
              <w:shd w:val="clear" w:color="auto" w:fill="FFFFFF"/>
              <w:bidi w:val="0"/>
              <w:suppressOverlap/>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271E4" w:rsidRPr="003140E8" w:rsidP="00E271E4">
            <w:pPr>
              <w:shd w:val="clear" w:color="auto" w:fill="FFFFFF"/>
              <w:bidi w:val="0"/>
              <w:suppressOverlap/>
              <w:jc w:val="center"/>
              <w:rPr>
                <w:rFonts w:ascii="Times New Roman" w:hAnsi="Times New Roman"/>
              </w:rPr>
            </w:pPr>
            <w:r w:rsidRPr="003140E8">
              <w:rPr>
                <w:rFonts w:ascii="Times New Roman" w:hAnsi="Times New Roman"/>
              </w:rPr>
              <w:t>§:</w:t>
            </w:r>
            <w:r>
              <w:rPr>
                <w:rFonts w:ascii="Times New Roman" w:hAnsi="Times New Roman"/>
              </w:rPr>
              <w:t>8</w:t>
            </w:r>
          </w:p>
          <w:p w:rsidR="00E271E4" w:rsidP="00E271E4">
            <w:pPr>
              <w:shd w:val="clear" w:color="auto" w:fill="FFFFFF"/>
              <w:bidi w:val="0"/>
              <w:suppressOverlap/>
              <w:jc w:val="center"/>
              <w:rPr>
                <w:rFonts w:ascii="Times New Roman" w:hAnsi="Times New Roman"/>
              </w:rPr>
            </w:pPr>
            <w:r w:rsidRPr="003140E8">
              <w:rPr>
                <w:rFonts w:ascii="Times New Roman" w:hAnsi="Times New Roman"/>
              </w:rPr>
              <w:t>O:</w:t>
            </w:r>
            <w:r>
              <w:rPr>
                <w:rFonts w:ascii="Times New Roman" w:hAnsi="Times New Roman"/>
              </w:rPr>
              <w:t>3</w:t>
            </w:r>
          </w:p>
          <w:p w:rsidR="00E271E4" w:rsidRPr="003140E8" w:rsidP="00E271E4">
            <w:pPr>
              <w:shd w:val="clear" w:color="auto" w:fill="FFFFFF"/>
              <w:bidi w:val="0"/>
              <w:suppressOverlap/>
              <w:jc w:val="center"/>
              <w:rPr>
                <w:rFonts w:ascii="Times New Roman" w:hAnsi="Times New Roman"/>
              </w:rPr>
            </w:pPr>
            <w:r>
              <w:rPr>
                <w:rFonts w:ascii="Times New Roman" w:hAnsi="Times New Roman"/>
              </w:rPr>
              <w:t>V:5</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E271E4" w:rsidRPr="005D0465" w:rsidP="004F4A8D">
            <w:pPr>
              <w:bidi w:val="0"/>
              <w:contextualSpacing/>
              <w:suppressOverlap/>
              <w:jc w:val="both"/>
              <w:rPr>
                <w:rFonts w:ascii="Times New Roman" w:hAnsi="Times New Roman"/>
              </w:rPr>
            </w:pPr>
            <w:r w:rsidRPr="005D0465">
              <w:rPr>
                <w:rFonts w:ascii="Times New Roman" w:hAnsi="Times New Roman"/>
              </w:rPr>
              <w:t>Úrad odmietne týmto účastníkom sprístupniť informácie podľa osobitného predpisu,</w:t>
            </w:r>
            <w:r w:rsidRPr="00C45739">
              <w:rPr>
                <w:rFonts w:ascii="Times New Roman" w:hAnsi="Times New Roman"/>
                <w:vertAlign w:val="superscript"/>
              </w:rPr>
              <w:t>3d</w:t>
            </w:r>
            <w:r w:rsidRPr="005D0465">
              <w:rPr>
                <w:rFonts w:ascii="Times New Roman" w:hAnsi="Times New Roman"/>
              </w:rPr>
              <w:t>) ak by ich sprístupnenie mohlo nepriaznivo ovplyvniť bezpečnosť verejnosti.</w:t>
            </w:r>
            <w:r w:rsidRPr="00C45739">
              <w:rPr>
                <w:rFonts w:ascii="Times New Roman" w:hAnsi="Times New Roman"/>
                <w:vertAlign w:val="superscript"/>
              </w:rPr>
              <w:t>3c</w:t>
            </w:r>
            <w:r w:rsidRPr="005D0465">
              <w:rPr>
                <w:rFonts w:ascii="Times New Roman" w:hAnsi="Times New Roman"/>
              </w:rPr>
              <w:t>)</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E271E4" w:rsidP="006070FA">
            <w:pPr>
              <w:shd w:val="clear" w:color="auto" w:fill="FFFFFF"/>
              <w:bidi w:val="0"/>
              <w:suppressOverlap/>
              <w:jc w:val="center"/>
              <w:rPr>
                <w:rFonts w:ascii="Times New Roman" w:hAnsi="Times New Roman"/>
                <w:color w:val="000000" w:themeColor="tx1" w:themeShade="FF"/>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E271E4" w:rsidRPr="00990118" w:rsidP="006070FA">
            <w:pPr>
              <w:shd w:val="clear" w:color="auto" w:fill="FFFFFF"/>
              <w:bidi w:val="0"/>
              <w:suppressOverlap/>
              <w:jc w:val="center"/>
              <w:rPr>
                <w:rFonts w:ascii="Times New Roman" w:hAnsi="Times New Roman"/>
              </w:rPr>
            </w:pPr>
          </w:p>
        </w:tc>
      </w:tr>
      <w:tr>
        <w:tblPrEx>
          <w:tblW w:w="14709" w:type="dxa"/>
          <w:tblLayout w:type="fixed"/>
          <w:tblLook w:val="04A0"/>
        </w:tblPrEx>
        <w:trPr>
          <w:trHeight w:val="274"/>
        </w:trPr>
        <w:tc>
          <w:tcPr>
            <w:tcW w:w="951" w:type="dxa"/>
            <w:tcBorders>
              <w:top w:val="single" w:sz="4" w:space="0" w:color="auto"/>
              <w:left w:val="single" w:sz="4" w:space="0" w:color="auto"/>
              <w:bottom w:val="single" w:sz="4" w:space="0" w:color="auto"/>
              <w:right w:val="single" w:sz="4" w:space="0" w:color="auto"/>
            </w:tcBorders>
            <w:textDirection w:val="lrTb"/>
            <w:vAlign w:val="top"/>
          </w:tcPr>
          <w:p w:rsidR="00744A9F" w:rsidRPr="00176995" w:rsidP="006070FA">
            <w:pPr>
              <w:shd w:val="clear" w:color="auto" w:fill="FFFFFF"/>
              <w:bidi w:val="0"/>
              <w:suppressOverlap/>
              <w:rPr>
                <w:rFonts w:ascii="Times New Roman" w:hAnsi="Times New Roman"/>
                <w:color w:val="000000" w:themeColor="tx1" w:themeShade="FF"/>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744A9F" w:rsidRPr="00176995" w:rsidP="006070FA">
            <w:pPr>
              <w:shd w:val="clear" w:color="auto" w:fill="FFFFFF"/>
              <w:bidi w:val="0"/>
              <w:suppressOverlap/>
              <w:rPr>
                <w:rFonts w:ascii="Times New Roman" w:hAnsi="Times New Roman"/>
                <w:color w:val="000000" w:themeColor="tx1" w:themeShade="FF"/>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744A9F" w:rsidRPr="00176995" w:rsidP="006070FA">
            <w:pPr>
              <w:shd w:val="clear" w:color="auto" w:fill="FFFFFF"/>
              <w:bidi w:val="0"/>
              <w:suppressOverlap/>
              <w:rPr>
                <w:rFonts w:ascii="Times New Roman" w:hAnsi="Times New Roman"/>
                <w:color w:val="000000" w:themeColor="tx1" w:themeShade="FF"/>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744A9F" w:rsidRPr="00176995" w:rsidP="006070FA">
            <w:pPr>
              <w:shd w:val="clear" w:color="auto" w:fill="FFFFFF"/>
              <w:bidi w:val="0"/>
              <w:suppressOverlap/>
              <w:jc w:val="center"/>
              <w:rPr>
                <w:rFonts w:ascii="Times New Roman" w:hAnsi="Times New Roman"/>
                <w:color w:val="000000" w:themeColor="tx1" w:themeShade="FF"/>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C21C2" w:rsidRPr="003140E8" w:rsidP="003C21C2">
            <w:pPr>
              <w:shd w:val="clear" w:color="auto" w:fill="FFFFFF"/>
              <w:bidi w:val="0"/>
              <w:suppressOverlap/>
              <w:jc w:val="center"/>
              <w:rPr>
                <w:rFonts w:ascii="Times New Roman" w:hAnsi="Times New Roman"/>
              </w:rPr>
            </w:pPr>
            <w:r w:rsidRPr="003140E8">
              <w:rPr>
                <w:rFonts w:ascii="Times New Roman" w:hAnsi="Times New Roman"/>
              </w:rPr>
              <w:t>§:</w:t>
            </w:r>
            <w:r>
              <w:rPr>
                <w:rFonts w:ascii="Times New Roman" w:hAnsi="Times New Roman"/>
              </w:rPr>
              <w:t>10</w:t>
            </w:r>
          </w:p>
          <w:p w:rsidR="003C21C2" w:rsidP="003C21C2">
            <w:pPr>
              <w:shd w:val="clear" w:color="auto" w:fill="FFFFFF"/>
              <w:bidi w:val="0"/>
              <w:suppressOverlap/>
              <w:jc w:val="center"/>
              <w:rPr>
                <w:rFonts w:ascii="Times New Roman" w:hAnsi="Times New Roman"/>
              </w:rPr>
            </w:pPr>
            <w:r w:rsidRPr="003140E8">
              <w:rPr>
                <w:rFonts w:ascii="Times New Roman" w:hAnsi="Times New Roman"/>
              </w:rPr>
              <w:t>O:</w:t>
            </w:r>
            <w:r>
              <w:rPr>
                <w:rFonts w:ascii="Times New Roman" w:hAnsi="Times New Roman"/>
              </w:rPr>
              <w:t>1</w:t>
            </w:r>
          </w:p>
          <w:p w:rsidR="003C21C2" w:rsidRPr="003140E8" w:rsidP="003C21C2">
            <w:pPr>
              <w:shd w:val="clear" w:color="auto" w:fill="FFFFFF"/>
              <w:bidi w:val="0"/>
              <w:suppressOverlap/>
              <w:jc w:val="center"/>
              <w:rPr>
                <w:rFonts w:ascii="Times New Roman" w:hAnsi="Times New Roman"/>
              </w:rPr>
            </w:pPr>
            <w:r>
              <w:rPr>
                <w:rFonts w:ascii="Times New Roman" w:hAnsi="Times New Roman"/>
              </w:rPr>
              <w:t>P:m)</w:t>
            </w:r>
          </w:p>
          <w:p w:rsidR="00744A9F" w:rsidRPr="003140E8" w:rsidP="001F67C2">
            <w:pPr>
              <w:shd w:val="clear" w:color="auto" w:fill="FFFFFF"/>
              <w:bidi w:val="0"/>
              <w:suppressOverlap/>
              <w:jc w:val="center"/>
              <w:rPr>
                <w:rFonts w:ascii="Times New Roman" w:hAnsi="Times New Roman"/>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744A9F" w:rsidP="004F4A8D">
            <w:pPr>
              <w:bidi w:val="0"/>
              <w:contextualSpacing/>
              <w:suppressOverlap/>
              <w:jc w:val="both"/>
              <w:rPr>
                <w:rFonts w:ascii="Times New Roman" w:hAnsi="Times New Roman"/>
              </w:rPr>
            </w:pPr>
            <w:r w:rsidRPr="00744A9F">
              <w:rPr>
                <w:rFonts w:ascii="Times New Roman" w:hAnsi="Times New Roman"/>
              </w:rPr>
              <w:t>(1) Držiteľ povolenia je povinný v rozsahu súhlasu alebo povolenia</w:t>
            </w:r>
          </w:p>
          <w:p w:rsidR="00B04D69" w:rsidP="00B04D69">
            <w:pPr>
              <w:bidi w:val="0"/>
              <w:ind w:left="357" w:hanging="357"/>
              <w:contextualSpacing/>
              <w:suppressOverlap/>
              <w:jc w:val="both"/>
              <w:rPr>
                <w:rFonts w:ascii="Times New Roman" w:hAnsi="Times New Roman"/>
              </w:rPr>
            </w:pPr>
            <w:r w:rsidRPr="00744A9F" w:rsidR="00744A9F">
              <w:rPr>
                <w:rFonts w:ascii="Times New Roman" w:hAnsi="Times New Roman"/>
              </w:rPr>
              <w:t>m)</w:t>
            </w:r>
            <w:r w:rsidRPr="003140E8" w:rsidR="00744A9F">
              <w:rPr>
                <w:rFonts w:ascii="Times New Roman" w:hAnsi="Times New Roman"/>
              </w:rPr>
              <w:tab/>
            </w:r>
            <w:r w:rsidRPr="00744A9F" w:rsidR="00744A9F">
              <w:rPr>
                <w:rFonts w:ascii="Times New Roman" w:hAnsi="Times New Roman"/>
              </w:rPr>
              <w:t>informovať verejnosť prostredníctvom svojho webového sídla, tlače alebo iným verejnosti prístupným spôsobom vždy k 30. aprílu o stave jadrovej bezpečnosti jadrových zariadení a o nakladaní s rádioaktívnym odpadom a s vyhoretým jadrovým palivom za uplynulý kalendárny rok,</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744A9F" w:rsidP="006070FA">
            <w:pPr>
              <w:shd w:val="clear" w:color="auto" w:fill="FFFFFF"/>
              <w:bidi w:val="0"/>
              <w:suppressOverlap/>
              <w:jc w:val="center"/>
              <w:rPr>
                <w:rFonts w:ascii="Times New Roman" w:hAnsi="Times New Roman"/>
                <w:color w:val="000000" w:themeColor="tx1" w:themeShade="FF"/>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744A9F" w:rsidRPr="00990118" w:rsidP="006070FA">
            <w:pPr>
              <w:shd w:val="clear" w:color="auto" w:fill="FFFFFF"/>
              <w:bidi w:val="0"/>
              <w:suppressOverlap/>
              <w:jc w:val="center"/>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432849" w:rsidRPr="002A5641" w:rsidP="00432849">
            <w:pPr>
              <w:shd w:val="clear" w:color="auto" w:fill="FFFFFF"/>
              <w:bidi w:val="0"/>
              <w:suppressOverlap/>
              <w:rPr>
                <w:rFonts w:ascii="Times New Roman" w:hAnsi="Times New Roman"/>
              </w:rPr>
            </w:pPr>
            <w:r w:rsidRPr="002A5641">
              <w:rPr>
                <w:rFonts w:ascii="Times New Roman" w:hAnsi="Times New Roman"/>
              </w:rPr>
              <w:t>Č:5</w:t>
            </w:r>
          </w:p>
          <w:p w:rsidR="00432849" w:rsidRPr="002A5641" w:rsidP="00432849">
            <w:pPr>
              <w:shd w:val="clear" w:color="auto" w:fill="FFFFFF"/>
              <w:bidi w:val="0"/>
              <w:suppressOverlap/>
              <w:rPr>
                <w:rFonts w:ascii="Times New Roman" w:hAnsi="Times New Roman"/>
              </w:rPr>
            </w:pPr>
            <w:r w:rsidRPr="002A5641">
              <w:rPr>
                <w:rFonts w:ascii="Times New Roman" w:hAnsi="Times New Roman"/>
              </w:rPr>
              <w:t>O:2</w:t>
            </w: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432849" w:rsidRPr="002A5641" w:rsidP="00432849">
            <w:pPr>
              <w:shd w:val="clear" w:color="auto" w:fill="FFFFFF"/>
              <w:bidi w:val="0"/>
              <w:suppressOverlap/>
              <w:rPr>
                <w:rFonts w:ascii="Times New Roman" w:hAnsi="Times New Roman"/>
              </w:rPr>
            </w:pPr>
            <w:r w:rsidRPr="002A5641">
              <w:rPr>
                <w:rFonts w:ascii="Times New Roman" w:hAnsi="Times New Roman"/>
              </w:rPr>
              <w:t>Členské štáty zabezpečia, aby sa vnútroštátny rámec spravoval a v prípade potreby zlepšil so zreteľom na prevádzkové skúsenosti, poznatky získané v rozhodovacom procese, ako sa uvádza v článku 4 ods. 3 písm. f), a rozvoj príslušných technológií a výskumu.</w:t>
            </w: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432849" w:rsidRPr="002A5641" w:rsidP="00432849">
            <w:pPr>
              <w:shd w:val="clear" w:color="auto" w:fill="FFFFFF"/>
              <w:bidi w:val="0"/>
              <w:suppressOverlap/>
              <w:rPr>
                <w:rFonts w:ascii="Times New Roman" w:hAnsi="Times New Roman"/>
              </w:rPr>
            </w:pPr>
            <w:r w:rsidRPr="002A5641">
              <w:rPr>
                <w:rFonts w:ascii="Times New Roman" w:hAnsi="Times New Roman"/>
              </w:rPr>
              <w:t>N</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432849" w:rsidRPr="002A5641" w:rsidP="00432849">
            <w:pPr>
              <w:shd w:val="clear" w:color="auto" w:fill="FFFFFF"/>
              <w:bidi w:val="0"/>
              <w:suppressOverlap/>
              <w:jc w:val="center"/>
              <w:rPr>
                <w:rFonts w:ascii="Times New Roman" w:hAnsi="Times New Roman"/>
              </w:rPr>
            </w:pPr>
            <w:r w:rsidRPr="002A5641">
              <w:rPr>
                <w:rFonts w:ascii="Times New Roman" w:hAnsi="Times New Roman"/>
              </w:rPr>
              <w:t>Zákon č. ..../2018 Z. z.</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32849" w:rsidRPr="002A5641" w:rsidP="00432849">
            <w:pPr>
              <w:shd w:val="clear" w:color="auto" w:fill="FFFFFF"/>
              <w:bidi w:val="0"/>
              <w:suppressOverlap/>
              <w:jc w:val="center"/>
              <w:rPr>
                <w:rFonts w:ascii="Times New Roman" w:hAnsi="Times New Roman"/>
              </w:rPr>
            </w:pPr>
            <w:r w:rsidRPr="002A5641">
              <w:rPr>
                <w:rFonts w:ascii="Times New Roman" w:hAnsi="Times New Roman"/>
              </w:rPr>
              <w:t>§:5</w:t>
            </w:r>
          </w:p>
          <w:p w:rsidR="00432849" w:rsidRPr="002A5641" w:rsidP="00432849">
            <w:pPr>
              <w:shd w:val="clear" w:color="auto" w:fill="FFFFFF"/>
              <w:bidi w:val="0"/>
              <w:suppressOverlap/>
              <w:jc w:val="center"/>
              <w:rPr>
                <w:rFonts w:ascii="Times New Roman" w:hAnsi="Times New Roman"/>
              </w:rPr>
            </w:pPr>
            <w:r w:rsidRPr="002A5641">
              <w:rPr>
                <w:rFonts w:ascii="Times New Roman" w:hAnsi="Times New Roman"/>
              </w:rPr>
              <w:t>O:2</w:t>
            </w:r>
          </w:p>
          <w:p w:rsidR="00432849" w:rsidRPr="002A5641" w:rsidP="00432849">
            <w:pPr>
              <w:shd w:val="clear" w:color="auto" w:fill="FFFFFF"/>
              <w:bidi w:val="0"/>
              <w:suppressOverlap/>
              <w:jc w:val="center"/>
              <w:rPr>
                <w:rFonts w:ascii="Times New Roman" w:hAnsi="Times New Roman"/>
              </w:rPr>
            </w:pPr>
            <w:r w:rsidRPr="002A5641">
              <w:rPr>
                <w:rFonts w:ascii="Times New Roman" w:hAnsi="Times New Roman"/>
              </w:rPr>
              <w:t>P:m)</w:t>
            </w:r>
          </w:p>
          <w:p w:rsidR="00432849" w:rsidRPr="002A5641" w:rsidP="00432849">
            <w:pPr>
              <w:shd w:val="clear" w:color="auto" w:fill="FFFFFF"/>
              <w:bidi w:val="0"/>
              <w:suppressOverlap/>
              <w:jc w:val="center"/>
              <w:rPr>
                <w:rFonts w:ascii="Times New Roman" w:hAnsi="Times New Roman"/>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432849" w:rsidRPr="002A5641" w:rsidP="00432849">
            <w:pPr>
              <w:autoSpaceDE w:val="0"/>
              <w:autoSpaceDN w:val="0"/>
              <w:bidi w:val="0"/>
              <w:adjustRightInd w:val="0"/>
              <w:suppressOverlap/>
              <w:jc w:val="both"/>
              <w:rPr>
                <w:rFonts w:ascii="Times New Roman" w:hAnsi="Times New Roman"/>
              </w:rPr>
            </w:pPr>
            <w:r w:rsidRPr="002A5641">
              <w:rPr>
                <w:rFonts w:ascii="Times New Roman" w:hAnsi="Times New Roman"/>
              </w:rPr>
              <w:t>(2) Rada správcov</w:t>
            </w:r>
          </w:p>
          <w:p w:rsidR="00432849" w:rsidRPr="002A5641" w:rsidP="00432849">
            <w:pPr>
              <w:bidi w:val="0"/>
              <w:ind w:left="357" w:hanging="357"/>
              <w:suppressOverlap/>
              <w:jc w:val="both"/>
              <w:rPr>
                <w:rFonts w:ascii="Times New Roman" w:hAnsi="Times New Roman"/>
              </w:rPr>
            </w:pPr>
            <w:r w:rsidRPr="002A5641">
              <w:rPr>
                <w:rFonts w:ascii="Times New Roman" w:hAnsi="Times New Roman"/>
              </w:rPr>
              <w:t>m)</w:t>
              <w:tab/>
              <w:t>vypracúva v spolupráci s právnickou osobou podľa osobitného predpisu</w:t>
            </w:r>
            <w:r w:rsidRPr="002A5641">
              <w:rPr>
                <w:rFonts w:ascii="Times New Roman" w:hAnsi="Times New Roman"/>
                <w:vertAlign w:val="superscript"/>
              </w:rPr>
              <w:t>13</w:t>
            </w:r>
            <w:r w:rsidRPr="002A5641">
              <w:rPr>
                <w:rFonts w:ascii="Times New Roman" w:hAnsi="Times New Roman"/>
              </w:rPr>
              <w:t>) a držiteľmi súhlasu alebo povolenia vydaného úradom</w:t>
            </w:r>
            <w:r w:rsidRPr="002A5641">
              <w:rPr>
                <w:rFonts w:ascii="Times New Roman" w:hAnsi="Times New Roman"/>
                <w:vertAlign w:val="superscript"/>
              </w:rPr>
              <w:t>14</w:t>
            </w:r>
            <w:r w:rsidRPr="002A5641">
              <w:rPr>
                <w:rFonts w:ascii="Times New Roman" w:hAnsi="Times New Roman"/>
              </w:rPr>
              <w:t>) návrh výšky a podrobnosti o spôsobe výberu a platenia povinného príspevku a povinnej platby podľa § 10 ods. 4 a návrh na úpravu výšky a podrobnosti o spôsobe výberu a platenia povinného príspevku a povinnej platby vždy po schválení aktualizovaného vnútroštátneho programu a pri zmene technických, ekonomických alebo právnych podmienok zohľadnených pri určení výšky povinného príspevku alebo povinnej platby podľa § 10 ods. 4 alebo na žiadosť držiteľa povolenia na prevádzku jadrového zariadenia a predkladá ho ministerstvu na prerokovanie.</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432849" w:rsidRPr="002A5641" w:rsidP="00432849">
            <w:pPr>
              <w:shd w:val="clear" w:color="auto" w:fill="FFFFFF"/>
              <w:bidi w:val="0"/>
              <w:suppressOverlap/>
              <w:jc w:val="center"/>
              <w:rPr>
                <w:rFonts w:ascii="Times New Roman" w:hAnsi="Times New Roman"/>
              </w:rPr>
            </w:pPr>
            <w:r w:rsidRPr="002A5641">
              <w:rPr>
                <w:rFonts w:ascii="Times New Roman" w:hAnsi="Times New Roman"/>
              </w:rPr>
              <w:t>Ú</w:t>
            </w: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432849" w:rsidRPr="002A5641" w:rsidP="00432849">
            <w:pPr>
              <w:shd w:val="clear" w:color="auto" w:fill="FFFFFF"/>
              <w:bidi w:val="0"/>
              <w:suppressOverlap/>
              <w:jc w:val="center"/>
              <w:rPr>
                <w:rFonts w:ascii="Times New Roman" w:hAnsi="Times New Roman"/>
              </w:rPr>
            </w:pPr>
          </w:p>
          <w:p w:rsidR="00432849" w:rsidRPr="002A5641" w:rsidP="00432849">
            <w:pPr>
              <w:shd w:val="clear" w:color="auto" w:fill="FFFFFF"/>
              <w:bidi w:val="0"/>
              <w:suppressOverlap/>
              <w:jc w:val="center"/>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432849" w:rsidRPr="002A5641" w:rsidP="00432849">
            <w:pPr>
              <w:shd w:val="clear" w:color="auto" w:fill="FFFFFF"/>
              <w:bidi w:val="0"/>
              <w:suppressOverlap/>
              <w:rPr>
                <w:rFonts w:ascii="Times New Roman" w:hAnsi="Times New Roman"/>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432849" w:rsidRPr="002A5641" w:rsidP="00432849">
            <w:pPr>
              <w:shd w:val="clear" w:color="auto" w:fill="FFFFFF"/>
              <w:bidi w:val="0"/>
              <w:suppressOverlap/>
              <w:rPr>
                <w:rFonts w:ascii="Times New Roman" w:hAnsi="Times New Roman"/>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432849" w:rsidRPr="002A5641" w:rsidP="00432849">
            <w:pPr>
              <w:shd w:val="clear" w:color="auto" w:fill="FFFFFF"/>
              <w:bidi w:val="0"/>
              <w:suppressOverlap/>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432849" w:rsidRPr="002A5641" w:rsidP="00432849">
            <w:pPr>
              <w:shd w:val="clear" w:color="auto" w:fill="FFFFFF"/>
              <w:bidi w:val="0"/>
              <w:suppressOverlap/>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32849" w:rsidRPr="002A5641" w:rsidP="00432849">
            <w:pPr>
              <w:shd w:val="clear" w:color="auto" w:fill="FFFFFF"/>
              <w:bidi w:val="0"/>
              <w:suppressOverlap/>
              <w:jc w:val="center"/>
              <w:rPr>
                <w:rFonts w:ascii="Times New Roman" w:hAnsi="Times New Roman"/>
              </w:rPr>
            </w:pPr>
            <w:r w:rsidRPr="002A5641">
              <w:rPr>
                <w:rFonts w:ascii="Times New Roman" w:hAnsi="Times New Roman"/>
              </w:rPr>
              <w:t>§:6</w:t>
            </w:r>
          </w:p>
          <w:p w:rsidR="00432849" w:rsidRPr="002A5641" w:rsidP="00432849">
            <w:pPr>
              <w:shd w:val="clear" w:color="auto" w:fill="FFFFFF"/>
              <w:bidi w:val="0"/>
              <w:suppressOverlap/>
              <w:jc w:val="center"/>
              <w:rPr>
                <w:rFonts w:ascii="Times New Roman" w:hAnsi="Times New Roman"/>
              </w:rPr>
            </w:pPr>
            <w:r w:rsidRPr="002A5641">
              <w:rPr>
                <w:rFonts w:ascii="Times New Roman" w:hAnsi="Times New Roman"/>
              </w:rPr>
              <w:t>O:7</w:t>
            </w:r>
          </w:p>
          <w:p w:rsidR="00432849" w:rsidRPr="002A5641" w:rsidP="00432849">
            <w:pPr>
              <w:shd w:val="clear" w:color="auto" w:fill="FFFFFF"/>
              <w:bidi w:val="0"/>
              <w:suppressOverlap/>
              <w:jc w:val="center"/>
              <w:rPr>
                <w:rFonts w:ascii="Times New Roman" w:hAnsi="Times New Roman"/>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432849" w:rsidRPr="002A5641" w:rsidP="00432849">
            <w:pPr>
              <w:bidi w:val="0"/>
              <w:suppressOverlap/>
              <w:jc w:val="both"/>
              <w:rPr>
                <w:rFonts w:ascii="Times New Roman" w:hAnsi="Times New Roman"/>
              </w:rPr>
            </w:pPr>
            <w:r w:rsidRPr="002A5641">
              <w:rPr>
                <w:rFonts w:ascii="Times New Roman" w:hAnsi="Times New Roman"/>
              </w:rPr>
              <w:t>(7) Rada správcov predkladá ministerstvu hospodárstva na prerokovanie návrh vnútroštátnej politiky a návrh vnútroštátneho programu vypracovaných podľa odsekov 2 až 6 a každých šesť rokov návrh ich aktualizácie spolu so stanoviskom úradu.</w:t>
            </w:r>
            <w:r w:rsidRPr="002A5641">
              <w:rPr>
                <w:rFonts w:ascii="Times New Roman" w:hAnsi="Times New Roman"/>
                <w:vertAlign w:val="superscript"/>
              </w:rPr>
              <w:t>1</w:t>
            </w:r>
            <w:r>
              <w:rPr>
                <w:rFonts w:ascii="Times New Roman" w:hAnsi="Times New Roman"/>
                <w:vertAlign w:val="superscript"/>
              </w:rPr>
              <w:t>8</w:t>
            </w:r>
            <w:r w:rsidRPr="002A5641">
              <w:rPr>
                <w:rFonts w:ascii="Times New Roman" w:hAnsi="Times New Roman"/>
              </w:rPr>
              <w:t xml:space="preserve">). Ministerstvo hospodárstva návrh vnútroštátnej politiky a vnútroštátneho programu predkladá vláde na schválenie. </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432849" w:rsidRPr="002A5641" w:rsidP="00432849">
            <w:pPr>
              <w:shd w:val="clear" w:color="auto" w:fill="FFFFFF"/>
              <w:bidi w:val="0"/>
              <w:suppressOverlap/>
              <w:jc w:val="center"/>
              <w:rPr>
                <w:rFonts w:ascii="Times New Roman" w:hAnsi="Times New Roman"/>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432849" w:rsidRPr="002A5641" w:rsidP="00432849">
            <w:pPr>
              <w:shd w:val="clear" w:color="auto" w:fill="FFFFFF"/>
              <w:bidi w:val="0"/>
              <w:suppressOverlap/>
              <w:rPr>
                <w:rFonts w:ascii="Times New Roman" w:hAnsi="Times New Roman"/>
                <w:color w:val="000000" w:themeColor="tx1" w:themeShade="FF"/>
              </w:rPr>
            </w:pPr>
            <w:r w:rsidRPr="002A5641">
              <w:rPr>
                <w:rFonts w:ascii="Times New Roman" w:hAnsi="Times New Roman"/>
              </w:rPr>
              <w:t>Predmetom aktualizácie vnútroštátneho programu a vnútroštátnej politiky bude aj prehodnotenie prevádzkových skúseností, poznatkov z rozhodovacích procesov a zlepšenie so zreteľom na rozvoj príslušných technológií a výskumu.</w:t>
            </w: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432849" w:rsidRPr="000964A1" w:rsidP="00432849">
            <w:pPr>
              <w:shd w:val="clear" w:color="auto" w:fill="FFFFFF"/>
              <w:bidi w:val="0"/>
              <w:suppressOverlap/>
              <w:rPr>
                <w:rFonts w:ascii="Times New Roman" w:hAnsi="Times New Roman"/>
              </w:rPr>
            </w:pPr>
            <w:r w:rsidRPr="000964A1">
              <w:rPr>
                <w:rFonts w:ascii="Times New Roman" w:hAnsi="Times New Roman"/>
              </w:rPr>
              <w:t>Č:7</w:t>
            </w:r>
          </w:p>
          <w:p w:rsidR="00432849" w:rsidRPr="000964A1" w:rsidP="00432849">
            <w:pPr>
              <w:shd w:val="clear" w:color="auto" w:fill="FFFFFF"/>
              <w:bidi w:val="0"/>
              <w:suppressOverlap/>
              <w:rPr>
                <w:rFonts w:ascii="Times New Roman" w:hAnsi="Times New Roman"/>
              </w:rPr>
            </w:pPr>
            <w:r w:rsidRPr="000964A1">
              <w:rPr>
                <w:rFonts w:ascii="Times New Roman" w:hAnsi="Times New Roman"/>
              </w:rPr>
              <w:t>O:1</w:t>
            </w: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432849" w:rsidRPr="000964A1" w:rsidP="00432849">
            <w:pPr>
              <w:shd w:val="clear" w:color="auto" w:fill="FFFFFF"/>
              <w:bidi w:val="0"/>
              <w:suppressOverlap/>
              <w:rPr>
                <w:rFonts w:ascii="Times New Roman" w:hAnsi="Times New Roman"/>
              </w:rPr>
            </w:pPr>
            <w:r w:rsidRPr="000964A1">
              <w:rPr>
                <w:rFonts w:ascii="Times New Roman" w:hAnsi="Times New Roman"/>
              </w:rPr>
              <w:t>Členské štáty zabezpečia, aby hlavnú zodpovednosť za bezpečnosť zariadení pre nakladanie s vyhoretým palivom a rádioaktívnym odpadom a/alebo súvisiacich činností niesli držitelia licencií. Túto zodpovednosť nie je možné delegovať.</w:t>
            </w: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432849" w:rsidRPr="000964A1" w:rsidP="00432849">
            <w:pPr>
              <w:shd w:val="clear" w:color="auto" w:fill="FFFFFF"/>
              <w:bidi w:val="0"/>
              <w:suppressOverlap/>
              <w:jc w:val="center"/>
              <w:rPr>
                <w:rFonts w:ascii="Times New Roman" w:hAnsi="Times New Roman"/>
              </w:rPr>
            </w:pPr>
            <w:r w:rsidRPr="000964A1">
              <w:rPr>
                <w:rFonts w:ascii="Times New Roman" w:hAnsi="Times New Roman"/>
              </w:rPr>
              <w:t>N</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432849" w:rsidRPr="000964A1" w:rsidP="00432849">
            <w:pPr>
              <w:shd w:val="clear" w:color="auto" w:fill="FFFFFF"/>
              <w:bidi w:val="0"/>
              <w:suppressOverlap/>
              <w:jc w:val="center"/>
              <w:rPr>
                <w:rFonts w:ascii="Times New Roman" w:hAnsi="Times New Roman"/>
              </w:rPr>
            </w:pPr>
            <w:r w:rsidRPr="000964A1">
              <w:rPr>
                <w:rFonts w:ascii="Times New Roman" w:hAnsi="Times New Roman"/>
              </w:rPr>
              <w:t>Zákon č. ..../2018 Z. z.</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32849" w:rsidRPr="000964A1" w:rsidP="00432849">
            <w:pPr>
              <w:autoSpaceDE w:val="0"/>
              <w:autoSpaceDN w:val="0"/>
              <w:bidi w:val="0"/>
              <w:adjustRightInd w:val="0"/>
              <w:suppressOverlap/>
              <w:jc w:val="center"/>
              <w:rPr>
                <w:rFonts w:ascii="Times New Roman" w:hAnsi="Times New Roman"/>
              </w:rPr>
            </w:pPr>
            <w:r w:rsidRPr="000964A1">
              <w:rPr>
                <w:rFonts w:ascii="Times New Roman" w:hAnsi="Times New Roman"/>
              </w:rPr>
              <w:t>§ 3</w:t>
            </w:r>
          </w:p>
          <w:p w:rsidR="00432849" w:rsidRPr="000964A1" w:rsidP="00432849">
            <w:pPr>
              <w:shd w:val="clear" w:color="auto" w:fill="FFFFFF"/>
              <w:bidi w:val="0"/>
              <w:suppressOverlap/>
              <w:jc w:val="center"/>
              <w:rPr>
                <w:rFonts w:ascii="Times New Roman" w:hAnsi="Times New Roman"/>
              </w:rPr>
            </w:pPr>
            <w:r w:rsidRPr="000964A1">
              <w:rPr>
                <w:rFonts w:ascii="Times New Roman" w:hAnsi="Times New Roman"/>
              </w:rPr>
              <w:t>O:1</w:t>
            </w:r>
          </w:p>
          <w:p w:rsidR="00432849" w:rsidRPr="000964A1" w:rsidP="00432849">
            <w:pPr>
              <w:shd w:val="clear" w:color="auto" w:fill="FFFFFF"/>
              <w:bidi w:val="0"/>
              <w:suppressOverlap/>
              <w:jc w:val="center"/>
              <w:rPr>
                <w:rFonts w:ascii="Times New Roman" w:hAnsi="Times New Roman"/>
              </w:rPr>
            </w:pPr>
          </w:p>
          <w:p w:rsidR="00432849" w:rsidRPr="000964A1" w:rsidP="00432849">
            <w:pPr>
              <w:shd w:val="clear" w:color="auto" w:fill="FFFFFF"/>
              <w:bidi w:val="0"/>
              <w:suppressOverlap/>
              <w:jc w:val="center"/>
              <w:rPr>
                <w:rFonts w:ascii="Times New Roman" w:hAnsi="Times New Roman"/>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432849" w:rsidRPr="000964A1" w:rsidP="00432849">
            <w:pPr>
              <w:autoSpaceDE w:val="0"/>
              <w:autoSpaceDN w:val="0"/>
              <w:bidi w:val="0"/>
              <w:adjustRightInd w:val="0"/>
              <w:contextualSpacing/>
              <w:suppressOverlap/>
              <w:jc w:val="both"/>
              <w:rPr>
                <w:rFonts w:ascii="Times New Roman" w:hAnsi="Times New Roman"/>
              </w:rPr>
            </w:pPr>
            <w:r w:rsidRPr="000964A1">
              <w:rPr>
                <w:rFonts w:ascii="Times New Roman" w:hAnsi="Times New Roman"/>
              </w:rPr>
              <w:t>(1) Náklady na financovanie záverečnej časti mierového využívania jadrovej energie znáša držiteľ povolenia na uvádzanie do prevádzky a prevádzku jadrového zariadenia, pri ktorého uvádzaní do prevádzky a prevádzke vzniká vyhoreté jadrové palivo a rádioaktívne odpady, ak § 10 ods. 1 písm. c) až l) neustanovuje inak. Povinnosť držiteľa povolenia na uvádzanie do prevádzky a prevádzku jadrového zariadenia znášať náklady na financovanie záverečnej časti mierového využívania jadrovej energie sa považuje za splnenú zaplatením povinných príspevkov a povinných platieb vo výške podľa § 10 ods. 4. Držiteľ povolenia na uvádzanie do prevádzky a prevádzku jadrového zariadenia nezodpovedá za hospodárenie jadrového fondu so zaplatenými</w:t>
            </w:r>
            <w:r>
              <w:rPr>
                <w:rFonts w:ascii="Times New Roman" w:hAnsi="Times New Roman"/>
              </w:rPr>
              <w:t xml:space="preserve"> </w:t>
            </w:r>
            <w:r w:rsidRPr="000964A1">
              <w:rPr>
                <w:rFonts w:ascii="Times New Roman" w:hAnsi="Times New Roman"/>
              </w:rPr>
              <w:t>povinnými príspevkami a povinnými platbami.</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432849" w:rsidRPr="00990118" w:rsidP="00432849">
            <w:pPr>
              <w:shd w:val="clear" w:color="auto" w:fill="FFFFFF"/>
              <w:bidi w:val="0"/>
              <w:suppressOverlap/>
              <w:jc w:val="center"/>
              <w:rPr>
                <w:rFonts w:ascii="Times New Roman" w:hAnsi="Times New Roman"/>
              </w:rPr>
            </w:pPr>
            <w:r>
              <w:rPr>
                <w:rFonts w:ascii="Times New Roman" w:hAnsi="Times New Roman"/>
              </w:rPr>
              <w:t>Č</w:t>
            </w: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432849" w:rsidRPr="00990118" w:rsidP="00432849">
            <w:pPr>
              <w:shd w:val="clear" w:color="auto" w:fill="FFFFFF"/>
              <w:bidi w:val="0"/>
              <w:suppressOverlap/>
              <w:jc w:val="center"/>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432849" w:rsidRPr="00990118" w:rsidP="00432849">
            <w:pPr>
              <w:shd w:val="clear" w:color="auto" w:fill="FFFFFF"/>
              <w:bidi w:val="0"/>
              <w:suppressOverlap/>
              <w:rPr>
                <w:rFonts w:ascii="Times New Roman" w:hAnsi="Times New Roman"/>
              </w:rPr>
            </w:pPr>
            <w:r w:rsidRPr="00990118">
              <w:rPr>
                <w:rFonts w:ascii="Times New Roman" w:hAnsi="Times New Roman"/>
              </w:rPr>
              <w:t>Č:8</w:t>
            </w: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432849" w:rsidRPr="00990118" w:rsidP="00432849">
            <w:pPr>
              <w:shd w:val="clear" w:color="auto" w:fill="FFFFFF"/>
              <w:bidi w:val="0"/>
              <w:suppressOverlap/>
              <w:rPr>
                <w:rFonts w:ascii="Times New Roman" w:hAnsi="Times New Roman"/>
              </w:rPr>
            </w:pPr>
            <w:r w:rsidRPr="00990118">
              <w:rPr>
                <w:rFonts w:ascii="Times New Roman" w:hAnsi="Times New Roman"/>
              </w:rPr>
              <w:t>Členské štáty zabezpečia, aby sa v záujme získavania, zachovania a ďalšieho rozvoja potrebných odborných znalostí a zručností vo vnútroštátnom rámci vyžadovali opatrenia na to, aby všetky strany zabezpečili vzdelávanie a odbornú prípravu pre svojich pracovníkov, ako aj opatrenia týkajúce sa činností v oblasti výskumu a rozvoja na pokrytie potrieb vnútroštátneho programu pre nakladanie s vyhoretým palivom a rádioaktívnym odpadom.</w:t>
            </w: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432849" w:rsidRPr="00990118" w:rsidP="00432849">
            <w:pPr>
              <w:shd w:val="clear" w:color="auto" w:fill="FFFFFF"/>
              <w:bidi w:val="0"/>
              <w:suppressOverlap/>
              <w:jc w:val="center"/>
              <w:rPr>
                <w:rFonts w:ascii="Times New Roman" w:hAnsi="Times New Roman"/>
              </w:rPr>
            </w:pPr>
            <w:r w:rsidRPr="00990118">
              <w:rPr>
                <w:rFonts w:ascii="Times New Roman" w:hAnsi="Times New Roman"/>
              </w:rPr>
              <w:t>N</w:t>
            </w: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432849" w:rsidRPr="00990118" w:rsidP="00432849">
            <w:pPr>
              <w:shd w:val="clear" w:color="auto" w:fill="FFFFFF"/>
              <w:bidi w:val="0"/>
              <w:suppressOverlap/>
              <w:jc w:val="center"/>
              <w:rPr>
                <w:rFonts w:ascii="Times New Roman" w:hAnsi="Times New Roman"/>
              </w:rPr>
            </w:pPr>
            <w:r w:rsidRPr="00990118">
              <w:rPr>
                <w:rFonts w:ascii="Times New Roman" w:hAnsi="Times New Roman"/>
              </w:rPr>
              <w:t>Zákon č. .../201</w:t>
            </w:r>
            <w:r>
              <w:rPr>
                <w:rFonts w:ascii="Times New Roman" w:hAnsi="Times New Roman"/>
              </w:rPr>
              <w:t>8</w:t>
            </w:r>
            <w:r w:rsidRPr="00990118">
              <w:rPr>
                <w:rFonts w:ascii="Times New Roman" w:hAnsi="Times New Roman"/>
              </w:rPr>
              <w:t xml:space="preserve"> Z. z.</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432849" w:rsidRPr="00990118" w:rsidP="00432849">
            <w:pPr>
              <w:shd w:val="clear" w:color="auto" w:fill="FFFFFF"/>
              <w:bidi w:val="0"/>
              <w:suppressOverlap/>
              <w:jc w:val="center"/>
              <w:rPr>
                <w:rFonts w:ascii="Times New Roman" w:hAnsi="Times New Roman"/>
              </w:rPr>
            </w:pPr>
            <w:r>
              <w:rPr>
                <w:rFonts w:ascii="Times New Roman" w:hAnsi="Times New Roman"/>
              </w:rPr>
              <w:t>§:12</w:t>
            </w:r>
          </w:p>
          <w:p w:rsidR="00432849" w:rsidRPr="00990118" w:rsidP="00432849">
            <w:pPr>
              <w:shd w:val="clear" w:color="auto" w:fill="FFFFFF"/>
              <w:bidi w:val="0"/>
              <w:suppressOverlap/>
              <w:jc w:val="center"/>
              <w:rPr>
                <w:rFonts w:ascii="Times New Roman" w:hAnsi="Times New Roman"/>
              </w:rPr>
            </w:pPr>
            <w:r w:rsidRPr="00990118">
              <w:rPr>
                <w:rFonts w:ascii="Times New Roman" w:hAnsi="Times New Roman"/>
              </w:rPr>
              <w:t>O:1</w:t>
            </w:r>
          </w:p>
          <w:p w:rsidR="00432849" w:rsidRPr="00990118" w:rsidP="00432849">
            <w:pPr>
              <w:shd w:val="clear" w:color="auto" w:fill="FFFFFF"/>
              <w:bidi w:val="0"/>
              <w:suppressOverlap/>
              <w:jc w:val="center"/>
              <w:rPr>
                <w:rFonts w:ascii="Times New Roman" w:hAnsi="Times New Roman"/>
              </w:rPr>
            </w:pPr>
            <w:r>
              <w:rPr>
                <w:rFonts w:ascii="Times New Roman" w:hAnsi="Times New Roman"/>
              </w:rPr>
              <w:t>P:f) a j</w:t>
            </w:r>
            <w:r w:rsidRPr="00990118">
              <w:rPr>
                <w:rFonts w:ascii="Times New Roman" w:hAnsi="Times New Roman"/>
              </w:rPr>
              <w:t>)</w:t>
            </w:r>
          </w:p>
        </w:tc>
        <w:tc>
          <w:tcPr>
            <w:tcW w:w="4962"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432849" w:rsidRPr="00FB77CC" w:rsidP="00432849">
            <w:pPr>
              <w:bidi w:val="0"/>
              <w:suppressOverlap/>
              <w:jc w:val="both"/>
              <w:rPr>
                <w:rFonts w:ascii="Times New Roman" w:hAnsi="Times New Roman"/>
              </w:rPr>
            </w:pPr>
            <w:r w:rsidRPr="00FB77CC">
              <w:rPr>
                <w:rFonts w:ascii="Times New Roman" w:hAnsi="Times New Roman"/>
              </w:rPr>
              <w:t>(1) Jadrový fond je povinný použiť finančné prostriedky v súlade s vnútroštátnym programom na úhradu oprávnených nákladov, ktoré boli vynaložené na činnosti záverečnej časti mierového využívania jadrovej energie</w:t>
            </w:r>
            <w:r>
              <w:rPr>
                <w:rFonts w:ascii="Times New Roman" w:hAnsi="Times New Roman"/>
              </w:rPr>
              <w:t xml:space="preserve"> a</w:t>
            </w:r>
            <w:r w:rsidRPr="00FB77CC">
              <w:rPr>
                <w:rFonts w:ascii="Times New Roman" w:hAnsi="Times New Roman"/>
              </w:rPr>
              <w:t xml:space="preserve"> činnosti súvisiace s</w:t>
            </w:r>
            <w:r>
              <w:rPr>
                <w:rFonts w:ascii="Times New Roman" w:hAnsi="Times New Roman"/>
              </w:rPr>
              <w:t xml:space="preserve"> nakladaním </w:t>
            </w:r>
            <w:r w:rsidRPr="00FB77CC">
              <w:rPr>
                <w:rFonts w:ascii="Times New Roman" w:hAnsi="Times New Roman"/>
              </w:rPr>
              <w:t xml:space="preserve"> jadrovými materiálmi</w:t>
            </w:r>
            <w:r>
              <w:rPr>
                <w:rFonts w:ascii="Times New Roman" w:hAnsi="Times New Roman"/>
              </w:rPr>
              <w:t>, neznámeho pôvodu , rádioaktívnymi materiálmi neznámeho pôvodu a nepoužívanými vysokoaktívnymi žiaričmi do</w:t>
            </w:r>
            <w:r w:rsidRPr="00FB77CC">
              <w:rPr>
                <w:rFonts w:ascii="Times New Roman" w:hAnsi="Times New Roman"/>
              </w:rPr>
              <w:t xml:space="preserve"> výšky naakumulovaných finančných prostriedkov, a to na</w:t>
            </w:r>
          </w:p>
          <w:p w:rsidR="00432849" w:rsidRPr="000C75D1" w:rsidP="00432849">
            <w:pPr>
              <w:bidi w:val="0"/>
              <w:ind w:left="357" w:hanging="357"/>
              <w:suppressOverlap/>
              <w:jc w:val="both"/>
              <w:rPr>
                <w:rFonts w:ascii="Times New Roman" w:hAnsi="Times New Roman"/>
              </w:rPr>
            </w:pPr>
            <w:r w:rsidRPr="000C75D1">
              <w:rPr>
                <w:rFonts w:ascii="Times New Roman" w:hAnsi="Times New Roman"/>
              </w:rPr>
              <w:t>f)</w:t>
              <w:tab/>
              <w:t xml:space="preserve">vyhľadávanie lokalít, geologický prieskum, prípravu, projektovanie, výstavbu, uvádzanie do prevádzky, prevádzku a uzatváranie úložísk </w:t>
            </w:r>
            <w:r>
              <w:rPr>
                <w:rFonts w:ascii="Times New Roman" w:hAnsi="Times New Roman"/>
              </w:rPr>
              <w:t xml:space="preserve">rádioaktíneho odpadu alebo </w:t>
            </w:r>
            <w:r w:rsidRPr="000C75D1">
              <w:rPr>
                <w:rFonts w:ascii="Times New Roman" w:hAnsi="Times New Roman"/>
              </w:rPr>
              <w:t xml:space="preserve">vyhoretého jadrového paliva </w:t>
            </w:r>
            <w:r>
              <w:rPr>
                <w:rFonts w:ascii="Times New Roman" w:hAnsi="Times New Roman"/>
              </w:rPr>
              <w:t xml:space="preserve">vrátane monitorovania </w:t>
            </w:r>
            <w:r w:rsidR="00FE52E8">
              <w:rPr>
                <w:rFonts w:ascii="Times New Roman" w:hAnsi="Times New Roman"/>
              </w:rPr>
              <w:t xml:space="preserve">lokalít </w:t>
            </w:r>
            <w:r>
              <w:rPr>
                <w:rFonts w:ascii="Times New Roman" w:hAnsi="Times New Roman"/>
              </w:rPr>
              <w:t xml:space="preserve">po uzavretí týchto úložísk, </w:t>
            </w:r>
            <w:r w:rsidRPr="000C75D1">
              <w:rPr>
                <w:rFonts w:ascii="Times New Roman" w:hAnsi="Times New Roman"/>
              </w:rPr>
              <w:t xml:space="preserve"> inštitucionálnej kontroly úložísk a súvisiaceho výskumu a vývoja, primerané náklady na zapojenie verejnosti do súvisiacich rozhodovacích procesov, primerané náklady na komunikáciu s verejnosťou, primerané náklady na ekonomickú stimuláciu dotknutých lokalít a primerané náklady na zmiernenie záťaží vyvolaných vykonávaním činností podľa tohto písmena,</w:t>
            </w:r>
          </w:p>
          <w:p w:rsidR="00432849" w:rsidRPr="00990118" w:rsidP="00432849">
            <w:pPr>
              <w:bidi w:val="0"/>
              <w:ind w:left="284" w:hanging="284"/>
              <w:suppressOverlap/>
              <w:jc w:val="both"/>
              <w:rPr>
                <w:rFonts w:ascii="Times New Roman" w:hAnsi="Times New Roman"/>
              </w:rPr>
            </w:pPr>
            <w:r w:rsidRPr="000C75D1">
              <w:rPr>
                <w:rFonts w:ascii="Times New Roman" w:hAnsi="Times New Roman"/>
              </w:rPr>
              <w:t>j)</w:t>
              <w:tab/>
              <w:t>primerané a účelne vynaložené náklady na podporu vzdelávania, zvyšovanie kvalifikácie a odbornosti na účel uchovania a rozširovania vedomostí</w:t>
            </w:r>
            <w:r>
              <w:rPr>
                <w:rFonts w:ascii="Times New Roman" w:hAnsi="Times New Roman"/>
              </w:rPr>
              <w:t xml:space="preserve"> a podporu výskumu a vývoja určeného na</w:t>
            </w:r>
            <w:r w:rsidRPr="000C75D1">
              <w:rPr>
                <w:rFonts w:ascii="Times New Roman" w:hAnsi="Times New Roman"/>
              </w:rPr>
              <w:t xml:space="preserve"> riešenie oblastí záverečnej časti mierového využívania jadrovej energie, nakladania s jadrovými materiálmi neznámeho pôvodu alebo rádioaktívnymi materiálmi neznámeho pôvodu, rádioaktívnymi odpadmi vznikajúcimi pri činnostiach vedúcich k ožiareniu a oblasti nepoužívaných vysokoaktívnych žiaričov.</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432849" w:rsidRPr="00990118" w:rsidP="00432849">
            <w:pPr>
              <w:shd w:val="clear" w:color="auto" w:fill="FFFFFF"/>
              <w:bidi w:val="0"/>
              <w:suppressOverlap/>
              <w:jc w:val="center"/>
              <w:rPr>
                <w:rFonts w:ascii="Times New Roman" w:hAnsi="Times New Roman"/>
              </w:rPr>
            </w:pPr>
            <w:r>
              <w:rPr>
                <w:rFonts w:ascii="Times New Roman" w:hAnsi="Times New Roman"/>
              </w:rPr>
              <w:t>Ú</w:t>
            </w: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432849" w:rsidRPr="00990118" w:rsidP="00432849">
            <w:pPr>
              <w:shd w:val="clear" w:color="auto" w:fill="FFFFFF"/>
              <w:bidi w:val="0"/>
              <w:suppressOverlap/>
              <w:jc w:val="center"/>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432849" w:rsidRPr="00553D94" w:rsidP="00432849">
            <w:pPr>
              <w:shd w:val="clear" w:color="auto" w:fill="FFFFFF"/>
              <w:bidi w:val="0"/>
              <w:suppressOverlap/>
              <w:rPr>
                <w:rFonts w:ascii="Times New Roman" w:hAnsi="Times New Roman"/>
              </w:rPr>
            </w:pPr>
            <w:r w:rsidRPr="00553D94">
              <w:rPr>
                <w:rFonts w:ascii="Times New Roman" w:hAnsi="Times New Roman"/>
              </w:rPr>
              <w:t>Č:9</w:t>
            </w: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432849" w:rsidRPr="00553D94" w:rsidP="00432849">
            <w:pPr>
              <w:shd w:val="clear" w:color="auto" w:fill="FFFFFF"/>
              <w:bidi w:val="0"/>
              <w:suppressOverlap/>
              <w:rPr>
                <w:rFonts w:ascii="Times New Roman" w:hAnsi="Times New Roman"/>
              </w:rPr>
            </w:pPr>
            <w:r w:rsidRPr="00553D94">
              <w:rPr>
                <w:rFonts w:ascii="Times New Roman" w:hAnsi="Times New Roman"/>
              </w:rPr>
              <w:t>Členské štáty zabezpečia, aby sa vo vnútroštátnom rámci vyžadovalo, aby boli pre prípad potreby dostupné primerané finančné zdroje na vykonávanie vnútroštátnych programov uvedených v článku 11, najmä pre nakladanie s vyhoretým palivom a rádioaktívnym odpadom, s náležitým zohľadnením zodpovednosti pôvodcov vyhoretého paliva a rádioaktívneho odpadu.</w:t>
            </w: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432849" w:rsidRPr="00553D94" w:rsidP="00432849">
            <w:pPr>
              <w:shd w:val="clear" w:color="auto" w:fill="FFFFFF"/>
              <w:bidi w:val="0"/>
              <w:suppressOverlap/>
              <w:rPr>
                <w:rFonts w:ascii="Times New Roman" w:hAnsi="Times New Roman"/>
              </w:rPr>
            </w:pPr>
            <w:r w:rsidRPr="00553D94">
              <w:rPr>
                <w:rFonts w:ascii="Times New Roman" w:hAnsi="Times New Roman"/>
              </w:rPr>
              <w:t>N</w:t>
            </w: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432849" w:rsidRPr="00553D94" w:rsidP="00432849">
            <w:pPr>
              <w:shd w:val="clear" w:color="auto" w:fill="FFFFFF"/>
              <w:bidi w:val="0"/>
              <w:suppressOverlap/>
              <w:rPr>
                <w:rFonts w:ascii="Times New Roman" w:hAnsi="Times New Roman"/>
              </w:rPr>
            </w:pPr>
            <w:r w:rsidRPr="00553D94">
              <w:rPr>
                <w:rFonts w:ascii="Times New Roman" w:hAnsi="Times New Roman"/>
              </w:rPr>
              <w:t>Zákon č. .../2018 Z. z.</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432849" w:rsidRPr="00553D94" w:rsidP="00432849">
            <w:pPr>
              <w:shd w:val="clear" w:color="auto" w:fill="FFFFFF"/>
              <w:bidi w:val="0"/>
              <w:suppressOverlap/>
              <w:jc w:val="center"/>
              <w:rPr>
                <w:rFonts w:ascii="Times New Roman" w:hAnsi="Times New Roman"/>
              </w:rPr>
            </w:pPr>
            <w:r w:rsidRPr="00553D94">
              <w:rPr>
                <w:rFonts w:ascii="Times New Roman" w:hAnsi="Times New Roman"/>
              </w:rPr>
              <w:t>§:1</w:t>
            </w:r>
          </w:p>
          <w:p w:rsidR="00432849" w:rsidRPr="00553D94" w:rsidP="00432849">
            <w:pPr>
              <w:shd w:val="clear" w:color="auto" w:fill="FFFFFF"/>
              <w:bidi w:val="0"/>
              <w:suppressOverlap/>
              <w:jc w:val="center"/>
              <w:rPr>
                <w:rFonts w:ascii="Times New Roman" w:hAnsi="Times New Roman"/>
              </w:rPr>
            </w:pPr>
            <w:r w:rsidRPr="00553D94">
              <w:rPr>
                <w:rFonts w:ascii="Times New Roman" w:hAnsi="Times New Roman"/>
              </w:rPr>
              <w:t>O:2</w:t>
            </w:r>
          </w:p>
          <w:p w:rsidR="00432849" w:rsidRPr="00553D94" w:rsidP="00432849">
            <w:pPr>
              <w:shd w:val="clear" w:color="auto" w:fill="FFFFFF"/>
              <w:bidi w:val="0"/>
              <w:suppressOverlap/>
              <w:rPr>
                <w:rFonts w:ascii="Times New Roman" w:hAnsi="Times New Roman"/>
              </w:rPr>
            </w:pPr>
          </w:p>
          <w:p w:rsidR="00432849" w:rsidRPr="00553D94" w:rsidP="00432849">
            <w:pPr>
              <w:shd w:val="clear" w:color="auto" w:fill="FFFFFF"/>
              <w:bidi w:val="0"/>
              <w:suppressOverlap/>
              <w:rPr>
                <w:rFonts w:ascii="Times New Roman" w:hAnsi="Times New Roman"/>
              </w:rPr>
            </w:pPr>
          </w:p>
          <w:p w:rsidR="00432849" w:rsidRPr="00553D94" w:rsidP="00432849">
            <w:pPr>
              <w:shd w:val="clear" w:color="auto" w:fill="FFFFFF"/>
              <w:bidi w:val="0"/>
              <w:suppressOverlap/>
              <w:rPr>
                <w:rFonts w:ascii="Times New Roman" w:hAnsi="Times New Roman"/>
              </w:rPr>
            </w:pPr>
          </w:p>
          <w:p w:rsidR="00432849" w:rsidRPr="00553D94" w:rsidP="00432849">
            <w:pPr>
              <w:shd w:val="clear" w:color="auto" w:fill="FFFFFF"/>
              <w:bidi w:val="0"/>
              <w:suppressOverlap/>
              <w:rPr>
                <w:rFonts w:ascii="Times New Roman" w:hAnsi="Times New Roman"/>
              </w:rPr>
            </w:pPr>
          </w:p>
          <w:p w:rsidR="00432849" w:rsidRPr="00553D94" w:rsidP="00432849">
            <w:pPr>
              <w:shd w:val="clear" w:color="auto" w:fill="FFFFFF"/>
              <w:bidi w:val="0"/>
              <w:suppressOverlap/>
              <w:rPr>
                <w:rFonts w:ascii="Times New Roman" w:hAnsi="Times New Roman"/>
              </w:rPr>
            </w:pPr>
          </w:p>
          <w:p w:rsidR="00432849" w:rsidRPr="00553D94" w:rsidP="00432849">
            <w:pPr>
              <w:shd w:val="clear" w:color="auto" w:fill="FFFFFF"/>
              <w:bidi w:val="0"/>
              <w:suppressOverlap/>
              <w:rPr>
                <w:rFonts w:ascii="Times New Roman" w:hAnsi="Times New Roman"/>
              </w:rPr>
            </w:pPr>
          </w:p>
          <w:p w:rsidR="00432849" w:rsidRPr="00553D94" w:rsidP="00432849">
            <w:pPr>
              <w:shd w:val="clear" w:color="auto" w:fill="FFFFFF"/>
              <w:bidi w:val="0"/>
              <w:suppressOverlap/>
              <w:rPr>
                <w:rFonts w:ascii="Times New Roman" w:hAnsi="Times New Roman"/>
              </w:rPr>
            </w:pPr>
          </w:p>
          <w:p w:rsidR="00432849" w:rsidRPr="00553D94" w:rsidP="00432849">
            <w:pPr>
              <w:shd w:val="clear" w:color="auto" w:fill="FFFFFF"/>
              <w:bidi w:val="0"/>
              <w:suppressOverlap/>
              <w:rPr>
                <w:rFonts w:ascii="Times New Roman" w:hAnsi="Times New Roman"/>
              </w:rPr>
            </w:pPr>
          </w:p>
          <w:p w:rsidR="00432849" w:rsidRPr="00553D94" w:rsidP="00432849">
            <w:pPr>
              <w:shd w:val="clear" w:color="auto" w:fill="FFFFFF"/>
              <w:bidi w:val="0"/>
              <w:suppressOverlap/>
              <w:rPr>
                <w:rFonts w:ascii="Times New Roman" w:hAnsi="Times New Roman"/>
              </w:rPr>
            </w:pPr>
          </w:p>
          <w:p w:rsidR="00432849" w:rsidRPr="00553D94" w:rsidP="00432849">
            <w:pPr>
              <w:shd w:val="clear" w:color="auto" w:fill="FFFFFF"/>
              <w:bidi w:val="0"/>
              <w:suppressOverlap/>
              <w:rPr>
                <w:rFonts w:ascii="Times New Roman" w:hAnsi="Times New Roman"/>
              </w:rPr>
            </w:pPr>
          </w:p>
          <w:p w:rsidR="00432849" w:rsidRPr="00553D94" w:rsidP="00432849">
            <w:pPr>
              <w:shd w:val="clear" w:color="auto" w:fill="FFFFFF"/>
              <w:bidi w:val="0"/>
              <w:suppressOverlap/>
              <w:rPr>
                <w:rFonts w:ascii="Times New Roman" w:hAnsi="Times New Roman"/>
              </w:rPr>
            </w:pPr>
          </w:p>
          <w:p w:rsidR="00432849" w:rsidRPr="00553D94" w:rsidP="00432849">
            <w:pPr>
              <w:shd w:val="clear" w:color="auto" w:fill="FFFFFF"/>
              <w:bidi w:val="0"/>
              <w:suppressOverlap/>
              <w:rPr>
                <w:rFonts w:ascii="Times New Roman" w:hAnsi="Times New Roman"/>
              </w:rPr>
            </w:pPr>
          </w:p>
          <w:p w:rsidR="00432849" w:rsidRPr="00553D94" w:rsidP="00432849">
            <w:pPr>
              <w:shd w:val="clear" w:color="auto" w:fill="FFFFFF"/>
              <w:bidi w:val="0"/>
              <w:suppressOverlap/>
              <w:rPr>
                <w:rFonts w:ascii="Times New Roman" w:hAnsi="Times New Roman"/>
              </w:rPr>
            </w:pPr>
          </w:p>
          <w:p w:rsidR="00432849" w:rsidRPr="00553D94" w:rsidP="00432849">
            <w:pPr>
              <w:shd w:val="clear" w:color="auto" w:fill="FFFFFF"/>
              <w:bidi w:val="0"/>
              <w:suppressOverlap/>
              <w:rPr>
                <w:rFonts w:ascii="Times New Roman" w:hAnsi="Times New Roman"/>
              </w:rPr>
            </w:pPr>
          </w:p>
          <w:p w:rsidR="00432849" w:rsidRPr="00553D94" w:rsidP="00432849">
            <w:pPr>
              <w:shd w:val="clear" w:color="auto" w:fill="FFFFFF"/>
              <w:bidi w:val="0"/>
              <w:suppressOverlap/>
              <w:rPr>
                <w:rFonts w:ascii="Times New Roman" w:hAnsi="Times New Roman"/>
              </w:rPr>
            </w:pPr>
          </w:p>
          <w:p w:rsidR="00432849" w:rsidRPr="00553D94" w:rsidP="00432849">
            <w:pPr>
              <w:shd w:val="clear" w:color="auto" w:fill="FFFFFF"/>
              <w:bidi w:val="0"/>
              <w:suppressOverlap/>
              <w:rPr>
                <w:rFonts w:ascii="Times New Roman" w:hAnsi="Times New Roman"/>
              </w:rPr>
            </w:pPr>
          </w:p>
          <w:p w:rsidR="00432849" w:rsidRPr="00553D94" w:rsidP="00432849">
            <w:pPr>
              <w:shd w:val="clear" w:color="auto" w:fill="FFFFFF"/>
              <w:bidi w:val="0"/>
              <w:suppressOverlap/>
              <w:rPr>
                <w:rFonts w:ascii="Times New Roman" w:hAnsi="Times New Roman"/>
              </w:rPr>
            </w:pPr>
          </w:p>
        </w:tc>
        <w:tc>
          <w:tcPr>
            <w:tcW w:w="4962"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432849" w:rsidRPr="00553D94" w:rsidP="00A840EF">
            <w:pPr>
              <w:bidi w:val="0"/>
              <w:suppressOverlap/>
              <w:jc w:val="both"/>
              <w:rPr>
                <w:rFonts w:ascii="Times New Roman" w:hAnsi="Times New Roman"/>
              </w:rPr>
            </w:pPr>
            <w:r w:rsidRPr="00553D94">
              <w:rPr>
                <w:rFonts w:ascii="Times New Roman" w:hAnsi="Times New Roman"/>
              </w:rPr>
              <w:t>Účelom jadrového fondu je zabezpečiť financovanie činností súvisiacich s vnútroštátnym programom vyraďovania jadrových zariadení, nakladania s vyhoretým jadrovým palivom a rádioaktívnymi odpadmi (ďalej len „vnútroštátny program“)</w:t>
            </w:r>
            <w:r w:rsidR="00A840EF">
              <w:rPr>
                <w:rFonts w:ascii="Times New Roman" w:hAnsi="Times New Roman"/>
              </w:rPr>
              <w:t xml:space="preserve">, </w:t>
            </w:r>
            <w:r w:rsidRPr="00553D94">
              <w:rPr>
                <w:rFonts w:ascii="Times New Roman" w:hAnsi="Times New Roman"/>
              </w:rPr>
              <w:t>sústreďovať a spravovať finančné prostriedky určené na záverečnú časť mierového využívania jadrovej energie, zabezpečovať finančné prostriedky zo štátneho rozpočtu na nakladanie s jadrovými materiálmi neznámeho pôvodu</w:t>
            </w:r>
            <w:r w:rsidRPr="00553D94">
              <w:rPr>
                <w:rStyle w:val="FootnoteReference"/>
                <w:rFonts w:ascii="Times New Roman" w:hAnsi="Times New Roman"/>
              </w:rPr>
              <w:t>2</w:t>
            </w:r>
            <w:r w:rsidRPr="00553D94">
              <w:rPr>
                <w:rFonts w:ascii="Times New Roman" w:hAnsi="Times New Roman"/>
              </w:rPr>
              <w:t>) a rádioaktívnymi materiálmi neznámeho pôvodu</w:t>
            </w:r>
            <w:r w:rsidRPr="00553D94">
              <w:rPr>
                <w:rStyle w:val="FootnoteReference"/>
                <w:rFonts w:ascii="Times New Roman" w:hAnsi="Times New Roman"/>
              </w:rPr>
              <w:t>3</w:t>
            </w:r>
            <w:r w:rsidRPr="00553D94">
              <w:rPr>
                <w:rFonts w:ascii="Times New Roman" w:hAnsi="Times New Roman"/>
              </w:rPr>
              <w:t>) a spravovať finančné zábezpeky za vysokoaktívne žiariče podľa osobitného predpisu.</w:t>
            </w:r>
            <w:r w:rsidRPr="00553D94">
              <w:rPr>
                <w:rStyle w:val="FootnoteReference"/>
                <w:rFonts w:ascii="Times New Roman" w:hAnsi="Times New Roman"/>
              </w:rPr>
              <w:t>4</w:t>
            </w:r>
            <w:r w:rsidRPr="00553D94">
              <w:rPr>
                <w:rFonts w:ascii="Times New Roman" w:hAnsi="Times New Roman"/>
              </w:rPr>
              <w:t>)</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432849" w:rsidRPr="00990118" w:rsidP="00432849">
            <w:pPr>
              <w:shd w:val="clear" w:color="auto" w:fill="FFFFFF"/>
              <w:bidi w:val="0"/>
              <w:suppressOverlap/>
              <w:jc w:val="center"/>
              <w:rPr>
                <w:rFonts w:ascii="Times New Roman" w:hAnsi="Times New Roman"/>
              </w:rPr>
            </w:pPr>
            <w:r>
              <w:rPr>
                <w:rFonts w:ascii="Times New Roman" w:hAnsi="Times New Roman"/>
              </w:rPr>
              <w:t>Ú</w:t>
            </w: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432849" w:rsidRPr="00990118" w:rsidP="00432849">
            <w:pPr>
              <w:shd w:val="clear" w:color="auto" w:fill="FFFFFF"/>
              <w:bidi w:val="0"/>
              <w:suppressOverlap/>
              <w:jc w:val="center"/>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432849" w:rsidRPr="00553D94" w:rsidP="00432849">
            <w:pPr>
              <w:shd w:val="clear" w:color="auto" w:fill="FFFFFF"/>
              <w:bidi w:val="0"/>
              <w:suppressOverlap/>
              <w:rPr>
                <w:rFonts w:ascii="Times New Roman" w:hAnsi="Times New Roman"/>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432849" w:rsidRPr="00553D94" w:rsidP="00432849">
            <w:pPr>
              <w:shd w:val="clear" w:color="auto" w:fill="FFFFFF"/>
              <w:bidi w:val="0"/>
              <w:suppressOverlap/>
              <w:rPr>
                <w:rFonts w:ascii="Times New Roman" w:hAnsi="Times New Roman"/>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432849" w:rsidRPr="00553D94" w:rsidP="00432849">
            <w:pPr>
              <w:shd w:val="clear" w:color="auto" w:fill="FFFFFF"/>
              <w:bidi w:val="0"/>
              <w:suppressOverlap/>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432849" w:rsidRPr="00553D94" w:rsidP="00432849">
            <w:pPr>
              <w:shd w:val="clear" w:color="auto" w:fill="FFFFFF"/>
              <w:bidi w:val="0"/>
              <w:suppressOverlap/>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432849" w:rsidRPr="00553D94" w:rsidP="00432849">
            <w:pPr>
              <w:shd w:val="clear" w:color="auto" w:fill="FFFFFF"/>
              <w:bidi w:val="0"/>
              <w:suppressOverlap/>
              <w:jc w:val="center"/>
              <w:rPr>
                <w:rFonts w:ascii="Times New Roman" w:hAnsi="Times New Roman"/>
              </w:rPr>
            </w:pPr>
            <w:r w:rsidRPr="00553D94">
              <w:rPr>
                <w:rFonts w:ascii="Times New Roman" w:hAnsi="Times New Roman"/>
              </w:rPr>
              <w:t>§ 3</w:t>
            </w:r>
          </w:p>
          <w:p w:rsidR="00432849" w:rsidRPr="00553D94" w:rsidP="00432849">
            <w:pPr>
              <w:shd w:val="clear" w:color="auto" w:fill="FFFFFF"/>
              <w:bidi w:val="0"/>
              <w:suppressOverlap/>
              <w:jc w:val="center"/>
              <w:rPr>
                <w:rFonts w:ascii="Times New Roman" w:hAnsi="Times New Roman"/>
              </w:rPr>
            </w:pPr>
            <w:r w:rsidRPr="00553D94">
              <w:rPr>
                <w:rFonts w:ascii="Times New Roman" w:hAnsi="Times New Roman"/>
              </w:rPr>
              <w:t>O:1</w:t>
            </w:r>
          </w:p>
          <w:p w:rsidR="00432849" w:rsidRPr="00553D94" w:rsidP="00432849">
            <w:pPr>
              <w:shd w:val="clear" w:color="auto" w:fill="FFFFFF"/>
              <w:bidi w:val="0"/>
              <w:suppressOverlap/>
              <w:jc w:val="center"/>
              <w:rPr>
                <w:rFonts w:ascii="Times New Roman" w:hAnsi="Times New Roman"/>
              </w:rPr>
            </w:pPr>
          </w:p>
          <w:p w:rsidR="00432849" w:rsidRPr="00553D94" w:rsidP="00432849">
            <w:pPr>
              <w:shd w:val="clear" w:color="auto" w:fill="FFFFFF"/>
              <w:bidi w:val="0"/>
              <w:suppressOverlap/>
              <w:jc w:val="center"/>
              <w:rPr>
                <w:rFonts w:ascii="Times New Roman" w:hAnsi="Times New Roman"/>
              </w:rPr>
            </w:pPr>
          </w:p>
        </w:tc>
        <w:tc>
          <w:tcPr>
            <w:tcW w:w="4962"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432849" w:rsidRPr="00553D94" w:rsidP="00432849">
            <w:pPr>
              <w:autoSpaceDE w:val="0"/>
              <w:autoSpaceDN w:val="0"/>
              <w:bidi w:val="0"/>
              <w:adjustRightInd w:val="0"/>
              <w:suppressOverlap/>
              <w:jc w:val="both"/>
              <w:rPr>
                <w:rFonts w:ascii="Times New Roman" w:hAnsi="Times New Roman"/>
              </w:rPr>
            </w:pPr>
            <w:r w:rsidRPr="00553D94">
              <w:rPr>
                <w:rFonts w:ascii="Times New Roman" w:hAnsi="Times New Roman"/>
              </w:rPr>
              <w:t>(1) Náklady na financovanie záverečnej časti mierového využívania jadrovej energie znáša držiteľ povolenia na uvádzanie do prevádzky a prevádzku jadrového zariadenia, pri ktorého uvádzaní do prevádzky a prevádzke vzniká vyhoreté jadrové palivo a rádioaktívne odpady, ak § 10 ods. 1 písm. c) až l) neustanovuje inak. Povinnosť držiteľa povolenia na uvádzanie do prevádzky a prevádzku jadrového zariadenia znášať náklady na financovanie záverečnej časti mierového využívania jadrovej energie sa považuje za splnenú zaplatením povinných príspevkov a povinných platieb vo výške podľa § 10 ods. 4. Držiteľ povolenia na uvádzanie do prevádzky a prevádzku jadrového zariadenia nezodpovedá za hospodárenie jadrového fondu so zaplatenými povinnými príspevkami a povinnými platbami.</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432849" w:rsidP="00432849">
            <w:pPr>
              <w:shd w:val="clear" w:color="auto" w:fill="FFFFFF"/>
              <w:bidi w:val="0"/>
              <w:suppressOverlap/>
              <w:rPr>
                <w:rFonts w:ascii="Times New Roman" w:hAnsi="Times New Roman"/>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432849" w:rsidRPr="00990118" w:rsidP="00432849">
            <w:pPr>
              <w:shd w:val="clear" w:color="auto" w:fill="FFFFFF"/>
              <w:bidi w:val="0"/>
              <w:suppressOverlap/>
              <w:jc w:val="center"/>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432849" w:rsidRPr="00553D94" w:rsidP="00432849">
            <w:pPr>
              <w:shd w:val="clear" w:color="auto" w:fill="FFFFFF"/>
              <w:bidi w:val="0"/>
              <w:suppressOverlap/>
              <w:rPr>
                <w:rFonts w:ascii="Times New Roman" w:hAnsi="Times New Roman"/>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432849" w:rsidRPr="00553D94" w:rsidP="00432849">
            <w:pPr>
              <w:shd w:val="clear" w:color="auto" w:fill="FFFFFF"/>
              <w:bidi w:val="0"/>
              <w:suppressOverlap/>
              <w:rPr>
                <w:rFonts w:ascii="Times New Roman" w:hAnsi="Times New Roman"/>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432849" w:rsidRPr="00553D94" w:rsidP="00432849">
            <w:pPr>
              <w:shd w:val="clear" w:color="auto" w:fill="FFFFFF"/>
              <w:bidi w:val="0"/>
              <w:suppressOverlap/>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432849" w:rsidRPr="00553D94" w:rsidP="00432849">
            <w:pPr>
              <w:shd w:val="clear" w:color="auto" w:fill="FFFFFF"/>
              <w:bidi w:val="0"/>
              <w:suppressOverlap/>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432849" w:rsidRPr="00553D94" w:rsidP="00432849">
            <w:pPr>
              <w:shd w:val="clear" w:color="auto" w:fill="FFFFFF"/>
              <w:bidi w:val="0"/>
              <w:suppressOverlap/>
              <w:jc w:val="center"/>
              <w:rPr>
                <w:rFonts w:ascii="Times New Roman" w:hAnsi="Times New Roman"/>
              </w:rPr>
            </w:pPr>
            <w:r w:rsidRPr="00553D94">
              <w:rPr>
                <w:rFonts w:ascii="Times New Roman" w:hAnsi="Times New Roman"/>
              </w:rPr>
              <w:t>§ 3</w:t>
            </w:r>
          </w:p>
          <w:p w:rsidR="00432849" w:rsidRPr="00553D94" w:rsidP="00432849">
            <w:pPr>
              <w:shd w:val="clear" w:color="auto" w:fill="FFFFFF"/>
              <w:bidi w:val="0"/>
              <w:suppressOverlap/>
              <w:jc w:val="center"/>
              <w:rPr>
                <w:rFonts w:ascii="Times New Roman" w:hAnsi="Times New Roman"/>
              </w:rPr>
            </w:pPr>
            <w:r w:rsidRPr="00553D94">
              <w:rPr>
                <w:rFonts w:ascii="Times New Roman" w:hAnsi="Times New Roman"/>
              </w:rPr>
              <w:t>O:</w:t>
            </w:r>
            <w:r>
              <w:rPr>
                <w:rFonts w:ascii="Times New Roman" w:hAnsi="Times New Roman"/>
              </w:rPr>
              <w:t>2</w:t>
            </w:r>
          </w:p>
          <w:p w:rsidR="00432849" w:rsidRPr="00553D94" w:rsidP="00432849">
            <w:pPr>
              <w:shd w:val="clear" w:color="auto" w:fill="FFFFFF"/>
              <w:bidi w:val="0"/>
              <w:suppressOverlap/>
              <w:jc w:val="center"/>
              <w:rPr>
                <w:rFonts w:ascii="Times New Roman" w:hAnsi="Times New Roman"/>
              </w:rPr>
            </w:pPr>
          </w:p>
        </w:tc>
        <w:tc>
          <w:tcPr>
            <w:tcW w:w="4962"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432849" w:rsidRPr="00553D94" w:rsidP="00432849">
            <w:pPr>
              <w:autoSpaceDE w:val="0"/>
              <w:autoSpaceDN w:val="0"/>
              <w:bidi w:val="0"/>
              <w:adjustRightInd w:val="0"/>
              <w:suppressOverlap/>
              <w:jc w:val="both"/>
              <w:rPr>
                <w:rFonts w:ascii="Times New Roman" w:hAnsi="Times New Roman"/>
              </w:rPr>
            </w:pPr>
            <w:r w:rsidRPr="00553D94">
              <w:rPr>
                <w:rFonts w:ascii="Times New Roman" w:hAnsi="Times New Roman"/>
              </w:rPr>
              <w:t>(2) Jadrový fond zabezpečuje finančné prostriedky v dostatočnej výške a v čase potrebnom na vykonávanie činností záverečnej časti mierového využívania jadrovej energie v  súlade so schváleným vnútroštátnym programom.</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432849" w:rsidP="00432849">
            <w:pPr>
              <w:shd w:val="clear" w:color="auto" w:fill="FFFFFF"/>
              <w:bidi w:val="0"/>
              <w:suppressOverlap/>
              <w:rPr>
                <w:rFonts w:ascii="Times New Roman" w:hAnsi="Times New Roman"/>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432849" w:rsidRPr="00990118" w:rsidP="00432849">
            <w:pPr>
              <w:shd w:val="clear" w:color="auto" w:fill="FFFFFF"/>
              <w:bidi w:val="0"/>
              <w:suppressOverlap/>
              <w:jc w:val="center"/>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432849" w:rsidRPr="00553D94" w:rsidP="00432849">
            <w:pPr>
              <w:shd w:val="clear" w:color="auto" w:fill="FFFFFF"/>
              <w:bidi w:val="0"/>
              <w:suppressOverlap/>
              <w:rPr>
                <w:rFonts w:ascii="Times New Roman" w:hAnsi="Times New Roman"/>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432849" w:rsidRPr="00553D94" w:rsidP="00432849">
            <w:pPr>
              <w:shd w:val="clear" w:color="auto" w:fill="FFFFFF"/>
              <w:bidi w:val="0"/>
              <w:suppressOverlap/>
              <w:rPr>
                <w:rFonts w:ascii="Times New Roman" w:hAnsi="Times New Roman"/>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432849" w:rsidRPr="00553D94" w:rsidP="00432849">
            <w:pPr>
              <w:shd w:val="clear" w:color="auto" w:fill="FFFFFF"/>
              <w:bidi w:val="0"/>
              <w:suppressOverlap/>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432849" w:rsidRPr="00553D94" w:rsidP="00432849">
            <w:pPr>
              <w:shd w:val="clear" w:color="auto" w:fill="FFFFFF"/>
              <w:bidi w:val="0"/>
              <w:suppressOverlap/>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432849" w:rsidRPr="00553D94" w:rsidP="00432849">
            <w:pPr>
              <w:shd w:val="clear" w:color="auto" w:fill="FFFFFF"/>
              <w:bidi w:val="0"/>
              <w:suppressOverlap/>
              <w:jc w:val="center"/>
              <w:rPr>
                <w:rFonts w:ascii="Times New Roman" w:hAnsi="Times New Roman"/>
              </w:rPr>
            </w:pPr>
            <w:r w:rsidRPr="00553D94">
              <w:rPr>
                <w:rFonts w:ascii="Times New Roman" w:hAnsi="Times New Roman"/>
              </w:rPr>
              <w:t>§:12</w:t>
            </w:r>
          </w:p>
          <w:p w:rsidR="00432849" w:rsidRPr="00553D94" w:rsidP="00432849">
            <w:pPr>
              <w:shd w:val="clear" w:color="auto" w:fill="FFFFFF"/>
              <w:bidi w:val="0"/>
              <w:suppressOverlap/>
              <w:jc w:val="center"/>
              <w:rPr>
                <w:rFonts w:ascii="Times New Roman" w:hAnsi="Times New Roman"/>
              </w:rPr>
            </w:pPr>
            <w:r w:rsidRPr="00553D94">
              <w:rPr>
                <w:rFonts w:ascii="Times New Roman" w:hAnsi="Times New Roman"/>
              </w:rPr>
              <w:t>O:1</w:t>
            </w:r>
          </w:p>
          <w:p w:rsidR="00432849" w:rsidRPr="00553D94" w:rsidP="00432849">
            <w:pPr>
              <w:shd w:val="clear" w:color="auto" w:fill="FFFFFF"/>
              <w:bidi w:val="0"/>
              <w:suppressOverlap/>
              <w:jc w:val="center"/>
              <w:rPr>
                <w:rFonts w:ascii="Times New Roman" w:hAnsi="Times New Roman"/>
              </w:rPr>
            </w:pPr>
            <w:r w:rsidRPr="00553D94">
              <w:rPr>
                <w:rFonts w:ascii="Times New Roman" w:hAnsi="Times New Roman"/>
              </w:rPr>
              <w:t>P:a) až h)</w:t>
            </w:r>
          </w:p>
        </w:tc>
        <w:tc>
          <w:tcPr>
            <w:tcW w:w="4962"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432849" w:rsidRPr="00553D94" w:rsidP="00432849">
            <w:pPr>
              <w:bidi w:val="0"/>
              <w:suppressOverlap/>
              <w:jc w:val="both"/>
              <w:rPr>
                <w:rFonts w:ascii="Times New Roman" w:hAnsi="Times New Roman"/>
              </w:rPr>
            </w:pPr>
            <w:r w:rsidRPr="00553D94">
              <w:rPr>
                <w:rFonts w:ascii="Times New Roman" w:hAnsi="Times New Roman"/>
              </w:rPr>
              <w:t>(1) Jadrový fond je povinný použiť finančné prostriedky v súlade s vnútroštátnym programom na úhradu oprávnených nákladov, ktoré boli vynaložené na činnosti záverečnej časti mierového využívania jadrovej energie a činnosti súvisiace s nakladaním s jadrovými materiálmi neznámeho pôvodu, rádioaktívnymi materiálmi neznámeho pôvodu a nepoužívanými vysokoaktívnymi žiaričmi,</w:t>
            </w:r>
            <w:r>
              <w:rPr>
                <w:rFonts w:ascii="Times New Roman" w:hAnsi="Times New Roman"/>
              </w:rPr>
              <w:t xml:space="preserve"> </w:t>
            </w:r>
            <w:r w:rsidRPr="00553D94">
              <w:rPr>
                <w:rFonts w:ascii="Times New Roman" w:hAnsi="Times New Roman"/>
              </w:rPr>
              <w:t>do výšky naakumulovaných finančných prostriedkov, a to na</w:t>
            </w:r>
          </w:p>
          <w:p w:rsidR="00432849" w:rsidRPr="00553D94" w:rsidP="00432849">
            <w:pPr>
              <w:bidi w:val="0"/>
              <w:ind w:left="357" w:hanging="357"/>
              <w:suppressOverlap/>
              <w:jc w:val="both"/>
              <w:rPr>
                <w:rFonts w:ascii="Times New Roman" w:hAnsi="Times New Roman"/>
              </w:rPr>
            </w:pPr>
            <w:r w:rsidRPr="00553D94">
              <w:rPr>
                <w:rFonts w:ascii="Times New Roman" w:hAnsi="Times New Roman"/>
              </w:rPr>
              <w:t>a)</w:t>
              <w:tab/>
              <w:t>vypracovanie dokumentácie predkladanej úradu na účel vydania povolenia na vyraďovanie jadrového zariadenia z prevádzky,</w:t>
            </w:r>
            <w:r>
              <w:rPr>
                <w:rFonts w:ascii="Times New Roman" w:hAnsi="Times New Roman"/>
                <w:vertAlign w:val="superscript"/>
              </w:rPr>
              <w:t>32</w:t>
            </w:r>
            <w:r w:rsidRPr="00553D94">
              <w:rPr>
                <w:rFonts w:ascii="Times New Roman" w:hAnsi="Times New Roman"/>
              </w:rPr>
              <w:t xml:space="preserve">) </w:t>
            </w:r>
          </w:p>
          <w:p w:rsidR="00432849" w:rsidRPr="00553D94" w:rsidP="00432849">
            <w:pPr>
              <w:bidi w:val="0"/>
              <w:ind w:left="357" w:hanging="357"/>
              <w:suppressOverlap/>
              <w:jc w:val="both"/>
              <w:rPr>
                <w:rFonts w:ascii="Times New Roman" w:hAnsi="Times New Roman"/>
              </w:rPr>
            </w:pPr>
            <w:r w:rsidRPr="00553D94">
              <w:rPr>
                <w:rFonts w:ascii="Times New Roman" w:hAnsi="Times New Roman"/>
              </w:rPr>
              <w:t>b)</w:t>
              <w:tab/>
              <w:t>vyraďovanie jadrového zariadenia z prevádzky vrátane nakladania s rádioaktívnymi odpadmi z tohto vyraďovania,</w:t>
            </w:r>
          </w:p>
          <w:p w:rsidR="00432849" w:rsidRPr="00553D94" w:rsidP="00432849">
            <w:pPr>
              <w:bidi w:val="0"/>
              <w:ind w:left="357" w:hanging="357"/>
              <w:suppressOverlap/>
              <w:jc w:val="both"/>
              <w:rPr>
                <w:rFonts w:ascii="Times New Roman" w:hAnsi="Times New Roman"/>
              </w:rPr>
            </w:pPr>
            <w:r w:rsidRPr="00553D94">
              <w:rPr>
                <w:rFonts w:ascii="Times New Roman" w:hAnsi="Times New Roman"/>
              </w:rPr>
              <w:t>c)</w:t>
              <w:tab/>
              <w:t>nakladanie s vyhoretým jadrovým palivom po začatí vyraďovania jadrového zariadenia,</w:t>
            </w:r>
          </w:p>
          <w:p w:rsidR="00432849" w:rsidRPr="00553D94" w:rsidP="00432849">
            <w:pPr>
              <w:bidi w:val="0"/>
              <w:ind w:left="357" w:hanging="357"/>
              <w:suppressOverlap/>
              <w:jc w:val="both"/>
              <w:rPr>
                <w:rFonts w:ascii="Times New Roman" w:hAnsi="Times New Roman"/>
              </w:rPr>
            </w:pPr>
            <w:r w:rsidRPr="00553D94">
              <w:rPr>
                <w:rFonts w:ascii="Times New Roman" w:hAnsi="Times New Roman"/>
              </w:rPr>
              <w:t>d)  nakladanie s jadrovými materiálmi neznámeho pôvodu a nakladanie s rádioaktívnymi materiálmi neznámeho pôvodu, ktorých pôvodca alebo súčasný vlastník nie je podľa vyjadrenia vyšetrovateľa Policajného zboru alebo vyjadrenia Ministerstva zdravotníctva Slovenskej republiky známy; ak sa pôvodca jadrového materiálu neznámeho pôvodu alebo rádioaktívneho materiálu neznámeho pôvodu zistí dodatočne, je povinný uhradiť jadrovému fondu náklady vzniknuté pri nakladaní s týmto jadrovým materiálom a</w:t>
            </w:r>
            <w:r>
              <w:rPr>
                <w:rFonts w:ascii="Times New Roman" w:hAnsi="Times New Roman"/>
              </w:rPr>
              <w:t>lebo</w:t>
            </w:r>
            <w:r w:rsidRPr="00553D94">
              <w:rPr>
                <w:rFonts w:ascii="Times New Roman" w:hAnsi="Times New Roman"/>
              </w:rPr>
              <w:t xml:space="preserve"> rádioaktívnym materiálom,</w:t>
            </w:r>
          </w:p>
          <w:p w:rsidR="00432849" w:rsidRPr="00553D94" w:rsidP="00432849">
            <w:pPr>
              <w:bidi w:val="0"/>
              <w:ind w:left="357" w:hanging="357"/>
              <w:suppressOverlap/>
              <w:jc w:val="both"/>
              <w:rPr>
                <w:rFonts w:ascii="Times New Roman" w:hAnsi="Times New Roman"/>
              </w:rPr>
            </w:pPr>
            <w:r w:rsidRPr="00553D94">
              <w:rPr>
                <w:rFonts w:ascii="Times New Roman" w:hAnsi="Times New Roman"/>
              </w:rPr>
              <w:t>e)</w:t>
              <w:tab/>
              <w:t>kúpu pozemkov na umiestnenie úložiska rádioaktívnych odpadov alebo vyhoretého jadrového paliva z vyraďovania jadrových zariadení,</w:t>
            </w:r>
          </w:p>
          <w:p w:rsidR="00432849" w:rsidRPr="00553D94" w:rsidP="00432849">
            <w:pPr>
              <w:bidi w:val="0"/>
              <w:ind w:left="357" w:hanging="357"/>
              <w:suppressOverlap/>
              <w:jc w:val="both"/>
              <w:rPr>
                <w:rFonts w:ascii="Times New Roman" w:hAnsi="Times New Roman"/>
              </w:rPr>
            </w:pPr>
            <w:r w:rsidRPr="00553D94">
              <w:rPr>
                <w:rFonts w:ascii="Times New Roman" w:hAnsi="Times New Roman"/>
              </w:rPr>
              <w:t>f)</w:t>
              <w:tab/>
              <w:t xml:space="preserve">vyhľadávanie lokalít, geologický prieskum, prípravu, projektovanie, výstavbu, uvádzanie do prevádzky, prevádzku a uzatváranie úložísk </w:t>
            </w:r>
            <w:r>
              <w:rPr>
                <w:rFonts w:ascii="Times New Roman" w:hAnsi="Times New Roman"/>
              </w:rPr>
              <w:t xml:space="preserve">rádioaktívneho odpadu alebo </w:t>
            </w:r>
            <w:r w:rsidRPr="00553D94">
              <w:rPr>
                <w:rFonts w:ascii="Times New Roman" w:hAnsi="Times New Roman"/>
              </w:rPr>
              <w:t xml:space="preserve">vyhoretého jadrového paliva </w:t>
            </w:r>
            <w:r>
              <w:rPr>
                <w:rFonts w:ascii="Times New Roman" w:hAnsi="Times New Roman"/>
              </w:rPr>
              <w:t xml:space="preserve">vrátane monitorovania </w:t>
            </w:r>
            <w:r w:rsidR="00FE52E8">
              <w:rPr>
                <w:rFonts w:ascii="Times New Roman" w:hAnsi="Times New Roman"/>
              </w:rPr>
              <w:t xml:space="preserve">lokalít </w:t>
            </w:r>
            <w:r>
              <w:rPr>
                <w:rFonts w:ascii="Times New Roman" w:hAnsi="Times New Roman"/>
              </w:rPr>
              <w:t xml:space="preserve">po uzavretí týchto úložísk, </w:t>
            </w:r>
            <w:r w:rsidRPr="00553D94">
              <w:rPr>
                <w:rFonts w:ascii="Times New Roman" w:hAnsi="Times New Roman"/>
              </w:rPr>
              <w:t>inštitucionálnej kontroly úložísk a súvisiaceho výskumu a vývoja, primerané náklady na zapojenie verejnosti do súvisiacich rozhodovacích procesov, primerané náklady na komunikáciu s verejnosťou, primerané náklady na ekonomickú stimuláciu dotknutých lokalít a primerané náklady na zmiernenie záťaží vyvolaných vykonávaním činností podľa tohto písmena,</w:t>
            </w:r>
          </w:p>
          <w:p w:rsidR="00432849" w:rsidRPr="00553D94" w:rsidP="00432849">
            <w:pPr>
              <w:autoSpaceDE w:val="0"/>
              <w:autoSpaceDN w:val="0"/>
              <w:bidi w:val="0"/>
              <w:adjustRightInd w:val="0"/>
              <w:ind w:left="357" w:hanging="357"/>
              <w:suppressOverlap/>
              <w:jc w:val="both"/>
              <w:rPr>
                <w:rFonts w:ascii="Times New Roman" w:hAnsi="Times New Roman"/>
              </w:rPr>
            </w:pPr>
            <w:r w:rsidRPr="00553D94">
              <w:rPr>
                <w:rFonts w:ascii="Times New Roman" w:hAnsi="Times New Roman"/>
              </w:rPr>
              <w:t>g)</w:t>
              <w:tab/>
              <w:t xml:space="preserve">správu a činnosti súvisiace so správou jadrového fondu do 1 % z ročných príjmov jadrového fondu, </w:t>
            </w:r>
          </w:p>
          <w:p w:rsidR="00432849" w:rsidRPr="00553D94" w:rsidP="00432849">
            <w:pPr>
              <w:autoSpaceDE w:val="0"/>
              <w:autoSpaceDN w:val="0"/>
              <w:bidi w:val="0"/>
              <w:adjustRightInd w:val="0"/>
              <w:ind w:left="357" w:hanging="357"/>
              <w:suppressOverlap/>
              <w:jc w:val="both"/>
              <w:rPr>
                <w:rFonts w:ascii="Times New Roman" w:hAnsi="Times New Roman"/>
              </w:rPr>
            </w:pPr>
            <w:r w:rsidRPr="00553D94">
              <w:rPr>
                <w:rFonts w:ascii="Times New Roman" w:hAnsi="Times New Roman"/>
              </w:rPr>
              <w:t>h)</w:t>
              <w:tab/>
              <w:t>úhradu poistného na poistenie zodpovednosti prevádzkovateľa jadrového zariadenia, ktoré je vo vyraďovaní, za škody spôsobené jadrovou udalosťou,</w:t>
            </w:r>
          </w:p>
          <w:p w:rsidR="00432849" w:rsidRPr="00553D94" w:rsidP="00432849">
            <w:pPr>
              <w:bidi w:val="0"/>
              <w:ind w:left="284" w:hanging="284"/>
              <w:suppressOverlap/>
              <w:jc w:val="both"/>
              <w:rPr>
                <w:rFonts w:ascii="Times New Roman" w:hAnsi="Times New Roman"/>
              </w:rPr>
            </w:pPr>
            <w:r w:rsidRPr="00553D94">
              <w:rPr>
                <w:rFonts w:ascii="Times New Roman" w:hAnsi="Times New Roman"/>
              </w:rPr>
              <w:t>i)</w:t>
              <w:tab/>
            </w:r>
            <w:r>
              <w:rPr>
                <w:rFonts w:ascii="Times New Roman" w:hAnsi="Times New Roman"/>
              </w:rPr>
              <w:t xml:space="preserve">nakladanie s nepoužívanými vysokoaktívnymi žiaričmi a </w:t>
            </w:r>
            <w:r w:rsidRPr="00553D94">
              <w:rPr>
                <w:rFonts w:ascii="Times New Roman" w:hAnsi="Times New Roman"/>
              </w:rPr>
              <w:t xml:space="preserve">na činnosti s tým súvisiace od podpísania dokladu o prevzatí </w:t>
            </w:r>
            <w:r>
              <w:rPr>
                <w:rFonts w:ascii="Times New Roman" w:hAnsi="Times New Roman"/>
              </w:rPr>
              <w:t xml:space="preserve">nepoužívaného vysokoaktívneho žiariča </w:t>
            </w:r>
            <w:r w:rsidRPr="00553D94">
              <w:rPr>
                <w:rFonts w:ascii="Times New Roman" w:hAnsi="Times New Roman"/>
              </w:rPr>
              <w:t xml:space="preserve">oprávnenou organizáciou, do výšky zloženého príspevku na finančnú zábezpeku podľa § 10 ods. 1 písm. </w:t>
            </w:r>
            <w:r>
              <w:rPr>
                <w:rFonts w:ascii="Times New Roman" w:hAnsi="Times New Roman"/>
              </w:rPr>
              <w:t>l</w:t>
            </w:r>
            <w:r w:rsidRPr="00553D94">
              <w:rPr>
                <w:rFonts w:ascii="Times New Roman" w:hAnsi="Times New Roman"/>
              </w:rPr>
              <w:t>); oprávnená organizácia predloží jadrovému fondu doklad o prevzatí inštitucionálneho rádioaktívneho odpadu,</w:t>
            </w:r>
          </w:p>
          <w:p w:rsidR="00432849" w:rsidRPr="00553D94" w:rsidP="00432849">
            <w:pPr>
              <w:bidi w:val="0"/>
              <w:ind w:left="284" w:hanging="284"/>
              <w:suppressOverlap/>
              <w:jc w:val="both"/>
              <w:rPr>
                <w:rFonts w:ascii="Times New Roman" w:hAnsi="Times New Roman"/>
              </w:rPr>
            </w:pPr>
            <w:r w:rsidRPr="00553D94">
              <w:rPr>
                <w:rFonts w:ascii="Times New Roman" w:hAnsi="Times New Roman"/>
              </w:rPr>
              <w:t>j)</w:t>
              <w:tab/>
              <w:t>primerané a účelne vynaložené náklady na podporu vzdelávania, zvyšovanie kvalifikácie a odbornosti na účel uchovania a rozširovania vedomostí</w:t>
            </w:r>
            <w:r>
              <w:rPr>
                <w:rFonts w:ascii="Times New Roman" w:hAnsi="Times New Roman"/>
              </w:rPr>
              <w:t xml:space="preserve"> a podporu výskumu a vývoja</w:t>
            </w:r>
            <w:r w:rsidRPr="00553D94">
              <w:rPr>
                <w:rFonts w:ascii="Times New Roman" w:hAnsi="Times New Roman"/>
              </w:rPr>
              <w:t xml:space="preserve"> určené</w:t>
            </w:r>
            <w:r>
              <w:rPr>
                <w:rFonts w:ascii="Times New Roman" w:hAnsi="Times New Roman"/>
              </w:rPr>
              <w:t>ho</w:t>
            </w:r>
            <w:r w:rsidRPr="00553D94">
              <w:rPr>
                <w:rFonts w:ascii="Times New Roman" w:hAnsi="Times New Roman"/>
              </w:rPr>
              <w:t xml:space="preserve"> na riešenie oblastí záverečnej časti mierového využívania jadrovej energie, nakladania s jadrovými materiálmi neznámeho pôvodu alebo rádioaktívnymi materiálmi neznámeho pôvodu, rádioaktívnymi odpadmi vznikajúcimi pri činnostiach vedúcich k ožiareniu a oblasti nepoužívaných vysokoaktívnych žiaričov. </w:t>
            </w: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432849" w:rsidP="00432849">
            <w:pPr>
              <w:shd w:val="clear" w:color="auto" w:fill="FFFFFF"/>
              <w:bidi w:val="0"/>
              <w:suppressOverlap/>
              <w:jc w:val="center"/>
              <w:rPr>
                <w:rFonts w:ascii="Times New Roman" w:hAnsi="Times New Roman"/>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432849" w:rsidRPr="00990118" w:rsidP="00432849">
            <w:pPr>
              <w:shd w:val="clear" w:color="auto" w:fill="FFFFFF"/>
              <w:bidi w:val="0"/>
              <w:suppressOverlap/>
              <w:jc w:val="center"/>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rPr>
                <w:rFonts w:ascii="Times New Roman" w:hAnsi="Times New Roman"/>
              </w:rPr>
            </w:pPr>
            <w:r w:rsidRPr="003140E8">
              <w:rPr>
                <w:rFonts w:ascii="Times New Roman" w:hAnsi="Times New Roman"/>
              </w:rPr>
              <w:t>Č:10</w:t>
            </w:r>
          </w:p>
          <w:p w:rsidR="00432849" w:rsidRPr="003140E8" w:rsidP="00432849">
            <w:pPr>
              <w:shd w:val="clear" w:color="auto" w:fill="FFFFFF"/>
              <w:bidi w:val="0"/>
              <w:suppressOverlap/>
              <w:rPr>
                <w:rFonts w:ascii="Times New Roman" w:hAnsi="Times New Roman"/>
              </w:rPr>
            </w:pPr>
            <w:r w:rsidRPr="003140E8">
              <w:rPr>
                <w:rFonts w:ascii="Times New Roman" w:hAnsi="Times New Roman"/>
              </w:rPr>
              <w:t>O:2</w:t>
            </w: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rPr>
                <w:rFonts w:ascii="Times New Roman" w:hAnsi="Times New Roman"/>
              </w:rPr>
            </w:pPr>
            <w:r w:rsidRPr="003140E8">
              <w:rPr>
                <w:rFonts w:ascii="Times New Roman" w:hAnsi="Times New Roman"/>
              </w:rPr>
              <w:t>Členské štáty v súlade s vnútroštátnymi právnymi predpismi a medzinárodnými záväzkami zabezpečia, aby verejnosť mala potrebné príležitosti na to, aby sa efektívne zúčastňovala na rozhodovacom procese o nakladaní s vyhoretým palivom a rádioaktívnym odpadom.</w:t>
            </w: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jc w:val="center"/>
              <w:rPr>
                <w:rFonts w:ascii="Times New Roman" w:hAnsi="Times New Roman"/>
              </w:rPr>
            </w:pPr>
            <w:r w:rsidRPr="003140E8">
              <w:rPr>
                <w:rFonts w:ascii="Times New Roman" w:hAnsi="Times New Roman"/>
              </w:rPr>
              <w:t>N</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jc w:val="center"/>
              <w:rPr>
                <w:rFonts w:ascii="Times New Roman" w:hAnsi="Times New Roman"/>
              </w:rPr>
            </w:pPr>
            <w:r w:rsidRPr="003140E8">
              <w:rPr>
                <w:rFonts w:ascii="Times New Roman" w:hAnsi="Times New Roman"/>
              </w:rPr>
              <w:t>Zákon č. .../2018 Z. z.</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jc w:val="center"/>
              <w:rPr>
                <w:rFonts w:ascii="Times New Roman" w:hAnsi="Times New Roman"/>
              </w:rPr>
            </w:pPr>
            <w:r w:rsidRPr="003140E8">
              <w:rPr>
                <w:rFonts w:ascii="Times New Roman" w:hAnsi="Times New Roman"/>
              </w:rPr>
              <w:t>§:6</w:t>
            </w:r>
          </w:p>
          <w:p w:rsidR="00432849" w:rsidRPr="003140E8" w:rsidP="00432849">
            <w:pPr>
              <w:shd w:val="clear" w:color="auto" w:fill="FFFFFF"/>
              <w:bidi w:val="0"/>
              <w:suppressOverlap/>
              <w:jc w:val="center"/>
              <w:rPr>
                <w:rFonts w:ascii="Times New Roman" w:hAnsi="Times New Roman"/>
              </w:rPr>
            </w:pPr>
            <w:r w:rsidRPr="003140E8">
              <w:rPr>
                <w:rFonts w:ascii="Times New Roman" w:hAnsi="Times New Roman"/>
              </w:rPr>
              <w:t>O:2</w:t>
            </w:r>
          </w:p>
          <w:p w:rsidR="00432849" w:rsidRPr="003140E8" w:rsidP="00432849">
            <w:pPr>
              <w:shd w:val="clear" w:color="auto" w:fill="FFFFFF"/>
              <w:bidi w:val="0"/>
              <w:suppressOverlap/>
              <w:jc w:val="center"/>
              <w:rPr>
                <w:rFonts w:ascii="Times New Roman" w:hAnsi="Times New Roman"/>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bidi w:val="0"/>
              <w:suppressOverlap/>
              <w:jc w:val="both"/>
              <w:rPr>
                <w:rFonts w:ascii="Times New Roman" w:hAnsi="Times New Roman"/>
              </w:rPr>
            </w:pPr>
            <w:r w:rsidRPr="003140E8">
              <w:rPr>
                <w:rFonts w:ascii="Times New Roman" w:hAnsi="Times New Roman"/>
              </w:rPr>
              <w:t>(2) Rada správcov môže prizvať k vypracovaniu a aktualizácii vnútroštátnej politiky a vnútroštátneho programu iné osoby.</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jc w:val="center"/>
              <w:rPr>
                <w:rFonts w:ascii="Times New Roman" w:hAnsi="Times New Roman"/>
              </w:rPr>
            </w:pPr>
            <w:r w:rsidRPr="003140E8">
              <w:rPr>
                <w:rFonts w:ascii="Times New Roman" w:hAnsi="Times New Roman"/>
              </w:rPr>
              <w:t>Ú</w:t>
            </w: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432849" w:rsidRPr="003140E8" w:rsidP="00432849">
            <w:pPr>
              <w:shd w:val="clear" w:color="auto" w:fill="FFFFFF"/>
              <w:bidi w:val="0"/>
              <w:suppressOverlap/>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rPr>
                <w:rFonts w:ascii="Times New Roman" w:hAnsi="Times New Roman"/>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rPr>
                <w:rFonts w:ascii="Times New Roman" w:hAnsi="Times New Roman"/>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jc w:val="center"/>
              <w:rPr>
                <w:rFonts w:ascii="Times New Roman" w:hAnsi="Times New Roman"/>
              </w:rPr>
            </w:pPr>
            <w:r w:rsidRPr="003140E8">
              <w:rPr>
                <w:rFonts w:ascii="Times New Roman" w:hAnsi="Times New Roman"/>
              </w:rPr>
              <w:t>§:6</w:t>
            </w:r>
          </w:p>
          <w:p w:rsidR="00432849" w:rsidP="00432849">
            <w:pPr>
              <w:shd w:val="clear" w:color="auto" w:fill="FFFFFF"/>
              <w:bidi w:val="0"/>
              <w:suppressOverlap/>
              <w:jc w:val="center"/>
              <w:rPr>
                <w:rFonts w:ascii="Times New Roman" w:hAnsi="Times New Roman"/>
              </w:rPr>
            </w:pPr>
            <w:r w:rsidRPr="003140E8">
              <w:rPr>
                <w:rFonts w:ascii="Times New Roman" w:hAnsi="Times New Roman"/>
              </w:rPr>
              <w:t>O:5</w:t>
            </w:r>
          </w:p>
          <w:p w:rsidR="00432849" w:rsidRPr="003140E8" w:rsidP="00432849">
            <w:pPr>
              <w:shd w:val="clear" w:color="auto" w:fill="FFFFFF"/>
              <w:bidi w:val="0"/>
              <w:suppressOverlap/>
              <w:jc w:val="center"/>
              <w:rPr>
                <w:rFonts w:ascii="Times New Roman" w:hAnsi="Times New Roman"/>
              </w:rPr>
            </w:pPr>
            <w:r>
              <w:rPr>
                <w:rFonts w:ascii="Times New Roman" w:hAnsi="Times New Roman"/>
              </w:rPr>
              <w:t>P:j)</w:t>
            </w:r>
          </w:p>
          <w:p w:rsidR="00432849" w:rsidRPr="003140E8" w:rsidP="00432849">
            <w:pPr>
              <w:shd w:val="clear" w:color="auto" w:fill="FFFFFF"/>
              <w:bidi w:val="0"/>
              <w:suppressOverlap/>
              <w:jc w:val="center"/>
              <w:rPr>
                <w:rFonts w:ascii="Times New Roman" w:hAnsi="Times New Roman"/>
              </w:rPr>
            </w:pPr>
          </w:p>
          <w:p w:rsidR="00432849" w:rsidRPr="003140E8" w:rsidP="00432849">
            <w:pPr>
              <w:shd w:val="clear" w:color="auto" w:fill="FFFFFF"/>
              <w:bidi w:val="0"/>
              <w:suppressOverlap/>
              <w:jc w:val="center"/>
              <w:rPr>
                <w:rFonts w:ascii="Times New Roman" w:hAnsi="Times New Roman"/>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bidi w:val="0"/>
              <w:suppressOverlap/>
              <w:rPr>
                <w:rFonts w:ascii="Times New Roman" w:hAnsi="Times New Roman"/>
              </w:rPr>
            </w:pPr>
            <w:r w:rsidRPr="003140E8">
              <w:rPr>
                <w:rFonts w:ascii="Times New Roman" w:hAnsi="Times New Roman"/>
              </w:rPr>
              <w:t>(5) Vnútroštátny program zahŕňa</w:t>
            </w:r>
          </w:p>
          <w:p w:rsidR="00432849" w:rsidRPr="003140E8" w:rsidP="00432849">
            <w:pPr>
              <w:bidi w:val="0"/>
              <w:ind w:left="357" w:hanging="357"/>
              <w:suppressOverlap/>
              <w:jc w:val="both"/>
              <w:rPr>
                <w:rFonts w:ascii="Times New Roman" w:hAnsi="Times New Roman"/>
              </w:rPr>
            </w:pPr>
            <w:r w:rsidRPr="003140E8">
              <w:rPr>
                <w:rFonts w:ascii="Times New Roman" w:hAnsi="Times New Roman"/>
              </w:rPr>
              <w:t>j)</w:t>
              <w:tab/>
              <w:t xml:space="preserve">systém informovania verejnosti o nakladaní s vyhoretým jadrovým palivom a rádioaktívnymi </w:t>
            </w:r>
            <w:r w:rsidRPr="00A53FE6">
              <w:rPr>
                <w:rFonts w:ascii="Times New Roman" w:hAnsi="Times New Roman"/>
              </w:rPr>
              <w:t>odpadmi</w:t>
            </w:r>
            <w:r>
              <w:rPr>
                <w:rFonts w:ascii="Times New Roman" w:hAnsi="Times New Roman"/>
              </w:rPr>
              <w:t xml:space="preserve"> a </w:t>
            </w:r>
            <w:r w:rsidRPr="00A53FE6">
              <w:rPr>
                <w:rFonts w:ascii="Times New Roman" w:hAnsi="Times New Roman"/>
              </w:rPr>
              <w:t>postup pri zapojení verejnosti do rozhodovacieho procesu pri riešení záverečnej časti mierového využívania jadrovej energie v</w:t>
            </w:r>
            <w:r>
              <w:rPr>
                <w:rFonts w:ascii="Times New Roman" w:hAnsi="Times New Roman"/>
              </w:rPr>
              <w:t> </w:t>
            </w:r>
            <w:r w:rsidRPr="00A53FE6">
              <w:rPr>
                <w:rFonts w:ascii="Times New Roman" w:hAnsi="Times New Roman"/>
              </w:rPr>
              <w:t>S</w:t>
            </w:r>
            <w:r>
              <w:rPr>
                <w:rFonts w:ascii="Times New Roman" w:hAnsi="Times New Roman"/>
              </w:rPr>
              <w:t>lovenskej republike</w:t>
            </w:r>
            <w:r w:rsidRPr="00A53FE6">
              <w:rPr>
                <w:rFonts w:ascii="Times New Roman" w:hAnsi="Times New Roman"/>
              </w:rPr>
              <w:t>.</w:t>
            </w:r>
          </w:p>
          <w:p w:rsidR="00432849" w:rsidRPr="003140E8" w:rsidP="00432849">
            <w:pPr>
              <w:bidi w:val="0"/>
              <w:ind w:left="284" w:hanging="284"/>
              <w:suppressOverlap/>
              <w:jc w:val="both"/>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jc w:val="center"/>
              <w:rPr>
                <w:rFonts w:ascii="Times New Roman" w:hAnsi="Times New Roman"/>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432849" w:rsidRPr="003140E8" w:rsidP="00432849">
            <w:pPr>
              <w:shd w:val="clear" w:color="auto" w:fill="FFFFFF"/>
              <w:bidi w:val="0"/>
              <w:suppressOverlap/>
              <w:rPr>
                <w:rFonts w:ascii="Times New Roman" w:hAnsi="Times New Roman"/>
              </w:rPr>
            </w:pPr>
            <w:r w:rsidRPr="003140E8">
              <w:rPr>
                <w:rFonts w:ascii="Times New Roman" w:hAnsi="Times New Roman"/>
              </w:rPr>
              <w:t>Podrobnosti o systéme zapojenia verejnosti do rozhodovacích procesov o nakladaní s vyhoretým jadrovým palivom a rádioaktívnym odpadom sú súčasťou Vnútroštátneho programu nakladania s vyhoretým jadrovým palivom a rádioaktívnym odpadom v SR.</w:t>
            </w:r>
          </w:p>
          <w:p w:rsidR="00432849" w:rsidRPr="003140E8" w:rsidP="00432849">
            <w:pPr>
              <w:shd w:val="clear" w:color="auto" w:fill="FFFFFF"/>
              <w:bidi w:val="0"/>
              <w:suppressOverlap/>
              <w:rPr>
                <w:rFonts w:ascii="Times New Roman" w:hAnsi="Times New Roman"/>
              </w:rPr>
            </w:pPr>
          </w:p>
          <w:p w:rsidR="00432849" w:rsidRPr="003140E8" w:rsidP="00432849">
            <w:pPr>
              <w:bidi w:val="0"/>
              <w:suppressOverlap/>
              <w:rPr>
                <w:rFonts w:ascii="Times New Roman" w:hAnsi="Times New Roman"/>
              </w:rPr>
            </w:pPr>
            <w:r w:rsidRPr="003140E8">
              <w:rPr>
                <w:rFonts w:ascii="Times New Roman" w:hAnsi="Times New Roman"/>
              </w:rPr>
              <w:t>Z Vnútroštátneho programu nakladania s vyhoretým jadrovým palivom a rádioaktívnym odpadom v SR taktiež vyplývajú nasledovné zásady, ktoré zabezpečia aplikáciu ustanovení smernice 2011/70/EURATOM:</w:t>
            </w:r>
          </w:p>
          <w:p w:rsidR="00432849" w:rsidRPr="003140E8" w:rsidP="00432849">
            <w:pPr>
              <w:autoSpaceDE w:val="0"/>
              <w:autoSpaceDN w:val="0"/>
              <w:bidi w:val="0"/>
              <w:adjustRightInd w:val="0"/>
              <w:suppressOverlap/>
              <w:rPr>
                <w:rFonts w:ascii="Times New Roman" w:hAnsi="Times New Roman"/>
                <w:color w:val="000000"/>
                <w:sz w:val="23"/>
                <w:szCs w:val="23"/>
              </w:rPr>
            </w:pPr>
            <w:r w:rsidRPr="003140E8">
              <w:rPr>
                <w:rFonts w:ascii="Symbol" w:hAnsi="Symbol" w:cs="Symbol"/>
                <w:color w:val="000000"/>
                <w:sz w:val="23"/>
                <w:szCs w:val="23"/>
              </w:rPr>
              <w:t xml:space="preserve">- </w:t>
            </w:r>
            <w:r w:rsidRPr="003140E8">
              <w:rPr>
                <w:rFonts w:ascii="Times New Roman" w:hAnsi="Times New Roman"/>
                <w:color w:val="000000"/>
                <w:sz w:val="23"/>
                <w:szCs w:val="23"/>
              </w:rPr>
              <w:t xml:space="preserve">pokračovať v informovaní verejnosti spôsobom a v rozsahu prinajmenšom takom, ako to robí implementátor činností nakladania s RAO a VJP dnes, </w:t>
            </w:r>
          </w:p>
          <w:p w:rsidR="00432849" w:rsidRPr="003140E8" w:rsidP="00432849">
            <w:pPr>
              <w:autoSpaceDE w:val="0"/>
              <w:autoSpaceDN w:val="0"/>
              <w:bidi w:val="0"/>
              <w:adjustRightInd w:val="0"/>
              <w:suppressOverlap/>
              <w:rPr>
                <w:rFonts w:ascii="Times New Roman" w:hAnsi="Times New Roman"/>
                <w:color w:val="000000"/>
                <w:sz w:val="23"/>
                <w:szCs w:val="23"/>
              </w:rPr>
            </w:pPr>
            <w:r w:rsidRPr="003140E8">
              <w:rPr>
                <w:rFonts w:ascii="Symbol" w:hAnsi="Symbol" w:cs="Symbol"/>
                <w:color w:val="000000"/>
                <w:sz w:val="23"/>
                <w:szCs w:val="23"/>
              </w:rPr>
              <w:t xml:space="preserve">- </w:t>
            </w:r>
            <w:r w:rsidRPr="003140E8">
              <w:rPr>
                <w:rFonts w:ascii="Times New Roman" w:hAnsi="Times New Roman"/>
                <w:color w:val="000000"/>
                <w:sz w:val="23"/>
                <w:szCs w:val="23"/>
              </w:rPr>
              <w:t xml:space="preserve">zabezpečiť, aby príslušné procesy EIA boli spustené v takom predstihu voči zamýšľanej činnosti, aby sa skutočne stali nástrojom rozhodovacieho procesu – toto zabezpečí Ministerstvo životného prostredia SR v spolupráci s Ministerstvom hospodárstva SR, Úradom jadrového dozoru a implementátorom, </w:t>
            </w:r>
          </w:p>
          <w:p w:rsidR="00432849" w:rsidRPr="003140E8" w:rsidP="00432849">
            <w:pPr>
              <w:shd w:val="clear" w:color="auto" w:fill="FFFFFF"/>
              <w:bidi w:val="0"/>
              <w:suppressOverlap/>
              <w:jc w:val="both"/>
              <w:rPr>
                <w:rFonts w:ascii="Times New Roman" w:hAnsi="Times New Roman"/>
              </w:rPr>
            </w:pPr>
            <w:r w:rsidRPr="003140E8">
              <w:rPr>
                <w:rFonts w:ascii="Symbol" w:hAnsi="Symbol" w:cs="Symbol"/>
                <w:color w:val="000000"/>
                <w:sz w:val="23"/>
                <w:szCs w:val="23"/>
              </w:rPr>
              <w:t xml:space="preserve">- </w:t>
            </w:r>
            <w:r w:rsidRPr="003140E8">
              <w:rPr>
                <w:rFonts w:ascii="Times New Roman" w:hAnsi="Times New Roman"/>
                <w:color w:val="000000"/>
                <w:sz w:val="23"/>
                <w:szCs w:val="23"/>
              </w:rPr>
              <w:t>prikročiť k rozumnému výberu z techník zaangažovania verejnosti a začať ich systematicky používať.</w:t>
            </w: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rPr>
                <w:rFonts w:ascii="Times New Roman" w:hAnsi="Times New Roman"/>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rPr>
                <w:rFonts w:ascii="Times New Roman" w:hAnsi="Times New Roman"/>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jc w:val="center"/>
              <w:rPr>
                <w:rFonts w:ascii="Times New Roman" w:hAnsi="Times New Roman"/>
              </w:rPr>
            </w:pPr>
            <w:r w:rsidRPr="003140E8">
              <w:rPr>
                <w:rFonts w:ascii="Times New Roman" w:hAnsi="Times New Roman"/>
              </w:rPr>
              <w:t>§:12</w:t>
            </w:r>
          </w:p>
          <w:p w:rsidR="00432849" w:rsidRPr="003140E8" w:rsidP="00432849">
            <w:pPr>
              <w:shd w:val="clear" w:color="auto" w:fill="FFFFFF"/>
              <w:bidi w:val="0"/>
              <w:suppressOverlap/>
              <w:jc w:val="center"/>
              <w:rPr>
                <w:rFonts w:ascii="Times New Roman" w:hAnsi="Times New Roman"/>
              </w:rPr>
            </w:pPr>
            <w:r w:rsidRPr="003140E8">
              <w:rPr>
                <w:rFonts w:ascii="Times New Roman" w:hAnsi="Times New Roman"/>
              </w:rPr>
              <w:t>O:1</w:t>
            </w:r>
          </w:p>
          <w:p w:rsidR="00432849" w:rsidRPr="003140E8" w:rsidP="00432849">
            <w:pPr>
              <w:shd w:val="clear" w:color="auto" w:fill="FFFFFF"/>
              <w:bidi w:val="0"/>
              <w:suppressOverlap/>
              <w:jc w:val="center"/>
              <w:rPr>
                <w:rFonts w:ascii="Times New Roman" w:hAnsi="Times New Roman"/>
              </w:rPr>
            </w:pPr>
            <w:r w:rsidRPr="003140E8">
              <w:rPr>
                <w:rFonts w:ascii="Times New Roman" w:hAnsi="Times New Roman"/>
              </w:rPr>
              <w:t>P:f)</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432849" w:rsidRPr="00503455" w:rsidP="00432849">
            <w:pPr>
              <w:bidi w:val="0"/>
              <w:suppressOverlap/>
              <w:jc w:val="both"/>
              <w:rPr>
                <w:rFonts w:ascii="Times New Roman" w:hAnsi="Times New Roman"/>
              </w:rPr>
            </w:pPr>
            <w:r w:rsidRPr="00503455">
              <w:rPr>
                <w:rFonts w:ascii="Times New Roman" w:hAnsi="Times New Roman"/>
              </w:rPr>
              <w:t xml:space="preserve">(1) Jadrový fond je povinný použiť finančné prostriedky v súlade s vnútroštátnym programom na úhradu oprávnených nákladov, ktoré boli vynaložené na činnosti záverečnej časti mierového využívania jadrovej energie a činnosti súvisiace s nakladaním s jadrovými materiálmi neznámeho pôvodu, rádioaktívnymi materiálmi neznámeho pôvodu a nepoužívanými vysokoaktívnymi </w:t>
            </w:r>
            <w:r w:rsidRPr="00E877C4">
              <w:rPr>
                <w:rFonts w:ascii="Times New Roman" w:hAnsi="Times New Roman"/>
              </w:rPr>
              <w:t>žiaričmi,</w:t>
            </w:r>
            <w:r>
              <w:rPr>
                <w:rFonts w:ascii="Times New Roman" w:hAnsi="Times New Roman"/>
              </w:rPr>
              <w:t xml:space="preserve"> </w:t>
            </w:r>
            <w:r w:rsidRPr="00503455">
              <w:rPr>
                <w:rFonts w:ascii="Times New Roman" w:hAnsi="Times New Roman"/>
              </w:rPr>
              <w:t>do výšky naakumulovaných finančných prostriedkov, a to na</w:t>
            </w:r>
          </w:p>
          <w:p w:rsidR="00432849" w:rsidRPr="003140E8" w:rsidP="00432849">
            <w:pPr>
              <w:bidi w:val="0"/>
              <w:ind w:left="357" w:hanging="357"/>
              <w:suppressOverlap/>
              <w:jc w:val="both"/>
              <w:rPr>
                <w:rFonts w:ascii="Times New Roman" w:hAnsi="Times New Roman"/>
              </w:rPr>
            </w:pPr>
            <w:r w:rsidRPr="003140E8">
              <w:rPr>
                <w:rFonts w:ascii="Times New Roman" w:hAnsi="Times New Roman"/>
              </w:rPr>
              <w:t>f)</w:t>
              <w:tab/>
              <w:t xml:space="preserve">vyhľadávanie lokalít, geologický prieskum, prípravu, projektovanie, výstavbu, uvádzanie do prevádzky, prevádzku a uzatváranie úložísk </w:t>
            </w:r>
            <w:r>
              <w:rPr>
                <w:rFonts w:ascii="Times New Roman" w:hAnsi="Times New Roman"/>
              </w:rPr>
              <w:t xml:space="preserve">rádioaktívneho odpadu alebo </w:t>
            </w:r>
            <w:r w:rsidRPr="003140E8">
              <w:rPr>
                <w:rFonts w:ascii="Times New Roman" w:hAnsi="Times New Roman"/>
              </w:rPr>
              <w:t xml:space="preserve">vyhoretého jadrového paliva </w:t>
            </w:r>
            <w:r>
              <w:rPr>
                <w:rFonts w:ascii="Times New Roman" w:hAnsi="Times New Roman"/>
              </w:rPr>
              <w:t xml:space="preserve">vrátane monitorovania </w:t>
            </w:r>
            <w:r w:rsidR="00FE52E8">
              <w:rPr>
                <w:rFonts w:ascii="Times New Roman" w:hAnsi="Times New Roman"/>
              </w:rPr>
              <w:t xml:space="preserve">lokalít </w:t>
            </w:r>
            <w:r>
              <w:rPr>
                <w:rFonts w:ascii="Times New Roman" w:hAnsi="Times New Roman"/>
              </w:rPr>
              <w:t>po uzatvorení týchto úložísk,</w:t>
            </w:r>
            <w:r w:rsidRPr="003140E8">
              <w:rPr>
                <w:rFonts w:ascii="Times New Roman" w:hAnsi="Times New Roman"/>
              </w:rPr>
              <w:t xml:space="preserve"> inštitucionálnej kontroly úložísk a súvisiaceho výskumu a vývoja, primerané náklady na zapojenie verejnosti do súvisiacich rozhodovacích procesov, primerané náklady na komunikáciu s verejnosťou, primerané náklady na ekonomickú stimuláciu dotknutých lokalít a primerané náklady na zmiernenie záťaží vyvolaných vykonávaním činností podľa tohto písmena,</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jc w:val="center"/>
              <w:rPr>
                <w:rFonts w:ascii="Times New Roman" w:hAnsi="Times New Roman"/>
              </w:rPr>
            </w:pPr>
          </w:p>
        </w:tc>
        <w:tc>
          <w:tcPr>
            <w:tcW w:w="1673"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jc w:val="center"/>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rPr>
                <w:rFonts w:ascii="Times New Roman" w:hAnsi="Times New Roman"/>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rPr>
                <w:rFonts w:ascii="Times New Roman" w:hAnsi="Times New Roman"/>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jc w:val="center"/>
              <w:rPr>
                <w:rFonts w:ascii="Times New Roman" w:hAnsi="Times New Roman"/>
              </w:rPr>
            </w:pPr>
            <w:r w:rsidRPr="003140E8">
              <w:rPr>
                <w:rFonts w:ascii="Times New Roman" w:hAnsi="Times New Roman"/>
              </w:rPr>
              <w:t>Zákon č. 24/2006 Z. z.</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jc w:val="center"/>
              <w:rPr>
                <w:rFonts w:ascii="Times New Roman" w:hAnsi="Times New Roman"/>
              </w:rPr>
            </w:pPr>
            <w:r w:rsidRPr="003140E8">
              <w:rPr>
                <w:rFonts w:ascii="Times New Roman" w:hAnsi="Times New Roman"/>
              </w:rPr>
              <w:t>§:4</w:t>
            </w:r>
          </w:p>
          <w:p w:rsidR="00432849" w:rsidRPr="003140E8" w:rsidP="00432849">
            <w:pPr>
              <w:shd w:val="clear" w:color="auto" w:fill="FFFFFF"/>
              <w:bidi w:val="0"/>
              <w:suppressOverlap/>
              <w:jc w:val="center"/>
              <w:rPr>
                <w:rFonts w:ascii="Times New Roman" w:hAnsi="Times New Roman"/>
              </w:rPr>
            </w:pPr>
            <w:r w:rsidRPr="003140E8">
              <w:rPr>
                <w:rFonts w:ascii="Times New Roman" w:hAnsi="Times New Roman"/>
              </w:rPr>
              <w:t>O:1</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bidi w:val="0"/>
              <w:suppressOverlap/>
              <w:jc w:val="both"/>
              <w:rPr>
                <w:rFonts w:ascii="Times New Roman" w:hAnsi="Times New Roman"/>
              </w:rPr>
            </w:pPr>
            <w:r w:rsidRPr="003140E8">
              <w:rPr>
                <w:rFonts w:ascii="Times New Roman" w:hAnsi="Times New Roman"/>
              </w:rPr>
              <w:t>(1) Predmetom posudzovania vplyvov strategických dokumentov je strategický dokument pripravovaný pre oblasť poľnohospodárstva, lesníctva, rybárstva, priemyslu, energetiky, dopravy, odpadového hospodárstva, vodného hospodárstva, telekomunikácií, cestovného ruchu, územného plánovania alebo využívania územia, regionálneho rozvoja a životného prostredia, ako aj strategický dokument spolufinancovaný Európskou úniou, ktoré majú pravdepodobne významný vplyv na životné prostredie a zároveň vytvárajú rámec na schválenie niektorej z navrhovaných činností uvedených v prílohe č. 8 okrem strategických dokumentov, ktoré určujú využívanie malých území na miestnej úrovni.</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jc w:val="center"/>
              <w:rPr>
                <w:rFonts w:ascii="Times New Roman" w:hAnsi="Times New Roman"/>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432849" w:rsidRPr="003140E8" w:rsidP="00432849">
            <w:pPr>
              <w:shd w:val="clear" w:color="auto" w:fill="FFFFFF"/>
              <w:bidi w:val="0"/>
              <w:suppressOverlap/>
              <w:jc w:val="center"/>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rPr>
                <w:rFonts w:ascii="Times New Roman" w:hAnsi="Times New Roman"/>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rPr>
                <w:rFonts w:ascii="Times New Roman" w:hAnsi="Times New Roman"/>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jc w:val="center"/>
              <w:rPr>
                <w:rFonts w:ascii="Times New Roman" w:hAnsi="Times New Roman"/>
              </w:rPr>
            </w:pPr>
            <w:r w:rsidRPr="003140E8">
              <w:rPr>
                <w:rFonts w:ascii="Times New Roman" w:hAnsi="Times New Roman"/>
              </w:rPr>
              <w:t>§:6a</w:t>
            </w:r>
          </w:p>
          <w:p w:rsidR="00432849" w:rsidRPr="003140E8" w:rsidP="00432849">
            <w:pPr>
              <w:shd w:val="clear" w:color="auto" w:fill="FFFFFF"/>
              <w:bidi w:val="0"/>
              <w:suppressOverlap/>
              <w:jc w:val="center"/>
              <w:rPr>
                <w:rFonts w:ascii="Times New Roman" w:hAnsi="Times New Roman"/>
              </w:rPr>
            </w:pPr>
            <w:r w:rsidRPr="003140E8">
              <w:rPr>
                <w:rFonts w:ascii="Times New Roman" w:hAnsi="Times New Roman"/>
              </w:rPr>
              <w:t>O:1</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autoSpaceDE w:val="0"/>
              <w:autoSpaceDN w:val="0"/>
              <w:bidi w:val="0"/>
              <w:adjustRightInd w:val="0"/>
              <w:suppressOverlap/>
              <w:jc w:val="both"/>
              <w:rPr>
                <w:rFonts w:ascii="Times New Roman" w:hAnsi="Times New Roman"/>
              </w:rPr>
            </w:pPr>
            <w:r w:rsidRPr="003140E8">
              <w:rPr>
                <w:rFonts w:ascii="Times New Roman" w:hAnsi="Times New Roman"/>
              </w:rPr>
              <w:t>(1) Dotknutá verejnosť pri posudzovaní vplyvov strategických dokumentov je verejnosť, ktorá má záujem alebo môže mať záujem o prípravu strategických dokumentov pred ich schválením.</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jc w:val="center"/>
              <w:rPr>
                <w:rFonts w:ascii="Times New Roman" w:hAnsi="Times New Roman"/>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432849" w:rsidRPr="003140E8" w:rsidP="00432849">
            <w:pPr>
              <w:shd w:val="clear" w:color="auto" w:fill="FFFFFF"/>
              <w:bidi w:val="0"/>
              <w:suppressOverlap/>
              <w:jc w:val="center"/>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rPr>
                <w:rFonts w:ascii="Times New Roman" w:hAnsi="Times New Roman"/>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rPr>
                <w:rFonts w:ascii="Times New Roman" w:hAnsi="Times New Roman"/>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jc w:val="center"/>
              <w:rPr>
                <w:rFonts w:ascii="Times New Roman" w:hAnsi="Times New Roman"/>
              </w:rPr>
            </w:pPr>
            <w:r w:rsidRPr="003140E8">
              <w:rPr>
                <w:rFonts w:ascii="Times New Roman" w:hAnsi="Times New Roman"/>
              </w:rPr>
              <w:t>§:6a</w:t>
            </w:r>
          </w:p>
          <w:p w:rsidR="00432849" w:rsidRPr="003140E8" w:rsidP="00432849">
            <w:pPr>
              <w:shd w:val="clear" w:color="auto" w:fill="FFFFFF"/>
              <w:bidi w:val="0"/>
              <w:suppressOverlap/>
              <w:jc w:val="center"/>
              <w:rPr>
                <w:rFonts w:ascii="Times New Roman" w:hAnsi="Times New Roman"/>
              </w:rPr>
            </w:pPr>
            <w:r w:rsidRPr="003140E8">
              <w:rPr>
                <w:rFonts w:ascii="Times New Roman" w:hAnsi="Times New Roman"/>
              </w:rPr>
              <w:t>O:2</w:t>
            </w:r>
          </w:p>
          <w:p w:rsidR="00432849" w:rsidRPr="003140E8" w:rsidP="00432849">
            <w:pPr>
              <w:shd w:val="clear" w:color="auto" w:fill="FFFFFF"/>
              <w:bidi w:val="0"/>
              <w:suppressOverlap/>
              <w:jc w:val="center"/>
              <w:rPr>
                <w:rFonts w:ascii="Times New Roman" w:hAnsi="Times New Roman"/>
              </w:rPr>
            </w:pPr>
          </w:p>
          <w:p w:rsidR="00432849" w:rsidRPr="003140E8" w:rsidP="00432849">
            <w:pPr>
              <w:shd w:val="clear" w:color="auto" w:fill="FFFFFF"/>
              <w:bidi w:val="0"/>
              <w:suppressOverlap/>
              <w:jc w:val="center"/>
              <w:rPr>
                <w:rFonts w:ascii="Times New Roman" w:hAnsi="Times New Roman"/>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bidi w:val="0"/>
              <w:suppressOverlap/>
              <w:jc w:val="both"/>
              <w:rPr>
                <w:rFonts w:ascii="Times New Roman" w:hAnsi="Times New Roman"/>
              </w:rPr>
            </w:pPr>
            <w:r w:rsidRPr="003140E8">
              <w:rPr>
                <w:rFonts w:ascii="Times New Roman" w:hAnsi="Times New Roman"/>
              </w:rPr>
              <w:t>(2) Medzi dotknutú verejnosť pri posudzovaní vplyvov strategických dokumentov patrí</w:t>
            </w:r>
          </w:p>
          <w:p w:rsidR="00432849" w:rsidRPr="003140E8" w:rsidP="00432849">
            <w:pPr>
              <w:bidi w:val="0"/>
              <w:suppressOverlap/>
              <w:jc w:val="both"/>
              <w:rPr>
                <w:rFonts w:ascii="Times New Roman" w:hAnsi="Times New Roman"/>
              </w:rPr>
            </w:pPr>
            <w:r w:rsidRPr="003140E8">
              <w:rPr>
                <w:rFonts w:ascii="Times New Roman" w:hAnsi="Times New Roman"/>
              </w:rPr>
              <w:t>a) fyzická osoba staršia ako 18 rokov,</w:t>
            </w:r>
          </w:p>
          <w:p w:rsidR="00432849" w:rsidRPr="003140E8" w:rsidP="00432849">
            <w:pPr>
              <w:bidi w:val="0"/>
              <w:suppressOverlap/>
              <w:jc w:val="both"/>
              <w:rPr>
                <w:rFonts w:ascii="Times New Roman" w:hAnsi="Times New Roman"/>
              </w:rPr>
            </w:pPr>
            <w:r w:rsidRPr="003140E8">
              <w:rPr>
                <w:rFonts w:ascii="Times New Roman" w:hAnsi="Times New Roman"/>
              </w:rPr>
              <w:t>b) právnická osoba,</w:t>
            </w:r>
          </w:p>
          <w:p w:rsidR="00432849" w:rsidRPr="003140E8" w:rsidP="00432849">
            <w:pPr>
              <w:bidi w:val="0"/>
              <w:suppressOverlap/>
              <w:jc w:val="both"/>
              <w:rPr>
                <w:rFonts w:ascii="Times New Roman" w:hAnsi="Times New Roman"/>
              </w:rPr>
            </w:pPr>
            <w:r w:rsidRPr="003140E8">
              <w:rPr>
                <w:rFonts w:ascii="Times New Roman" w:hAnsi="Times New Roman"/>
              </w:rPr>
              <w:t>c) občianska iniciatíva podľa odseku 3.</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jc w:val="center"/>
              <w:rPr>
                <w:rFonts w:ascii="Times New Roman" w:hAnsi="Times New Roman"/>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432849" w:rsidRPr="003140E8" w:rsidP="00432849">
            <w:pPr>
              <w:shd w:val="clear" w:color="auto" w:fill="FFFFFF"/>
              <w:bidi w:val="0"/>
              <w:suppressOverlap/>
              <w:jc w:val="center"/>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rPr>
                <w:rFonts w:ascii="Times New Roman" w:hAnsi="Times New Roman"/>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rPr>
                <w:rFonts w:ascii="Times New Roman" w:hAnsi="Times New Roman"/>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jc w:val="center"/>
              <w:rPr>
                <w:rFonts w:ascii="Times New Roman" w:hAnsi="Times New Roman"/>
              </w:rPr>
            </w:pPr>
            <w:r w:rsidRPr="003140E8">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jc w:val="center"/>
              <w:rPr>
                <w:rFonts w:ascii="Times New Roman" w:hAnsi="Times New Roman"/>
              </w:rPr>
            </w:pPr>
            <w:r w:rsidRPr="003140E8">
              <w:rPr>
                <w:rFonts w:ascii="Times New Roman" w:hAnsi="Times New Roman"/>
              </w:rPr>
              <w:t>§:6a</w:t>
            </w:r>
          </w:p>
          <w:p w:rsidR="00432849" w:rsidRPr="003140E8" w:rsidP="00432849">
            <w:pPr>
              <w:shd w:val="clear" w:color="auto" w:fill="FFFFFF"/>
              <w:bidi w:val="0"/>
              <w:suppressOverlap/>
              <w:jc w:val="center"/>
              <w:rPr>
                <w:rFonts w:ascii="Times New Roman" w:hAnsi="Times New Roman"/>
              </w:rPr>
            </w:pPr>
            <w:r w:rsidRPr="003140E8">
              <w:rPr>
                <w:rFonts w:ascii="Times New Roman" w:hAnsi="Times New Roman"/>
              </w:rPr>
              <w:t>O:3</w:t>
            </w:r>
          </w:p>
          <w:p w:rsidR="00432849" w:rsidRPr="003140E8" w:rsidP="00432849">
            <w:pPr>
              <w:shd w:val="clear" w:color="auto" w:fill="FFFFFF"/>
              <w:bidi w:val="0"/>
              <w:suppressOverlap/>
              <w:jc w:val="center"/>
              <w:rPr>
                <w:rFonts w:ascii="Times New Roman" w:hAnsi="Times New Roman"/>
              </w:rPr>
            </w:pPr>
          </w:p>
          <w:p w:rsidR="00432849" w:rsidRPr="003140E8" w:rsidP="00432849">
            <w:pPr>
              <w:shd w:val="clear" w:color="auto" w:fill="FFFFFF"/>
              <w:bidi w:val="0"/>
              <w:suppressOverlap/>
              <w:jc w:val="center"/>
              <w:rPr>
                <w:rFonts w:ascii="Times New Roman" w:hAnsi="Times New Roman"/>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bidi w:val="0"/>
              <w:suppressOverlap/>
              <w:jc w:val="both"/>
              <w:rPr>
                <w:rFonts w:ascii="Times New Roman" w:hAnsi="Times New Roman"/>
              </w:rPr>
            </w:pPr>
            <w:r w:rsidRPr="003140E8">
              <w:rPr>
                <w:rStyle w:val="HTMLVariable"/>
                <w:rFonts w:ascii="Times New Roman" w:hAnsi="Times New Roman"/>
                <w:bCs/>
                <w:i w:val="0"/>
                <w:iCs w:val="0"/>
                <w:color w:val="000000"/>
                <w:shd w:val="clear" w:color="auto" w:fill="FFFFFF"/>
              </w:rPr>
              <w:t>(3)</w:t>
            </w:r>
            <w:r w:rsidRPr="003140E8">
              <w:rPr>
                <w:rFonts w:ascii="Times New Roman" w:hAnsi="Times New Roman"/>
                <w:color w:val="000000"/>
                <w:shd w:val="clear" w:color="auto" w:fill="FFFFFF"/>
              </w:rPr>
              <w:t> Občianska iniciatíva sú fyzické osoby staršie ako 18 rokov, ktoré podpíšu spoločné stanovisko k návrhu strategického dokumentu. Občianska iniciatíva sa preukazuje podpisovou listinou, v ktorej je uvedené meno, priezvisko, trvalý pobyt, rok narodenia a podpis osôb, ktoré spoločné stanovisko podporujú.</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jc w:val="center"/>
              <w:rPr>
                <w:rFonts w:ascii="Times New Roman" w:hAnsi="Times New Roman"/>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432849" w:rsidRPr="003140E8" w:rsidP="00432849">
            <w:pPr>
              <w:shd w:val="clear" w:color="auto" w:fill="FFFFFF"/>
              <w:bidi w:val="0"/>
              <w:suppressOverlap/>
              <w:jc w:val="center"/>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rPr>
                <w:rFonts w:ascii="Times New Roman" w:hAnsi="Times New Roman"/>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rPr>
                <w:rFonts w:ascii="Times New Roman" w:hAnsi="Times New Roman"/>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jc w:val="center"/>
              <w:rPr>
                <w:rFonts w:ascii="Times New Roman" w:hAnsi="Times New Roman"/>
              </w:rPr>
            </w:pPr>
            <w:r w:rsidRPr="003140E8">
              <w:rPr>
                <w:rFonts w:ascii="Times New Roman" w:hAnsi="Times New Roman"/>
              </w:rPr>
              <w:t>§:6a</w:t>
            </w:r>
          </w:p>
          <w:p w:rsidR="00432849" w:rsidRPr="003140E8" w:rsidP="00432849">
            <w:pPr>
              <w:shd w:val="clear" w:color="auto" w:fill="FFFFFF"/>
              <w:bidi w:val="0"/>
              <w:suppressOverlap/>
              <w:jc w:val="center"/>
              <w:rPr>
                <w:rFonts w:ascii="Times New Roman" w:hAnsi="Times New Roman"/>
              </w:rPr>
            </w:pPr>
            <w:r w:rsidRPr="003140E8">
              <w:rPr>
                <w:rFonts w:ascii="Times New Roman" w:hAnsi="Times New Roman"/>
              </w:rPr>
              <w:t>O:5</w:t>
            </w:r>
          </w:p>
          <w:p w:rsidR="00432849" w:rsidRPr="003140E8" w:rsidP="00432849">
            <w:pPr>
              <w:shd w:val="clear" w:color="auto" w:fill="FFFFFF"/>
              <w:bidi w:val="0"/>
              <w:suppressOverlap/>
              <w:jc w:val="center"/>
              <w:rPr>
                <w:rFonts w:ascii="Times New Roman" w:hAnsi="Times New Roman"/>
              </w:rPr>
            </w:pPr>
          </w:p>
          <w:p w:rsidR="00432849" w:rsidRPr="003140E8" w:rsidP="00432849">
            <w:pPr>
              <w:shd w:val="clear" w:color="auto" w:fill="FFFFFF"/>
              <w:bidi w:val="0"/>
              <w:suppressOverlap/>
              <w:jc w:val="center"/>
              <w:rPr>
                <w:rFonts w:ascii="Times New Roman" w:hAnsi="Times New Roman"/>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bidi w:val="0"/>
              <w:suppressOverlap/>
              <w:jc w:val="both"/>
              <w:rPr>
                <w:rFonts w:ascii="Times New Roman" w:hAnsi="Times New Roman"/>
              </w:rPr>
            </w:pPr>
            <w:r w:rsidRPr="003140E8">
              <w:rPr>
                <w:rFonts w:ascii="Times New Roman" w:hAnsi="Times New Roman"/>
              </w:rPr>
              <w:t>(5) Dotknutá verejnosť pri posudzovaní vplyvov strategických dokumentov má právo zúčastniť sa prípravy a posudzovania vplyvov strategického dokumentu, a to až do schválenia strategického dokumentu, vrátane práva podať písomné stanovisko podľa § 6 ods. 6, § 8 ods. 8, § 12 ods. 2, účasti na konzultáciách a verejnom prerokovaní strategického dokumentu.</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jc w:val="center"/>
              <w:rPr>
                <w:rFonts w:ascii="Times New Roman" w:hAnsi="Times New Roman"/>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432849" w:rsidRPr="003140E8" w:rsidP="00432849">
            <w:pPr>
              <w:shd w:val="clear" w:color="auto" w:fill="FFFFFF"/>
              <w:bidi w:val="0"/>
              <w:suppressOverlap/>
              <w:jc w:val="center"/>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rPr>
                <w:rFonts w:ascii="Times New Roman" w:hAnsi="Times New Roman"/>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rPr>
                <w:rFonts w:ascii="Times New Roman" w:hAnsi="Times New Roman"/>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jc w:val="center"/>
              <w:rPr>
                <w:rFonts w:ascii="Times New Roman" w:hAnsi="Times New Roman"/>
              </w:rPr>
            </w:pPr>
            <w:r w:rsidRPr="003140E8">
              <w:rPr>
                <w:rFonts w:ascii="Times New Roman" w:hAnsi="Times New Roman"/>
              </w:rPr>
              <w:t>§:7</w:t>
            </w:r>
          </w:p>
          <w:p w:rsidR="00432849" w:rsidRPr="003140E8" w:rsidP="00432849">
            <w:pPr>
              <w:shd w:val="clear" w:color="auto" w:fill="FFFFFF"/>
              <w:bidi w:val="0"/>
              <w:suppressOverlap/>
              <w:jc w:val="center"/>
              <w:rPr>
                <w:rFonts w:ascii="Times New Roman" w:hAnsi="Times New Roman"/>
              </w:rPr>
            </w:pPr>
            <w:r w:rsidRPr="003140E8">
              <w:rPr>
                <w:rFonts w:ascii="Times New Roman" w:hAnsi="Times New Roman"/>
              </w:rPr>
              <w:t>O:1</w:t>
            </w:r>
          </w:p>
          <w:p w:rsidR="00432849" w:rsidRPr="003140E8" w:rsidP="00432849">
            <w:pPr>
              <w:shd w:val="clear" w:color="auto" w:fill="FFFFFF"/>
              <w:bidi w:val="0"/>
              <w:suppressOverlap/>
              <w:jc w:val="center"/>
              <w:rPr>
                <w:rFonts w:ascii="Times New Roman" w:hAnsi="Times New Roman"/>
              </w:rPr>
            </w:pPr>
          </w:p>
          <w:p w:rsidR="00432849" w:rsidRPr="003140E8" w:rsidP="00432849">
            <w:pPr>
              <w:shd w:val="clear" w:color="auto" w:fill="FFFFFF"/>
              <w:bidi w:val="0"/>
              <w:suppressOverlap/>
              <w:jc w:val="center"/>
              <w:rPr>
                <w:rFonts w:ascii="Times New Roman" w:hAnsi="Times New Roman"/>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bidi w:val="0"/>
              <w:suppressOverlap/>
              <w:jc w:val="both"/>
              <w:rPr>
                <w:rFonts w:ascii="Times New Roman" w:hAnsi="Times New Roman"/>
              </w:rPr>
            </w:pPr>
            <w:r w:rsidRPr="003140E8">
              <w:rPr>
                <w:rFonts w:ascii="Times New Roman" w:hAnsi="Times New Roman"/>
              </w:rPr>
              <w:t>(1) Ak ide o strategické dokumenty uvedené v § 4 ods. 2 a 3, vykoná príslušný orgán na základe oznámenia predloženého obstarávateľom zisťovacie konanie, či sa strategický dokument bude posudzovať podľa tohto zákona.</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jc w:val="center"/>
              <w:rPr>
                <w:rFonts w:ascii="Times New Roman" w:hAnsi="Times New Roman"/>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432849" w:rsidRPr="003140E8" w:rsidP="00432849">
            <w:pPr>
              <w:shd w:val="clear" w:color="auto" w:fill="FFFFFF"/>
              <w:bidi w:val="0"/>
              <w:suppressOverlap/>
              <w:jc w:val="center"/>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rPr>
                <w:rFonts w:ascii="Times New Roman" w:hAnsi="Times New Roman"/>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rPr>
                <w:rFonts w:ascii="Times New Roman" w:hAnsi="Times New Roman"/>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jc w:val="center"/>
              <w:rPr>
                <w:rFonts w:ascii="Times New Roman" w:hAnsi="Times New Roman"/>
              </w:rPr>
            </w:pPr>
            <w:r w:rsidRPr="003140E8">
              <w:rPr>
                <w:rFonts w:ascii="Times New Roman" w:hAnsi="Times New Roman"/>
              </w:rPr>
              <w:t>§:7</w:t>
            </w:r>
          </w:p>
          <w:p w:rsidR="00432849" w:rsidRPr="003140E8" w:rsidP="00432849">
            <w:pPr>
              <w:shd w:val="clear" w:color="auto" w:fill="FFFFFF"/>
              <w:bidi w:val="0"/>
              <w:suppressOverlap/>
              <w:jc w:val="center"/>
              <w:rPr>
                <w:rFonts w:ascii="Times New Roman" w:hAnsi="Times New Roman"/>
              </w:rPr>
            </w:pPr>
            <w:r w:rsidRPr="003140E8">
              <w:rPr>
                <w:rFonts w:ascii="Times New Roman" w:hAnsi="Times New Roman"/>
              </w:rPr>
              <w:t>O:6</w:t>
            </w:r>
          </w:p>
          <w:p w:rsidR="00432849" w:rsidRPr="003140E8" w:rsidP="00432849">
            <w:pPr>
              <w:shd w:val="clear" w:color="auto" w:fill="FFFFFF"/>
              <w:bidi w:val="0"/>
              <w:suppressOverlap/>
              <w:jc w:val="center"/>
              <w:rPr>
                <w:rFonts w:ascii="Times New Roman" w:hAnsi="Times New Roman"/>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bidi w:val="0"/>
              <w:suppressOverlap/>
              <w:jc w:val="both"/>
              <w:rPr>
                <w:rFonts w:ascii="Times New Roman" w:hAnsi="Times New Roman"/>
              </w:rPr>
            </w:pPr>
            <w:r w:rsidRPr="003140E8">
              <w:rPr>
                <w:rFonts w:ascii="Times New Roman" w:hAnsi="Times New Roman"/>
              </w:rPr>
              <w:t>(6) Rozhodnutie o tom, či sa navrhovaný strategický dokument bude posudzovať podľa tohto zákona, príslušný orgán bezodkladne zverejní na webovom sídle ministerstva a zároveň ho zašle obstarávateľovi, dotknutému orgánu, ak ide o strategický dokument s miestnym dosahom, dotknutej obci. Ak sa strategický dokument nebude posudzovať podľa tohto zákona, na webovom sídle ministerstva sa zverejnia tiež všetky dôvody, prečo sa strategický dokument nebude posudzovať.</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jc w:val="center"/>
              <w:rPr>
                <w:rFonts w:ascii="Times New Roman" w:hAnsi="Times New Roman"/>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432849" w:rsidRPr="003140E8" w:rsidP="00432849">
            <w:pPr>
              <w:shd w:val="clear" w:color="auto" w:fill="FFFFFF"/>
              <w:bidi w:val="0"/>
              <w:suppressOverlap/>
              <w:jc w:val="center"/>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432849" w:rsidRPr="008C4072" w:rsidP="00432849">
            <w:pPr>
              <w:shd w:val="clear" w:color="auto" w:fill="FFFFFF"/>
              <w:bidi w:val="0"/>
              <w:suppressOverlap/>
              <w:rPr>
                <w:rFonts w:ascii="Times New Roman" w:hAnsi="Times New Roman"/>
              </w:rPr>
            </w:pPr>
            <w:r w:rsidRPr="008C4072">
              <w:rPr>
                <w:rFonts w:ascii="Times New Roman" w:hAnsi="Times New Roman"/>
              </w:rPr>
              <w:t>Č:11</w:t>
            </w:r>
          </w:p>
          <w:p w:rsidR="00432849" w:rsidRPr="008C4072" w:rsidP="00432849">
            <w:pPr>
              <w:shd w:val="clear" w:color="auto" w:fill="FFFFFF"/>
              <w:bidi w:val="0"/>
              <w:suppressOverlap/>
              <w:rPr>
                <w:rFonts w:ascii="Times New Roman" w:hAnsi="Times New Roman"/>
              </w:rPr>
            </w:pPr>
            <w:r w:rsidRPr="008C4072">
              <w:rPr>
                <w:rFonts w:ascii="Times New Roman" w:hAnsi="Times New Roman"/>
              </w:rPr>
              <w:t>O:1</w:t>
            </w: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432849" w:rsidRPr="008C4072" w:rsidP="00432849">
            <w:pPr>
              <w:shd w:val="clear" w:color="auto" w:fill="FFFFFF"/>
              <w:bidi w:val="0"/>
              <w:suppressOverlap/>
              <w:rPr>
                <w:rFonts w:ascii="Times New Roman" w:hAnsi="Times New Roman"/>
              </w:rPr>
            </w:pPr>
            <w:r w:rsidRPr="008C4072">
              <w:rPr>
                <w:rFonts w:ascii="Times New Roman" w:hAnsi="Times New Roman"/>
              </w:rPr>
              <w:t>Každý členský štát zabezpečuje vykonávanie svojho vnútroštátneho programu pre nakladanie s vyhoretým palivom a rádioaktívnym odpadom (ďalej len „vnútroštátny program“), ktorý sa vzťahujú na všetky druhy vyhoretého paliva a rádioaktívneho odpadu v rámci jeho jurisdikcie a všetky fázy nakladania s vyhoretým palivom a rádioaktívnym odpadom od jeho vzniku až po jeho uloženie.</w:t>
            </w: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432849" w:rsidRPr="00011C3F" w:rsidP="00432849">
            <w:pPr>
              <w:shd w:val="clear" w:color="auto" w:fill="FFFFFF"/>
              <w:bidi w:val="0"/>
              <w:suppressOverlap/>
              <w:rPr>
                <w:rFonts w:ascii="Times New Roman" w:hAnsi="Times New Roman"/>
                <w:highlight w:val="yellow"/>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432849" w:rsidRPr="00011C3F" w:rsidP="00432849">
            <w:pPr>
              <w:shd w:val="clear" w:color="auto" w:fill="FFFFFF"/>
              <w:bidi w:val="0"/>
              <w:suppressOverlap/>
              <w:jc w:val="center"/>
              <w:rPr>
                <w:rFonts w:ascii="Times New Roman" w:hAnsi="Times New Roman"/>
                <w:highlight w:val="yellow"/>
              </w:rPr>
            </w:pPr>
            <w:r w:rsidRPr="007B0130">
              <w:rPr>
                <w:rFonts w:ascii="Times New Roman" w:hAnsi="Times New Roman"/>
              </w:rPr>
              <w:t>Zákon č. .../2018 Z. z.</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32849" w:rsidRPr="003140E8" w:rsidP="00432849">
            <w:pPr>
              <w:shd w:val="clear" w:color="auto" w:fill="FFFFFF"/>
              <w:bidi w:val="0"/>
              <w:suppressOverlap/>
              <w:jc w:val="center"/>
              <w:rPr>
                <w:rFonts w:ascii="Times New Roman" w:hAnsi="Times New Roman"/>
              </w:rPr>
            </w:pPr>
            <w:r w:rsidRPr="003140E8">
              <w:rPr>
                <w:rFonts w:ascii="Times New Roman" w:hAnsi="Times New Roman"/>
              </w:rPr>
              <w:t>§:</w:t>
            </w:r>
            <w:r>
              <w:rPr>
                <w:rFonts w:ascii="Times New Roman" w:hAnsi="Times New Roman"/>
              </w:rPr>
              <w:t>1</w:t>
            </w:r>
          </w:p>
          <w:p w:rsidR="00432849" w:rsidRPr="003140E8" w:rsidP="00432849">
            <w:pPr>
              <w:shd w:val="clear" w:color="auto" w:fill="FFFFFF"/>
              <w:bidi w:val="0"/>
              <w:suppressOverlap/>
              <w:jc w:val="center"/>
              <w:rPr>
                <w:rFonts w:ascii="Times New Roman" w:hAnsi="Times New Roman"/>
              </w:rPr>
            </w:pPr>
            <w:r w:rsidRPr="003140E8">
              <w:rPr>
                <w:rFonts w:ascii="Times New Roman" w:hAnsi="Times New Roman"/>
              </w:rPr>
              <w:t>O:</w:t>
            </w:r>
            <w:r>
              <w:rPr>
                <w:rFonts w:ascii="Times New Roman" w:hAnsi="Times New Roman"/>
              </w:rPr>
              <w:t>2</w:t>
            </w:r>
          </w:p>
          <w:p w:rsidR="00432849" w:rsidRPr="00011C3F" w:rsidP="00432849">
            <w:pPr>
              <w:shd w:val="clear" w:color="auto" w:fill="FFFFFF"/>
              <w:bidi w:val="0"/>
              <w:suppressOverlap/>
              <w:jc w:val="center"/>
              <w:rPr>
                <w:rFonts w:ascii="Times New Roman" w:hAnsi="Times New Roman"/>
                <w:highlight w:val="yellow"/>
              </w:rPr>
            </w:pPr>
          </w:p>
          <w:p w:rsidR="00432849" w:rsidRPr="00011C3F" w:rsidP="00432849">
            <w:pPr>
              <w:shd w:val="clear" w:color="auto" w:fill="FFFFFF"/>
              <w:bidi w:val="0"/>
              <w:suppressOverlap/>
              <w:jc w:val="center"/>
              <w:rPr>
                <w:rFonts w:ascii="Times New Roman" w:hAnsi="Times New Roman"/>
                <w:highlight w:val="yellow"/>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432849" w:rsidRPr="007B0130" w:rsidP="00A840EF">
            <w:pPr>
              <w:bidi w:val="0"/>
              <w:ind w:left="357" w:hanging="357"/>
              <w:suppressOverlap/>
              <w:jc w:val="both"/>
              <w:rPr>
                <w:rFonts w:ascii="Times New Roman" w:hAnsi="Times New Roman"/>
              </w:rPr>
            </w:pPr>
            <w:r w:rsidRPr="00CB117C">
              <w:rPr>
                <w:rFonts w:ascii="Times New Roman" w:hAnsi="Times New Roman"/>
              </w:rPr>
              <w:t>(2) Účelom jadrového fondu je zabezpečiť financovanie činností súvisiacich s vnútroštátnym programom nakladania s vyhoretým jadrovým palivom a rádioaktívnymi odpadmi (ďalej len „vnútroštátny program“)</w:t>
            </w:r>
            <w:r w:rsidR="00A840EF">
              <w:rPr>
                <w:rFonts w:ascii="Times New Roman" w:hAnsi="Times New Roman"/>
              </w:rPr>
              <w:t>,</w:t>
            </w:r>
            <w:r w:rsidRPr="00CB117C">
              <w:rPr>
                <w:rFonts w:ascii="Times New Roman" w:hAnsi="Times New Roman"/>
              </w:rPr>
              <w:t xml:space="preserve"> sústreďovať a spravovať finančné prostriedky určené na záverečnú časť mierového využívania jadrovej energie, zabezpečovať finančné prostriedky zo štátneho rozpočtu na nakladanie s jadrovými materiálmi neznámeho pôvodu</w:t>
            </w:r>
            <w:r w:rsidRPr="00CB117C">
              <w:rPr>
                <w:rFonts w:ascii="Times New Roman" w:hAnsi="Times New Roman"/>
                <w:vertAlign w:val="superscript"/>
              </w:rPr>
              <w:t>2</w:t>
            </w:r>
            <w:r w:rsidRPr="00CB117C">
              <w:rPr>
                <w:rFonts w:ascii="Times New Roman" w:hAnsi="Times New Roman"/>
              </w:rPr>
              <w:t>) a rádioaktívnymi materiálmi neznámeho pôvodu</w:t>
            </w:r>
            <w:r w:rsidRPr="00CB117C">
              <w:rPr>
                <w:rFonts w:ascii="Times New Roman" w:hAnsi="Times New Roman"/>
                <w:vertAlign w:val="superscript"/>
              </w:rPr>
              <w:t>3</w:t>
            </w:r>
            <w:r w:rsidRPr="00CB117C">
              <w:rPr>
                <w:rFonts w:ascii="Times New Roman" w:hAnsi="Times New Roman"/>
              </w:rPr>
              <w:t>) a spravovať finančné zábezpeky za vysokoaktívne žiariče podľa osobitného predpisu.</w:t>
            </w:r>
            <w:r w:rsidRPr="00CB117C">
              <w:rPr>
                <w:rFonts w:ascii="Times New Roman" w:hAnsi="Times New Roman"/>
                <w:vertAlign w:val="superscript"/>
              </w:rPr>
              <w:t>4</w:t>
            </w:r>
            <w:r w:rsidRPr="00CB117C">
              <w:rPr>
                <w:rFonts w:ascii="Times New Roman" w:hAnsi="Times New Roman"/>
              </w:rPr>
              <w:t xml:space="preserve">) </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432849" w:rsidRPr="00453736" w:rsidP="00432849">
            <w:pPr>
              <w:shd w:val="clear" w:color="auto" w:fill="FFFFFF"/>
              <w:bidi w:val="0"/>
              <w:suppressOverlap/>
              <w:jc w:val="center"/>
              <w:rPr>
                <w:rFonts w:ascii="Times New Roman" w:hAnsi="Times New Roman"/>
              </w:rPr>
            </w:pPr>
            <w:r w:rsidRPr="00453736">
              <w:rPr>
                <w:rFonts w:ascii="Times New Roman" w:hAnsi="Times New Roman"/>
              </w:rPr>
              <w:t>Ú</w:t>
            </w: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432849" w:rsidRPr="00453736" w:rsidP="00432849">
            <w:pPr>
              <w:shd w:val="clear" w:color="auto" w:fill="FFFFFF"/>
              <w:bidi w:val="0"/>
              <w:suppressOverlap/>
              <w:jc w:val="center"/>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432849" w:rsidRPr="00011C3F" w:rsidP="00432849">
            <w:pPr>
              <w:shd w:val="clear" w:color="auto" w:fill="FFFFFF"/>
              <w:bidi w:val="0"/>
              <w:suppressOverlap/>
              <w:rPr>
                <w:rFonts w:ascii="Times New Roman" w:hAnsi="Times New Roman"/>
                <w:highlight w:val="yellow"/>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432849" w:rsidRPr="00011C3F" w:rsidP="00432849">
            <w:pPr>
              <w:shd w:val="clear" w:color="auto" w:fill="FFFFFF"/>
              <w:bidi w:val="0"/>
              <w:suppressOverlap/>
              <w:rPr>
                <w:rFonts w:ascii="Times New Roman" w:hAnsi="Times New Roman"/>
                <w:highlight w:val="yellow"/>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432849" w:rsidRPr="00011C3F" w:rsidP="00432849">
            <w:pPr>
              <w:shd w:val="clear" w:color="auto" w:fill="FFFFFF"/>
              <w:bidi w:val="0"/>
              <w:suppressOverlap/>
              <w:rPr>
                <w:rFonts w:ascii="Times New Roman" w:hAnsi="Times New Roman"/>
                <w:highlight w:val="yellow"/>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432849" w:rsidRPr="00011C3F" w:rsidP="00432849">
            <w:pPr>
              <w:shd w:val="clear" w:color="auto" w:fill="FFFFFF"/>
              <w:bidi w:val="0"/>
              <w:suppressOverlap/>
              <w:rPr>
                <w:rFonts w:ascii="Times New Roman" w:hAnsi="Times New Roman"/>
                <w:highlight w:val="yellow"/>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32849" w:rsidRPr="00D521FC" w:rsidP="00432849">
            <w:pPr>
              <w:shd w:val="clear" w:color="auto" w:fill="FFFFFF"/>
              <w:bidi w:val="0"/>
              <w:suppressOverlap/>
              <w:jc w:val="center"/>
              <w:rPr>
                <w:rFonts w:ascii="Times New Roman" w:hAnsi="Times New Roman"/>
              </w:rPr>
            </w:pPr>
            <w:r w:rsidRPr="00D521FC">
              <w:rPr>
                <w:rFonts w:ascii="Times New Roman" w:hAnsi="Times New Roman"/>
              </w:rPr>
              <w:t>§:12</w:t>
            </w:r>
          </w:p>
          <w:p w:rsidR="00432849" w:rsidRPr="00011C3F" w:rsidP="00432849">
            <w:pPr>
              <w:shd w:val="clear" w:color="auto" w:fill="FFFFFF"/>
              <w:bidi w:val="0"/>
              <w:suppressOverlap/>
              <w:jc w:val="center"/>
              <w:rPr>
                <w:rFonts w:ascii="Times New Roman" w:hAnsi="Times New Roman"/>
                <w:highlight w:val="yellow"/>
              </w:rPr>
            </w:pPr>
            <w:r w:rsidRPr="00D521FC">
              <w:rPr>
                <w:rFonts w:ascii="Times New Roman" w:hAnsi="Times New Roman"/>
              </w:rPr>
              <w:t>O:1</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432849" w:rsidRPr="00503455" w:rsidP="00432849">
            <w:pPr>
              <w:bidi w:val="0"/>
              <w:suppressOverlap/>
              <w:jc w:val="both"/>
              <w:rPr>
                <w:rFonts w:ascii="Times New Roman" w:hAnsi="Times New Roman"/>
              </w:rPr>
            </w:pPr>
            <w:r w:rsidRPr="00503455">
              <w:rPr>
                <w:rFonts w:ascii="Times New Roman" w:hAnsi="Times New Roman"/>
              </w:rPr>
              <w:t xml:space="preserve">(1) Jadrový fond je povinný použiť finančné prostriedky v súlade s vnútroštátnym programom na úhradu oprávnených nákladov, ktoré boli vynaložené na činnosti záverečnej časti mierového využívania jadrovej energie a činnosti súvisiace s nakladaním s jadrovými materiálmi neznámeho pôvodu, rádioaktívnymi materiálmi neznámeho pôvodu a nepoužívanými vysokoaktívnymi </w:t>
            </w:r>
            <w:r w:rsidRPr="00E877C4">
              <w:rPr>
                <w:rFonts w:ascii="Times New Roman" w:hAnsi="Times New Roman"/>
              </w:rPr>
              <w:t>žiaričmi,</w:t>
            </w:r>
            <w:r>
              <w:rPr>
                <w:rFonts w:ascii="Times New Roman" w:hAnsi="Times New Roman"/>
              </w:rPr>
              <w:t xml:space="preserve"> </w:t>
            </w:r>
            <w:r w:rsidRPr="00503455">
              <w:rPr>
                <w:rFonts w:ascii="Times New Roman" w:hAnsi="Times New Roman"/>
              </w:rPr>
              <w:t>do výšky naakumulovaných finančných prostriedkov, a to na</w:t>
            </w:r>
          </w:p>
          <w:p w:rsidR="00432849" w:rsidRPr="00503455" w:rsidP="00432849">
            <w:pPr>
              <w:bidi w:val="0"/>
              <w:ind w:left="357" w:hanging="357"/>
              <w:suppressOverlap/>
              <w:jc w:val="both"/>
              <w:rPr>
                <w:rFonts w:ascii="Times New Roman" w:hAnsi="Times New Roman"/>
              </w:rPr>
            </w:pPr>
            <w:r w:rsidRPr="00503455">
              <w:rPr>
                <w:rFonts w:ascii="Times New Roman" w:hAnsi="Times New Roman"/>
              </w:rPr>
              <w:t>a)</w:t>
              <w:tab/>
              <w:t>vypracovanie dokumentácie predkladanej úradu na účel vydania povolenia na vyraďovanie jadrového zariadenia z prevádzky,</w:t>
            </w:r>
            <w:r>
              <w:rPr>
                <w:rFonts w:ascii="Times New Roman" w:hAnsi="Times New Roman"/>
                <w:vertAlign w:val="superscript"/>
              </w:rPr>
              <w:t>32</w:t>
            </w:r>
            <w:r w:rsidRPr="00503455">
              <w:rPr>
                <w:rFonts w:ascii="Times New Roman" w:hAnsi="Times New Roman"/>
              </w:rPr>
              <w:t xml:space="preserve">) </w:t>
            </w:r>
          </w:p>
          <w:p w:rsidR="00432849" w:rsidRPr="00503455" w:rsidP="00432849">
            <w:pPr>
              <w:bidi w:val="0"/>
              <w:ind w:left="357" w:hanging="357"/>
              <w:suppressOverlap/>
              <w:jc w:val="both"/>
              <w:rPr>
                <w:rFonts w:ascii="Times New Roman" w:hAnsi="Times New Roman"/>
              </w:rPr>
            </w:pPr>
            <w:r w:rsidRPr="00503455">
              <w:rPr>
                <w:rFonts w:ascii="Times New Roman" w:hAnsi="Times New Roman"/>
              </w:rPr>
              <w:t>b)</w:t>
              <w:tab/>
              <w:t>vyraďovanie jadrového zariadenia z prevádzky vrátane nakladania s rádioaktívnymi odpadmi z tohto vyraďovania,</w:t>
            </w:r>
          </w:p>
          <w:p w:rsidR="00432849" w:rsidRPr="00503455" w:rsidP="00432849">
            <w:pPr>
              <w:bidi w:val="0"/>
              <w:ind w:left="357" w:hanging="357"/>
              <w:suppressOverlap/>
              <w:jc w:val="both"/>
              <w:rPr>
                <w:rFonts w:ascii="Times New Roman" w:hAnsi="Times New Roman"/>
              </w:rPr>
            </w:pPr>
            <w:r w:rsidRPr="00503455">
              <w:rPr>
                <w:rFonts w:ascii="Times New Roman" w:hAnsi="Times New Roman"/>
              </w:rPr>
              <w:t>c)</w:t>
              <w:tab/>
              <w:t>nakladanie s vyhoretým jadrovým palivom po začatí vyraďovania jadrového zariadenia,</w:t>
            </w:r>
          </w:p>
          <w:p w:rsidR="00432849" w:rsidRPr="00503455" w:rsidP="00432849">
            <w:pPr>
              <w:bidi w:val="0"/>
              <w:ind w:left="357" w:hanging="357"/>
              <w:suppressOverlap/>
              <w:jc w:val="both"/>
              <w:rPr>
                <w:rFonts w:ascii="Times New Roman" w:hAnsi="Times New Roman"/>
              </w:rPr>
            </w:pPr>
            <w:r w:rsidRPr="00503455">
              <w:rPr>
                <w:rFonts w:ascii="Times New Roman" w:hAnsi="Times New Roman"/>
              </w:rPr>
              <w:t>d)</w:t>
              <w:tab/>
              <w:t>nakladanie s jadrovými materiálmi neznámeho pôvodu a</w:t>
            </w:r>
            <w:r>
              <w:rPr>
                <w:rFonts w:ascii="Times New Roman" w:hAnsi="Times New Roman"/>
              </w:rPr>
              <w:t xml:space="preserve"> </w:t>
            </w:r>
            <w:r w:rsidRPr="00503455">
              <w:rPr>
                <w:rFonts w:ascii="Times New Roman" w:hAnsi="Times New Roman"/>
              </w:rPr>
              <w:t xml:space="preserve">nakladanie s rádioaktívnymi materiálmi neznámeho </w:t>
            </w:r>
            <w:r w:rsidRPr="00E877C4">
              <w:rPr>
                <w:rFonts w:ascii="Times New Roman" w:hAnsi="Times New Roman"/>
              </w:rPr>
              <w:t>pôvodu,</w:t>
            </w:r>
            <w:r w:rsidRPr="00503455">
              <w:rPr>
                <w:rFonts w:ascii="Times New Roman" w:hAnsi="Times New Roman"/>
              </w:rPr>
              <w:t xml:space="preserve"> ktorých pôvodca alebo súčasný vlastník nie je podľa vyjadrenia vyšetrovateľa Policajného zboru alebo vyjadrenia Ministerstva zdravotníctva Slovenskej republiky známy; ak sa pôvodca </w:t>
            </w:r>
            <w:r w:rsidRPr="00984C78">
              <w:rPr>
                <w:rFonts w:ascii="Times New Roman" w:hAnsi="Times New Roman"/>
              </w:rPr>
              <w:t xml:space="preserve">jadrového </w:t>
            </w:r>
            <w:r w:rsidRPr="00503455">
              <w:rPr>
                <w:rFonts w:ascii="Times New Roman" w:hAnsi="Times New Roman"/>
              </w:rPr>
              <w:t xml:space="preserve">materiálu neznámeho pôvodu aleborádioaktívneho materiálu neznámeho pôvodu zistí dodatočne, je povinný uhradiť jadrovému fondu náklady vzniknuté pri nakladaní s týmto </w:t>
            </w:r>
            <w:r w:rsidRPr="00984C78">
              <w:rPr>
                <w:rFonts w:ascii="Times New Roman" w:hAnsi="Times New Roman"/>
              </w:rPr>
              <w:t xml:space="preserve">jadrovým </w:t>
            </w:r>
            <w:r w:rsidRPr="00503455">
              <w:rPr>
                <w:rFonts w:ascii="Times New Roman" w:hAnsi="Times New Roman"/>
              </w:rPr>
              <w:t>materiálom a rádioaktívnym materiálom,</w:t>
            </w:r>
          </w:p>
          <w:p w:rsidR="00432849" w:rsidRPr="00503455" w:rsidP="00432849">
            <w:pPr>
              <w:bidi w:val="0"/>
              <w:ind w:left="357" w:hanging="357"/>
              <w:suppressOverlap/>
              <w:jc w:val="both"/>
              <w:rPr>
                <w:rFonts w:ascii="Times New Roman" w:hAnsi="Times New Roman"/>
              </w:rPr>
            </w:pPr>
            <w:r w:rsidRPr="00503455">
              <w:rPr>
                <w:rFonts w:ascii="Times New Roman" w:hAnsi="Times New Roman"/>
              </w:rPr>
              <w:t>e)</w:t>
              <w:tab/>
              <w:t>kúpu pozemkov na umiestnenie úložiska rádioaktívnych odpadov alebo vyhoretého jadrového paliva z vyraďovania jadrových zariadení,</w:t>
            </w:r>
          </w:p>
          <w:p w:rsidR="00432849" w:rsidRPr="00503455" w:rsidP="00432849">
            <w:pPr>
              <w:bidi w:val="0"/>
              <w:ind w:left="357" w:hanging="357"/>
              <w:suppressOverlap/>
              <w:jc w:val="both"/>
              <w:rPr>
                <w:rFonts w:ascii="Times New Roman" w:hAnsi="Times New Roman"/>
              </w:rPr>
            </w:pPr>
            <w:r w:rsidRPr="00503455">
              <w:rPr>
                <w:rFonts w:ascii="Times New Roman" w:hAnsi="Times New Roman"/>
              </w:rPr>
              <w:t>f)</w:t>
              <w:tab/>
              <w:t xml:space="preserve">vyhľadávanie lokalít, geologický prieskum, prípravu, projektovanie, výstavbu, uvádzanie do prevádzky, prevádzku a uzatváranie úložísk rádioaktívneho odpadu alebo vyhoretého jadrového paliva vrátane monitorovania </w:t>
            </w:r>
            <w:r w:rsidR="00FE52E8">
              <w:rPr>
                <w:rFonts w:ascii="Times New Roman" w:hAnsi="Times New Roman"/>
              </w:rPr>
              <w:t xml:space="preserve">lokalít </w:t>
            </w:r>
            <w:r w:rsidRPr="00503455">
              <w:rPr>
                <w:rFonts w:ascii="Times New Roman" w:hAnsi="Times New Roman"/>
              </w:rPr>
              <w:t>po uzavretí týchto úložísk, inštitucionálnej kontroly úložísk a súvisiaceho výskumu a vývoja, primerané náklady na zapojenie verejnosti do súvisiacich rozhodovacích procesov, primerané náklady na komunikáciu s verejnosťou, primerané náklady na ekonomickú stimuláciu dotknutých lokalít a primerané náklady na zmiernenie záťaží vyvolaných vykonávaním činností podľa tohto písmena,</w:t>
            </w:r>
          </w:p>
          <w:p w:rsidR="00432849" w:rsidRPr="00503455" w:rsidP="00432849">
            <w:pPr>
              <w:autoSpaceDE w:val="0"/>
              <w:autoSpaceDN w:val="0"/>
              <w:bidi w:val="0"/>
              <w:adjustRightInd w:val="0"/>
              <w:ind w:left="357" w:hanging="357"/>
              <w:suppressOverlap/>
              <w:jc w:val="both"/>
              <w:rPr>
                <w:rFonts w:ascii="Times New Roman" w:hAnsi="Times New Roman"/>
              </w:rPr>
            </w:pPr>
            <w:r w:rsidRPr="00503455">
              <w:rPr>
                <w:rFonts w:ascii="Times New Roman" w:hAnsi="Times New Roman"/>
              </w:rPr>
              <w:t>g)</w:t>
              <w:tab/>
              <w:t xml:space="preserve">správu a činnosti súvisiace so správou jadrového fondu do 1 % z ročných príjmov jadrového fondu, </w:t>
            </w:r>
          </w:p>
          <w:p w:rsidR="00432849" w:rsidRPr="00503455" w:rsidP="00432849">
            <w:pPr>
              <w:autoSpaceDE w:val="0"/>
              <w:autoSpaceDN w:val="0"/>
              <w:bidi w:val="0"/>
              <w:adjustRightInd w:val="0"/>
              <w:ind w:left="357" w:hanging="357"/>
              <w:suppressOverlap/>
              <w:jc w:val="both"/>
              <w:rPr>
                <w:rFonts w:ascii="Times New Roman" w:hAnsi="Times New Roman"/>
              </w:rPr>
            </w:pPr>
            <w:r w:rsidRPr="00503455">
              <w:rPr>
                <w:rFonts w:ascii="Times New Roman" w:hAnsi="Times New Roman"/>
              </w:rPr>
              <w:t>h)</w:t>
              <w:tab/>
              <w:t>úhradu poistného na poistenie zodpovednosti prevádzkovateľa jadrového zariadenia, ktoré je vo vyraďovaní, za škody spôsobené jadrovou udalosťou,</w:t>
            </w:r>
          </w:p>
          <w:p w:rsidR="00432849" w:rsidRPr="00503455" w:rsidP="00432849">
            <w:pPr>
              <w:bidi w:val="0"/>
              <w:ind w:left="357" w:hanging="357"/>
              <w:suppressOverlap/>
              <w:jc w:val="both"/>
              <w:rPr>
                <w:rFonts w:ascii="Times New Roman" w:hAnsi="Times New Roman"/>
              </w:rPr>
            </w:pPr>
            <w:r w:rsidRPr="00503455">
              <w:rPr>
                <w:rFonts w:ascii="Times New Roman" w:hAnsi="Times New Roman"/>
              </w:rPr>
              <w:t>i)</w:t>
              <w:tab/>
              <w:t xml:space="preserve">nakladanie s nepoužívanými vysokoaktívnymi žiaričmi a na činnosti s tým súvisiace od podpísania dokladu o prevzatí nepoužívaného vysokoaktívneho žiariča oprávnenou organizáciou, do výšky zloženého príspevku na finančnú zábezpeku podľa § 10 ods. 1 písm. </w:t>
            </w:r>
            <w:r>
              <w:rPr>
                <w:rFonts w:ascii="Times New Roman" w:hAnsi="Times New Roman"/>
              </w:rPr>
              <w:t>l</w:t>
            </w:r>
            <w:r w:rsidRPr="00984C78">
              <w:rPr>
                <w:rFonts w:ascii="Times New Roman" w:hAnsi="Times New Roman"/>
              </w:rPr>
              <w:t xml:space="preserve">); oprávnená organizácia predloží jadrovému fondu doklad o prevzatí </w:t>
            </w:r>
            <w:r w:rsidRPr="00503455">
              <w:rPr>
                <w:rFonts w:ascii="Times New Roman" w:hAnsi="Times New Roman"/>
              </w:rPr>
              <w:t>nepoužívaného vysokoaktívneho žiariča,</w:t>
            </w:r>
          </w:p>
          <w:p w:rsidR="00432849" w:rsidRPr="00503455" w:rsidP="00432849">
            <w:pPr>
              <w:bidi w:val="0"/>
              <w:ind w:left="357" w:hanging="357"/>
              <w:suppressOverlap/>
              <w:jc w:val="both"/>
              <w:rPr>
                <w:rFonts w:ascii="Times New Roman" w:hAnsi="Times New Roman"/>
              </w:rPr>
            </w:pPr>
            <w:r w:rsidRPr="00503455">
              <w:rPr>
                <w:rFonts w:ascii="Times New Roman" w:hAnsi="Times New Roman"/>
              </w:rPr>
              <w:t>j)</w:t>
              <w:tab/>
              <w:t xml:space="preserve">primerané a účelne vynaložené náklady na podporu vzdelávania, zvyšovanie kvalifikácie a odbornosti na účel uchovania a rozširovania vedomostí a podporu výskumu a vývoja určeného na riešenie oblastí záverečnej časti mierového využívania jadrovej </w:t>
            </w:r>
            <w:r w:rsidRPr="00277755">
              <w:rPr>
                <w:rFonts w:ascii="Times New Roman" w:hAnsi="Times New Roman"/>
              </w:rPr>
              <w:t>energie, nakladania s jadrovými materiálmi neznámeho pôvodu alebo rádioaktívnymi materiálmi neznámeho pôvodu, rádioaktívnymi odpadmi vznikajúcimi pri činnostiach vedúcich k ožiareniu a oblasti nepoužívaných vysokoaktívnych žiaričov.</w:t>
            </w:r>
          </w:p>
          <w:p w:rsidR="00432849" w:rsidRPr="00011C3F" w:rsidP="00432849">
            <w:pPr>
              <w:bidi w:val="0"/>
              <w:suppressOverlap/>
              <w:jc w:val="both"/>
              <w:rPr>
                <w:rFonts w:ascii="Times New Roman" w:hAnsi="Times New Roman"/>
                <w:highlight w:val="yellow"/>
              </w:rPr>
            </w:pP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432849" w:rsidRPr="00453736" w:rsidP="00432849">
            <w:pPr>
              <w:shd w:val="clear" w:color="auto" w:fill="FFFFFF"/>
              <w:bidi w:val="0"/>
              <w:suppressOverlap/>
              <w:jc w:val="center"/>
              <w:rPr>
                <w:rFonts w:ascii="Times New Roman" w:hAnsi="Times New Roman"/>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432849" w:rsidRPr="00453736" w:rsidP="00432849">
            <w:pPr>
              <w:shd w:val="clear" w:color="auto" w:fill="FFFFFF"/>
              <w:bidi w:val="0"/>
              <w:suppressOverlap/>
              <w:jc w:val="center"/>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432849" w:rsidRPr="00011C3F" w:rsidP="00432849">
            <w:pPr>
              <w:shd w:val="clear" w:color="auto" w:fill="FFFFFF"/>
              <w:bidi w:val="0"/>
              <w:suppressOverlap/>
              <w:rPr>
                <w:rFonts w:ascii="Times New Roman" w:hAnsi="Times New Roman"/>
                <w:highlight w:val="yellow"/>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432849" w:rsidRPr="00011C3F" w:rsidP="00432849">
            <w:pPr>
              <w:shd w:val="clear" w:color="auto" w:fill="FFFFFF"/>
              <w:bidi w:val="0"/>
              <w:suppressOverlap/>
              <w:rPr>
                <w:rFonts w:ascii="Times New Roman" w:hAnsi="Times New Roman"/>
                <w:highlight w:val="yellow"/>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432849" w:rsidRPr="00011C3F" w:rsidP="00432849">
            <w:pPr>
              <w:shd w:val="clear" w:color="auto" w:fill="FFFFFF"/>
              <w:bidi w:val="0"/>
              <w:suppressOverlap/>
              <w:rPr>
                <w:rFonts w:ascii="Times New Roman" w:hAnsi="Times New Roman"/>
                <w:highlight w:val="yellow"/>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432849" w:rsidRPr="00011C3F" w:rsidP="00432849">
            <w:pPr>
              <w:shd w:val="clear" w:color="auto" w:fill="FFFFFF"/>
              <w:bidi w:val="0"/>
              <w:suppressOverlap/>
              <w:rPr>
                <w:rFonts w:ascii="Times New Roman" w:hAnsi="Times New Roman"/>
                <w:highlight w:val="yellow"/>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32849" w:rsidP="00432849">
            <w:pPr>
              <w:shd w:val="clear" w:color="auto" w:fill="FFFFFF"/>
              <w:bidi w:val="0"/>
              <w:suppressOverlap/>
              <w:jc w:val="center"/>
              <w:rPr>
                <w:rFonts w:ascii="Times New Roman" w:hAnsi="Times New Roman"/>
              </w:rPr>
            </w:pPr>
            <w:r>
              <w:rPr>
                <w:rFonts w:ascii="Times New Roman" w:hAnsi="Times New Roman"/>
              </w:rPr>
              <w:t>Č:II</w:t>
            </w:r>
          </w:p>
          <w:p w:rsidR="00432849" w:rsidRPr="00011C3F" w:rsidP="00432849">
            <w:pPr>
              <w:shd w:val="clear" w:color="auto" w:fill="FFFFFF"/>
              <w:bidi w:val="0"/>
              <w:suppressOverlap/>
              <w:jc w:val="center"/>
              <w:rPr>
                <w:rFonts w:ascii="Times New Roman" w:hAnsi="Times New Roman"/>
                <w:highlight w:val="yellow"/>
              </w:rPr>
            </w:pPr>
            <w:r>
              <w:rPr>
                <w:rFonts w:ascii="Times New Roman" w:hAnsi="Times New Roman"/>
              </w:rPr>
              <w:t>B:3</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432849" w:rsidP="00432849">
            <w:pPr>
              <w:pBdr>
                <w:between w:val="nil"/>
                <w:bar w:val="nil"/>
              </w:pBdr>
              <w:bidi w:val="0"/>
              <w:suppressOverlap/>
              <w:jc w:val="both"/>
              <w:rPr>
                <w:rFonts w:ascii="Times New Roman" w:hAnsi="Times New Roman"/>
              </w:rPr>
            </w:pPr>
            <w:r w:rsidRPr="00503455">
              <w:rPr>
                <w:rFonts w:ascii="Times New Roman" w:hAnsi="Times New Roman"/>
              </w:rPr>
              <w:t xml:space="preserve">V § 3 odsek 11 znie: </w:t>
            </w:r>
          </w:p>
          <w:p w:rsidR="00432849" w:rsidRPr="00503455" w:rsidP="00432849">
            <w:pPr>
              <w:pStyle w:val="ListParagraph"/>
              <w:bidi w:val="0"/>
              <w:suppressOverlap/>
              <w:rPr>
                <w:rFonts w:ascii="Times New Roman" w:hAnsi="Times New Roman"/>
              </w:rPr>
            </w:pPr>
          </w:p>
          <w:p w:rsidR="00432849" w:rsidP="00432849">
            <w:pPr>
              <w:bidi w:val="0"/>
              <w:suppressOverlap/>
              <w:jc w:val="both"/>
              <w:rPr>
                <w:rFonts w:ascii="Times New Roman" w:hAnsi="Times New Roman"/>
                <w:highlight w:val="yellow"/>
              </w:rPr>
            </w:pPr>
            <w:r w:rsidRPr="00503455">
              <w:rPr>
                <w:rFonts w:ascii="Times New Roman" w:hAnsi="Times New Roman"/>
              </w:rPr>
              <w:t xml:space="preserve">„(11) Ukladanie rádioaktívnych odpadov alebo vyhoretého jadrového paliva, dlhodobé skladovanie vyhoretého jadrového paliva, vyraďovanie a nakladanie s rádioaktívnymi odpadmi z vyraďovania môže na základe povolenia úradu vykonávať len právnická osoba založená, zriadená alebo poverená Ministerstvom hospodárstva Slovenskej republiky (ďalej len „ministerstvo hospodárstva“). Právnická osoba podľa prvej vety musí byť držiteľom povolenia na prevádzku úložiska, držiteľom povolenia na prevádzku skladovacieho zariadenia alebo držiteľom povolenia na vyraďovanie a nakladanie s rádioaktívnymi odpadmi z vyraďovania, Slovenská republika musí mať v tejto osobe 100%-nú majetkovú účasť a zároveň táto osoba nemôže byť držiteľom povolenia na prevádzku jadrového zariadenia podľa </w:t>
            </w:r>
            <w:r w:rsidRPr="00504383">
              <w:rPr>
                <w:rStyle w:val="Hyperlink"/>
                <w:rFonts w:ascii="Times New Roman" w:hAnsi="Times New Roman"/>
                <w:color w:val="auto"/>
                <w:u w:val="none"/>
              </w:rPr>
              <w:t>§ 2 písm. f) prvého bodu</w:t>
            </w:r>
            <w:r w:rsidRPr="00504383">
              <w:rPr>
                <w:rFonts w:ascii="Times New Roman" w:hAnsi="Times New Roman"/>
              </w:rPr>
              <w:t>.“.</w:t>
            </w:r>
          </w:p>
          <w:p w:rsidR="00432849" w:rsidRPr="00011C3F" w:rsidP="00432849">
            <w:pPr>
              <w:bidi w:val="0"/>
              <w:ind w:left="357" w:hanging="357"/>
              <w:suppressOverlap/>
              <w:jc w:val="both"/>
              <w:rPr>
                <w:rFonts w:ascii="Times New Roman" w:hAnsi="Times New Roman"/>
                <w:highlight w:val="yellow"/>
              </w:rPr>
            </w:pP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432849" w:rsidRPr="00453736" w:rsidP="00432849">
            <w:pPr>
              <w:shd w:val="clear" w:color="auto" w:fill="FFFFFF"/>
              <w:bidi w:val="0"/>
              <w:suppressOverlap/>
              <w:jc w:val="center"/>
              <w:rPr>
                <w:rFonts w:ascii="Times New Roman" w:hAnsi="Times New Roman"/>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432849" w:rsidRPr="00453736" w:rsidP="00432849">
            <w:pPr>
              <w:shd w:val="clear" w:color="auto" w:fill="FFFFFF"/>
              <w:bidi w:val="0"/>
              <w:suppressOverlap/>
              <w:jc w:val="center"/>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432849" w:rsidRPr="007C3932" w:rsidP="00432849">
            <w:pPr>
              <w:shd w:val="clear" w:color="auto" w:fill="FFFFFF"/>
              <w:bidi w:val="0"/>
              <w:suppressOverlap/>
              <w:rPr>
                <w:rFonts w:ascii="Times New Roman" w:hAnsi="Times New Roman"/>
              </w:rPr>
            </w:pPr>
            <w:r w:rsidRPr="007C3932">
              <w:rPr>
                <w:rFonts w:ascii="Times New Roman" w:hAnsi="Times New Roman"/>
              </w:rPr>
              <w:t>Č:11</w:t>
            </w:r>
          </w:p>
          <w:p w:rsidR="00432849" w:rsidRPr="00A02438" w:rsidP="00432849">
            <w:pPr>
              <w:shd w:val="clear" w:color="auto" w:fill="FFFFFF"/>
              <w:bidi w:val="0"/>
              <w:suppressOverlap/>
              <w:rPr>
                <w:rFonts w:ascii="Times New Roman" w:hAnsi="Times New Roman"/>
              </w:rPr>
            </w:pPr>
            <w:r w:rsidRPr="00A02438">
              <w:rPr>
                <w:rFonts w:ascii="Times New Roman" w:hAnsi="Times New Roman"/>
              </w:rPr>
              <w:t>O:2</w:t>
            </w: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432849" w:rsidRPr="00206E8A" w:rsidP="00432849">
            <w:pPr>
              <w:shd w:val="clear" w:color="auto" w:fill="FFFFFF"/>
              <w:bidi w:val="0"/>
              <w:suppressOverlap/>
              <w:rPr>
                <w:rFonts w:ascii="Times New Roman" w:hAnsi="Times New Roman"/>
              </w:rPr>
            </w:pPr>
            <w:r w:rsidRPr="00C8134B">
              <w:rPr>
                <w:rFonts w:ascii="Times New Roman" w:hAnsi="Times New Roman"/>
              </w:rPr>
              <w:t xml:space="preserve">Každý členský štát svoj vnútroštátny program pravidelne skúma a aktualizuje, pričom zohľadňuje prípadný technický a vedecký pokrok, ako aj </w:t>
            </w:r>
            <w:r w:rsidRPr="00206E8A">
              <w:rPr>
                <w:rFonts w:ascii="Times New Roman" w:hAnsi="Times New Roman"/>
              </w:rPr>
              <w:t>odporúčania, získané poznatky a osvedčené postupy vyplývajúce z partnerských hodnotení.</w:t>
            </w: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432849" w:rsidRPr="009123F7" w:rsidP="00432849">
            <w:pPr>
              <w:shd w:val="clear" w:color="auto" w:fill="FFFFFF"/>
              <w:bidi w:val="0"/>
              <w:suppressOverlap/>
              <w:rPr>
                <w:rFonts w:ascii="Times New Roman" w:hAnsi="Times New Roman"/>
              </w:rPr>
            </w:pPr>
            <w:r w:rsidRPr="009123F7">
              <w:rPr>
                <w:rFonts w:ascii="Times New Roman" w:hAnsi="Times New Roman"/>
              </w:rPr>
              <w:t>N</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432849" w:rsidRPr="009123F7" w:rsidP="00432849">
            <w:pPr>
              <w:shd w:val="clear" w:color="auto" w:fill="FFFFFF"/>
              <w:bidi w:val="0"/>
              <w:suppressOverlap/>
              <w:jc w:val="center"/>
              <w:rPr>
                <w:rFonts w:ascii="Times New Roman" w:hAnsi="Times New Roman"/>
              </w:rPr>
            </w:pPr>
            <w:r w:rsidRPr="009123F7">
              <w:rPr>
                <w:rFonts w:ascii="Times New Roman" w:hAnsi="Times New Roman"/>
              </w:rPr>
              <w:t>Zákon č. .../2018 Z. z.</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32849" w:rsidRPr="009123F7" w:rsidP="00432849">
            <w:pPr>
              <w:shd w:val="clear" w:color="auto" w:fill="FFFFFF"/>
              <w:bidi w:val="0"/>
              <w:suppressOverlap/>
              <w:jc w:val="center"/>
              <w:rPr>
                <w:rFonts w:ascii="Times New Roman" w:hAnsi="Times New Roman"/>
              </w:rPr>
            </w:pPr>
            <w:r w:rsidRPr="009123F7">
              <w:rPr>
                <w:rFonts w:ascii="Times New Roman" w:hAnsi="Times New Roman"/>
              </w:rPr>
              <w:t>§:6</w:t>
            </w:r>
          </w:p>
          <w:p w:rsidR="00432849" w:rsidRPr="009123F7" w:rsidP="00432849">
            <w:pPr>
              <w:shd w:val="clear" w:color="auto" w:fill="FFFFFF"/>
              <w:bidi w:val="0"/>
              <w:suppressOverlap/>
              <w:jc w:val="center"/>
              <w:rPr>
                <w:rFonts w:ascii="Times New Roman" w:hAnsi="Times New Roman"/>
              </w:rPr>
            </w:pPr>
            <w:r w:rsidRPr="009123F7">
              <w:rPr>
                <w:rFonts w:ascii="Times New Roman" w:hAnsi="Times New Roman"/>
              </w:rPr>
              <w:t>O:1</w:t>
            </w:r>
          </w:p>
          <w:p w:rsidR="00432849" w:rsidRPr="009123F7" w:rsidP="00432849">
            <w:pPr>
              <w:shd w:val="clear" w:color="auto" w:fill="FFFFFF"/>
              <w:bidi w:val="0"/>
              <w:suppressOverlap/>
              <w:jc w:val="center"/>
              <w:rPr>
                <w:rFonts w:ascii="Times New Roman" w:hAnsi="Times New Roman"/>
              </w:rPr>
            </w:pPr>
          </w:p>
          <w:p w:rsidR="00432849" w:rsidRPr="009123F7" w:rsidP="00432849">
            <w:pPr>
              <w:shd w:val="clear" w:color="auto" w:fill="FFFFFF"/>
              <w:bidi w:val="0"/>
              <w:suppressOverlap/>
              <w:jc w:val="center"/>
              <w:rPr>
                <w:rFonts w:ascii="Times New Roman" w:hAnsi="Times New Roman"/>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432849" w:rsidRPr="009123F7" w:rsidP="00432849">
            <w:pPr>
              <w:bidi w:val="0"/>
              <w:suppressOverlap/>
              <w:jc w:val="both"/>
              <w:rPr>
                <w:rFonts w:ascii="Times New Roman" w:hAnsi="Times New Roman"/>
              </w:rPr>
            </w:pPr>
            <w:r w:rsidRPr="009123F7">
              <w:rPr>
                <w:rFonts w:ascii="Times New Roman" w:hAnsi="Times New Roman"/>
              </w:rPr>
              <w:t>(1) Rada správcov vypracúva a aktualizuje v spolupráci s právnickou osobou podľa osobitného predpisu</w:t>
            </w:r>
            <w:r w:rsidRPr="009123F7">
              <w:rPr>
                <w:rFonts w:ascii="Times New Roman" w:hAnsi="Times New Roman"/>
                <w:vertAlign w:val="superscript"/>
              </w:rPr>
              <w:t>1</w:t>
            </w:r>
            <w:r w:rsidR="00FE52E8">
              <w:rPr>
                <w:rFonts w:ascii="Times New Roman" w:hAnsi="Times New Roman"/>
                <w:vertAlign w:val="superscript"/>
              </w:rPr>
              <w:t>2</w:t>
            </w:r>
            <w:r w:rsidRPr="009123F7">
              <w:rPr>
                <w:rFonts w:ascii="Times New Roman" w:hAnsi="Times New Roman"/>
              </w:rPr>
              <w:t>) a držiteľmi súhlasu alebo povolenia vydaného úradom</w:t>
            </w:r>
            <w:r w:rsidRPr="009123F7">
              <w:rPr>
                <w:rFonts w:ascii="Times New Roman" w:hAnsi="Times New Roman"/>
                <w:vertAlign w:val="superscript"/>
              </w:rPr>
              <w:t>1</w:t>
            </w:r>
            <w:r w:rsidR="00FE52E8">
              <w:rPr>
                <w:rFonts w:ascii="Times New Roman" w:hAnsi="Times New Roman"/>
                <w:vertAlign w:val="superscript"/>
              </w:rPr>
              <w:t>3</w:t>
            </w:r>
            <w:r w:rsidRPr="009123F7">
              <w:rPr>
                <w:rFonts w:ascii="Times New Roman" w:hAnsi="Times New Roman"/>
              </w:rPr>
              <w:t>)</w:t>
            </w:r>
            <w:r>
              <w:rPr>
                <w:rFonts w:ascii="Times New Roman" w:hAnsi="Times New Roman"/>
              </w:rPr>
              <w:t xml:space="preserve"> návrh</w:t>
            </w:r>
          </w:p>
          <w:p w:rsidR="00432849" w:rsidRPr="009123F7" w:rsidP="00432849">
            <w:pPr>
              <w:bidi w:val="0"/>
              <w:ind w:left="357" w:hanging="357"/>
              <w:suppressOverlap/>
              <w:jc w:val="both"/>
              <w:rPr>
                <w:rFonts w:ascii="Times New Roman" w:hAnsi="Times New Roman"/>
              </w:rPr>
            </w:pPr>
            <w:r w:rsidRPr="009123F7">
              <w:rPr>
                <w:rFonts w:ascii="Times New Roman" w:hAnsi="Times New Roman"/>
              </w:rPr>
              <w:t>a)</w:t>
              <w:tab/>
              <w:t xml:space="preserve">vnútroštátnej politiky nakladania s vyhoretým jadrovým palivom a rádioaktívnymi odpadmi (ďalej len „vnútroštátna politika“) a </w:t>
            </w:r>
          </w:p>
          <w:p w:rsidR="00432849" w:rsidRPr="009123F7" w:rsidP="00432849">
            <w:pPr>
              <w:bidi w:val="0"/>
              <w:ind w:left="284" w:hanging="284"/>
              <w:suppressOverlap/>
              <w:jc w:val="both"/>
              <w:rPr>
                <w:rFonts w:ascii="Times New Roman" w:hAnsi="Times New Roman"/>
              </w:rPr>
            </w:pPr>
            <w:r w:rsidRPr="009123F7">
              <w:rPr>
                <w:rFonts w:ascii="Times New Roman" w:hAnsi="Times New Roman"/>
              </w:rPr>
              <w:t>b)</w:t>
              <w:tab/>
              <w:t>vnútroštátneho programu.</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432849" w:rsidRPr="007C3932" w:rsidP="00432849">
            <w:pPr>
              <w:shd w:val="clear" w:color="auto" w:fill="FFFFFF"/>
              <w:bidi w:val="0"/>
              <w:suppressOverlap/>
              <w:jc w:val="center"/>
              <w:rPr>
                <w:rFonts w:ascii="Times New Roman" w:hAnsi="Times New Roman"/>
              </w:rPr>
            </w:pPr>
            <w:r w:rsidRPr="007C3932">
              <w:rPr>
                <w:rFonts w:ascii="Times New Roman" w:hAnsi="Times New Roman"/>
              </w:rPr>
              <w:t>Ú</w:t>
            </w: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432849" w:rsidRPr="009123F7" w:rsidP="00432849">
            <w:pPr>
              <w:shd w:val="clear" w:color="auto" w:fill="FFFFFF"/>
              <w:bidi w:val="0"/>
              <w:suppressOverlap/>
              <w:rPr>
                <w:rFonts w:ascii="Times New Roman" w:hAnsi="Times New Roman"/>
              </w:rPr>
            </w:pPr>
            <w:r w:rsidRPr="00A02438">
              <w:rPr>
                <w:rFonts w:ascii="Times New Roman" w:hAnsi="Times New Roman"/>
              </w:rPr>
              <w:t>Predmetom aktualizácie vnútroštátneho programu a vnútroštátnej politiky bude zohľadnen</w:t>
            </w:r>
            <w:r w:rsidRPr="00C8134B">
              <w:rPr>
                <w:rFonts w:ascii="Times New Roman" w:hAnsi="Times New Roman"/>
              </w:rPr>
              <w:t>ý</w:t>
            </w:r>
            <w:r w:rsidRPr="00206E8A">
              <w:rPr>
                <w:rFonts w:ascii="Times New Roman" w:hAnsi="Times New Roman"/>
              </w:rPr>
              <w:t xml:space="preserve"> technick</w:t>
            </w:r>
            <w:r w:rsidRPr="009123F7">
              <w:rPr>
                <w:rFonts w:ascii="Times New Roman" w:hAnsi="Times New Roman"/>
              </w:rPr>
              <w:t>ý a vedecký pokrok, výsledky periodického hodnotenia programu, výsledky expertnej misie (peerreview) vrátane odporúčaní, získaných poznatkov a osvedčených postupov.</w:t>
            </w: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432849" w:rsidRPr="007C3932" w:rsidP="00432849">
            <w:pPr>
              <w:shd w:val="clear" w:color="auto" w:fill="FFFFFF"/>
              <w:bidi w:val="0"/>
              <w:suppressOverlap/>
              <w:rPr>
                <w:rFonts w:ascii="Times New Roman" w:hAnsi="Times New Roman"/>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432849" w:rsidRPr="007C3932" w:rsidP="00432849">
            <w:pPr>
              <w:shd w:val="clear" w:color="auto" w:fill="FFFFFF"/>
              <w:bidi w:val="0"/>
              <w:suppressOverlap/>
              <w:rPr>
                <w:rFonts w:ascii="Times New Roman" w:hAnsi="Times New Roman"/>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432849" w:rsidRPr="007C3932" w:rsidP="00432849">
            <w:pPr>
              <w:shd w:val="clear" w:color="auto" w:fill="FFFFFF"/>
              <w:bidi w:val="0"/>
              <w:suppressOverlap/>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432849" w:rsidRPr="007C3932" w:rsidP="00432849">
            <w:pPr>
              <w:shd w:val="clear" w:color="auto" w:fill="FFFFFF"/>
              <w:bidi w:val="0"/>
              <w:suppressOverlap/>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32849" w:rsidRPr="007C3932" w:rsidP="00432849">
            <w:pPr>
              <w:shd w:val="clear" w:color="auto" w:fill="FFFFFF"/>
              <w:bidi w:val="0"/>
              <w:suppressOverlap/>
              <w:jc w:val="center"/>
              <w:rPr>
                <w:rFonts w:ascii="Times New Roman" w:hAnsi="Times New Roman"/>
              </w:rPr>
            </w:pPr>
            <w:r w:rsidRPr="007C3932">
              <w:rPr>
                <w:rFonts w:ascii="Times New Roman" w:hAnsi="Times New Roman"/>
              </w:rPr>
              <w:t>§:6</w:t>
            </w:r>
          </w:p>
          <w:p w:rsidR="00432849" w:rsidRPr="007C3932" w:rsidP="00432849">
            <w:pPr>
              <w:shd w:val="clear" w:color="auto" w:fill="FFFFFF"/>
              <w:bidi w:val="0"/>
              <w:suppressOverlap/>
              <w:jc w:val="center"/>
              <w:rPr>
                <w:rFonts w:ascii="Times New Roman" w:hAnsi="Times New Roman"/>
              </w:rPr>
            </w:pPr>
            <w:r w:rsidRPr="007C3932">
              <w:rPr>
                <w:rFonts w:ascii="Times New Roman" w:hAnsi="Times New Roman"/>
              </w:rPr>
              <w:t>O:7</w:t>
            </w:r>
          </w:p>
          <w:p w:rsidR="00432849" w:rsidRPr="007C3932" w:rsidP="00432849">
            <w:pPr>
              <w:shd w:val="clear" w:color="auto" w:fill="FFFFFF"/>
              <w:bidi w:val="0"/>
              <w:suppressOverlap/>
              <w:jc w:val="center"/>
              <w:rPr>
                <w:rFonts w:ascii="Times New Roman" w:hAnsi="Times New Roman"/>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432849" w:rsidRPr="007C3932" w:rsidP="00432849">
            <w:pPr>
              <w:bidi w:val="0"/>
              <w:suppressOverlap/>
              <w:jc w:val="both"/>
              <w:rPr>
                <w:rFonts w:ascii="Times New Roman" w:hAnsi="Times New Roman"/>
              </w:rPr>
            </w:pPr>
            <w:r w:rsidRPr="009123F7">
              <w:rPr>
                <w:rFonts w:ascii="Times New Roman" w:hAnsi="Times New Roman"/>
              </w:rPr>
              <w:t>(6) Rada správcov predkladá ministerstvu na prerokovanie návrh vnútroštátnej politiky a návrh vnútroštátneho programu vypracovaných podľa odsekov 2 až 5 a každých šesť rokov návrh ich aktualizácie spolu so stanoviskom úradu.</w:t>
            </w:r>
            <w:r w:rsidRPr="009123F7">
              <w:rPr>
                <w:rFonts w:ascii="Times New Roman" w:hAnsi="Times New Roman"/>
                <w:vertAlign w:val="superscript"/>
              </w:rPr>
              <w:t>18</w:t>
            </w:r>
            <w:r w:rsidRPr="009123F7">
              <w:rPr>
                <w:rFonts w:ascii="Times New Roman" w:hAnsi="Times New Roman"/>
              </w:rPr>
              <w:t>). Ministerstvo návrh vnútroštátnej politiky a vnútroštátneho programu predkladá vláde na schválenie.</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432849" w:rsidRPr="00A02438" w:rsidP="00432849">
            <w:pPr>
              <w:shd w:val="clear" w:color="auto" w:fill="FFFFFF"/>
              <w:bidi w:val="0"/>
              <w:suppressOverlap/>
              <w:jc w:val="center"/>
              <w:rPr>
                <w:rFonts w:ascii="Times New Roman" w:hAnsi="Times New Roman"/>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432849" w:rsidRPr="00C8134B" w:rsidP="00432849">
            <w:pPr>
              <w:shd w:val="clear" w:color="auto" w:fill="FFFFFF"/>
              <w:bidi w:val="0"/>
              <w:suppressOverlap/>
              <w:jc w:val="center"/>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432849" w:rsidRPr="008C14A9" w:rsidP="00432849">
            <w:pPr>
              <w:shd w:val="clear" w:color="auto" w:fill="FFFFFF"/>
              <w:bidi w:val="0"/>
              <w:suppressOverlap/>
              <w:rPr>
                <w:rFonts w:ascii="Times New Roman" w:hAnsi="Times New Roman"/>
              </w:rPr>
            </w:pPr>
            <w:r w:rsidRPr="008C14A9">
              <w:rPr>
                <w:rFonts w:ascii="Times New Roman" w:hAnsi="Times New Roman"/>
              </w:rPr>
              <w:t>Č:12</w:t>
            </w:r>
          </w:p>
          <w:p w:rsidR="00432849" w:rsidRPr="008C14A9" w:rsidP="00432849">
            <w:pPr>
              <w:shd w:val="clear" w:color="auto" w:fill="FFFFFF"/>
              <w:bidi w:val="0"/>
              <w:suppressOverlap/>
              <w:rPr>
                <w:rFonts w:ascii="Times New Roman" w:hAnsi="Times New Roman"/>
              </w:rPr>
            </w:pPr>
            <w:r w:rsidRPr="008C14A9">
              <w:rPr>
                <w:rFonts w:ascii="Times New Roman" w:hAnsi="Times New Roman"/>
              </w:rPr>
              <w:t>O:1</w:t>
            </w: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432849" w:rsidRPr="008C14A9" w:rsidP="00432849">
            <w:pPr>
              <w:shd w:val="clear" w:color="auto" w:fill="FFFFFF"/>
              <w:bidi w:val="0"/>
              <w:suppressOverlap/>
              <w:rPr>
                <w:rFonts w:ascii="Times New Roman" w:hAnsi="Times New Roman"/>
              </w:rPr>
            </w:pPr>
            <w:r w:rsidRPr="008C14A9">
              <w:rPr>
                <w:rFonts w:ascii="Times New Roman" w:hAnsi="Times New Roman"/>
              </w:rPr>
              <w:t>Vo vnútroštátnych programoch sa stanovujú spôsoby, ako členské štáty zamýšľajú v záujme dosiahnutia cieľov tejto smernice vykonávať svoje vnútroštátne politiky pre zodpovedné a bezpečné nakladanie s vyhoretým palivom a rádioaktívnym odpadom, na ktoré sa odkazuje v článku 4, pričom tieto programy zahŕňajú všetky tieto prvky:</w:t>
            </w:r>
          </w:p>
          <w:p w:rsidR="00432849" w:rsidRPr="008C14A9" w:rsidP="00432849">
            <w:pPr>
              <w:shd w:val="clear" w:color="auto" w:fill="FFFFFF"/>
              <w:bidi w:val="0"/>
              <w:suppressOverlap/>
              <w:rPr>
                <w:rFonts w:ascii="Times New Roman" w:hAnsi="Times New Roman"/>
              </w:rPr>
            </w:pPr>
            <w:r w:rsidRPr="008C14A9">
              <w:rPr>
                <w:rFonts w:ascii="Times New Roman" w:hAnsi="Times New Roman"/>
              </w:rPr>
              <w:t>a) celkové ciele vnútroštátnej politiky členského štátu týkajúce sa nakladania s vyhoretým palivom a rádioaktívnym odpadom;</w:t>
            </w:r>
          </w:p>
          <w:p w:rsidR="00432849" w:rsidRPr="008C14A9" w:rsidP="00432849">
            <w:pPr>
              <w:shd w:val="clear" w:color="auto" w:fill="FFFFFF"/>
              <w:bidi w:val="0"/>
              <w:suppressOverlap/>
              <w:rPr>
                <w:rFonts w:ascii="Times New Roman" w:hAnsi="Times New Roman"/>
              </w:rPr>
            </w:pPr>
            <w:r w:rsidRPr="008C14A9">
              <w:rPr>
                <w:rFonts w:ascii="Times New Roman" w:hAnsi="Times New Roman"/>
              </w:rPr>
              <w:t>b) významné  čiastkové ciele a jasné časové rámce na dosiahnutie týchto  čiastkových cieľov s ohľadom na všeobecné ciele vnútroštátnych programov;</w:t>
            </w:r>
          </w:p>
          <w:p w:rsidR="00432849" w:rsidRPr="008C14A9" w:rsidP="00432849">
            <w:pPr>
              <w:shd w:val="clear" w:color="auto" w:fill="FFFFFF"/>
              <w:bidi w:val="0"/>
              <w:suppressOverlap/>
              <w:rPr>
                <w:rFonts w:ascii="Times New Roman" w:hAnsi="Times New Roman"/>
              </w:rPr>
            </w:pPr>
            <w:r w:rsidRPr="008C14A9">
              <w:rPr>
                <w:rFonts w:ascii="Times New Roman" w:hAnsi="Times New Roman"/>
              </w:rPr>
              <w:t>c) inventár všetkého vyhoretého paliva a rádioaktívneho odpadu a odhady budúceho množstva vrátane odpadu získaného z vyraďovania zariadení z prevádzky. V inventári sa jasne uvedie miesto a množstvo rádioaktívneho odpadu a vyhoretého paliva v súlade s príslušnou klasifikáciou rádioaktívneho odpadu;</w:t>
            </w:r>
          </w:p>
          <w:p w:rsidR="00432849" w:rsidRPr="008C14A9" w:rsidP="00432849">
            <w:pPr>
              <w:shd w:val="clear" w:color="auto" w:fill="FFFFFF"/>
              <w:bidi w:val="0"/>
              <w:suppressOverlap/>
              <w:rPr>
                <w:rFonts w:ascii="Times New Roman" w:hAnsi="Times New Roman"/>
              </w:rPr>
            </w:pPr>
            <w:r w:rsidRPr="008C14A9">
              <w:rPr>
                <w:rFonts w:ascii="Times New Roman" w:hAnsi="Times New Roman"/>
              </w:rPr>
              <w:t>d) koncepcie alebo plány a technické riešenia pre nakladanie s vyhoretým palivom a rádioaktívnym odpadom od vzniku po uloženie;</w:t>
            </w:r>
          </w:p>
          <w:p w:rsidR="00432849" w:rsidRPr="008C14A9" w:rsidP="00432849">
            <w:pPr>
              <w:shd w:val="clear" w:color="auto" w:fill="FFFFFF"/>
              <w:bidi w:val="0"/>
              <w:suppressOverlap/>
              <w:rPr>
                <w:rFonts w:ascii="Times New Roman" w:hAnsi="Times New Roman"/>
              </w:rPr>
            </w:pPr>
            <w:r w:rsidRPr="008C14A9">
              <w:rPr>
                <w:rFonts w:ascii="Times New Roman" w:hAnsi="Times New Roman"/>
              </w:rPr>
              <w:t>e) koncepcie a alebo plány na obdobie životnosti úložiska, ktoré nasleduje po jeho uzatvorení, vrátane obdobia, počas ktorého sa ponechá primeraná kontrola, a prostriedky, ktoré sa majú použiť na zachovanie znalostí o zariadení v dlhodobejšom horizonte;</w:t>
            </w:r>
          </w:p>
          <w:p w:rsidR="00432849" w:rsidRPr="008C14A9" w:rsidP="00432849">
            <w:pPr>
              <w:shd w:val="clear" w:color="auto" w:fill="FFFFFF"/>
              <w:bidi w:val="0"/>
              <w:suppressOverlap/>
              <w:rPr>
                <w:rFonts w:ascii="Times New Roman" w:hAnsi="Times New Roman"/>
              </w:rPr>
            </w:pPr>
            <w:r w:rsidRPr="008C14A9">
              <w:rPr>
                <w:rFonts w:ascii="Times New Roman" w:hAnsi="Times New Roman"/>
              </w:rPr>
              <w:t>f) výskum, vývoj a demonštračné  činnosti, ktoré sú potrebné na realizáciu riešení pre nakladanie s vyhoretým palivom a rádioaktívnym odpadom;</w:t>
            </w:r>
          </w:p>
          <w:p w:rsidR="00432849" w:rsidRPr="008C14A9" w:rsidP="00432849">
            <w:pPr>
              <w:shd w:val="clear" w:color="auto" w:fill="FFFFFF"/>
              <w:bidi w:val="0"/>
              <w:suppressOverlap/>
              <w:rPr>
                <w:rFonts w:ascii="Times New Roman" w:hAnsi="Times New Roman"/>
              </w:rPr>
            </w:pPr>
            <w:r w:rsidRPr="008C14A9">
              <w:rPr>
                <w:rFonts w:ascii="Times New Roman" w:hAnsi="Times New Roman"/>
              </w:rPr>
              <w:t>g) zodpovednosti za vykonávanie vnútroštátneho programu a kľúčové ukazovatele výkonu na monitorovanie postupu realizácie; posúdenie nákladov na vnútroštátny program a základné východiská a predpoklady pre toto posúdenie, ktoré musí zahŕňať časový profil;</w:t>
            </w:r>
          </w:p>
          <w:p w:rsidR="00432849" w:rsidRPr="008C14A9" w:rsidP="00432849">
            <w:pPr>
              <w:shd w:val="clear" w:color="auto" w:fill="FFFFFF"/>
              <w:bidi w:val="0"/>
              <w:suppressOverlap/>
              <w:rPr>
                <w:rFonts w:ascii="Times New Roman" w:hAnsi="Times New Roman"/>
              </w:rPr>
            </w:pPr>
            <w:r w:rsidRPr="008C14A9">
              <w:rPr>
                <w:rFonts w:ascii="Times New Roman" w:hAnsi="Times New Roman"/>
              </w:rPr>
              <w:t>i) platný systém/platné systémy financovania;</w:t>
            </w:r>
          </w:p>
          <w:p w:rsidR="00432849" w:rsidRPr="008C14A9" w:rsidP="00432849">
            <w:pPr>
              <w:shd w:val="clear" w:color="auto" w:fill="FFFFFF"/>
              <w:bidi w:val="0"/>
              <w:suppressOverlap/>
              <w:rPr>
                <w:rFonts w:ascii="Times New Roman" w:hAnsi="Times New Roman"/>
              </w:rPr>
            </w:pPr>
            <w:r w:rsidRPr="008C14A9">
              <w:rPr>
                <w:rFonts w:ascii="Times New Roman" w:hAnsi="Times New Roman"/>
              </w:rPr>
              <w:t xml:space="preserve">j) politiku alebo postup transparentnosti, ako sa uvádza </w:t>
            </w:r>
          </w:p>
          <w:p w:rsidR="00432849" w:rsidRPr="008C14A9" w:rsidP="00432849">
            <w:pPr>
              <w:shd w:val="clear" w:color="auto" w:fill="FFFFFF"/>
              <w:bidi w:val="0"/>
              <w:suppressOverlap/>
              <w:rPr>
                <w:rFonts w:ascii="Times New Roman" w:hAnsi="Times New Roman"/>
              </w:rPr>
            </w:pPr>
            <w:r w:rsidRPr="008C14A9">
              <w:rPr>
                <w:rFonts w:ascii="Times New Roman" w:hAnsi="Times New Roman"/>
              </w:rPr>
              <w:t>v článku 10;</w:t>
            </w:r>
          </w:p>
          <w:p w:rsidR="00432849" w:rsidRPr="008C14A9" w:rsidP="00432849">
            <w:pPr>
              <w:shd w:val="clear" w:color="auto" w:fill="FFFFFF"/>
              <w:bidi w:val="0"/>
              <w:suppressOverlap/>
              <w:rPr>
                <w:rFonts w:ascii="Times New Roman" w:hAnsi="Times New Roman"/>
              </w:rPr>
            </w:pPr>
            <w:r w:rsidRPr="008C14A9">
              <w:rPr>
                <w:rFonts w:ascii="Times New Roman" w:hAnsi="Times New Roman"/>
              </w:rPr>
              <w:t>k) dohody uzavreté s  členským štátom alebo treťou krajinou o nakladaní s vyhoretým palivom alebo rádioaktívnym odpadom, ako aj o využívaní úložísk, pokiaľ takéto dohody existujú.</w:t>
            </w: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432849" w:rsidRPr="008C14A9" w:rsidP="00432849">
            <w:pPr>
              <w:shd w:val="clear" w:color="auto" w:fill="FFFFFF"/>
              <w:bidi w:val="0"/>
              <w:suppressOverlap/>
              <w:rPr>
                <w:rFonts w:ascii="Times New Roman" w:hAnsi="Times New Roman"/>
              </w:rPr>
            </w:pPr>
            <w:r w:rsidRPr="008C14A9">
              <w:rPr>
                <w:rFonts w:ascii="Times New Roman" w:hAnsi="Times New Roman"/>
              </w:rPr>
              <w:t>N</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432849" w:rsidRPr="008C14A9" w:rsidP="00432849">
            <w:pPr>
              <w:shd w:val="clear" w:color="auto" w:fill="FFFFFF"/>
              <w:bidi w:val="0"/>
              <w:suppressOverlap/>
              <w:jc w:val="center"/>
              <w:rPr>
                <w:rFonts w:ascii="Times New Roman" w:hAnsi="Times New Roman"/>
              </w:rPr>
            </w:pPr>
            <w:r w:rsidRPr="008C14A9">
              <w:rPr>
                <w:rFonts w:ascii="Times New Roman" w:hAnsi="Times New Roman"/>
              </w:rPr>
              <w:t>Zákon č. .../2018 Z. z.</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32849" w:rsidRPr="008C14A9" w:rsidP="00432849">
            <w:pPr>
              <w:shd w:val="clear" w:color="auto" w:fill="FFFFFF"/>
              <w:bidi w:val="0"/>
              <w:suppressOverlap/>
              <w:jc w:val="center"/>
              <w:rPr>
                <w:rFonts w:ascii="Times New Roman" w:hAnsi="Times New Roman"/>
              </w:rPr>
            </w:pPr>
            <w:r w:rsidRPr="008C14A9">
              <w:rPr>
                <w:rFonts w:ascii="Times New Roman" w:hAnsi="Times New Roman"/>
              </w:rPr>
              <w:t>§:6</w:t>
            </w:r>
          </w:p>
          <w:p w:rsidR="00432849" w:rsidRPr="008C14A9" w:rsidP="00432849">
            <w:pPr>
              <w:shd w:val="clear" w:color="auto" w:fill="FFFFFF"/>
              <w:bidi w:val="0"/>
              <w:suppressOverlap/>
              <w:jc w:val="center"/>
              <w:rPr>
                <w:rFonts w:ascii="Times New Roman" w:hAnsi="Times New Roman"/>
              </w:rPr>
            </w:pPr>
            <w:r w:rsidRPr="008C14A9">
              <w:rPr>
                <w:rFonts w:ascii="Times New Roman" w:hAnsi="Times New Roman"/>
              </w:rPr>
              <w:t>O:1</w:t>
            </w:r>
          </w:p>
          <w:p w:rsidR="00432849" w:rsidRPr="008C14A9" w:rsidP="00432849">
            <w:pPr>
              <w:shd w:val="clear" w:color="auto" w:fill="FFFFFF"/>
              <w:bidi w:val="0"/>
              <w:suppressOverlap/>
              <w:jc w:val="center"/>
              <w:rPr>
                <w:rFonts w:ascii="Times New Roman" w:hAnsi="Times New Roman"/>
              </w:rPr>
            </w:pPr>
          </w:p>
          <w:p w:rsidR="00432849" w:rsidRPr="008C14A9" w:rsidP="00432849">
            <w:pPr>
              <w:shd w:val="clear" w:color="auto" w:fill="FFFFFF"/>
              <w:bidi w:val="0"/>
              <w:suppressOverlap/>
              <w:jc w:val="center"/>
              <w:rPr>
                <w:rFonts w:ascii="Times New Roman" w:hAnsi="Times New Roman"/>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432849" w:rsidRPr="008C14A9" w:rsidP="00432849">
            <w:pPr>
              <w:bidi w:val="0"/>
              <w:suppressOverlap/>
              <w:jc w:val="both"/>
              <w:rPr>
                <w:rFonts w:ascii="Times New Roman" w:hAnsi="Times New Roman"/>
              </w:rPr>
            </w:pPr>
            <w:r w:rsidRPr="008C14A9">
              <w:rPr>
                <w:rFonts w:ascii="Times New Roman" w:hAnsi="Times New Roman"/>
              </w:rPr>
              <w:t>(1) Rada správcov vypracúva a aktualizuje v spolupráci s právnickou osobou podľa osobitného predpisu</w:t>
            </w:r>
            <w:r w:rsidRPr="008C14A9">
              <w:rPr>
                <w:rFonts w:ascii="Times New Roman" w:hAnsi="Times New Roman"/>
                <w:vertAlign w:val="superscript"/>
              </w:rPr>
              <w:t>1</w:t>
            </w:r>
            <w:r w:rsidR="00FE52E8">
              <w:rPr>
                <w:rFonts w:ascii="Times New Roman" w:hAnsi="Times New Roman"/>
                <w:vertAlign w:val="superscript"/>
              </w:rPr>
              <w:t>2</w:t>
            </w:r>
            <w:r w:rsidRPr="008C14A9">
              <w:rPr>
                <w:rFonts w:ascii="Times New Roman" w:hAnsi="Times New Roman"/>
              </w:rPr>
              <w:t>) a držiteľmi súhlasu alebo povolenia vydaného úradom</w:t>
            </w:r>
            <w:r w:rsidRPr="008C14A9">
              <w:rPr>
                <w:rFonts w:ascii="Times New Roman" w:hAnsi="Times New Roman"/>
                <w:vertAlign w:val="superscript"/>
              </w:rPr>
              <w:t>1</w:t>
            </w:r>
            <w:r w:rsidR="00FE52E8">
              <w:rPr>
                <w:rFonts w:ascii="Times New Roman" w:hAnsi="Times New Roman"/>
                <w:vertAlign w:val="superscript"/>
              </w:rPr>
              <w:t>3</w:t>
            </w:r>
            <w:r w:rsidRPr="008C14A9">
              <w:rPr>
                <w:rFonts w:ascii="Times New Roman" w:hAnsi="Times New Roman"/>
              </w:rPr>
              <w:t>)</w:t>
            </w:r>
            <w:r>
              <w:rPr>
                <w:rFonts w:ascii="Times New Roman" w:hAnsi="Times New Roman"/>
              </w:rPr>
              <w:t xml:space="preserve"> návrh</w:t>
            </w:r>
          </w:p>
          <w:p w:rsidR="00432849" w:rsidRPr="008C14A9" w:rsidP="00432849">
            <w:pPr>
              <w:bidi w:val="0"/>
              <w:ind w:left="357" w:hanging="357"/>
              <w:suppressOverlap/>
              <w:jc w:val="both"/>
              <w:rPr>
                <w:rFonts w:ascii="Times New Roman" w:hAnsi="Times New Roman"/>
              </w:rPr>
            </w:pPr>
            <w:r w:rsidRPr="008C14A9">
              <w:rPr>
                <w:rFonts w:ascii="Times New Roman" w:hAnsi="Times New Roman"/>
              </w:rPr>
              <w:t>a)</w:t>
              <w:tab/>
              <w:t xml:space="preserve">vnútroštátnej politiky nakladania s vyhoretým jadrovým palivom a rádioaktívnymi odpadmi (ďalej len „vnútroštátna politika“) a </w:t>
            </w:r>
          </w:p>
          <w:p w:rsidR="00432849" w:rsidRPr="008C14A9" w:rsidP="00432849">
            <w:pPr>
              <w:bidi w:val="0"/>
              <w:ind w:left="357" w:hanging="357"/>
              <w:suppressOverlap/>
              <w:jc w:val="both"/>
              <w:rPr>
                <w:rFonts w:ascii="Times New Roman" w:hAnsi="Times New Roman"/>
              </w:rPr>
            </w:pPr>
            <w:r w:rsidRPr="008C14A9">
              <w:rPr>
                <w:rFonts w:ascii="Times New Roman" w:hAnsi="Times New Roman"/>
              </w:rPr>
              <w:t>b)</w:t>
              <w:tab/>
              <w:t>vnútroštátneho programu.</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432849" w:rsidRPr="008C14A9" w:rsidP="00432849">
            <w:pPr>
              <w:shd w:val="clear" w:color="auto" w:fill="FFFFFF"/>
              <w:bidi w:val="0"/>
              <w:suppressOverlap/>
              <w:jc w:val="center"/>
              <w:rPr>
                <w:rFonts w:ascii="Times New Roman" w:hAnsi="Times New Roman"/>
              </w:rPr>
            </w:pPr>
            <w:r w:rsidRPr="008C14A9">
              <w:rPr>
                <w:rFonts w:ascii="Times New Roman" w:hAnsi="Times New Roman"/>
              </w:rPr>
              <w:t>Ú</w:t>
            </w: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432849" w:rsidRPr="008C14A9" w:rsidP="00432849">
            <w:pPr>
              <w:shd w:val="clear" w:color="auto" w:fill="FFFFFF"/>
              <w:bidi w:val="0"/>
              <w:suppressOverlap/>
              <w:jc w:val="center"/>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432849" w:rsidRPr="00990118" w:rsidP="00432849">
            <w:pPr>
              <w:shd w:val="clear" w:color="auto" w:fill="FFFFFF"/>
              <w:bidi w:val="0"/>
              <w:suppressOverlap/>
              <w:rPr>
                <w:rFonts w:ascii="Times New Roman" w:hAnsi="Times New Roman"/>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432849" w:rsidRPr="00990118" w:rsidP="00432849">
            <w:pPr>
              <w:shd w:val="clear" w:color="auto" w:fill="FFFFFF"/>
              <w:bidi w:val="0"/>
              <w:suppressOverlap/>
              <w:rPr>
                <w:rFonts w:ascii="Times New Roman" w:hAnsi="Times New Roman"/>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432849" w:rsidRPr="00990118" w:rsidP="00432849">
            <w:pPr>
              <w:shd w:val="clear" w:color="auto" w:fill="FFFFFF"/>
              <w:bidi w:val="0"/>
              <w:suppressOverlap/>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432849" w:rsidRPr="00990118" w:rsidP="00432849">
            <w:pPr>
              <w:shd w:val="clear" w:color="auto" w:fill="FFFFFF"/>
              <w:bidi w:val="0"/>
              <w:suppressOverlap/>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32849" w:rsidRPr="00A02438" w:rsidP="00432849">
            <w:pPr>
              <w:shd w:val="clear" w:color="auto" w:fill="FFFFFF"/>
              <w:bidi w:val="0"/>
              <w:suppressOverlap/>
              <w:jc w:val="center"/>
              <w:rPr>
                <w:rFonts w:ascii="Times New Roman" w:hAnsi="Times New Roman"/>
              </w:rPr>
            </w:pPr>
            <w:r w:rsidRPr="00A02438">
              <w:rPr>
                <w:rFonts w:ascii="Times New Roman" w:hAnsi="Times New Roman"/>
              </w:rPr>
              <w:t>§:6</w:t>
            </w:r>
          </w:p>
          <w:p w:rsidR="00432849" w:rsidRPr="00A02438" w:rsidP="00432849">
            <w:pPr>
              <w:shd w:val="clear" w:color="auto" w:fill="FFFFFF"/>
              <w:bidi w:val="0"/>
              <w:suppressOverlap/>
              <w:jc w:val="center"/>
              <w:rPr>
                <w:rFonts w:ascii="Times New Roman" w:hAnsi="Times New Roman"/>
              </w:rPr>
            </w:pPr>
            <w:r w:rsidRPr="00A02438">
              <w:rPr>
                <w:rFonts w:ascii="Times New Roman" w:hAnsi="Times New Roman"/>
              </w:rPr>
              <w:t>O:4</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432849" w:rsidRPr="00A02438" w:rsidP="00432849">
            <w:pPr>
              <w:bidi w:val="0"/>
              <w:suppressOverlap/>
              <w:rPr>
                <w:rFonts w:ascii="Times New Roman" w:hAnsi="Times New Roman"/>
              </w:rPr>
            </w:pPr>
            <w:r w:rsidRPr="00A02438">
              <w:rPr>
                <w:rFonts w:ascii="Times New Roman" w:hAnsi="Times New Roman"/>
              </w:rPr>
              <w:t>(3) Vnútroštátny program dokumentuje a určuje podrobnosti a opatrenia na zabezpečenie trvalo udržateľnej a dlhodobej vnútroštátnej politiky.</w:t>
            </w: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432849" w:rsidRPr="00990118" w:rsidP="00432849">
            <w:pPr>
              <w:shd w:val="clear" w:color="auto" w:fill="FFFFFF"/>
              <w:bidi w:val="0"/>
              <w:suppressOverlap/>
              <w:jc w:val="center"/>
              <w:rPr>
                <w:rFonts w:ascii="Times New Roman" w:hAnsi="Times New Roman"/>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432849" w:rsidRPr="00990118" w:rsidP="00432849">
            <w:pPr>
              <w:shd w:val="clear" w:color="auto" w:fill="FFFFFF"/>
              <w:bidi w:val="0"/>
              <w:suppressOverlap/>
              <w:jc w:val="center"/>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432849" w:rsidRPr="00990118" w:rsidP="00432849">
            <w:pPr>
              <w:shd w:val="clear" w:color="auto" w:fill="FFFFFF"/>
              <w:bidi w:val="0"/>
              <w:suppressOverlap/>
              <w:rPr>
                <w:rFonts w:ascii="Times New Roman" w:hAnsi="Times New Roman"/>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432849" w:rsidRPr="00990118" w:rsidP="00432849">
            <w:pPr>
              <w:shd w:val="clear" w:color="auto" w:fill="FFFFFF"/>
              <w:bidi w:val="0"/>
              <w:suppressOverlap/>
              <w:rPr>
                <w:rFonts w:ascii="Times New Roman" w:hAnsi="Times New Roman"/>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432849" w:rsidRPr="00990118" w:rsidP="00432849">
            <w:pPr>
              <w:shd w:val="clear" w:color="auto" w:fill="FFFFFF"/>
              <w:bidi w:val="0"/>
              <w:suppressOverlap/>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432849" w:rsidRPr="00990118" w:rsidP="00432849">
            <w:pPr>
              <w:shd w:val="clear" w:color="auto" w:fill="FFFFFF"/>
              <w:bidi w:val="0"/>
              <w:suppressOverlap/>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32849" w:rsidRPr="00A02438" w:rsidP="00432849">
            <w:pPr>
              <w:shd w:val="clear" w:color="auto" w:fill="FFFFFF"/>
              <w:bidi w:val="0"/>
              <w:suppressOverlap/>
              <w:jc w:val="center"/>
              <w:rPr>
                <w:rFonts w:ascii="Times New Roman" w:hAnsi="Times New Roman"/>
              </w:rPr>
            </w:pPr>
            <w:r w:rsidRPr="00A02438">
              <w:rPr>
                <w:rFonts w:ascii="Times New Roman" w:hAnsi="Times New Roman"/>
              </w:rPr>
              <w:t>§:6</w:t>
            </w:r>
          </w:p>
          <w:p w:rsidR="00432849" w:rsidRPr="00A02438" w:rsidP="00432849">
            <w:pPr>
              <w:shd w:val="clear" w:color="auto" w:fill="FFFFFF"/>
              <w:bidi w:val="0"/>
              <w:suppressOverlap/>
              <w:jc w:val="center"/>
              <w:rPr>
                <w:rFonts w:ascii="Times New Roman" w:hAnsi="Times New Roman"/>
              </w:rPr>
            </w:pPr>
            <w:r w:rsidRPr="00A02438">
              <w:rPr>
                <w:rFonts w:ascii="Times New Roman" w:hAnsi="Times New Roman"/>
              </w:rPr>
              <w:t>O:5</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432849" w:rsidRPr="00A02438" w:rsidP="00432849">
            <w:pPr>
              <w:bidi w:val="0"/>
              <w:suppressOverlap/>
              <w:rPr>
                <w:rFonts w:ascii="Times New Roman" w:hAnsi="Times New Roman"/>
              </w:rPr>
            </w:pPr>
            <w:r w:rsidRPr="00A02438">
              <w:rPr>
                <w:rFonts w:ascii="Times New Roman" w:hAnsi="Times New Roman"/>
              </w:rPr>
              <w:t>(4) Vnútroštátny program zahŕňa</w:t>
            </w:r>
          </w:p>
          <w:p w:rsidR="00432849" w:rsidRPr="00A02438" w:rsidP="00432849">
            <w:pPr>
              <w:bidi w:val="0"/>
              <w:ind w:left="357" w:hanging="357"/>
              <w:suppressOverlap/>
              <w:jc w:val="both"/>
              <w:rPr>
                <w:rFonts w:ascii="Times New Roman" w:hAnsi="Times New Roman"/>
              </w:rPr>
            </w:pPr>
            <w:r w:rsidRPr="00A02438">
              <w:rPr>
                <w:rFonts w:ascii="Times New Roman" w:hAnsi="Times New Roman"/>
              </w:rPr>
              <w:t>a)</w:t>
              <w:tab/>
              <w:t>celkové ciele vnútroštátnej politiky Slovenskej republiky týkajúce sa záverečnej časti mierového využívania jadrovej energie, nakladania s vyhoretým jadrovým palivom a rádioaktívnymi odpadmi,</w:t>
            </w:r>
          </w:p>
          <w:p w:rsidR="00432849" w:rsidRPr="00A02438" w:rsidP="00432849">
            <w:pPr>
              <w:bidi w:val="0"/>
              <w:ind w:left="357" w:hanging="357"/>
              <w:suppressOverlap/>
              <w:jc w:val="both"/>
              <w:rPr>
                <w:rFonts w:ascii="Times New Roman" w:hAnsi="Times New Roman"/>
              </w:rPr>
            </w:pPr>
            <w:r w:rsidRPr="00A02438">
              <w:rPr>
                <w:rFonts w:ascii="Times New Roman" w:hAnsi="Times New Roman"/>
              </w:rPr>
              <w:t>b)</w:t>
              <w:tab/>
              <w:t>významné čiastkové ciele a  časové rámce s ohľadom na všeobecné ciele vnútroštátnej politiky,</w:t>
            </w:r>
          </w:p>
          <w:p w:rsidR="00432849" w:rsidRPr="00A02438" w:rsidP="00432849">
            <w:pPr>
              <w:bidi w:val="0"/>
              <w:ind w:left="357" w:hanging="357"/>
              <w:suppressOverlap/>
              <w:jc w:val="both"/>
              <w:rPr>
                <w:rFonts w:ascii="Times New Roman" w:hAnsi="Times New Roman"/>
              </w:rPr>
            </w:pPr>
            <w:r w:rsidRPr="00A02438">
              <w:rPr>
                <w:rFonts w:ascii="Times New Roman" w:hAnsi="Times New Roman"/>
              </w:rPr>
              <w:t>c)</w:t>
              <w:tab/>
              <w:t>inventár vyhoretého jadrového paliva a rádioaktívnych odpadov a</w:t>
            </w:r>
            <w:r>
              <w:rPr>
                <w:rFonts w:ascii="Times New Roman" w:hAnsi="Times New Roman"/>
              </w:rPr>
              <w:t> </w:t>
            </w:r>
            <w:r w:rsidRPr="00A02438">
              <w:rPr>
                <w:rFonts w:ascii="Times New Roman" w:hAnsi="Times New Roman"/>
              </w:rPr>
              <w:t>odhady</w:t>
            </w:r>
            <w:r>
              <w:rPr>
                <w:rFonts w:ascii="Times New Roman" w:hAnsi="Times New Roman"/>
              </w:rPr>
              <w:t xml:space="preserve"> ich</w:t>
            </w:r>
            <w:r w:rsidRPr="00A02438">
              <w:rPr>
                <w:rFonts w:ascii="Times New Roman" w:hAnsi="Times New Roman"/>
              </w:rPr>
              <w:t xml:space="preserve"> budúceho množstva vrátane rádioaktívnych odpadov vyprodukovaných počas vyraďovania jadrových zariadení z prevádzky;  v inventári sa uvedie množstvo rádioaktívnych odpadov a vyhoretého jadrového paliva a miesto, kde sa nachádzajú, podľa príslušnej klasifikácie rádioaktívnych odpadov,</w:t>
            </w:r>
          </w:p>
          <w:p w:rsidR="00432849" w:rsidRPr="00A02438" w:rsidP="00432849">
            <w:pPr>
              <w:bidi w:val="0"/>
              <w:ind w:left="357" w:hanging="357"/>
              <w:suppressOverlap/>
              <w:jc w:val="both"/>
              <w:rPr>
                <w:rFonts w:ascii="Times New Roman" w:hAnsi="Times New Roman"/>
              </w:rPr>
            </w:pPr>
            <w:r w:rsidRPr="00A02438">
              <w:rPr>
                <w:rFonts w:ascii="Times New Roman" w:hAnsi="Times New Roman"/>
              </w:rPr>
              <w:t>d)</w:t>
              <w:tab/>
              <w:t>koncepcie, plány a technické riešenia na nakladanie s vyhoretým jadrovým palivom a rádioaktívnymi odpadmi od vzniku po uloženie,</w:t>
            </w:r>
          </w:p>
          <w:p w:rsidR="00432849" w:rsidRPr="00A02438" w:rsidP="00432849">
            <w:pPr>
              <w:bidi w:val="0"/>
              <w:ind w:left="357" w:hanging="357"/>
              <w:suppressOverlap/>
              <w:jc w:val="both"/>
              <w:rPr>
                <w:rFonts w:ascii="Times New Roman" w:hAnsi="Times New Roman"/>
              </w:rPr>
            </w:pPr>
            <w:r w:rsidRPr="00A02438">
              <w:rPr>
                <w:rFonts w:ascii="Times New Roman" w:hAnsi="Times New Roman"/>
              </w:rPr>
              <w:t>e)</w:t>
              <w:tab/>
              <w:t>koncepcie alebo plány na obdobie životnosti úložiska rádioaktívnych odpadov alebo úložiska vyhoretého jadrového paliva, ktoré nasleduje po jeho uzatvorení, vrátane obdobia, počas ktorého sa ponechá primeraná kontrola a prostriedky, ktoré sa použijú na zachovanie znalostí o zariadení v dlhodobom časovom horizonte,</w:t>
            </w:r>
          </w:p>
          <w:p w:rsidR="00432849" w:rsidRPr="00A02438" w:rsidP="00432849">
            <w:pPr>
              <w:bidi w:val="0"/>
              <w:ind w:left="357" w:hanging="357"/>
              <w:suppressOverlap/>
              <w:jc w:val="both"/>
              <w:rPr>
                <w:rFonts w:ascii="Times New Roman" w:hAnsi="Times New Roman"/>
              </w:rPr>
            </w:pPr>
            <w:r w:rsidRPr="00A02438">
              <w:rPr>
                <w:rFonts w:ascii="Times New Roman" w:hAnsi="Times New Roman"/>
              </w:rPr>
              <w:t>f)</w:t>
              <w:tab/>
            </w:r>
            <w:r>
              <w:rPr>
                <w:rFonts w:ascii="Times New Roman" w:hAnsi="Times New Roman"/>
              </w:rPr>
              <w:t xml:space="preserve">koncepciu a plán </w:t>
            </w:r>
            <w:r w:rsidRPr="00A02438">
              <w:rPr>
                <w:rFonts w:ascii="Times New Roman" w:hAnsi="Times New Roman"/>
              </w:rPr>
              <w:t>výskum</w:t>
            </w:r>
            <w:r>
              <w:rPr>
                <w:rFonts w:ascii="Times New Roman" w:hAnsi="Times New Roman"/>
              </w:rPr>
              <w:t>u</w:t>
            </w:r>
            <w:r w:rsidRPr="00A02438">
              <w:rPr>
                <w:rFonts w:ascii="Times New Roman" w:hAnsi="Times New Roman"/>
              </w:rPr>
              <w:t>, vývoj</w:t>
            </w:r>
            <w:r>
              <w:rPr>
                <w:rFonts w:ascii="Times New Roman" w:hAnsi="Times New Roman"/>
              </w:rPr>
              <w:t>a</w:t>
            </w:r>
            <w:r w:rsidRPr="00A02438">
              <w:rPr>
                <w:rFonts w:ascii="Times New Roman" w:hAnsi="Times New Roman"/>
              </w:rPr>
              <w:t xml:space="preserve"> a demonštračn</w:t>
            </w:r>
            <w:r>
              <w:rPr>
                <w:rFonts w:ascii="Times New Roman" w:hAnsi="Times New Roman"/>
              </w:rPr>
              <w:t>ých</w:t>
            </w:r>
            <w:r w:rsidRPr="00A02438">
              <w:rPr>
                <w:rFonts w:ascii="Times New Roman" w:hAnsi="Times New Roman"/>
              </w:rPr>
              <w:t xml:space="preserve"> činnost</w:t>
            </w:r>
            <w:r>
              <w:rPr>
                <w:rFonts w:ascii="Times New Roman" w:hAnsi="Times New Roman"/>
              </w:rPr>
              <w:t>í</w:t>
            </w:r>
            <w:r w:rsidRPr="00A02438">
              <w:rPr>
                <w:rFonts w:ascii="Times New Roman" w:hAnsi="Times New Roman"/>
              </w:rPr>
              <w:t>, ktoré sú potrebné na realizáciu riešení na nakladanie s vyhoretým jadrovým palivom a rádioaktívnymi odpadmi,</w:t>
            </w:r>
          </w:p>
          <w:p w:rsidR="00432849" w:rsidRPr="00A02438" w:rsidP="00432849">
            <w:pPr>
              <w:bidi w:val="0"/>
              <w:ind w:left="357" w:hanging="357"/>
              <w:suppressOverlap/>
              <w:jc w:val="both"/>
              <w:rPr>
                <w:rFonts w:ascii="Times New Roman" w:hAnsi="Times New Roman"/>
              </w:rPr>
            </w:pPr>
            <w:r w:rsidRPr="00A02438">
              <w:rPr>
                <w:rFonts w:ascii="Times New Roman" w:hAnsi="Times New Roman"/>
              </w:rPr>
              <w:t>g)</w:t>
              <w:tab/>
              <w:t>určenie zodpovednosti za vykonanie vnútroštátneho programu a kľúčové ukazovatele na monitorovanie pokroku smerom k jeho realizácii,</w:t>
            </w:r>
          </w:p>
          <w:p w:rsidR="00432849" w:rsidRPr="00A02438" w:rsidP="00432849">
            <w:pPr>
              <w:bidi w:val="0"/>
              <w:ind w:left="357" w:hanging="357"/>
              <w:suppressOverlap/>
              <w:jc w:val="both"/>
              <w:rPr>
                <w:rFonts w:ascii="Times New Roman" w:hAnsi="Times New Roman"/>
              </w:rPr>
            </w:pPr>
            <w:r w:rsidRPr="00A02438">
              <w:rPr>
                <w:rFonts w:ascii="Times New Roman" w:hAnsi="Times New Roman"/>
              </w:rPr>
              <w:t>h)</w:t>
              <w:tab/>
              <w:t xml:space="preserve">posúdenie nákladov na </w:t>
            </w:r>
            <w:r>
              <w:rPr>
                <w:rFonts w:ascii="Times New Roman" w:hAnsi="Times New Roman"/>
              </w:rPr>
              <w:t xml:space="preserve">realizáciu </w:t>
            </w:r>
            <w:r w:rsidRPr="00A02438">
              <w:rPr>
                <w:rFonts w:ascii="Times New Roman" w:hAnsi="Times New Roman"/>
              </w:rPr>
              <w:t>vnútroštátn</w:t>
            </w:r>
            <w:r>
              <w:rPr>
                <w:rFonts w:ascii="Times New Roman" w:hAnsi="Times New Roman"/>
              </w:rPr>
              <w:t>eho</w:t>
            </w:r>
            <w:r w:rsidRPr="00A02438">
              <w:rPr>
                <w:rFonts w:ascii="Times New Roman" w:hAnsi="Times New Roman"/>
              </w:rPr>
              <w:t xml:space="preserve"> program</w:t>
            </w:r>
            <w:r>
              <w:rPr>
                <w:rFonts w:ascii="Times New Roman" w:hAnsi="Times New Roman"/>
              </w:rPr>
              <w:t>u</w:t>
            </w:r>
            <w:r w:rsidRPr="00A02438">
              <w:rPr>
                <w:rFonts w:ascii="Times New Roman" w:hAnsi="Times New Roman"/>
              </w:rPr>
              <w:t xml:space="preserve"> a základné východiská a predpoklady na toto posúdenie, ktoré musí obsahovať aj zohľadnenie časového hľadiska,</w:t>
            </w:r>
          </w:p>
          <w:p w:rsidR="00432849" w:rsidRPr="00A02438" w:rsidP="00432849">
            <w:pPr>
              <w:bidi w:val="0"/>
              <w:ind w:left="357" w:hanging="357"/>
              <w:suppressOverlap/>
              <w:jc w:val="both"/>
              <w:rPr>
                <w:rFonts w:ascii="Times New Roman" w:hAnsi="Times New Roman"/>
              </w:rPr>
            </w:pPr>
            <w:r w:rsidRPr="00A02438">
              <w:rPr>
                <w:rFonts w:ascii="Times New Roman" w:hAnsi="Times New Roman"/>
              </w:rPr>
              <w:t>i)</w:t>
              <w:tab/>
              <w:t>systém financovania plnenia vnútroštátneho programu,</w:t>
            </w:r>
          </w:p>
          <w:p w:rsidR="00432849" w:rsidRPr="00A02438" w:rsidP="00432849">
            <w:pPr>
              <w:bidi w:val="0"/>
              <w:ind w:left="357" w:hanging="357"/>
              <w:suppressOverlap/>
              <w:jc w:val="both"/>
              <w:rPr>
                <w:rFonts w:ascii="Times New Roman" w:hAnsi="Times New Roman"/>
              </w:rPr>
            </w:pPr>
            <w:r w:rsidRPr="00A02438">
              <w:rPr>
                <w:rFonts w:ascii="Times New Roman" w:hAnsi="Times New Roman"/>
              </w:rPr>
              <w:t>j)</w:t>
              <w:tab/>
              <w:t>systém informovania verejnosti o nakladaní s vyhoretým jadrovým palivom a rádioaktívnymi odpadmi</w:t>
            </w:r>
            <w:r>
              <w:rPr>
                <w:rFonts w:ascii="Times New Roman" w:hAnsi="Times New Roman"/>
              </w:rPr>
              <w:t xml:space="preserve"> a </w:t>
            </w:r>
            <w:r w:rsidRPr="00A53FE6">
              <w:rPr>
                <w:rFonts w:ascii="Times New Roman" w:hAnsi="Times New Roman"/>
              </w:rPr>
              <w:t>postup pri zapojení verejnosti do rozhodovacieho procesu pri riešení záverečnej časti mierového využívania jadrovej energie v</w:t>
            </w:r>
            <w:r>
              <w:rPr>
                <w:rFonts w:ascii="Times New Roman" w:hAnsi="Times New Roman"/>
              </w:rPr>
              <w:t> </w:t>
            </w:r>
            <w:r w:rsidRPr="00A53FE6">
              <w:rPr>
                <w:rFonts w:ascii="Times New Roman" w:hAnsi="Times New Roman"/>
              </w:rPr>
              <w:t>S</w:t>
            </w:r>
            <w:r>
              <w:rPr>
                <w:rFonts w:ascii="Times New Roman" w:hAnsi="Times New Roman"/>
              </w:rPr>
              <w:t>lovenskej republike,</w:t>
            </w:r>
          </w:p>
          <w:p w:rsidR="00432849" w:rsidP="00432849">
            <w:pPr>
              <w:shd w:val="clear" w:color="auto" w:fill="FFFFFF"/>
              <w:bidi w:val="0"/>
              <w:suppressOverlap/>
              <w:jc w:val="both"/>
              <w:rPr>
                <w:rFonts w:ascii="Times New Roman" w:hAnsi="Times New Roman"/>
              </w:rPr>
            </w:pPr>
            <w:r w:rsidRPr="00A02438">
              <w:rPr>
                <w:rFonts w:ascii="Times New Roman" w:hAnsi="Times New Roman"/>
              </w:rPr>
              <w:t>k)</w:t>
              <w:tab/>
              <w:t>dohody uzavreté s členskými štátmi Európskej únie alebo tretími štátmi o nakladaní s vyhoretým jadrovým palivom alebo rádioaktívnymi odpadmi, ako aj o využívaní úložísk.</w:t>
            </w: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432849" w:rsidRPr="00990118" w:rsidP="00432849">
            <w:pPr>
              <w:shd w:val="clear" w:color="auto" w:fill="FFFFFF"/>
              <w:bidi w:val="0"/>
              <w:suppressOverlap/>
              <w:jc w:val="center"/>
              <w:rPr>
                <w:rFonts w:ascii="Times New Roman" w:hAnsi="Times New Roman"/>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432849" w:rsidRPr="00990118" w:rsidP="00432849">
            <w:pPr>
              <w:shd w:val="clear" w:color="auto" w:fill="FFFFFF"/>
              <w:bidi w:val="0"/>
              <w:suppressOverlap/>
              <w:jc w:val="center"/>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432849" w:rsidRPr="00990118" w:rsidP="00432849">
            <w:pPr>
              <w:shd w:val="clear" w:color="auto" w:fill="FFFFFF"/>
              <w:bidi w:val="0"/>
              <w:suppressOverlap/>
              <w:rPr>
                <w:rFonts w:ascii="Times New Roman" w:hAnsi="Times New Roman"/>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432849" w:rsidRPr="00990118" w:rsidP="00432849">
            <w:pPr>
              <w:shd w:val="clear" w:color="auto" w:fill="FFFFFF"/>
              <w:bidi w:val="0"/>
              <w:suppressOverlap/>
              <w:rPr>
                <w:rFonts w:ascii="Times New Roman" w:hAnsi="Times New Roman"/>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432849" w:rsidRPr="00990118" w:rsidP="00432849">
            <w:pPr>
              <w:shd w:val="clear" w:color="auto" w:fill="FFFFFF"/>
              <w:bidi w:val="0"/>
              <w:suppressOverlap/>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432849" w:rsidRPr="00990118" w:rsidP="00432849">
            <w:pPr>
              <w:shd w:val="clear" w:color="auto" w:fill="FFFFFF"/>
              <w:bidi w:val="0"/>
              <w:suppressOverlap/>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32849" w:rsidRPr="00A02438" w:rsidP="00432849">
            <w:pPr>
              <w:shd w:val="clear" w:color="auto" w:fill="FFFFFF"/>
              <w:bidi w:val="0"/>
              <w:suppressOverlap/>
              <w:jc w:val="center"/>
              <w:rPr>
                <w:rFonts w:ascii="Times New Roman" w:hAnsi="Times New Roman"/>
              </w:rPr>
            </w:pPr>
            <w:r w:rsidRPr="00A02438">
              <w:rPr>
                <w:rFonts w:ascii="Times New Roman" w:hAnsi="Times New Roman"/>
              </w:rPr>
              <w:t>§:6</w:t>
            </w:r>
          </w:p>
          <w:p w:rsidR="00432849" w:rsidRPr="00A02438" w:rsidP="00432849">
            <w:pPr>
              <w:shd w:val="clear" w:color="auto" w:fill="FFFFFF"/>
              <w:bidi w:val="0"/>
              <w:suppressOverlap/>
              <w:jc w:val="center"/>
              <w:rPr>
                <w:rFonts w:ascii="Times New Roman" w:hAnsi="Times New Roman"/>
              </w:rPr>
            </w:pPr>
            <w:r w:rsidRPr="00A02438">
              <w:rPr>
                <w:rFonts w:ascii="Times New Roman" w:hAnsi="Times New Roman"/>
              </w:rPr>
              <w:t>O:6</w:t>
            </w: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432849" w:rsidRPr="00A02438" w:rsidP="00432849">
            <w:pPr>
              <w:bidi w:val="0"/>
              <w:suppressOverlap/>
              <w:jc w:val="both"/>
              <w:rPr>
                <w:rFonts w:ascii="Times New Roman" w:hAnsi="Times New Roman"/>
              </w:rPr>
            </w:pPr>
            <w:r w:rsidRPr="00A02438">
              <w:rPr>
                <w:rFonts w:ascii="Times New Roman" w:hAnsi="Times New Roman"/>
              </w:rPr>
              <w:t>(5) Vnútroštátny program ďalej obsahuje</w:t>
            </w:r>
          </w:p>
          <w:p w:rsidR="00432849" w:rsidRPr="00A02438" w:rsidP="00432849">
            <w:pPr>
              <w:autoSpaceDE w:val="0"/>
              <w:autoSpaceDN w:val="0"/>
              <w:bidi w:val="0"/>
              <w:adjustRightInd w:val="0"/>
              <w:ind w:left="357" w:hanging="357"/>
              <w:suppressOverlap/>
              <w:jc w:val="both"/>
              <w:rPr>
                <w:rFonts w:ascii="Times New Roman" w:hAnsi="Times New Roman"/>
              </w:rPr>
            </w:pPr>
            <w:r w:rsidRPr="00A02438">
              <w:rPr>
                <w:rFonts w:ascii="Times New Roman" w:hAnsi="Times New Roman"/>
              </w:rPr>
              <w:t>a)</w:t>
              <w:tab/>
              <w:t xml:space="preserve">vecný a časový plán činností súvisiacich so záverečnou časťou mierového využívania jadrovej energie, </w:t>
            </w:r>
          </w:p>
          <w:p w:rsidR="00432849" w:rsidRPr="00A02438" w:rsidP="00432849">
            <w:pPr>
              <w:autoSpaceDE w:val="0"/>
              <w:autoSpaceDN w:val="0"/>
              <w:bidi w:val="0"/>
              <w:adjustRightInd w:val="0"/>
              <w:ind w:left="357" w:hanging="357"/>
              <w:suppressOverlap/>
              <w:jc w:val="both"/>
              <w:rPr>
                <w:rFonts w:ascii="Times New Roman" w:hAnsi="Times New Roman"/>
              </w:rPr>
            </w:pPr>
            <w:r w:rsidRPr="00A02438">
              <w:rPr>
                <w:rFonts w:ascii="Times New Roman" w:hAnsi="Times New Roman"/>
              </w:rPr>
              <w:t>b)</w:t>
              <w:tab/>
              <w:t>technický a technologický postup činností súvisiacich so záverečnou časťou mierového využívania jadrovej energie,</w:t>
            </w:r>
          </w:p>
          <w:p w:rsidR="00432849" w:rsidRPr="00A02438" w:rsidP="00432849">
            <w:pPr>
              <w:autoSpaceDE w:val="0"/>
              <w:autoSpaceDN w:val="0"/>
              <w:bidi w:val="0"/>
              <w:adjustRightInd w:val="0"/>
              <w:ind w:left="357" w:hanging="357"/>
              <w:suppressOverlap/>
              <w:jc w:val="both"/>
              <w:rPr>
                <w:rFonts w:ascii="Times New Roman" w:hAnsi="Times New Roman"/>
              </w:rPr>
            </w:pPr>
            <w:r w:rsidRPr="00A02438">
              <w:rPr>
                <w:rFonts w:ascii="Times New Roman" w:hAnsi="Times New Roman"/>
              </w:rPr>
              <w:t>c)</w:t>
              <w:tab/>
              <w:t>predpokladané vplyvy povinných príspevkov</w:t>
            </w:r>
            <w:r>
              <w:rPr>
                <w:rFonts w:ascii="Times New Roman" w:hAnsi="Times New Roman"/>
              </w:rPr>
              <w:t>, povinných platieb a odvodov</w:t>
            </w:r>
            <w:r w:rsidRPr="00A02438">
              <w:rPr>
                <w:rFonts w:ascii="Times New Roman" w:hAnsi="Times New Roman"/>
              </w:rPr>
              <w:t xml:space="preserve"> podľa § 10 ods. 1 písm. </w:t>
            </w:r>
            <w:r>
              <w:rPr>
                <w:rFonts w:ascii="Times New Roman" w:hAnsi="Times New Roman"/>
              </w:rPr>
              <w:t>c</w:t>
            </w:r>
            <w:r w:rsidRPr="00A02438">
              <w:rPr>
                <w:rFonts w:ascii="Times New Roman" w:hAnsi="Times New Roman"/>
              </w:rPr>
              <w:t xml:space="preserve">  na ceny elektriny, ceny ostatných  tovarov a služieb a na hospodársky a sociálny rozvoj štátu v jednotlivých rokoch realizácie vnútroštátneho programu,</w:t>
            </w:r>
          </w:p>
          <w:p w:rsidR="00432849" w:rsidRPr="00A02438" w:rsidP="00432849">
            <w:pPr>
              <w:autoSpaceDE w:val="0"/>
              <w:autoSpaceDN w:val="0"/>
              <w:bidi w:val="0"/>
              <w:adjustRightInd w:val="0"/>
              <w:ind w:left="357" w:hanging="357"/>
              <w:suppressOverlap/>
              <w:jc w:val="both"/>
              <w:rPr>
                <w:rFonts w:ascii="Times New Roman" w:hAnsi="Times New Roman"/>
              </w:rPr>
            </w:pPr>
            <w:r w:rsidRPr="00A02438">
              <w:rPr>
                <w:rFonts w:ascii="Times New Roman" w:hAnsi="Times New Roman"/>
              </w:rPr>
              <w:t>d)</w:t>
              <w:tab/>
              <w:t>predpokladané vplyvy povinných príspevkov</w:t>
            </w:r>
            <w:r>
              <w:rPr>
                <w:rFonts w:ascii="Times New Roman" w:hAnsi="Times New Roman"/>
              </w:rPr>
              <w:t>, povinných platieb a odvodov</w:t>
            </w:r>
            <w:r w:rsidRPr="00A02438">
              <w:rPr>
                <w:rFonts w:ascii="Times New Roman" w:hAnsi="Times New Roman"/>
              </w:rPr>
              <w:t xml:space="preserve"> podľa § 10 ods. 1 písm. na konkurencieschopnosť výrobcov elektriny v jadrových zariadeniach na trhu s elektrinou v Slovenskej republike, vnútornom trhu s elektrinou v Európskej únii a na relevantných zahraničných trhoch s elektrinou</w:t>
            </w:r>
            <w:r>
              <w:rPr>
                <w:rFonts w:ascii="Times New Roman" w:hAnsi="Times New Roman"/>
              </w:rPr>
              <w:t xml:space="preserve"> </w:t>
            </w:r>
            <w:r w:rsidRPr="00503455">
              <w:rPr>
                <w:rFonts w:ascii="Times New Roman" w:hAnsi="Times New Roman"/>
              </w:rPr>
              <w:t xml:space="preserve"> a na konkurencieschopnosť priemyselných odberateľov elektriny v Slovenskej republike,</w:t>
            </w:r>
          </w:p>
          <w:p w:rsidR="00432849" w:rsidRPr="00A02438" w:rsidP="00432849">
            <w:pPr>
              <w:autoSpaceDE w:val="0"/>
              <w:autoSpaceDN w:val="0"/>
              <w:bidi w:val="0"/>
              <w:adjustRightInd w:val="0"/>
              <w:ind w:left="357" w:hanging="357"/>
              <w:suppressOverlap/>
              <w:jc w:val="both"/>
              <w:rPr>
                <w:rFonts w:ascii="Times New Roman" w:hAnsi="Times New Roman"/>
              </w:rPr>
            </w:pPr>
            <w:r w:rsidRPr="00A02438">
              <w:rPr>
                <w:rFonts w:ascii="Times New Roman" w:hAnsi="Times New Roman"/>
              </w:rPr>
              <w:t>e)</w:t>
              <w:tab/>
              <w:t>vplyv navrhovaného vnútroštátneho programu na vyváženosť a prevádzkovú spoľahlivosť energetickej sústavy Slovenskej republiky a Európskej únie,</w:t>
            </w:r>
          </w:p>
          <w:p w:rsidR="00432849" w:rsidRPr="00A02438" w:rsidP="00432849">
            <w:pPr>
              <w:autoSpaceDE w:val="0"/>
              <w:autoSpaceDN w:val="0"/>
              <w:bidi w:val="0"/>
              <w:adjustRightInd w:val="0"/>
              <w:ind w:left="357" w:hanging="357"/>
              <w:suppressOverlap/>
              <w:jc w:val="both"/>
              <w:rPr>
                <w:rFonts w:ascii="Times New Roman" w:hAnsi="Times New Roman"/>
              </w:rPr>
            </w:pPr>
            <w:r w:rsidRPr="00A02438">
              <w:rPr>
                <w:rFonts w:ascii="Times New Roman" w:hAnsi="Times New Roman"/>
              </w:rPr>
              <w:t>f)</w:t>
              <w:tab/>
              <w:t>návrh plánu finančného zabezpečenia nákladov na správu jadrového fondu na celé obdobie vnútroštátneho programu,</w:t>
            </w:r>
          </w:p>
          <w:p w:rsidR="00432849" w:rsidRPr="00A02438" w:rsidP="00432849">
            <w:pPr>
              <w:autoSpaceDE w:val="0"/>
              <w:autoSpaceDN w:val="0"/>
              <w:bidi w:val="0"/>
              <w:adjustRightInd w:val="0"/>
              <w:ind w:left="357" w:hanging="357"/>
              <w:suppressOverlap/>
              <w:jc w:val="both"/>
              <w:rPr>
                <w:rFonts w:ascii="Times New Roman" w:hAnsi="Times New Roman"/>
              </w:rPr>
            </w:pPr>
            <w:r w:rsidRPr="00A02438">
              <w:rPr>
                <w:rFonts w:ascii="Times New Roman" w:hAnsi="Times New Roman"/>
              </w:rPr>
              <w:t>g)</w:t>
              <w:tab/>
              <w:t>stanoviská orgánov štátnej správy v oblasti radiačnej ochrany</w:t>
            </w:r>
            <w:r>
              <w:rPr>
                <w:rFonts w:ascii="Times New Roman" w:hAnsi="Times New Roman"/>
                <w:vertAlign w:val="superscript"/>
                <w:rtl w:val="0"/>
              </w:rPr>
              <w:footnoteReference w:id="2"/>
            </w:r>
            <w:r w:rsidRPr="007B0130">
              <w:rPr>
                <w:rFonts w:ascii="Times New Roman" w:hAnsi="Times New Roman"/>
                <w:vertAlign w:val="superscript"/>
              </w:rPr>
              <w:t>7</w:t>
            </w:r>
            <w:r w:rsidRPr="00A02438">
              <w:rPr>
                <w:rFonts w:ascii="Times New Roman" w:hAnsi="Times New Roman"/>
              </w:rPr>
              <w:t>) z hľadiska radiačnej ochrany a ochrany zdravia pri práci k navrhovanému vnútroštátnemu programu a stanovisko Ministerstva životného prostredia Slovenskej republiky (ďalej len „ministerstvo životného prostredia“) z hľadiska vplyvov realizácie vnútroštátneho programu na životné prostredie,</w:t>
            </w:r>
          </w:p>
          <w:p w:rsidR="00432849" w:rsidRPr="00A02438" w:rsidP="00432849">
            <w:pPr>
              <w:autoSpaceDE w:val="0"/>
              <w:autoSpaceDN w:val="0"/>
              <w:bidi w:val="0"/>
              <w:adjustRightInd w:val="0"/>
              <w:ind w:left="357" w:hanging="357"/>
              <w:suppressOverlap/>
              <w:jc w:val="both"/>
              <w:rPr>
                <w:rFonts w:ascii="Times New Roman" w:hAnsi="Times New Roman"/>
              </w:rPr>
            </w:pPr>
            <w:r w:rsidRPr="00A02438">
              <w:rPr>
                <w:rFonts w:ascii="Times New Roman" w:hAnsi="Times New Roman"/>
              </w:rPr>
              <w:t>h)</w:t>
              <w:tab/>
              <w:t>metodiku určenia výšky povinných príspevkov a povinných platieb nediskriminačným a transparentným spôsobom osobitne za každé jadrové zariadenie,</w:t>
            </w:r>
          </w:p>
          <w:p w:rsidR="00432849" w:rsidRPr="00A02438" w:rsidP="00432849">
            <w:pPr>
              <w:autoSpaceDE w:val="0"/>
              <w:autoSpaceDN w:val="0"/>
              <w:bidi w:val="0"/>
              <w:adjustRightInd w:val="0"/>
              <w:ind w:left="357" w:hanging="357"/>
              <w:suppressOverlap/>
              <w:jc w:val="both"/>
              <w:rPr>
                <w:rFonts w:ascii="Times New Roman" w:hAnsi="Times New Roman"/>
              </w:rPr>
            </w:pPr>
            <w:r w:rsidRPr="00A02438">
              <w:rPr>
                <w:rFonts w:ascii="Times New Roman" w:hAnsi="Times New Roman"/>
              </w:rPr>
              <w:t>i)</w:t>
              <w:tab/>
              <w:t>štruktúru povinných príspevkov a povinných platieb pre jednotlivé jadrové zariadenia podľa činností uvedených v § 12 ods. 1.</w:t>
            </w: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432849" w:rsidRPr="00990118" w:rsidP="00432849">
            <w:pPr>
              <w:shd w:val="clear" w:color="auto" w:fill="FFFFFF"/>
              <w:bidi w:val="0"/>
              <w:suppressOverlap/>
              <w:jc w:val="center"/>
              <w:rPr>
                <w:rFonts w:ascii="Times New Roman" w:hAnsi="Times New Roman"/>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432849" w:rsidRPr="00990118" w:rsidP="00432849">
            <w:pPr>
              <w:shd w:val="clear" w:color="auto" w:fill="FFFFFF"/>
              <w:bidi w:val="0"/>
              <w:suppressOverlap/>
              <w:jc w:val="center"/>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432849" w:rsidRPr="00990118" w:rsidP="00432849">
            <w:pPr>
              <w:shd w:val="clear" w:color="auto" w:fill="FFFFFF"/>
              <w:bidi w:val="0"/>
              <w:suppressOverlap/>
              <w:rPr>
                <w:rFonts w:ascii="Times New Roman" w:hAnsi="Times New Roman"/>
              </w:rPr>
            </w:pP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432849" w:rsidRPr="00990118" w:rsidP="00432849">
            <w:pPr>
              <w:shd w:val="clear" w:color="auto" w:fill="FFFFFF"/>
              <w:bidi w:val="0"/>
              <w:suppressOverlap/>
              <w:rPr>
                <w:rFonts w:ascii="Times New Roman" w:hAnsi="Times New Roman"/>
              </w:rPr>
            </w:pP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432849" w:rsidRPr="00990118" w:rsidP="00432849">
            <w:pPr>
              <w:shd w:val="clear" w:color="auto" w:fill="FFFFFF"/>
              <w:bidi w:val="0"/>
              <w:suppressOverlap/>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432849" w:rsidRPr="00990118" w:rsidP="00432849">
            <w:pPr>
              <w:shd w:val="clear" w:color="auto" w:fill="FFFFFF"/>
              <w:bidi w:val="0"/>
              <w:suppressOverlap/>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32849" w:rsidRPr="00A02438" w:rsidP="00432849">
            <w:pPr>
              <w:shd w:val="clear" w:color="auto" w:fill="FFFFFF"/>
              <w:bidi w:val="0"/>
              <w:suppressOverlap/>
              <w:jc w:val="center"/>
              <w:rPr>
                <w:rFonts w:ascii="Times New Roman" w:hAnsi="Times New Roman"/>
              </w:rPr>
            </w:pPr>
            <w:r w:rsidRPr="00A02438">
              <w:rPr>
                <w:rFonts w:ascii="Times New Roman" w:hAnsi="Times New Roman"/>
              </w:rPr>
              <w:t>§:6</w:t>
            </w:r>
          </w:p>
          <w:p w:rsidR="00432849" w:rsidRPr="00A02438" w:rsidP="00432849">
            <w:pPr>
              <w:shd w:val="clear" w:color="auto" w:fill="FFFFFF"/>
              <w:bidi w:val="0"/>
              <w:suppressOverlap/>
              <w:jc w:val="center"/>
              <w:rPr>
                <w:rFonts w:ascii="Times New Roman" w:hAnsi="Times New Roman"/>
              </w:rPr>
            </w:pPr>
            <w:r w:rsidRPr="00A02438">
              <w:rPr>
                <w:rFonts w:ascii="Times New Roman" w:hAnsi="Times New Roman"/>
              </w:rPr>
              <w:t>O:7</w:t>
            </w:r>
          </w:p>
          <w:p w:rsidR="00432849" w:rsidRPr="00A02438" w:rsidP="00432849">
            <w:pPr>
              <w:shd w:val="clear" w:color="auto" w:fill="FFFFFF"/>
              <w:bidi w:val="0"/>
              <w:suppressOverlap/>
              <w:jc w:val="center"/>
              <w:rPr>
                <w:rFonts w:ascii="Times New Roman" w:hAnsi="Times New Roman"/>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432849" w:rsidRPr="00A02438" w:rsidP="00432849">
            <w:pPr>
              <w:bidi w:val="0"/>
              <w:suppressOverlap/>
              <w:jc w:val="both"/>
              <w:rPr>
                <w:rFonts w:ascii="Times New Roman" w:hAnsi="Times New Roman"/>
              </w:rPr>
            </w:pPr>
            <w:r w:rsidRPr="00A02438">
              <w:rPr>
                <w:rFonts w:ascii="Times New Roman" w:hAnsi="Times New Roman"/>
              </w:rPr>
              <w:t>(</w:t>
            </w:r>
            <w:r w:rsidR="00FE52E8">
              <w:rPr>
                <w:rFonts w:ascii="Times New Roman" w:hAnsi="Times New Roman"/>
              </w:rPr>
              <w:t>7</w:t>
            </w:r>
            <w:r w:rsidRPr="00A02438">
              <w:rPr>
                <w:rFonts w:ascii="Times New Roman" w:hAnsi="Times New Roman"/>
              </w:rPr>
              <w:t xml:space="preserve">) Rada správcov predkladá ministerstvu </w:t>
            </w:r>
            <w:r>
              <w:rPr>
                <w:rFonts w:ascii="Times New Roman" w:hAnsi="Times New Roman"/>
              </w:rPr>
              <w:t xml:space="preserve">hospodárstva </w:t>
            </w:r>
            <w:r w:rsidRPr="00A02438">
              <w:rPr>
                <w:rFonts w:ascii="Times New Roman" w:hAnsi="Times New Roman"/>
              </w:rPr>
              <w:t xml:space="preserve">na prerokovanie návrh vnútroštátnej politiky a návrh vnútroštátneho programu vypracovaných podľa odsekov 2 až </w:t>
            </w:r>
            <w:r>
              <w:rPr>
                <w:rFonts w:ascii="Times New Roman" w:hAnsi="Times New Roman"/>
              </w:rPr>
              <w:t>6</w:t>
            </w:r>
            <w:r w:rsidRPr="00A02438">
              <w:rPr>
                <w:rFonts w:ascii="Times New Roman" w:hAnsi="Times New Roman"/>
              </w:rPr>
              <w:t xml:space="preserve"> a každých šesť rokov návrh ich aktualizácie spolu so stanoviskom úradu.</w:t>
            </w:r>
            <w:r w:rsidRPr="00A02438">
              <w:rPr>
                <w:rFonts w:ascii="Times New Roman" w:hAnsi="Times New Roman"/>
                <w:vertAlign w:val="superscript"/>
              </w:rPr>
              <w:t>1</w:t>
            </w:r>
            <w:r w:rsidR="00FE52E8">
              <w:rPr>
                <w:rFonts w:ascii="Times New Roman" w:hAnsi="Times New Roman"/>
                <w:vertAlign w:val="superscript"/>
              </w:rPr>
              <w:t>9</w:t>
            </w:r>
            <w:r w:rsidRPr="00A02438">
              <w:rPr>
                <w:rFonts w:ascii="Times New Roman" w:hAnsi="Times New Roman"/>
              </w:rPr>
              <w:t>). Ministerstvo</w:t>
            </w:r>
            <w:r>
              <w:rPr>
                <w:rFonts w:ascii="Times New Roman" w:hAnsi="Times New Roman"/>
              </w:rPr>
              <w:t xml:space="preserve"> hospodárstva</w:t>
            </w:r>
            <w:r w:rsidRPr="00A02438">
              <w:rPr>
                <w:rFonts w:ascii="Times New Roman" w:hAnsi="Times New Roman"/>
              </w:rPr>
              <w:t xml:space="preserve"> návrh vnútroštátnej politiky a vnútroštátneho programu predkladá vláde na schválenie. </w:t>
            </w: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432849" w:rsidRPr="00990118" w:rsidP="00432849">
            <w:pPr>
              <w:shd w:val="clear" w:color="auto" w:fill="FFFFFF"/>
              <w:bidi w:val="0"/>
              <w:suppressOverlap/>
              <w:jc w:val="center"/>
              <w:rPr>
                <w:rFonts w:ascii="Times New Roman" w:hAnsi="Times New Roman"/>
              </w:rPr>
            </w:pP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432849" w:rsidRPr="00990118" w:rsidP="00432849">
            <w:pPr>
              <w:shd w:val="clear" w:color="auto" w:fill="FFFFFF"/>
              <w:bidi w:val="0"/>
              <w:suppressOverlap/>
              <w:jc w:val="center"/>
              <w:rPr>
                <w:rFonts w:ascii="Times New Roman" w:hAnsi="Times New Roman"/>
              </w:rPr>
            </w:pPr>
          </w:p>
        </w:tc>
      </w:tr>
      <w:tr>
        <w:tblPrEx>
          <w:tblW w:w="14709" w:type="dxa"/>
          <w:tblLayout w:type="fixed"/>
          <w:tblLook w:val="04A0"/>
        </w:tblPrEx>
        <w:tc>
          <w:tcPr>
            <w:tcW w:w="951" w:type="dxa"/>
            <w:tcBorders>
              <w:top w:val="single" w:sz="4" w:space="0" w:color="auto"/>
              <w:left w:val="single" w:sz="4" w:space="0" w:color="auto"/>
              <w:bottom w:val="single" w:sz="4" w:space="0" w:color="auto"/>
              <w:right w:val="single" w:sz="4" w:space="0" w:color="auto"/>
            </w:tcBorders>
            <w:textDirection w:val="lrTb"/>
            <w:vAlign w:val="top"/>
          </w:tcPr>
          <w:p w:rsidR="00432849" w:rsidRPr="008C14A9" w:rsidP="00432849">
            <w:pPr>
              <w:shd w:val="clear" w:color="auto" w:fill="FFFFFF"/>
              <w:bidi w:val="0"/>
              <w:suppressOverlap/>
              <w:rPr>
                <w:rFonts w:ascii="Times New Roman" w:hAnsi="Times New Roman"/>
              </w:rPr>
            </w:pPr>
            <w:r w:rsidRPr="008C14A9">
              <w:rPr>
                <w:rFonts w:ascii="Times New Roman" w:hAnsi="Times New Roman"/>
              </w:rPr>
              <w:t>Č:12</w:t>
            </w:r>
          </w:p>
          <w:p w:rsidR="00432849" w:rsidRPr="008C14A9" w:rsidP="00432849">
            <w:pPr>
              <w:shd w:val="clear" w:color="auto" w:fill="FFFFFF"/>
              <w:bidi w:val="0"/>
              <w:suppressOverlap/>
              <w:rPr>
                <w:rFonts w:ascii="Times New Roman" w:hAnsi="Times New Roman"/>
              </w:rPr>
            </w:pPr>
            <w:r w:rsidRPr="008C14A9">
              <w:rPr>
                <w:rFonts w:ascii="Times New Roman" w:hAnsi="Times New Roman"/>
              </w:rPr>
              <w:t>O:2</w:t>
            </w:r>
          </w:p>
        </w:tc>
        <w:tc>
          <w:tcPr>
            <w:tcW w:w="3114" w:type="dxa"/>
            <w:tcBorders>
              <w:top w:val="single" w:sz="4" w:space="0" w:color="auto"/>
              <w:left w:val="single" w:sz="4" w:space="0" w:color="auto"/>
              <w:bottom w:val="single" w:sz="4" w:space="0" w:color="auto"/>
              <w:right w:val="single" w:sz="4" w:space="0" w:color="auto"/>
            </w:tcBorders>
            <w:textDirection w:val="lrTb"/>
            <w:vAlign w:val="top"/>
          </w:tcPr>
          <w:p w:rsidR="00432849" w:rsidRPr="008C14A9" w:rsidP="00432849">
            <w:pPr>
              <w:shd w:val="clear" w:color="auto" w:fill="FFFFFF"/>
              <w:bidi w:val="0"/>
              <w:suppressOverlap/>
              <w:rPr>
                <w:rFonts w:ascii="Times New Roman" w:hAnsi="Times New Roman"/>
              </w:rPr>
            </w:pPr>
            <w:r w:rsidRPr="008C14A9">
              <w:rPr>
                <w:rFonts w:ascii="Times New Roman" w:hAnsi="Times New Roman"/>
              </w:rPr>
              <w:t>Vnútroštátny program a vnútroštátnu politiku možno preukazovať v jednom dokumente alebo vo viacerých dokumentoch.</w:t>
            </w:r>
          </w:p>
        </w:tc>
        <w:tc>
          <w:tcPr>
            <w:tcW w:w="862" w:type="dxa"/>
            <w:tcBorders>
              <w:top w:val="single" w:sz="4" w:space="0" w:color="auto"/>
              <w:left w:val="single" w:sz="4" w:space="0" w:color="auto"/>
              <w:bottom w:val="single" w:sz="4" w:space="0" w:color="auto"/>
              <w:right w:val="single" w:sz="4" w:space="0" w:color="auto"/>
            </w:tcBorders>
            <w:textDirection w:val="lrTb"/>
            <w:vAlign w:val="top"/>
          </w:tcPr>
          <w:p w:rsidR="00432849" w:rsidRPr="008C14A9" w:rsidP="00432849">
            <w:pPr>
              <w:shd w:val="clear" w:color="auto" w:fill="FFFFFF"/>
              <w:bidi w:val="0"/>
              <w:suppressOverlap/>
              <w:rPr>
                <w:rFonts w:ascii="Times New Roman" w:hAnsi="Times New Roman"/>
              </w:rPr>
            </w:pPr>
            <w:r w:rsidRPr="008C14A9">
              <w:rPr>
                <w:rFonts w:ascii="Times New Roman" w:hAnsi="Times New Roman"/>
              </w:rPr>
              <w:t>N</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432849" w:rsidRPr="008C14A9" w:rsidP="00432849">
            <w:pPr>
              <w:shd w:val="clear" w:color="auto" w:fill="FFFFFF"/>
              <w:bidi w:val="0"/>
              <w:suppressOverlap/>
              <w:jc w:val="center"/>
              <w:rPr>
                <w:rFonts w:ascii="Times New Roman" w:hAnsi="Times New Roman"/>
              </w:rPr>
            </w:pPr>
            <w:r w:rsidRPr="008C14A9">
              <w:rPr>
                <w:rFonts w:ascii="Times New Roman" w:hAnsi="Times New Roman"/>
              </w:rPr>
              <w:t>Zákon č. .../2018 Z. z.</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32849" w:rsidRPr="008C14A9" w:rsidP="00432849">
            <w:pPr>
              <w:shd w:val="clear" w:color="auto" w:fill="FFFFFF"/>
              <w:bidi w:val="0"/>
              <w:suppressOverlap/>
              <w:jc w:val="center"/>
              <w:rPr>
                <w:rFonts w:ascii="Times New Roman" w:hAnsi="Times New Roman"/>
              </w:rPr>
            </w:pPr>
            <w:r w:rsidRPr="008C14A9">
              <w:rPr>
                <w:rFonts w:ascii="Times New Roman" w:hAnsi="Times New Roman"/>
              </w:rPr>
              <w:t>§:6</w:t>
            </w:r>
          </w:p>
          <w:p w:rsidR="00432849" w:rsidRPr="008C14A9" w:rsidP="00432849">
            <w:pPr>
              <w:shd w:val="clear" w:color="auto" w:fill="FFFFFF"/>
              <w:bidi w:val="0"/>
              <w:suppressOverlap/>
              <w:jc w:val="center"/>
              <w:rPr>
                <w:rFonts w:ascii="Times New Roman" w:hAnsi="Times New Roman"/>
              </w:rPr>
            </w:pPr>
            <w:r w:rsidRPr="008C14A9">
              <w:rPr>
                <w:rFonts w:ascii="Times New Roman" w:hAnsi="Times New Roman"/>
              </w:rPr>
              <w:t>O:1</w:t>
            </w:r>
          </w:p>
          <w:p w:rsidR="00432849" w:rsidRPr="008C14A9" w:rsidP="00432849">
            <w:pPr>
              <w:shd w:val="clear" w:color="auto" w:fill="FFFFFF"/>
              <w:bidi w:val="0"/>
              <w:suppressOverlap/>
              <w:jc w:val="center"/>
              <w:rPr>
                <w:rFonts w:ascii="Times New Roman" w:hAnsi="Times New Roman"/>
              </w:rPr>
            </w:pPr>
          </w:p>
          <w:p w:rsidR="00432849" w:rsidRPr="008C14A9" w:rsidP="00432849">
            <w:pPr>
              <w:shd w:val="clear" w:color="auto" w:fill="FFFFFF"/>
              <w:bidi w:val="0"/>
              <w:suppressOverlap/>
              <w:jc w:val="center"/>
              <w:rPr>
                <w:rFonts w:ascii="Times New Roman" w:hAnsi="Times New Roman"/>
              </w:rPr>
            </w:pPr>
          </w:p>
        </w:tc>
        <w:tc>
          <w:tcPr>
            <w:tcW w:w="4962" w:type="dxa"/>
            <w:tcBorders>
              <w:top w:val="single" w:sz="4" w:space="0" w:color="auto"/>
              <w:left w:val="single" w:sz="4" w:space="0" w:color="auto"/>
              <w:bottom w:val="single" w:sz="4" w:space="0" w:color="auto"/>
              <w:right w:val="single" w:sz="4" w:space="0" w:color="auto"/>
            </w:tcBorders>
            <w:textDirection w:val="lrTb"/>
            <w:vAlign w:val="top"/>
          </w:tcPr>
          <w:p w:rsidR="00432849" w:rsidRPr="008C14A9" w:rsidP="00432849">
            <w:pPr>
              <w:bidi w:val="0"/>
              <w:suppressOverlap/>
              <w:jc w:val="both"/>
              <w:rPr>
                <w:rFonts w:ascii="Times New Roman" w:hAnsi="Times New Roman"/>
              </w:rPr>
            </w:pPr>
            <w:r w:rsidRPr="008C14A9">
              <w:rPr>
                <w:rFonts w:ascii="Times New Roman" w:hAnsi="Times New Roman"/>
              </w:rPr>
              <w:t>(1) Rada správcov vypracúva a aktualizuje v spolupráci s právnickou osobou podľa osobitného predpisu</w:t>
            </w:r>
            <w:r>
              <w:rPr>
                <w:rFonts w:ascii="Times New Roman" w:hAnsi="Times New Roman"/>
                <w:vertAlign w:val="superscript"/>
              </w:rPr>
              <w:t>1</w:t>
            </w:r>
            <w:r w:rsidR="00FE52E8">
              <w:rPr>
                <w:rFonts w:ascii="Times New Roman" w:hAnsi="Times New Roman"/>
                <w:vertAlign w:val="superscript"/>
              </w:rPr>
              <w:t>2</w:t>
            </w:r>
            <w:r w:rsidRPr="008C14A9">
              <w:rPr>
                <w:rFonts w:ascii="Times New Roman" w:hAnsi="Times New Roman"/>
              </w:rPr>
              <w:t>) a držiteľmi súhlasu alebo povolenia vydaného úradom</w:t>
            </w:r>
            <w:r>
              <w:rPr>
                <w:rFonts w:ascii="Times New Roman" w:hAnsi="Times New Roman"/>
                <w:vertAlign w:val="superscript"/>
              </w:rPr>
              <w:t>1</w:t>
            </w:r>
            <w:r w:rsidR="00FE52E8">
              <w:rPr>
                <w:rFonts w:ascii="Times New Roman" w:hAnsi="Times New Roman"/>
                <w:vertAlign w:val="superscript"/>
              </w:rPr>
              <w:t>3</w:t>
            </w:r>
            <w:r w:rsidRPr="008C14A9">
              <w:rPr>
                <w:rFonts w:ascii="Times New Roman" w:hAnsi="Times New Roman"/>
              </w:rPr>
              <w:t>)</w:t>
            </w:r>
            <w:r>
              <w:rPr>
                <w:rFonts w:ascii="Times New Roman" w:hAnsi="Times New Roman"/>
              </w:rPr>
              <w:t xml:space="preserve"> návrh</w:t>
            </w:r>
          </w:p>
          <w:p w:rsidR="00432849" w:rsidRPr="008C14A9" w:rsidP="00432849">
            <w:pPr>
              <w:bidi w:val="0"/>
              <w:ind w:left="357" w:hanging="357"/>
              <w:suppressOverlap/>
              <w:jc w:val="both"/>
              <w:rPr>
                <w:rFonts w:ascii="Times New Roman" w:hAnsi="Times New Roman"/>
              </w:rPr>
            </w:pPr>
            <w:r w:rsidRPr="008C14A9">
              <w:rPr>
                <w:rFonts w:ascii="Times New Roman" w:hAnsi="Times New Roman"/>
              </w:rPr>
              <w:t>a)</w:t>
              <w:tab/>
              <w:t xml:space="preserve"> vnútroštátnej politiky nakladania s vyhoretým jadrovým palivom a rádioaktívnymi odpadmi (ďalej len „vnútroštátna politika“) a </w:t>
            </w:r>
          </w:p>
          <w:p w:rsidR="00432849" w:rsidRPr="008C14A9" w:rsidP="00432849">
            <w:pPr>
              <w:bidi w:val="0"/>
              <w:ind w:left="357" w:hanging="357"/>
              <w:suppressOverlap/>
              <w:jc w:val="both"/>
              <w:rPr>
                <w:rFonts w:ascii="Times New Roman" w:hAnsi="Times New Roman"/>
              </w:rPr>
            </w:pPr>
            <w:r w:rsidRPr="008C14A9">
              <w:rPr>
                <w:rFonts w:ascii="Times New Roman" w:hAnsi="Times New Roman"/>
              </w:rPr>
              <w:t>b)</w:t>
              <w:tab/>
              <w:t xml:space="preserve"> vnútroštátneho programu.</w:t>
            </w:r>
          </w:p>
        </w:tc>
        <w:tc>
          <w:tcPr>
            <w:tcW w:w="737" w:type="dxa"/>
            <w:tcBorders>
              <w:top w:val="single" w:sz="4" w:space="0" w:color="auto"/>
              <w:left w:val="single" w:sz="4" w:space="0" w:color="auto"/>
              <w:bottom w:val="single" w:sz="4" w:space="0" w:color="auto"/>
              <w:right w:val="single" w:sz="4" w:space="0" w:color="auto"/>
            </w:tcBorders>
            <w:textDirection w:val="lrTb"/>
            <w:vAlign w:val="top"/>
          </w:tcPr>
          <w:p w:rsidR="00432849" w:rsidRPr="008C14A9" w:rsidP="00432849">
            <w:pPr>
              <w:shd w:val="clear" w:color="auto" w:fill="FFFFFF"/>
              <w:bidi w:val="0"/>
              <w:suppressOverlap/>
              <w:jc w:val="center"/>
              <w:rPr>
                <w:rFonts w:ascii="Times New Roman" w:hAnsi="Times New Roman"/>
              </w:rPr>
            </w:pPr>
            <w:r w:rsidRPr="008C14A9">
              <w:rPr>
                <w:rFonts w:ascii="Times New Roman" w:hAnsi="Times New Roman"/>
              </w:rPr>
              <w:t>Ú</w:t>
            </w:r>
          </w:p>
        </w:tc>
        <w:tc>
          <w:tcPr>
            <w:tcW w:w="1673" w:type="dxa"/>
            <w:tcBorders>
              <w:top w:val="single" w:sz="4" w:space="0" w:color="auto"/>
              <w:left w:val="single" w:sz="4" w:space="0" w:color="auto"/>
              <w:bottom w:val="single" w:sz="4" w:space="0" w:color="auto"/>
              <w:right w:val="single" w:sz="4" w:space="0" w:color="auto"/>
            </w:tcBorders>
            <w:textDirection w:val="lrTb"/>
            <w:vAlign w:val="center"/>
          </w:tcPr>
          <w:p w:rsidR="00432849" w:rsidRPr="008C14A9" w:rsidP="00432849">
            <w:pPr>
              <w:shd w:val="clear" w:color="auto" w:fill="FFFFFF"/>
              <w:bidi w:val="0"/>
              <w:suppressOverlap/>
              <w:jc w:val="center"/>
              <w:rPr>
                <w:rFonts w:ascii="Times New Roman" w:hAnsi="Times New Roman"/>
              </w:rPr>
            </w:pPr>
          </w:p>
        </w:tc>
      </w:tr>
    </w:tbl>
    <w:p w:rsidR="00C52EDD" w:rsidRPr="00990118" w:rsidP="00C52EDD">
      <w:pPr>
        <w:bidi w:val="0"/>
        <w:ind w:left="360" w:hanging="360"/>
        <w:rPr>
          <w:rFonts w:ascii="Times New Roman" w:hAnsi="Times New Roman"/>
          <w:sz w:val="20"/>
          <w:szCs w:val="20"/>
        </w:rPr>
      </w:pPr>
      <w:r w:rsidR="00521F0E">
        <w:rPr>
          <w:rFonts w:ascii="Times New Roman" w:hAnsi="Times New Roman"/>
          <w:sz w:val="20"/>
          <w:szCs w:val="20"/>
        </w:rPr>
        <w:br w:type="textWrapping" w:clear="all"/>
      </w:r>
      <w:r w:rsidRPr="00990118">
        <w:rPr>
          <w:rFonts w:ascii="Times New Roman" w:hAnsi="Times New Roman"/>
          <w:sz w:val="20"/>
          <w:szCs w:val="20"/>
        </w:rPr>
        <w:t>*    členenie smernice je vecou gestora</w:t>
      </w:r>
    </w:p>
    <w:p w:rsidR="00C52EDD" w:rsidRPr="00990118" w:rsidP="00C52EDD">
      <w:pPr>
        <w:bidi w:val="0"/>
        <w:rPr>
          <w:rFonts w:ascii="Times New Roman" w:hAnsi="Times New Roman"/>
          <w:sz w:val="20"/>
          <w:szCs w:val="20"/>
        </w:rPr>
      </w:pPr>
      <w:r w:rsidRPr="00990118">
        <w:rPr>
          <w:rFonts w:ascii="Times New Roman" w:hAnsi="Times New Roman"/>
          <w:sz w:val="20"/>
          <w:szCs w:val="20"/>
        </w:rPr>
        <w:t>** dátum účinnosti zapíšte vo formáte dd/mm/rrrr, napr. 17/07/2005</w:t>
      </w:r>
    </w:p>
    <w:p w:rsidR="00C52EDD" w:rsidRPr="00990118" w:rsidP="00C52EDD">
      <w:pPr>
        <w:bidi w:val="0"/>
        <w:rPr>
          <w:rFonts w:ascii="Times New Roman" w:hAnsi="Times New Roman"/>
          <w:sz w:val="20"/>
          <w:szCs w:val="20"/>
        </w:rPr>
      </w:pPr>
      <w:r w:rsidRPr="00990118">
        <w:rPr>
          <w:rFonts w:ascii="Times New Roman" w:hAnsi="Times New Roman"/>
          <w:sz w:val="20"/>
          <w:szCs w:val="20"/>
        </w:rPr>
        <w:t>LEGENDA:</w:t>
      </w:r>
    </w:p>
    <w:tbl>
      <w:tblPr>
        <w:tblStyle w:val="TableNormal"/>
        <w:tblW w:w="15730" w:type="dxa"/>
        <w:tblCellMar>
          <w:left w:w="70" w:type="dxa"/>
          <w:right w:w="70" w:type="dxa"/>
        </w:tblCellMar>
      </w:tblPr>
      <w:tblGrid>
        <w:gridCol w:w="2410"/>
        <w:gridCol w:w="4140"/>
        <w:gridCol w:w="2410"/>
        <w:gridCol w:w="6770"/>
      </w:tblGrid>
      <w:tr>
        <w:tblPrEx>
          <w:tblW w:w="15730" w:type="dxa"/>
          <w:tblCellMar>
            <w:left w:w="70" w:type="dxa"/>
            <w:right w:w="70" w:type="dxa"/>
          </w:tblCellMar>
        </w:tblPrEx>
        <w:tc>
          <w:tcPr>
            <w:tcW w:w="2410" w:type="dxa"/>
            <w:tcBorders>
              <w:top w:val="nil"/>
              <w:left w:val="nil"/>
              <w:bottom w:val="nil"/>
              <w:right w:val="nil"/>
            </w:tcBorders>
            <w:textDirection w:val="lrTb"/>
            <w:vAlign w:val="top"/>
          </w:tcPr>
          <w:p w:rsidR="00C52EDD" w:rsidRPr="00990118" w:rsidP="00C52EDD">
            <w:pPr>
              <w:pStyle w:val="Normlny"/>
              <w:autoSpaceDE/>
              <w:autoSpaceDN/>
              <w:bidi w:val="0"/>
              <w:rPr>
                <w:rFonts w:ascii="Times New Roman" w:hAnsi="Times New Roman"/>
                <w:lang w:eastAsia="sk-SK"/>
              </w:rPr>
            </w:pPr>
            <w:r w:rsidRPr="00990118">
              <w:rPr>
                <w:rFonts w:ascii="Times New Roman" w:hAnsi="Times New Roman"/>
                <w:lang w:eastAsia="sk-SK"/>
              </w:rPr>
              <w:t>V stĺpci (1):</w:t>
            </w:r>
          </w:p>
          <w:p w:rsidR="00C52EDD" w:rsidRPr="00990118" w:rsidP="00C52EDD">
            <w:pPr>
              <w:bidi w:val="0"/>
              <w:rPr>
                <w:rFonts w:ascii="Times New Roman" w:hAnsi="Times New Roman"/>
                <w:sz w:val="20"/>
                <w:szCs w:val="20"/>
              </w:rPr>
            </w:pPr>
            <w:r w:rsidRPr="00990118">
              <w:rPr>
                <w:rFonts w:ascii="Times New Roman" w:hAnsi="Times New Roman"/>
                <w:sz w:val="20"/>
                <w:szCs w:val="20"/>
              </w:rPr>
              <w:t>Č – článok</w:t>
            </w:r>
          </w:p>
          <w:p w:rsidR="00C52EDD" w:rsidRPr="00990118" w:rsidP="00C52EDD">
            <w:pPr>
              <w:bidi w:val="0"/>
              <w:rPr>
                <w:rFonts w:ascii="Times New Roman" w:hAnsi="Times New Roman"/>
                <w:sz w:val="20"/>
                <w:szCs w:val="20"/>
              </w:rPr>
            </w:pPr>
            <w:r w:rsidRPr="00990118">
              <w:rPr>
                <w:rFonts w:ascii="Times New Roman" w:hAnsi="Times New Roman"/>
                <w:sz w:val="20"/>
                <w:szCs w:val="20"/>
              </w:rPr>
              <w:t>O – odsek</w:t>
            </w:r>
          </w:p>
          <w:p w:rsidR="00C52EDD" w:rsidRPr="00990118" w:rsidP="00C52EDD">
            <w:pPr>
              <w:bidi w:val="0"/>
              <w:rPr>
                <w:rFonts w:ascii="Times New Roman" w:hAnsi="Times New Roman"/>
                <w:sz w:val="20"/>
                <w:szCs w:val="20"/>
              </w:rPr>
            </w:pPr>
            <w:r w:rsidRPr="00990118">
              <w:rPr>
                <w:rFonts w:ascii="Times New Roman" w:hAnsi="Times New Roman"/>
                <w:sz w:val="20"/>
                <w:szCs w:val="20"/>
              </w:rPr>
              <w:t>V – veta</w:t>
            </w:r>
          </w:p>
          <w:p w:rsidR="00C52EDD" w:rsidRPr="00990118" w:rsidP="00C52EDD">
            <w:pPr>
              <w:bidi w:val="0"/>
              <w:rPr>
                <w:rFonts w:ascii="Times New Roman" w:hAnsi="Times New Roman"/>
                <w:sz w:val="20"/>
                <w:szCs w:val="20"/>
              </w:rPr>
            </w:pPr>
            <w:r w:rsidRPr="00990118">
              <w:rPr>
                <w:rFonts w:ascii="Times New Roman" w:hAnsi="Times New Roman"/>
                <w:sz w:val="20"/>
                <w:szCs w:val="20"/>
              </w:rPr>
              <w:t>P – písmeno (číslo)</w:t>
            </w:r>
          </w:p>
          <w:p w:rsidR="00C52EDD" w:rsidRPr="00990118" w:rsidP="00C52EDD">
            <w:pPr>
              <w:bidi w:val="0"/>
              <w:rPr>
                <w:rFonts w:ascii="Times New Roman" w:hAnsi="Times New Roman"/>
                <w:sz w:val="20"/>
                <w:szCs w:val="20"/>
              </w:rPr>
            </w:pPr>
          </w:p>
        </w:tc>
        <w:tc>
          <w:tcPr>
            <w:tcW w:w="4140" w:type="dxa"/>
            <w:tcBorders>
              <w:top w:val="nil"/>
              <w:left w:val="nil"/>
              <w:bottom w:val="nil"/>
              <w:right w:val="nil"/>
            </w:tcBorders>
            <w:textDirection w:val="lrTb"/>
            <w:vAlign w:val="top"/>
          </w:tcPr>
          <w:p w:rsidR="00C52EDD" w:rsidRPr="00990118" w:rsidP="00C52EDD">
            <w:pPr>
              <w:pStyle w:val="Normlny"/>
              <w:autoSpaceDE/>
              <w:autoSpaceDN/>
              <w:bidi w:val="0"/>
              <w:rPr>
                <w:rFonts w:ascii="Times New Roman" w:hAnsi="Times New Roman"/>
                <w:lang w:eastAsia="sk-SK"/>
              </w:rPr>
            </w:pPr>
            <w:r w:rsidRPr="00990118">
              <w:rPr>
                <w:rFonts w:ascii="Times New Roman" w:hAnsi="Times New Roman"/>
                <w:lang w:eastAsia="sk-SK"/>
              </w:rPr>
              <w:t>V stĺpci (3):</w:t>
            </w:r>
          </w:p>
          <w:p w:rsidR="00C52EDD" w:rsidRPr="00990118" w:rsidP="00C52EDD">
            <w:pPr>
              <w:bidi w:val="0"/>
              <w:rPr>
                <w:rFonts w:ascii="Times New Roman" w:hAnsi="Times New Roman"/>
                <w:sz w:val="20"/>
                <w:szCs w:val="20"/>
              </w:rPr>
            </w:pPr>
            <w:r w:rsidRPr="00990118">
              <w:rPr>
                <w:rFonts w:ascii="Times New Roman" w:hAnsi="Times New Roman"/>
                <w:sz w:val="20"/>
                <w:szCs w:val="20"/>
              </w:rPr>
              <w:t>N – bežná transpozícia</w:t>
            </w:r>
          </w:p>
          <w:p w:rsidR="00C52EDD" w:rsidRPr="00990118" w:rsidP="00C52EDD">
            <w:pPr>
              <w:bidi w:val="0"/>
              <w:rPr>
                <w:rFonts w:ascii="Times New Roman" w:hAnsi="Times New Roman"/>
                <w:sz w:val="20"/>
                <w:szCs w:val="20"/>
              </w:rPr>
            </w:pPr>
            <w:r w:rsidRPr="00990118">
              <w:rPr>
                <w:rFonts w:ascii="Times New Roman" w:hAnsi="Times New Roman"/>
                <w:sz w:val="20"/>
                <w:szCs w:val="20"/>
              </w:rPr>
              <w:t>O – transpozícia s možnosťou voľby</w:t>
            </w:r>
          </w:p>
          <w:p w:rsidR="00C52EDD" w:rsidRPr="00990118" w:rsidP="00C52EDD">
            <w:pPr>
              <w:bidi w:val="0"/>
              <w:rPr>
                <w:rFonts w:ascii="Times New Roman" w:hAnsi="Times New Roman"/>
                <w:sz w:val="20"/>
                <w:szCs w:val="20"/>
              </w:rPr>
            </w:pPr>
            <w:r w:rsidRPr="00990118">
              <w:rPr>
                <w:rFonts w:ascii="Times New Roman" w:hAnsi="Times New Roman"/>
                <w:sz w:val="20"/>
                <w:szCs w:val="20"/>
              </w:rPr>
              <w:t>D – transpozícia podľa úvahy (dobrovoľná)</w:t>
            </w:r>
          </w:p>
          <w:p w:rsidR="00C52EDD" w:rsidRPr="00990118" w:rsidP="00C52EDD">
            <w:pPr>
              <w:bidi w:val="0"/>
              <w:rPr>
                <w:rFonts w:ascii="Times New Roman" w:hAnsi="Times New Roman"/>
                <w:sz w:val="20"/>
                <w:szCs w:val="20"/>
              </w:rPr>
            </w:pPr>
            <w:r w:rsidRPr="00990118">
              <w:rPr>
                <w:rFonts w:ascii="Times New Roman" w:hAnsi="Times New Roman"/>
                <w:sz w:val="20"/>
                <w:szCs w:val="20"/>
              </w:rPr>
              <w:t>n.a. – transpozícia sa neuskutočňuje</w:t>
            </w:r>
          </w:p>
        </w:tc>
        <w:tc>
          <w:tcPr>
            <w:tcW w:w="2410" w:type="dxa"/>
            <w:tcBorders>
              <w:top w:val="nil"/>
              <w:left w:val="nil"/>
              <w:bottom w:val="nil"/>
              <w:right w:val="nil"/>
            </w:tcBorders>
            <w:textDirection w:val="lrTb"/>
            <w:vAlign w:val="top"/>
          </w:tcPr>
          <w:p w:rsidR="00C52EDD" w:rsidRPr="00990118" w:rsidP="00C52EDD">
            <w:pPr>
              <w:pStyle w:val="Normlny"/>
              <w:autoSpaceDE/>
              <w:autoSpaceDN/>
              <w:bidi w:val="0"/>
              <w:rPr>
                <w:rFonts w:ascii="Times New Roman" w:hAnsi="Times New Roman"/>
                <w:lang w:eastAsia="sk-SK"/>
              </w:rPr>
            </w:pPr>
            <w:r w:rsidRPr="00990118">
              <w:rPr>
                <w:rFonts w:ascii="Times New Roman" w:hAnsi="Times New Roman"/>
                <w:lang w:eastAsia="sk-SK"/>
              </w:rPr>
              <w:t>V stĺpci (5):</w:t>
            </w:r>
          </w:p>
          <w:p w:rsidR="00C52EDD" w:rsidRPr="00990118" w:rsidP="00C52EDD">
            <w:pPr>
              <w:bidi w:val="0"/>
              <w:rPr>
                <w:rFonts w:ascii="Times New Roman" w:hAnsi="Times New Roman"/>
                <w:sz w:val="20"/>
                <w:szCs w:val="20"/>
              </w:rPr>
            </w:pPr>
            <w:r w:rsidRPr="00990118">
              <w:rPr>
                <w:rFonts w:ascii="Times New Roman" w:hAnsi="Times New Roman"/>
                <w:sz w:val="20"/>
                <w:szCs w:val="20"/>
              </w:rPr>
              <w:t>Č – článok</w:t>
            </w:r>
          </w:p>
          <w:p w:rsidR="00C52EDD" w:rsidRPr="00990118" w:rsidP="00C52EDD">
            <w:pPr>
              <w:bidi w:val="0"/>
              <w:rPr>
                <w:rFonts w:ascii="Times New Roman" w:hAnsi="Times New Roman"/>
                <w:sz w:val="20"/>
                <w:szCs w:val="20"/>
              </w:rPr>
            </w:pPr>
            <w:r w:rsidRPr="00990118">
              <w:rPr>
                <w:rFonts w:ascii="Times New Roman" w:hAnsi="Times New Roman"/>
                <w:sz w:val="20"/>
                <w:szCs w:val="20"/>
              </w:rPr>
              <w:t>§ – paragraf</w:t>
            </w:r>
          </w:p>
          <w:p w:rsidR="00C52EDD" w:rsidRPr="00990118" w:rsidP="00C52EDD">
            <w:pPr>
              <w:bidi w:val="0"/>
              <w:rPr>
                <w:rFonts w:ascii="Times New Roman" w:hAnsi="Times New Roman"/>
                <w:sz w:val="20"/>
                <w:szCs w:val="20"/>
              </w:rPr>
            </w:pPr>
            <w:r w:rsidRPr="00990118">
              <w:rPr>
                <w:rFonts w:ascii="Times New Roman" w:hAnsi="Times New Roman"/>
                <w:sz w:val="20"/>
                <w:szCs w:val="20"/>
              </w:rPr>
              <w:t>O – odsek</w:t>
            </w:r>
          </w:p>
          <w:p w:rsidR="00C52EDD" w:rsidRPr="00990118" w:rsidP="00C52EDD">
            <w:pPr>
              <w:bidi w:val="0"/>
              <w:rPr>
                <w:rFonts w:ascii="Times New Roman" w:hAnsi="Times New Roman"/>
                <w:sz w:val="20"/>
                <w:szCs w:val="20"/>
              </w:rPr>
            </w:pPr>
            <w:r w:rsidRPr="00990118">
              <w:rPr>
                <w:rFonts w:ascii="Times New Roman" w:hAnsi="Times New Roman"/>
                <w:sz w:val="20"/>
                <w:szCs w:val="20"/>
              </w:rPr>
              <w:t>V – veta</w:t>
            </w:r>
          </w:p>
          <w:p w:rsidR="00C52EDD" w:rsidRPr="00990118" w:rsidP="00C52EDD">
            <w:pPr>
              <w:bidi w:val="0"/>
              <w:rPr>
                <w:rFonts w:ascii="Times New Roman" w:hAnsi="Times New Roman"/>
                <w:sz w:val="20"/>
                <w:szCs w:val="20"/>
              </w:rPr>
            </w:pPr>
            <w:r w:rsidRPr="00990118">
              <w:rPr>
                <w:rFonts w:ascii="Times New Roman" w:hAnsi="Times New Roman"/>
                <w:sz w:val="20"/>
                <w:szCs w:val="20"/>
              </w:rPr>
              <w:t>P – písmeno (číslo)</w:t>
            </w:r>
          </w:p>
        </w:tc>
        <w:tc>
          <w:tcPr>
            <w:tcW w:w="6770" w:type="dxa"/>
            <w:tcBorders>
              <w:top w:val="nil"/>
              <w:left w:val="nil"/>
              <w:bottom w:val="nil"/>
              <w:right w:val="nil"/>
            </w:tcBorders>
            <w:textDirection w:val="lrTb"/>
            <w:vAlign w:val="top"/>
          </w:tcPr>
          <w:p w:rsidR="00C52EDD" w:rsidRPr="00990118" w:rsidP="00C52EDD">
            <w:pPr>
              <w:pStyle w:val="Normlny"/>
              <w:autoSpaceDE/>
              <w:autoSpaceDN/>
              <w:bidi w:val="0"/>
              <w:rPr>
                <w:rFonts w:ascii="Times New Roman" w:hAnsi="Times New Roman"/>
                <w:lang w:eastAsia="sk-SK"/>
              </w:rPr>
            </w:pPr>
            <w:r w:rsidRPr="00990118">
              <w:rPr>
                <w:rFonts w:ascii="Times New Roman" w:hAnsi="Times New Roman"/>
                <w:lang w:eastAsia="sk-SK"/>
              </w:rPr>
              <w:t>V stĺpci (7):</w:t>
            </w:r>
          </w:p>
          <w:p w:rsidR="00C52EDD" w:rsidRPr="00990118" w:rsidP="00C52EDD">
            <w:pPr>
              <w:bidi w:val="0"/>
              <w:rPr>
                <w:rFonts w:ascii="Times New Roman" w:hAnsi="Times New Roman"/>
                <w:sz w:val="20"/>
                <w:szCs w:val="20"/>
              </w:rPr>
            </w:pPr>
            <w:r w:rsidRPr="00990118">
              <w:rPr>
                <w:rFonts w:ascii="Times New Roman" w:hAnsi="Times New Roman"/>
                <w:sz w:val="20"/>
                <w:szCs w:val="20"/>
              </w:rPr>
              <w:t>Ú – úplná zhoda</w:t>
            </w:r>
          </w:p>
          <w:p w:rsidR="00C52EDD" w:rsidRPr="00990118" w:rsidP="00C52EDD">
            <w:pPr>
              <w:bidi w:val="0"/>
              <w:rPr>
                <w:rFonts w:ascii="Times New Roman" w:hAnsi="Times New Roman"/>
                <w:sz w:val="20"/>
                <w:szCs w:val="20"/>
              </w:rPr>
            </w:pPr>
            <w:r w:rsidRPr="00990118">
              <w:rPr>
                <w:rFonts w:ascii="Times New Roman" w:hAnsi="Times New Roman"/>
                <w:sz w:val="20"/>
                <w:szCs w:val="20"/>
              </w:rPr>
              <w:t>Č – čiastočná zhoda</w:t>
            </w:r>
          </w:p>
          <w:p w:rsidR="00C52EDD" w:rsidRPr="00990118" w:rsidP="00C52EDD">
            <w:pPr>
              <w:bidi w:val="0"/>
              <w:rPr>
                <w:rFonts w:ascii="Times New Roman" w:hAnsi="Times New Roman"/>
                <w:sz w:val="20"/>
                <w:szCs w:val="20"/>
              </w:rPr>
            </w:pPr>
            <w:r w:rsidRPr="00990118">
              <w:rPr>
                <w:rFonts w:ascii="Times New Roman" w:hAnsi="Times New Roman"/>
                <w:sz w:val="20"/>
                <w:szCs w:val="20"/>
              </w:rPr>
              <w:t>R – rozpor (v príp., že zatiaľ nedošlo k transp., ale príde k nej v budúcnosti</w:t>
            </w:r>
          </w:p>
          <w:p w:rsidR="00C52EDD" w:rsidRPr="00990118" w:rsidP="00C52EDD">
            <w:pPr>
              <w:bidi w:val="0"/>
              <w:rPr>
                <w:rFonts w:ascii="Times New Roman" w:hAnsi="Times New Roman"/>
                <w:sz w:val="20"/>
                <w:szCs w:val="20"/>
              </w:rPr>
            </w:pPr>
            <w:r w:rsidRPr="00990118">
              <w:rPr>
                <w:rFonts w:ascii="Times New Roman" w:hAnsi="Times New Roman"/>
                <w:sz w:val="20"/>
                <w:szCs w:val="20"/>
              </w:rPr>
              <w:t>N – neaplikovateľné</w:t>
            </w:r>
          </w:p>
        </w:tc>
      </w:tr>
    </w:tbl>
    <w:p w:rsidR="00080335" w:rsidP="00C52EDD">
      <w:pPr>
        <w:bidi w:val="0"/>
        <w:rPr>
          <w:rFonts w:ascii="Times New Roman" w:hAnsi="Times New Roman"/>
          <w:sz w:val="20"/>
          <w:szCs w:val="20"/>
        </w:rPr>
      </w:pPr>
    </w:p>
    <w:p w:rsidR="00080335" w:rsidP="00C52EDD">
      <w:pPr>
        <w:bidi w:val="0"/>
        <w:rPr>
          <w:rFonts w:ascii="Times New Roman" w:hAnsi="Times New Roman"/>
          <w:sz w:val="20"/>
          <w:szCs w:val="20"/>
        </w:rPr>
      </w:pPr>
    </w:p>
    <w:p w:rsidR="00080335" w:rsidP="00C52EDD">
      <w:pPr>
        <w:bidi w:val="0"/>
        <w:rPr>
          <w:rFonts w:ascii="Times New Roman" w:hAnsi="Times New Roman"/>
          <w:sz w:val="20"/>
          <w:szCs w:val="20"/>
        </w:rPr>
      </w:pPr>
    </w:p>
    <w:p w:rsidR="00080335" w:rsidRPr="00990118" w:rsidP="00C52EDD">
      <w:pPr>
        <w:bidi w:val="0"/>
        <w:rPr>
          <w:rFonts w:ascii="Times New Roman" w:hAnsi="Times New Roman"/>
          <w:sz w:val="20"/>
          <w:szCs w:val="20"/>
        </w:rPr>
      </w:pPr>
    </w:p>
    <w:p w:rsidR="00E32C61" w:rsidRPr="00687A9D" w:rsidP="008123EE">
      <w:pPr>
        <w:pStyle w:val="Title"/>
        <w:bidi w:val="0"/>
        <w:rPr>
          <w:rFonts w:ascii="Times New Roman" w:hAnsi="Times New Roman"/>
          <w:bCs/>
          <w:szCs w:val="24"/>
        </w:rPr>
      </w:pPr>
    </w:p>
    <w:sectPr w:rsidSect="001260C4">
      <w:footerReference w:type="default" r:id="rId7"/>
      <w:footerReference w:type="first" r:id="rId8"/>
      <w:pgSz w:w="16840" w:h="11907" w:orient="landscape" w:code="9"/>
      <w:pgMar w:top="1134" w:right="1418" w:bottom="1134" w:left="1418" w:header="709" w:footer="709" w:gutter="0"/>
      <w:lnNumType w:distance="0"/>
      <w:pgNumType w:start="1"/>
      <w:cols w:space="708"/>
      <w:noEndnote w:val="0"/>
      <w:bidi w:val="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ËÎĚĺ"/>
    <w:panose1 w:val="02010600030101010101"/>
    <w:charset w:val="86"/>
    <w:family w:val="auto"/>
    <w:pitch w:val="variable"/>
    <w:sig w:usb0="00000000" w:usb1="00000000" w:usb2="00000000" w:usb3="00000000" w:csb0="00040000"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00"/>
    <w:family w:val="roman"/>
    <w:pitch w:val="variable"/>
    <w:sig w:usb0="00000000" w:usb1="00000000" w:usb2="00000000" w:usb3="00000000" w:csb0="00000001"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Times New Roman Bold">
    <w:altName w:val="Times New Roman"/>
    <w:charset w:val="00"/>
    <w:family w:val="auto"/>
    <w:pitch w:val="default"/>
    <w:sig w:usb0="00000000" w:usb1="00000000" w:usb2="00000000" w:usb3="00000000" w:csb0="00000001" w:csb1="00000000"/>
  </w:font>
  <w:font w:name="Book Antiqua">
    <w:panose1 w:val="02040602050305030304"/>
    <w:charset w:val="EE"/>
    <w:family w:val="roman"/>
    <w:pitch w:val="variable"/>
    <w:sig w:usb0="00000000" w:usb1="00000000" w:usb2="00000000" w:usb3="00000000" w:csb0="0000009F" w:csb1="00000000"/>
  </w:font>
  <w:font w:name="MS PGothic">
    <w:panose1 w:val="020B0600070205080204"/>
    <w:charset w:val="80"/>
    <w:family w:val="swiss"/>
    <w:pitch w:val="variable"/>
    <w:sig w:usb0="00000000" w:usb1="00000000" w:usb2="00000000" w:usb3="00000000" w:csb0="0002009F" w:csb1="00000000"/>
  </w:font>
  <w:font w:name="EUAlbertina">
    <w:altName w:val="Times New Roman"/>
    <w:panose1 w:val="00000000000000000000"/>
    <w:charset w:val="00"/>
    <w:family w:val="roman"/>
    <w:pitch w:val="default"/>
    <w:sig w:usb0="00000000" w:usb1="00000000" w:usb2="00000000" w:usb3="00000000" w:csb0="00000001" w:csb1="00000000"/>
  </w:font>
  <w:font w:name="@MS PGothic">
    <w:panose1 w:val="020B0600070205080204"/>
    <w:charset w:val="80"/>
    <w:family w:val="swiss"/>
    <w:pitch w:val="variable"/>
    <w:sig w:usb0="00000000" w:usb1="00000000" w:usb2="00000000" w:usb3="00000000" w:csb0="0002009F" w:csb1="00000000"/>
  </w:font>
  <w:font w:name="@SimSun">
    <w:panose1 w:val="02010600030101010101"/>
    <w:charset w:val="86"/>
    <w:family w:val="auto"/>
    <w:pitch w:val="variable"/>
    <w:sig w:usb0="00000000" w:usb1="00000000" w:usb2="00000000" w:usb3="00000000" w:csb0="00040001" w:csb1="00000000"/>
  </w:font>
  <w:font w:name="Calibri Light">
    <w:panose1 w:val="00000000000000000000"/>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85">
    <w:pPr>
      <w:pStyle w:val="Footer"/>
      <w:bidi w:val="0"/>
      <w:jc w:val="center"/>
      <w:rPr>
        <w:rFonts w:ascii="Times New Roman" w:hAnsi="Times New Roman"/>
      </w:rPr>
    </w:pPr>
    <w:r>
      <w:rPr>
        <w:rFonts w:ascii="Times New Roman" w:hAnsi="Times New Roman"/>
        <w:noProof/>
      </w:rPr>
      <w:fldChar w:fldCharType="begin"/>
    </w:r>
    <w:r>
      <w:rPr>
        <w:rFonts w:ascii="Times New Roman" w:hAnsi="Times New Roman"/>
        <w:noProof/>
      </w:rPr>
      <w:instrText xml:space="preserve"> PAGE   \* MERGEFORMAT </w:instrText>
    </w:r>
    <w:r>
      <w:rPr>
        <w:rFonts w:ascii="Times New Roman" w:hAnsi="Times New Roman"/>
        <w:noProof/>
      </w:rPr>
      <w:fldChar w:fldCharType="separate"/>
    </w:r>
    <w:r w:rsidR="00EA3A39">
      <w:rPr>
        <w:rFonts w:ascii="Times New Roman" w:hAnsi="Times New Roman"/>
        <w:noProof/>
      </w:rPr>
      <w:t>52</w:t>
    </w:r>
    <w:r>
      <w:rPr>
        <w:rFonts w:ascii="Times New Roman" w:hAnsi="Times New Roman"/>
        <w:noProof/>
      </w:rPr>
      <w:fldChar w:fldCharType="end"/>
    </w:r>
  </w:p>
  <w:p w:rsidR="00A8138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85">
    <w:pPr>
      <w:pStyle w:val="Footer"/>
      <w:bidi w:val="0"/>
      <w:jc w:val="center"/>
      <w:rPr>
        <w:rFonts w:ascii="Times New Roman" w:hAnsi="Times New Roman"/>
      </w:rPr>
    </w:pPr>
    <w:r>
      <w:rPr>
        <w:rFonts w:ascii="Times New Roman" w:hAnsi="Times New Roman"/>
        <w:noProof/>
      </w:rPr>
      <w:fldChar w:fldCharType="begin"/>
    </w:r>
    <w:r>
      <w:rPr>
        <w:rFonts w:ascii="Times New Roman" w:hAnsi="Times New Roman"/>
        <w:noProof/>
      </w:rPr>
      <w:instrText xml:space="preserve"> PAGE   \* MERGEFORMAT </w:instrText>
    </w:r>
    <w:r>
      <w:rPr>
        <w:rFonts w:ascii="Times New Roman" w:hAnsi="Times New Roman"/>
        <w:noProof/>
      </w:rPr>
      <w:fldChar w:fldCharType="separate"/>
    </w:r>
    <w:r>
      <w:rPr>
        <w:rFonts w:ascii="Times New Roman" w:hAnsi="Times New Roman"/>
        <w:noProof/>
      </w:rPr>
      <w:t>1</w:t>
    </w:r>
    <w:r>
      <w:rPr>
        <w:rFonts w:ascii="Times New Roman" w:hAnsi="Times New Roman"/>
        <w:noProof/>
      </w:rPr>
      <w:fldChar w:fldCharType="end"/>
    </w:r>
  </w:p>
  <w:p w:rsidR="00A81385" w:rsidRPr="00DE0468" w:rsidP="00DE0468">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6EB">
      <w:pPr>
        <w:bidi w:val="0"/>
        <w:rPr>
          <w:rFonts w:ascii="Times New Roman" w:hAnsi="Times New Roman"/>
        </w:rPr>
      </w:pPr>
      <w:r>
        <w:rPr>
          <w:rFonts w:ascii="Times New Roman" w:hAnsi="Times New Roman"/>
        </w:rPr>
        <w:separator/>
      </w:r>
    </w:p>
  </w:footnote>
  <w:footnote w:type="continuationSeparator" w:id="1">
    <w:p w:rsidR="001116EB">
      <w:pPr>
        <w:bidi w:val="0"/>
        <w:rPr>
          <w:rFonts w:ascii="Times New Roman" w:hAnsi="Times New Roman"/>
        </w:rPr>
      </w:pPr>
      <w:r>
        <w:rPr>
          <w:rFonts w:ascii="Times New Roman" w:hAnsi="Times New Roman"/>
        </w:rPr>
        <w:continuationSeparator/>
      </w:r>
    </w:p>
  </w:footnote>
  <w:footnote w:id="2">
    <w:p>
      <w:pPr>
        <w:bidi w:val="0"/>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557D6"/>
    <w:multiLevelType w:val="hybridMultilevel"/>
    <w:tmpl w:val="D3BC6368"/>
    <w:lvl w:ilvl="0">
      <w:start w:val="1"/>
      <w:numFmt w:val="decimal"/>
      <w:lvlText w:val="(%1)"/>
      <w:lvlJc w:val="left"/>
      <w:pPr>
        <w:ind w:left="780" w:hanging="4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B8442D4"/>
    <w:multiLevelType w:val="multilevel"/>
    <w:tmpl w:val="9AE01AF8"/>
    <w:lvl w:ilvl="0">
      <w:start w:val="1"/>
      <w:numFmt w:val="upperLetter"/>
      <w:pStyle w:val="Heading1"/>
      <w:lvlText w:val="%1."/>
      <w:lvlJc w:val="left"/>
      <w:pPr>
        <w:tabs>
          <w:tab w:val="num" w:pos="567"/>
        </w:tabs>
        <w:ind w:left="567" w:hanging="567"/>
      </w:pPr>
      <w:rPr>
        <w:rFonts w:ascii="Times New Roman" w:hAnsi="Times New Roman" w:cs="Times New Roman" w:hint="default"/>
        <w:b/>
        <w:i w:val="0"/>
        <w:sz w:val="28"/>
        <w:szCs w:val="28"/>
        <w:rtl w:val="0"/>
        <w:cs w:val="0"/>
      </w:rPr>
    </w:lvl>
    <w:lvl w:ilvl="1">
      <w:start w:val="1"/>
      <w:numFmt w:val="decimal"/>
      <w:pStyle w:val="Heading2"/>
      <w:lvlText w:val="%1.%2."/>
      <w:lvlJc w:val="left"/>
      <w:pPr>
        <w:tabs>
          <w:tab w:val="num" w:pos="3371"/>
        </w:tabs>
        <w:ind w:left="3371" w:hanging="851"/>
      </w:pPr>
      <w:rPr>
        <w:rFonts w:ascii="Times New Roman" w:hAnsi="Times New Roman" w:cs="Times New Roman" w:hint="default"/>
        <w:b w:val="0"/>
        <w:i w:val="0"/>
        <w:sz w:val="24"/>
        <w:szCs w:val="24"/>
        <w:rtl w:val="0"/>
        <w:cs w:val="0"/>
      </w:rPr>
    </w:lvl>
    <w:lvl w:ilvl="2">
      <w:start w:val="1"/>
      <w:numFmt w:val="none"/>
      <w:lvlRestart w:val="0"/>
      <w:pStyle w:val="Heading3"/>
      <w:lvlJc w:val="left"/>
      <w:pPr>
        <w:tabs>
          <w:tab w:val="num" w:pos="1418"/>
        </w:tabs>
        <w:ind w:left="1418" w:hanging="851"/>
      </w:pPr>
      <w:rPr>
        <w:rFonts w:ascii="Times New Roman" w:hAnsi="Times New Roman" w:cs="Times New Roman" w:hint="default"/>
        <w:b w:val="0"/>
        <w:i w:val="0"/>
        <w:sz w:val="24"/>
        <w:szCs w:val="24"/>
        <w:rtl w:val="0"/>
        <w:cs w:val="0"/>
      </w:rPr>
    </w:lvl>
    <w:lvl w:ilvl="3">
      <w:start w:val="1"/>
      <w:numFmt w:val="none"/>
      <w:pStyle w:val="Heading4"/>
      <w:lvlText w:val="%4"/>
      <w:lvlJc w:val="left"/>
      <w:pPr>
        <w:tabs>
          <w:tab w:val="num" w:pos="1418"/>
        </w:tabs>
        <w:ind w:left="1418" w:hanging="1418"/>
      </w:pPr>
      <w:rPr>
        <w:rFonts w:ascii="Times New Roman" w:hAnsi="Times New Roman" w:cs="Times New Roman" w:hint="default"/>
        <w:b w:val="0"/>
        <w:i/>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lvlText w:val="(%8)"/>
      <w:lvlJc w:val="left"/>
      <w:pPr>
        <w:tabs>
          <w:tab w:val="num" w:pos="5400"/>
        </w:tabs>
        <w:ind w:left="5040"/>
      </w:pPr>
      <w:rPr>
        <w:rFonts w:cs="Times New Roman" w:hint="default"/>
        <w:rtl w:val="0"/>
        <w:cs w:val="0"/>
      </w:rPr>
    </w:lvl>
    <w:lvl w:ilvl="8">
      <w:start w:val="1"/>
      <w:numFmt w:val="lowerRoman"/>
      <w:lvlText w:val="(%9)"/>
      <w:lvlJc w:val="left"/>
      <w:pPr>
        <w:tabs>
          <w:tab w:val="num" w:pos="6120"/>
        </w:tabs>
        <w:ind w:left="5760"/>
      </w:pPr>
      <w:rPr>
        <w:rFonts w:cs="Times New Roman" w:hint="default"/>
        <w:rtl w:val="0"/>
        <w:cs w:val="0"/>
      </w:rPr>
    </w:lvl>
  </w:abstractNum>
  <w:abstractNum w:abstractNumId="2">
    <w:nsid w:val="37C12588"/>
    <w:multiLevelType w:val="multilevel"/>
    <w:tmpl w:val="3BCA2F4C"/>
    <w:styleLink w:val="List1"/>
    <w:lvl w:ilvl="0">
      <w:start w:val="1"/>
      <w:numFmt w:val="decimal"/>
      <w:lvlText w:val="%1."/>
      <w:lvlJc w:val="left"/>
      <w:pPr>
        <w:tabs>
          <w:tab w:val="num" w:pos="720"/>
        </w:tabs>
        <w:ind w:left="720" w:hanging="360"/>
      </w:pPr>
      <w:rPr>
        <w:rFonts w:cs="Times New Roman"/>
        <w:position w:val="0"/>
        <w:sz w:val="22"/>
        <w:szCs w:val="22"/>
        <w:rtl w:val="0"/>
        <w:cs w:val="0"/>
      </w:rPr>
    </w:lvl>
    <w:lvl w:ilvl="1">
      <w:start w:val="1"/>
      <w:numFmt w:val="lowerLetter"/>
      <w:lvlText w:val="%2."/>
      <w:lvlJc w:val="left"/>
      <w:pPr>
        <w:tabs>
          <w:tab w:val="num" w:pos="1410"/>
        </w:tabs>
        <w:ind w:left="1410" w:hanging="330"/>
      </w:pPr>
      <w:rPr>
        <w:rFonts w:cs="Times New Roman"/>
        <w:position w:val="0"/>
        <w:sz w:val="22"/>
        <w:szCs w:val="22"/>
        <w:rtl w:val="0"/>
        <w:cs w:val="0"/>
      </w:rPr>
    </w:lvl>
    <w:lvl w:ilvl="2">
      <w:start w:val="1"/>
      <w:numFmt w:val="lowerRoman"/>
      <w:lvlText w:val="%3."/>
      <w:lvlJc w:val="left"/>
      <w:pPr>
        <w:tabs>
          <w:tab w:val="num" w:pos="2135"/>
        </w:tabs>
        <w:ind w:left="2135" w:hanging="271"/>
      </w:pPr>
      <w:rPr>
        <w:rFonts w:cs="Times New Roman"/>
        <w:position w:val="0"/>
        <w:sz w:val="22"/>
        <w:szCs w:val="22"/>
        <w:rtl w:val="0"/>
        <w:cs w:val="0"/>
      </w:rPr>
    </w:lvl>
    <w:lvl w:ilvl="3">
      <w:start w:val="1"/>
      <w:numFmt w:val="decimal"/>
      <w:lvlText w:val="%4."/>
      <w:lvlJc w:val="left"/>
      <w:pPr>
        <w:tabs>
          <w:tab w:val="num" w:pos="2850"/>
        </w:tabs>
        <w:ind w:left="2850" w:hanging="330"/>
      </w:pPr>
      <w:rPr>
        <w:rFonts w:cs="Times New Roman"/>
        <w:position w:val="0"/>
        <w:sz w:val="22"/>
        <w:szCs w:val="22"/>
        <w:rtl w:val="0"/>
        <w:cs w:val="0"/>
      </w:rPr>
    </w:lvl>
    <w:lvl w:ilvl="4">
      <w:start w:val="1"/>
      <w:numFmt w:val="lowerLetter"/>
      <w:lvlText w:val="%5."/>
      <w:lvlJc w:val="left"/>
      <w:pPr>
        <w:tabs>
          <w:tab w:val="num" w:pos="3570"/>
        </w:tabs>
        <w:ind w:left="3570" w:hanging="330"/>
      </w:pPr>
      <w:rPr>
        <w:rFonts w:cs="Times New Roman"/>
        <w:position w:val="0"/>
        <w:sz w:val="22"/>
        <w:szCs w:val="22"/>
        <w:rtl w:val="0"/>
        <w:cs w:val="0"/>
      </w:rPr>
    </w:lvl>
    <w:lvl w:ilvl="5">
      <w:start w:val="1"/>
      <w:numFmt w:val="lowerRoman"/>
      <w:lvlText w:val="%6."/>
      <w:lvlJc w:val="left"/>
      <w:pPr>
        <w:tabs>
          <w:tab w:val="num" w:pos="4295"/>
        </w:tabs>
        <w:ind w:left="4295" w:hanging="271"/>
      </w:pPr>
      <w:rPr>
        <w:rFonts w:cs="Times New Roman"/>
        <w:position w:val="0"/>
        <w:sz w:val="22"/>
        <w:szCs w:val="22"/>
        <w:rtl w:val="0"/>
        <w:cs w:val="0"/>
      </w:rPr>
    </w:lvl>
    <w:lvl w:ilvl="6">
      <w:start w:val="1"/>
      <w:numFmt w:val="decimal"/>
      <w:lvlText w:val="%7."/>
      <w:lvlJc w:val="left"/>
      <w:pPr>
        <w:tabs>
          <w:tab w:val="num" w:pos="5010"/>
        </w:tabs>
        <w:ind w:left="5010" w:hanging="330"/>
      </w:pPr>
      <w:rPr>
        <w:rFonts w:cs="Times New Roman"/>
        <w:position w:val="0"/>
        <w:sz w:val="22"/>
        <w:szCs w:val="22"/>
        <w:rtl w:val="0"/>
        <w:cs w:val="0"/>
      </w:rPr>
    </w:lvl>
    <w:lvl w:ilvl="7">
      <w:start w:val="1"/>
      <w:numFmt w:val="lowerLetter"/>
      <w:lvlText w:val="%8."/>
      <w:lvlJc w:val="left"/>
      <w:pPr>
        <w:tabs>
          <w:tab w:val="num" w:pos="5730"/>
        </w:tabs>
        <w:ind w:left="5730" w:hanging="330"/>
      </w:pPr>
      <w:rPr>
        <w:rFonts w:cs="Times New Roman"/>
        <w:position w:val="0"/>
        <w:sz w:val="22"/>
        <w:szCs w:val="22"/>
        <w:rtl w:val="0"/>
        <w:cs w:val="0"/>
      </w:rPr>
    </w:lvl>
    <w:lvl w:ilvl="8">
      <w:start w:val="1"/>
      <w:numFmt w:val="lowerRoman"/>
      <w:lvlText w:val="%9."/>
      <w:lvlJc w:val="left"/>
      <w:pPr>
        <w:tabs>
          <w:tab w:val="num" w:pos="6455"/>
        </w:tabs>
        <w:ind w:left="6455" w:hanging="271"/>
      </w:pPr>
      <w:rPr>
        <w:rFonts w:cs="Times New Roman"/>
        <w:position w:val="0"/>
        <w:sz w:val="22"/>
        <w:szCs w:val="22"/>
        <w:rtl w:val="0"/>
        <w:cs w:val="0"/>
      </w:rPr>
    </w:lvl>
  </w:abstractNum>
  <w:abstractNum w:abstractNumId="3">
    <w:nsid w:val="416D4260"/>
    <w:multiLevelType w:val="multilevel"/>
    <w:tmpl w:val="874CFDA8"/>
    <w:styleLink w:val="tl1"/>
    <w:lvl w:ilvl="0">
      <w:start w:val="1"/>
      <w:numFmt w:val="decimal"/>
      <w:lvlText w:val="%1"/>
      <w:lvlJc w:val="left"/>
      <w:pPr>
        <w:ind w:left="432" w:hanging="432"/>
      </w:pPr>
      <w:rPr>
        <w:rFonts w:ascii="Tahoma" w:hAnsi="Tahoma" w:cs="Times New Roman" w:hint="default"/>
        <w:b/>
        <w:i w:val="0"/>
        <w:strike w:val="0"/>
        <w:dstrike w:val="0"/>
        <w:vanish w:val="0"/>
        <w:color w:val="auto"/>
        <w:sz w:val="28"/>
        <w:vertAlign w:val="baseline"/>
        <w:rtl w:val="0"/>
        <w:cs w:val="0"/>
      </w:rPr>
    </w:lvl>
    <w:lvl w:ilvl="1">
      <w:start w:val="1"/>
      <w:numFmt w:val="decimal"/>
      <w:lvlText w:val="%1.%2"/>
      <w:lvlJc w:val="left"/>
      <w:pPr>
        <w:ind w:left="576" w:hanging="576"/>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864" w:hanging="864"/>
      </w:pPr>
      <w:rPr>
        <w:rFonts w:cs="Times New Roman" w:hint="default"/>
        <w:rtl w:val="0"/>
        <w:cs w:val="0"/>
      </w:rPr>
    </w:lvl>
    <w:lvl w:ilvl="4">
      <w:start w:val="1"/>
      <w:numFmt w:val="decimal"/>
      <w:lvlText w:val="%1.%2.%3.%4.%5"/>
      <w:lvlJc w:val="left"/>
      <w:pPr>
        <w:ind w:left="1008" w:hanging="1008"/>
      </w:pPr>
      <w:rPr>
        <w:rFonts w:cs="Times New Roman" w:hint="default"/>
        <w:rtl w:val="0"/>
        <w:cs w:val="0"/>
      </w:rPr>
    </w:lvl>
    <w:lvl w:ilvl="5">
      <w:start w:val="1"/>
      <w:numFmt w:val="decimal"/>
      <w:lvlText w:val="%1.%2.%3.%4.%5.%6"/>
      <w:lvlJc w:val="left"/>
      <w:pPr>
        <w:ind w:left="1152" w:hanging="1152"/>
      </w:pPr>
      <w:rPr>
        <w:rFonts w:cs="Times New Roman" w:hint="default"/>
        <w:rtl w:val="0"/>
        <w:cs w:val="0"/>
      </w:rPr>
    </w:lvl>
    <w:lvl w:ilvl="6">
      <w:start w:val="1"/>
      <w:numFmt w:val="decimal"/>
      <w:lvlText w:val="%1.%2.%3.%4.%5.%6.%7"/>
      <w:lvlJc w:val="left"/>
      <w:pPr>
        <w:ind w:left="1296" w:hanging="1296"/>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584" w:hanging="1584"/>
      </w:pPr>
      <w:rPr>
        <w:rFonts w:cs="Times New Roman" w:hint="default"/>
        <w:rtl w:val="0"/>
        <w:cs w:val="0"/>
      </w:rPr>
    </w:lvl>
  </w:abstractNum>
  <w:abstractNum w:abstractNumId="4">
    <w:nsid w:val="475B3203"/>
    <w:multiLevelType w:val="multilevel"/>
    <w:tmpl w:val="6096DEFC"/>
    <w:name w:val="AODoc"/>
    <w:lvl w:ilvl="0">
      <w:start w:val="1"/>
      <w:numFmt w:val="none"/>
      <w:pStyle w:val="AODocTxt"/>
      <w:suff w:val="nothing"/>
      <w:lvlJc w:val="left"/>
      <w:pPr>
        <w:ind w:left="0" w:firstLine="0"/>
      </w:pPr>
      <w:rPr>
        <w:rFonts w:cs="Times New Roman"/>
        <w:rtl w:val="0"/>
        <w:cs w:val="0"/>
      </w:rPr>
    </w:lvl>
    <w:lvl w:ilvl="1">
      <w:start w:val="1"/>
      <w:numFmt w:val="none"/>
      <w:pStyle w:val="AODocTxtL1"/>
      <w:suff w:val="nothing"/>
      <w:lvlJc w:val="left"/>
      <w:pPr>
        <w:ind w:left="720" w:firstLine="0"/>
      </w:pPr>
      <w:rPr>
        <w:rFonts w:cs="Times New Roman"/>
        <w:rtl w:val="0"/>
        <w:cs w:val="0"/>
      </w:rPr>
    </w:lvl>
    <w:lvl w:ilvl="2">
      <w:start w:val="1"/>
      <w:numFmt w:val="none"/>
      <w:pStyle w:val="AODocTxtL2"/>
      <w:suff w:val="nothing"/>
      <w:lvlJc w:val="left"/>
      <w:pPr>
        <w:ind w:left="1440" w:firstLine="0"/>
      </w:pPr>
      <w:rPr>
        <w:rFonts w:cs="Times New Roman"/>
        <w:rtl w:val="0"/>
        <w:cs w:val="0"/>
      </w:rPr>
    </w:lvl>
    <w:lvl w:ilvl="3">
      <w:start w:val="1"/>
      <w:numFmt w:val="none"/>
      <w:pStyle w:val="AODocTxtL3"/>
      <w:suff w:val="nothing"/>
      <w:lvlJc w:val="left"/>
      <w:pPr>
        <w:ind w:left="2160" w:firstLine="0"/>
      </w:pPr>
      <w:rPr>
        <w:rFonts w:cs="Times New Roman"/>
        <w:rtl w:val="0"/>
        <w:cs w:val="0"/>
      </w:rPr>
    </w:lvl>
    <w:lvl w:ilvl="4">
      <w:start w:val="1"/>
      <w:numFmt w:val="none"/>
      <w:pStyle w:val="AODocTxtL4"/>
      <w:suff w:val="nothing"/>
      <w:lvlJc w:val="left"/>
      <w:pPr>
        <w:ind w:left="2880" w:firstLine="0"/>
      </w:pPr>
      <w:rPr>
        <w:rFonts w:cs="Times New Roman"/>
        <w:rtl w:val="0"/>
        <w:cs w:val="0"/>
      </w:rPr>
    </w:lvl>
    <w:lvl w:ilvl="5">
      <w:start w:val="1"/>
      <w:numFmt w:val="none"/>
      <w:pStyle w:val="AODocTxtL5"/>
      <w:suff w:val="nothing"/>
      <w:lvlJc w:val="left"/>
      <w:pPr>
        <w:ind w:left="3600" w:firstLine="0"/>
      </w:pPr>
      <w:rPr>
        <w:rFonts w:cs="Times New Roman"/>
        <w:rtl w:val="0"/>
        <w:cs w:val="0"/>
      </w:rPr>
    </w:lvl>
    <w:lvl w:ilvl="6">
      <w:start w:val="1"/>
      <w:numFmt w:val="none"/>
      <w:pStyle w:val="AODocTxtL6"/>
      <w:suff w:val="nothing"/>
      <w:lvlJc w:val="left"/>
      <w:pPr>
        <w:ind w:left="4320" w:firstLine="0"/>
      </w:pPr>
      <w:rPr>
        <w:rFonts w:cs="Times New Roman"/>
        <w:rtl w:val="0"/>
        <w:cs w:val="0"/>
      </w:rPr>
    </w:lvl>
    <w:lvl w:ilvl="7">
      <w:start w:val="1"/>
      <w:numFmt w:val="none"/>
      <w:pStyle w:val="AODocTxtL7"/>
      <w:suff w:val="nothing"/>
      <w:lvlJc w:val="left"/>
      <w:pPr>
        <w:ind w:left="5040" w:firstLine="0"/>
      </w:pPr>
      <w:rPr>
        <w:rFonts w:cs="Times New Roman"/>
        <w:rtl w:val="0"/>
        <w:cs w:val="0"/>
      </w:rPr>
    </w:lvl>
    <w:lvl w:ilvl="8">
      <w:start w:val="1"/>
      <w:numFmt w:val="none"/>
      <w:pStyle w:val="AODocTxtL8"/>
      <w:suff w:val="nothing"/>
      <w:lvlJc w:val="left"/>
      <w:pPr>
        <w:ind w:left="5760" w:firstLine="0"/>
      </w:pPr>
      <w:rPr>
        <w:rFonts w:cs="Times New Roman"/>
        <w:rtl w:val="0"/>
        <w:cs w:val="0"/>
      </w:rPr>
    </w:lvl>
  </w:abstractNum>
  <w:abstractNum w:abstractNumId="5">
    <w:nsid w:val="652F0F0A"/>
    <w:multiLevelType w:val="hybridMultilevel"/>
    <w:tmpl w:val="AF9EC2A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tl w:val="0"/>
        <w:cs w:val="0"/>
      </w:rPr>
    </w:lvl>
    <w:lvl w:ilvl="1">
      <w:start w:val="1"/>
      <w:numFmt w:val="lowerLetter"/>
      <w:lvlText w:val="%2)"/>
      <w:lvlJc w:val="left"/>
      <w:pPr>
        <w:tabs>
          <w:tab w:val="num" w:pos="397"/>
        </w:tabs>
        <w:ind w:left="397" w:hanging="397"/>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1080"/>
        </w:tabs>
        <w:ind w:left="1080" w:hanging="108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440"/>
        </w:tabs>
        <w:ind w:left="1440" w:hanging="144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800"/>
        </w:tabs>
        <w:ind w:left="1800" w:hanging="1800"/>
      </w:pPr>
      <w:rPr>
        <w:rFonts w:cs="Times New Roman" w:hint="default"/>
        <w:rtl w:val="0"/>
        <w:cs w:val="0"/>
      </w:rPr>
    </w:lvl>
    <w:lvl w:ilvl="8">
      <w:start w:val="1"/>
      <w:numFmt w:val="decimal"/>
      <w:lvlText w:val="%1.%2.%3.%4.%5.%6.%7.%8.%9"/>
      <w:lvlJc w:val="left"/>
      <w:pPr>
        <w:tabs>
          <w:tab w:val="num" w:pos="2160"/>
        </w:tabs>
        <w:ind w:left="2160" w:hanging="2160"/>
      </w:pPr>
      <w:rPr>
        <w:rFonts w:cs="Times New Roman" w:hint="default"/>
        <w:rtl w:val="0"/>
        <w:cs w:val="0"/>
      </w:rPr>
    </w:lvl>
  </w:abstractNum>
  <w:abstractNum w:abstractNumId="7">
    <w:nsid w:val="7FB22174"/>
    <w:multiLevelType w:val="hybridMultilevel"/>
    <w:tmpl w:val="2DD25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357"/>
  <w:hyphenationZone w:val="425"/>
  <w:drawingGridHorizontalSpacing w:val="120"/>
  <w:displayHorizontalDrawingGridEvery w:val="2"/>
  <w:noPunctuationKerning/>
  <w:characterSpacingControl w:val="doNotCompress"/>
  <w:footnotePr>
    <w:footnote w:id="0"/>
    <w:footnote w:id="1"/>
  </w:footnotePr>
  <w:compat/>
  <w:rsids>
    <w:rsidRoot w:val="00C41F18"/>
    <w:rsid w:val="00002D60"/>
    <w:rsid w:val="000047CE"/>
    <w:rsid w:val="00005081"/>
    <w:rsid w:val="0000565E"/>
    <w:rsid w:val="00007530"/>
    <w:rsid w:val="00010534"/>
    <w:rsid w:val="000108F8"/>
    <w:rsid w:val="00010D2B"/>
    <w:rsid w:val="0001102F"/>
    <w:rsid w:val="00011338"/>
    <w:rsid w:val="00011C3F"/>
    <w:rsid w:val="000135F1"/>
    <w:rsid w:val="00013A5D"/>
    <w:rsid w:val="00013E06"/>
    <w:rsid w:val="00013F4F"/>
    <w:rsid w:val="00017179"/>
    <w:rsid w:val="000177E9"/>
    <w:rsid w:val="0002045F"/>
    <w:rsid w:val="00020743"/>
    <w:rsid w:val="0002109C"/>
    <w:rsid w:val="00022935"/>
    <w:rsid w:val="0002698D"/>
    <w:rsid w:val="0002716F"/>
    <w:rsid w:val="00027997"/>
    <w:rsid w:val="00030D29"/>
    <w:rsid w:val="000319DA"/>
    <w:rsid w:val="00032D7C"/>
    <w:rsid w:val="00033BF8"/>
    <w:rsid w:val="00033DCA"/>
    <w:rsid w:val="00033FFE"/>
    <w:rsid w:val="00034934"/>
    <w:rsid w:val="00034F62"/>
    <w:rsid w:val="000356E7"/>
    <w:rsid w:val="00036B88"/>
    <w:rsid w:val="00036E65"/>
    <w:rsid w:val="0004031A"/>
    <w:rsid w:val="00041C3B"/>
    <w:rsid w:val="0004341B"/>
    <w:rsid w:val="000436C5"/>
    <w:rsid w:val="000447D9"/>
    <w:rsid w:val="0004616C"/>
    <w:rsid w:val="000476FE"/>
    <w:rsid w:val="0005369A"/>
    <w:rsid w:val="00053E26"/>
    <w:rsid w:val="00060AF7"/>
    <w:rsid w:val="00060D0C"/>
    <w:rsid w:val="000611E9"/>
    <w:rsid w:val="000617B3"/>
    <w:rsid w:val="00063C01"/>
    <w:rsid w:val="00064C09"/>
    <w:rsid w:val="000659F3"/>
    <w:rsid w:val="00067330"/>
    <w:rsid w:val="00067BF3"/>
    <w:rsid w:val="00072EE8"/>
    <w:rsid w:val="000735E2"/>
    <w:rsid w:val="00073BF2"/>
    <w:rsid w:val="0007479F"/>
    <w:rsid w:val="0007681E"/>
    <w:rsid w:val="00077E38"/>
    <w:rsid w:val="00080335"/>
    <w:rsid w:val="00086284"/>
    <w:rsid w:val="0008674B"/>
    <w:rsid w:val="000904C3"/>
    <w:rsid w:val="00090545"/>
    <w:rsid w:val="000911F4"/>
    <w:rsid w:val="000933F0"/>
    <w:rsid w:val="000942EA"/>
    <w:rsid w:val="000946BD"/>
    <w:rsid w:val="00094E2B"/>
    <w:rsid w:val="00095030"/>
    <w:rsid w:val="000964A1"/>
    <w:rsid w:val="00096993"/>
    <w:rsid w:val="00096CCE"/>
    <w:rsid w:val="000972AA"/>
    <w:rsid w:val="0009750F"/>
    <w:rsid w:val="000A0451"/>
    <w:rsid w:val="000A1443"/>
    <w:rsid w:val="000A1B0D"/>
    <w:rsid w:val="000A2505"/>
    <w:rsid w:val="000A6F66"/>
    <w:rsid w:val="000A7F59"/>
    <w:rsid w:val="000B0F93"/>
    <w:rsid w:val="000B2AED"/>
    <w:rsid w:val="000B4F1E"/>
    <w:rsid w:val="000B54C6"/>
    <w:rsid w:val="000B59A7"/>
    <w:rsid w:val="000B5AEA"/>
    <w:rsid w:val="000B5F3A"/>
    <w:rsid w:val="000B7711"/>
    <w:rsid w:val="000B7CF8"/>
    <w:rsid w:val="000C088E"/>
    <w:rsid w:val="000C0A48"/>
    <w:rsid w:val="000C40A5"/>
    <w:rsid w:val="000C4A08"/>
    <w:rsid w:val="000C59C9"/>
    <w:rsid w:val="000C5B60"/>
    <w:rsid w:val="000C75D1"/>
    <w:rsid w:val="000C7978"/>
    <w:rsid w:val="000D0E40"/>
    <w:rsid w:val="000D12FB"/>
    <w:rsid w:val="000D293C"/>
    <w:rsid w:val="000D482C"/>
    <w:rsid w:val="000D49EC"/>
    <w:rsid w:val="000D5B2B"/>
    <w:rsid w:val="000D7A0F"/>
    <w:rsid w:val="000E10D8"/>
    <w:rsid w:val="000E1560"/>
    <w:rsid w:val="000E1726"/>
    <w:rsid w:val="000E1C7F"/>
    <w:rsid w:val="000E344A"/>
    <w:rsid w:val="000E372A"/>
    <w:rsid w:val="000E4FBC"/>
    <w:rsid w:val="000F04C7"/>
    <w:rsid w:val="000F1DE2"/>
    <w:rsid w:val="000F200C"/>
    <w:rsid w:val="000F350C"/>
    <w:rsid w:val="000F3982"/>
    <w:rsid w:val="000F410C"/>
    <w:rsid w:val="000F487C"/>
    <w:rsid w:val="000F5EF6"/>
    <w:rsid w:val="00100168"/>
    <w:rsid w:val="00101585"/>
    <w:rsid w:val="001015CB"/>
    <w:rsid w:val="001042B6"/>
    <w:rsid w:val="00104706"/>
    <w:rsid w:val="00106F90"/>
    <w:rsid w:val="00110117"/>
    <w:rsid w:val="00110363"/>
    <w:rsid w:val="001116EB"/>
    <w:rsid w:val="00111AC6"/>
    <w:rsid w:val="00112E3C"/>
    <w:rsid w:val="00113F78"/>
    <w:rsid w:val="0011407E"/>
    <w:rsid w:val="00115EC8"/>
    <w:rsid w:val="00116D86"/>
    <w:rsid w:val="00117295"/>
    <w:rsid w:val="00117338"/>
    <w:rsid w:val="001178F0"/>
    <w:rsid w:val="00117EB7"/>
    <w:rsid w:val="00120357"/>
    <w:rsid w:val="001219B8"/>
    <w:rsid w:val="00121B1A"/>
    <w:rsid w:val="00121E3C"/>
    <w:rsid w:val="00122E0A"/>
    <w:rsid w:val="00124A1F"/>
    <w:rsid w:val="00125646"/>
    <w:rsid w:val="001260C4"/>
    <w:rsid w:val="0012710C"/>
    <w:rsid w:val="00127135"/>
    <w:rsid w:val="00127BE2"/>
    <w:rsid w:val="00131E4D"/>
    <w:rsid w:val="00136077"/>
    <w:rsid w:val="00140FE6"/>
    <w:rsid w:val="00144EDE"/>
    <w:rsid w:val="0014571C"/>
    <w:rsid w:val="00145AF3"/>
    <w:rsid w:val="00150607"/>
    <w:rsid w:val="001513B5"/>
    <w:rsid w:val="0015246D"/>
    <w:rsid w:val="001547F1"/>
    <w:rsid w:val="0015494A"/>
    <w:rsid w:val="00156B34"/>
    <w:rsid w:val="00161ADF"/>
    <w:rsid w:val="00161B60"/>
    <w:rsid w:val="001639DF"/>
    <w:rsid w:val="00165D2C"/>
    <w:rsid w:val="00166014"/>
    <w:rsid w:val="00166371"/>
    <w:rsid w:val="0017015D"/>
    <w:rsid w:val="001705D1"/>
    <w:rsid w:val="00174177"/>
    <w:rsid w:val="00174246"/>
    <w:rsid w:val="00175E12"/>
    <w:rsid w:val="00176995"/>
    <w:rsid w:val="0017716C"/>
    <w:rsid w:val="00181A19"/>
    <w:rsid w:val="001824F9"/>
    <w:rsid w:val="00182652"/>
    <w:rsid w:val="001830C7"/>
    <w:rsid w:val="00183604"/>
    <w:rsid w:val="0018494B"/>
    <w:rsid w:val="00184C81"/>
    <w:rsid w:val="001856FC"/>
    <w:rsid w:val="00187C03"/>
    <w:rsid w:val="00190FA0"/>
    <w:rsid w:val="00192547"/>
    <w:rsid w:val="001977D1"/>
    <w:rsid w:val="00197B59"/>
    <w:rsid w:val="00197D75"/>
    <w:rsid w:val="001A0DA1"/>
    <w:rsid w:val="001A165C"/>
    <w:rsid w:val="001A1D6F"/>
    <w:rsid w:val="001A56F4"/>
    <w:rsid w:val="001A6405"/>
    <w:rsid w:val="001A7A7E"/>
    <w:rsid w:val="001B0648"/>
    <w:rsid w:val="001B0BD1"/>
    <w:rsid w:val="001B11E3"/>
    <w:rsid w:val="001B2EFD"/>
    <w:rsid w:val="001B3AF0"/>
    <w:rsid w:val="001B47B6"/>
    <w:rsid w:val="001B4B6E"/>
    <w:rsid w:val="001B58B9"/>
    <w:rsid w:val="001C021E"/>
    <w:rsid w:val="001C03CF"/>
    <w:rsid w:val="001C0AB9"/>
    <w:rsid w:val="001C14CC"/>
    <w:rsid w:val="001C270D"/>
    <w:rsid w:val="001C28F6"/>
    <w:rsid w:val="001C3EC5"/>
    <w:rsid w:val="001C4504"/>
    <w:rsid w:val="001C49A8"/>
    <w:rsid w:val="001C5860"/>
    <w:rsid w:val="001C5C58"/>
    <w:rsid w:val="001C611E"/>
    <w:rsid w:val="001D0B90"/>
    <w:rsid w:val="001D3350"/>
    <w:rsid w:val="001D4848"/>
    <w:rsid w:val="001D540D"/>
    <w:rsid w:val="001D62AA"/>
    <w:rsid w:val="001D7691"/>
    <w:rsid w:val="001E05C9"/>
    <w:rsid w:val="001E1057"/>
    <w:rsid w:val="001E1C9C"/>
    <w:rsid w:val="001E1EB2"/>
    <w:rsid w:val="001E2F8C"/>
    <w:rsid w:val="001E320E"/>
    <w:rsid w:val="001E3C45"/>
    <w:rsid w:val="001E3FC3"/>
    <w:rsid w:val="001E4186"/>
    <w:rsid w:val="001E41AD"/>
    <w:rsid w:val="001E6AD8"/>
    <w:rsid w:val="001E7F28"/>
    <w:rsid w:val="001F0536"/>
    <w:rsid w:val="001F0BB1"/>
    <w:rsid w:val="001F2770"/>
    <w:rsid w:val="001F5F89"/>
    <w:rsid w:val="001F67C2"/>
    <w:rsid w:val="002000B7"/>
    <w:rsid w:val="00200EF1"/>
    <w:rsid w:val="00201DDC"/>
    <w:rsid w:val="00203E4B"/>
    <w:rsid w:val="002044D9"/>
    <w:rsid w:val="0020507B"/>
    <w:rsid w:val="00206E8A"/>
    <w:rsid w:val="00207C26"/>
    <w:rsid w:val="00210113"/>
    <w:rsid w:val="00212B1B"/>
    <w:rsid w:val="00212C2E"/>
    <w:rsid w:val="00212C83"/>
    <w:rsid w:val="00215470"/>
    <w:rsid w:val="00217629"/>
    <w:rsid w:val="00220E0C"/>
    <w:rsid w:val="00221066"/>
    <w:rsid w:val="00222CCF"/>
    <w:rsid w:val="0022339E"/>
    <w:rsid w:val="0022639C"/>
    <w:rsid w:val="00226483"/>
    <w:rsid w:val="0022705F"/>
    <w:rsid w:val="002270C4"/>
    <w:rsid w:val="002313AE"/>
    <w:rsid w:val="00231947"/>
    <w:rsid w:val="00235152"/>
    <w:rsid w:val="00236149"/>
    <w:rsid w:val="00237715"/>
    <w:rsid w:val="00240198"/>
    <w:rsid w:val="00241516"/>
    <w:rsid w:val="00242589"/>
    <w:rsid w:val="00246736"/>
    <w:rsid w:val="00246F4E"/>
    <w:rsid w:val="00251FC1"/>
    <w:rsid w:val="00252924"/>
    <w:rsid w:val="00252CED"/>
    <w:rsid w:val="00254C80"/>
    <w:rsid w:val="00254E0F"/>
    <w:rsid w:val="00255325"/>
    <w:rsid w:val="0025722C"/>
    <w:rsid w:val="0026045B"/>
    <w:rsid w:val="002606DB"/>
    <w:rsid w:val="00261384"/>
    <w:rsid w:val="00262BCC"/>
    <w:rsid w:val="0026535E"/>
    <w:rsid w:val="00265382"/>
    <w:rsid w:val="002666CE"/>
    <w:rsid w:val="00270FAA"/>
    <w:rsid w:val="00272FEF"/>
    <w:rsid w:val="00273527"/>
    <w:rsid w:val="00276477"/>
    <w:rsid w:val="00276766"/>
    <w:rsid w:val="00277755"/>
    <w:rsid w:val="00277777"/>
    <w:rsid w:val="002807BE"/>
    <w:rsid w:val="002819B6"/>
    <w:rsid w:val="002819EA"/>
    <w:rsid w:val="0028456B"/>
    <w:rsid w:val="0028680B"/>
    <w:rsid w:val="002871CB"/>
    <w:rsid w:val="0029227E"/>
    <w:rsid w:val="00292D62"/>
    <w:rsid w:val="00293038"/>
    <w:rsid w:val="00293726"/>
    <w:rsid w:val="00293FC2"/>
    <w:rsid w:val="00296182"/>
    <w:rsid w:val="00296BD3"/>
    <w:rsid w:val="002A1342"/>
    <w:rsid w:val="002A272C"/>
    <w:rsid w:val="002A2EFA"/>
    <w:rsid w:val="002A3E82"/>
    <w:rsid w:val="002A41E8"/>
    <w:rsid w:val="002A4290"/>
    <w:rsid w:val="002A4461"/>
    <w:rsid w:val="002A5641"/>
    <w:rsid w:val="002A56F7"/>
    <w:rsid w:val="002B1871"/>
    <w:rsid w:val="002B1E2D"/>
    <w:rsid w:val="002B35FB"/>
    <w:rsid w:val="002B43F0"/>
    <w:rsid w:val="002B4EB1"/>
    <w:rsid w:val="002B6A90"/>
    <w:rsid w:val="002B746C"/>
    <w:rsid w:val="002B78B9"/>
    <w:rsid w:val="002C5FCE"/>
    <w:rsid w:val="002C61BA"/>
    <w:rsid w:val="002C7310"/>
    <w:rsid w:val="002D0B47"/>
    <w:rsid w:val="002D1872"/>
    <w:rsid w:val="002D5E54"/>
    <w:rsid w:val="002D686C"/>
    <w:rsid w:val="002D6947"/>
    <w:rsid w:val="002D6AC0"/>
    <w:rsid w:val="002D741D"/>
    <w:rsid w:val="002E05FF"/>
    <w:rsid w:val="002E18BF"/>
    <w:rsid w:val="002E3943"/>
    <w:rsid w:val="002E426F"/>
    <w:rsid w:val="002E5206"/>
    <w:rsid w:val="002E6538"/>
    <w:rsid w:val="002E661D"/>
    <w:rsid w:val="002F01EF"/>
    <w:rsid w:val="002F05BB"/>
    <w:rsid w:val="002F0731"/>
    <w:rsid w:val="002F2120"/>
    <w:rsid w:val="002F2C91"/>
    <w:rsid w:val="002F2D36"/>
    <w:rsid w:val="002F3937"/>
    <w:rsid w:val="002F4CA0"/>
    <w:rsid w:val="00300966"/>
    <w:rsid w:val="00301E30"/>
    <w:rsid w:val="00302013"/>
    <w:rsid w:val="00303F5A"/>
    <w:rsid w:val="0030497C"/>
    <w:rsid w:val="00304F36"/>
    <w:rsid w:val="0030784F"/>
    <w:rsid w:val="00307D76"/>
    <w:rsid w:val="0031304A"/>
    <w:rsid w:val="00313A43"/>
    <w:rsid w:val="003140E8"/>
    <w:rsid w:val="00316678"/>
    <w:rsid w:val="00316EDF"/>
    <w:rsid w:val="003209CB"/>
    <w:rsid w:val="00321A3E"/>
    <w:rsid w:val="00322A63"/>
    <w:rsid w:val="00323A70"/>
    <w:rsid w:val="0032476E"/>
    <w:rsid w:val="00325E62"/>
    <w:rsid w:val="0032603A"/>
    <w:rsid w:val="00326C0B"/>
    <w:rsid w:val="00327B95"/>
    <w:rsid w:val="00331F8C"/>
    <w:rsid w:val="003320C6"/>
    <w:rsid w:val="00334C2D"/>
    <w:rsid w:val="00335D6C"/>
    <w:rsid w:val="00336995"/>
    <w:rsid w:val="0034160C"/>
    <w:rsid w:val="003422F5"/>
    <w:rsid w:val="003455CE"/>
    <w:rsid w:val="00347EDC"/>
    <w:rsid w:val="00350101"/>
    <w:rsid w:val="0035144F"/>
    <w:rsid w:val="00351466"/>
    <w:rsid w:val="0035193A"/>
    <w:rsid w:val="00352871"/>
    <w:rsid w:val="00352E21"/>
    <w:rsid w:val="00356DD3"/>
    <w:rsid w:val="00360865"/>
    <w:rsid w:val="00362997"/>
    <w:rsid w:val="00363B1D"/>
    <w:rsid w:val="00363D82"/>
    <w:rsid w:val="003660B2"/>
    <w:rsid w:val="00366A3D"/>
    <w:rsid w:val="003672A7"/>
    <w:rsid w:val="00370015"/>
    <w:rsid w:val="0037022B"/>
    <w:rsid w:val="003706C6"/>
    <w:rsid w:val="00372C00"/>
    <w:rsid w:val="003745F3"/>
    <w:rsid w:val="00375E42"/>
    <w:rsid w:val="00376CDD"/>
    <w:rsid w:val="003772FE"/>
    <w:rsid w:val="00377847"/>
    <w:rsid w:val="0038082D"/>
    <w:rsid w:val="0038151F"/>
    <w:rsid w:val="003816DC"/>
    <w:rsid w:val="00381B69"/>
    <w:rsid w:val="00381B86"/>
    <w:rsid w:val="003827E7"/>
    <w:rsid w:val="00383239"/>
    <w:rsid w:val="003835AC"/>
    <w:rsid w:val="0038580F"/>
    <w:rsid w:val="00385997"/>
    <w:rsid w:val="00385B24"/>
    <w:rsid w:val="00386BFB"/>
    <w:rsid w:val="00387B7C"/>
    <w:rsid w:val="003901FF"/>
    <w:rsid w:val="00391A17"/>
    <w:rsid w:val="00392BC7"/>
    <w:rsid w:val="0039461B"/>
    <w:rsid w:val="00394D77"/>
    <w:rsid w:val="00395104"/>
    <w:rsid w:val="00395CE0"/>
    <w:rsid w:val="00396546"/>
    <w:rsid w:val="003A0073"/>
    <w:rsid w:val="003A07BF"/>
    <w:rsid w:val="003A1ECD"/>
    <w:rsid w:val="003A2AC2"/>
    <w:rsid w:val="003A2D07"/>
    <w:rsid w:val="003A36F2"/>
    <w:rsid w:val="003A4294"/>
    <w:rsid w:val="003A59E9"/>
    <w:rsid w:val="003A5AE6"/>
    <w:rsid w:val="003A5CA6"/>
    <w:rsid w:val="003A6784"/>
    <w:rsid w:val="003B02D5"/>
    <w:rsid w:val="003B1CAD"/>
    <w:rsid w:val="003B28BF"/>
    <w:rsid w:val="003B3A76"/>
    <w:rsid w:val="003B3F9F"/>
    <w:rsid w:val="003B4513"/>
    <w:rsid w:val="003B46F3"/>
    <w:rsid w:val="003B4900"/>
    <w:rsid w:val="003B777D"/>
    <w:rsid w:val="003B787D"/>
    <w:rsid w:val="003B7D3F"/>
    <w:rsid w:val="003C0D02"/>
    <w:rsid w:val="003C21C2"/>
    <w:rsid w:val="003C353F"/>
    <w:rsid w:val="003C3693"/>
    <w:rsid w:val="003C3DBC"/>
    <w:rsid w:val="003C4998"/>
    <w:rsid w:val="003C4BD4"/>
    <w:rsid w:val="003C4DAA"/>
    <w:rsid w:val="003C5514"/>
    <w:rsid w:val="003C739A"/>
    <w:rsid w:val="003C7749"/>
    <w:rsid w:val="003D1390"/>
    <w:rsid w:val="003D1983"/>
    <w:rsid w:val="003D2043"/>
    <w:rsid w:val="003D306E"/>
    <w:rsid w:val="003D5284"/>
    <w:rsid w:val="003D55FD"/>
    <w:rsid w:val="003D7D0D"/>
    <w:rsid w:val="003E16B3"/>
    <w:rsid w:val="003E2A2F"/>
    <w:rsid w:val="003E3E8C"/>
    <w:rsid w:val="003E4AA1"/>
    <w:rsid w:val="003E5782"/>
    <w:rsid w:val="003E6336"/>
    <w:rsid w:val="003E7290"/>
    <w:rsid w:val="003F0875"/>
    <w:rsid w:val="003F0FFE"/>
    <w:rsid w:val="003F1AF7"/>
    <w:rsid w:val="003F2EAC"/>
    <w:rsid w:val="003F3E48"/>
    <w:rsid w:val="003F4B6F"/>
    <w:rsid w:val="003F6600"/>
    <w:rsid w:val="003F7A1D"/>
    <w:rsid w:val="003F7BD1"/>
    <w:rsid w:val="0040113F"/>
    <w:rsid w:val="00401248"/>
    <w:rsid w:val="004017EC"/>
    <w:rsid w:val="0040446A"/>
    <w:rsid w:val="00404A44"/>
    <w:rsid w:val="00406859"/>
    <w:rsid w:val="00410613"/>
    <w:rsid w:val="004109F0"/>
    <w:rsid w:val="00412846"/>
    <w:rsid w:val="00415F85"/>
    <w:rsid w:val="0041605F"/>
    <w:rsid w:val="00417AF7"/>
    <w:rsid w:val="004207F6"/>
    <w:rsid w:val="00421041"/>
    <w:rsid w:val="004222C5"/>
    <w:rsid w:val="004227B9"/>
    <w:rsid w:val="00424EBB"/>
    <w:rsid w:val="004254B5"/>
    <w:rsid w:val="00426110"/>
    <w:rsid w:val="00426A32"/>
    <w:rsid w:val="004275FC"/>
    <w:rsid w:val="0043018D"/>
    <w:rsid w:val="00430E44"/>
    <w:rsid w:val="00432590"/>
    <w:rsid w:val="00432849"/>
    <w:rsid w:val="004336E1"/>
    <w:rsid w:val="0043418A"/>
    <w:rsid w:val="00435060"/>
    <w:rsid w:val="00435976"/>
    <w:rsid w:val="004369C3"/>
    <w:rsid w:val="00436CC0"/>
    <w:rsid w:val="004427F4"/>
    <w:rsid w:val="00442BB0"/>
    <w:rsid w:val="00443903"/>
    <w:rsid w:val="00444304"/>
    <w:rsid w:val="004445E5"/>
    <w:rsid w:val="004446F0"/>
    <w:rsid w:val="004446F7"/>
    <w:rsid w:val="00444815"/>
    <w:rsid w:val="0044537E"/>
    <w:rsid w:val="0044790F"/>
    <w:rsid w:val="00450727"/>
    <w:rsid w:val="0045129D"/>
    <w:rsid w:val="00452C47"/>
    <w:rsid w:val="00453454"/>
    <w:rsid w:val="00453612"/>
    <w:rsid w:val="00453736"/>
    <w:rsid w:val="004541E8"/>
    <w:rsid w:val="0045562E"/>
    <w:rsid w:val="0045653F"/>
    <w:rsid w:val="00457402"/>
    <w:rsid w:val="00461064"/>
    <w:rsid w:val="0046155E"/>
    <w:rsid w:val="004620D4"/>
    <w:rsid w:val="00462206"/>
    <w:rsid w:val="0046270F"/>
    <w:rsid w:val="00464B30"/>
    <w:rsid w:val="00465784"/>
    <w:rsid w:val="00466A8B"/>
    <w:rsid w:val="004670F5"/>
    <w:rsid w:val="004673FE"/>
    <w:rsid w:val="00467E20"/>
    <w:rsid w:val="004706A2"/>
    <w:rsid w:val="004716C3"/>
    <w:rsid w:val="0047227A"/>
    <w:rsid w:val="0047372D"/>
    <w:rsid w:val="00473D29"/>
    <w:rsid w:val="0047442D"/>
    <w:rsid w:val="0047565B"/>
    <w:rsid w:val="00475FDE"/>
    <w:rsid w:val="00476CFE"/>
    <w:rsid w:val="00477A80"/>
    <w:rsid w:val="0048088A"/>
    <w:rsid w:val="00482553"/>
    <w:rsid w:val="00483179"/>
    <w:rsid w:val="00484C3F"/>
    <w:rsid w:val="00487554"/>
    <w:rsid w:val="0049193F"/>
    <w:rsid w:val="004933B9"/>
    <w:rsid w:val="00493DF2"/>
    <w:rsid w:val="00494928"/>
    <w:rsid w:val="004A0CDE"/>
    <w:rsid w:val="004A1377"/>
    <w:rsid w:val="004A2906"/>
    <w:rsid w:val="004A3585"/>
    <w:rsid w:val="004A4B96"/>
    <w:rsid w:val="004A6F06"/>
    <w:rsid w:val="004B06AF"/>
    <w:rsid w:val="004B0C21"/>
    <w:rsid w:val="004B14F5"/>
    <w:rsid w:val="004B168A"/>
    <w:rsid w:val="004B18A5"/>
    <w:rsid w:val="004B1F8F"/>
    <w:rsid w:val="004B2266"/>
    <w:rsid w:val="004B29A0"/>
    <w:rsid w:val="004B2DF0"/>
    <w:rsid w:val="004B350D"/>
    <w:rsid w:val="004B3E6F"/>
    <w:rsid w:val="004B4377"/>
    <w:rsid w:val="004B5641"/>
    <w:rsid w:val="004C00AE"/>
    <w:rsid w:val="004C1A70"/>
    <w:rsid w:val="004C3705"/>
    <w:rsid w:val="004C3B4B"/>
    <w:rsid w:val="004C3C08"/>
    <w:rsid w:val="004C4CB1"/>
    <w:rsid w:val="004C5EC9"/>
    <w:rsid w:val="004C6261"/>
    <w:rsid w:val="004C64D0"/>
    <w:rsid w:val="004D04E6"/>
    <w:rsid w:val="004D1180"/>
    <w:rsid w:val="004D1E3C"/>
    <w:rsid w:val="004D265D"/>
    <w:rsid w:val="004D3FCD"/>
    <w:rsid w:val="004D42A0"/>
    <w:rsid w:val="004D4FBB"/>
    <w:rsid w:val="004D6899"/>
    <w:rsid w:val="004D68D7"/>
    <w:rsid w:val="004D7EE2"/>
    <w:rsid w:val="004E0D6F"/>
    <w:rsid w:val="004E234D"/>
    <w:rsid w:val="004E3E74"/>
    <w:rsid w:val="004E402F"/>
    <w:rsid w:val="004E426E"/>
    <w:rsid w:val="004E4424"/>
    <w:rsid w:val="004E498E"/>
    <w:rsid w:val="004E4D3B"/>
    <w:rsid w:val="004E6B5D"/>
    <w:rsid w:val="004E7030"/>
    <w:rsid w:val="004E713D"/>
    <w:rsid w:val="004F14BF"/>
    <w:rsid w:val="004F1EF3"/>
    <w:rsid w:val="004F2399"/>
    <w:rsid w:val="004F2E4F"/>
    <w:rsid w:val="004F3841"/>
    <w:rsid w:val="004F4859"/>
    <w:rsid w:val="004F4967"/>
    <w:rsid w:val="004F4A8D"/>
    <w:rsid w:val="004F5F2A"/>
    <w:rsid w:val="004F703B"/>
    <w:rsid w:val="004F7D3C"/>
    <w:rsid w:val="00501D97"/>
    <w:rsid w:val="00503455"/>
    <w:rsid w:val="005035B6"/>
    <w:rsid w:val="00503D62"/>
    <w:rsid w:val="00504100"/>
    <w:rsid w:val="00504383"/>
    <w:rsid w:val="00506057"/>
    <w:rsid w:val="00506EC0"/>
    <w:rsid w:val="00507F7B"/>
    <w:rsid w:val="00510B42"/>
    <w:rsid w:val="00514B48"/>
    <w:rsid w:val="00521F0E"/>
    <w:rsid w:val="0052211A"/>
    <w:rsid w:val="00522397"/>
    <w:rsid w:val="00523FCA"/>
    <w:rsid w:val="00525733"/>
    <w:rsid w:val="00526080"/>
    <w:rsid w:val="00527D1B"/>
    <w:rsid w:val="00532578"/>
    <w:rsid w:val="00533777"/>
    <w:rsid w:val="00534951"/>
    <w:rsid w:val="00534E2C"/>
    <w:rsid w:val="00536802"/>
    <w:rsid w:val="00537005"/>
    <w:rsid w:val="00542B59"/>
    <w:rsid w:val="005432C6"/>
    <w:rsid w:val="00543B8B"/>
    <w:rsid w:val="0054594D"/>
    <w:rsid w:val="00545CB0"/>
    <w:rsid w:val="005474AF"/>
    <w:rsid w:val="0054777D"/>
    <w:rsid w:val="0055039F"/>
    <w:rsid w:val="00551C6D"/>
    <w:rsid w:val="00552624"/>
    <w:rsid w:val="005534E4"/>
    <w:rsid w:val="00553D94"/>
    <w:rsid w:val="0055509A"/>
    <w:rsid w:val="005606C4"/>
    <w:rsid w:val="00562099"/>
    <w:rsid w:val="00562708"/>
    <w:rsid w:val="00563409"/>
    <w:rsid w:val="00563A49"/>
    <w:rsid w:val="00563D8D"/>
    <w:rsid w:val="00564017"/>
    <w:rsid w:val="005649B1"/>
    <w:rsid w:val="00565015"/>
    <w:rsid w:val="00570347"/>
    <w:rsid w:val="00571FF0"/>
    <w:rsid w:val="005771FE"/>
    <w:rsid w:val="00580FDF"/>
    <w:rsid w:val="005824B6"/>
    <w:rsid w:val="005854A1"/>
    <w:rsid w:val="00586989"/>
    <w:rsid w:val="00587E4C"/>
    <w:rsid w:val="00590336"/>
    <w:rsid w:val="00590AF2"/>
    <w:rsid w:val="005911A1"/>
    <w:rsid w:val="005917A6"/>
    <w:rsid w:val="0059240A"/>
    <w:rsid w:val="00593870"/>
    <w:rsid w:val="00593CA0"/>
    <w:rsid w:val="00594037"/>
    <w:rsid w:val="00594C29"/>
    <w:rsid w:val="0059510A"/>
    <w:rsid w:val="00595CA8"/>
    <w:rsid w:val="00595D7F"/>
    <w:rsid w:val="005971BE"/>
    <w:rsid w:val="005A02DF"/>
    <w:rsid w:val="005A0303"/>
    <w:rsid w:val="005A19CC"/>
    <w:rsid w:val="005A49BF"/>
    <w:rsid w:val="005A4A24"/>
    <w:rsid w:val="005A4C65"/>
    <w:rsid w:val="005A4EF7"/>
    <w:rsid w:val="005A5166"/>
    <w:rsid w:val="005A5E46"/>
    <w:rsid w:val="005A5FE3"/>
    <w:rsid w:val="005A6499"/>
    <w:rsid w:val="005A744C"/>
    <w:rsid w:val="005A7792"/>
    <w:rsid w:val="005B004A"/>
    <w:rsid w:val="005B0CEF"/>
    <w:rsid w:val="005B121E"/>
    <w:rsid w:val="005B20B4"/>
    <w:rsid w:val="005B21B5"/>
    <w:rsid w:val="005B2968"/>
    <w:rsid w:val="005B34C9"/>
    <w:rsid w:val="005B6406"/>
    <w:rsid w:val="005C1CA0"/>
    <w:rsid w:val="005C4707"/>
    <w:rsid w:val="005C58AB"/>
    <w:rsid w:val="005C5B66"/>
    <w:rsid w:val="005C6814"/>
    <w:rsid w:val="005D0465"/>
    <w:rsid w:val="005D1E9B"/>
    <w:rsid w:val="005D7539"/>
    <w:rsid w:val="005E04A5"/>
    <w:rsid w:val="005E26BD"/>
    <w:rsid w:val="005E27F7"/>
    <w:rsid w:val="005E73DA"/>
    <w:rsid w:val="005F047D"/>
    <w:rsid w:val="005F2422"/>
    <w:rsid w:val="005F405C"/>
    <w:rsid w:val="005F4833"/>
    <w:rsid w:val="005F4B11"/>
    <w:rsid w:val="005F76D3"/>
    <w:rsid w:val="005F7E81"/>
    <w:rsid w:val="00600AF0"/>
    <w:rsid w:val="00600B0D"/>
    <w:rsid w:val="00600DFC"/>
    <w:rsid w:val="00601126"/>
    <w:rsid w:val="00602ABE"/>
    <w:rsid w:val="0060330B"/>
    <w:rsid w:val="00604514"/>
    <w:rsid w:val="0060515A"/>
    <w:rsid w:val="006070FA"/>
    <w:rsid w:val="00607418"/>
    <w:rsid w:val="00612550"/>
    <w:rsid w:val="00614E39"/>
    <w:rsid w:val="00615258"/>
    <w:rsid w:val="00615395"/>
    <w:rsid w:val="00617F1A"/>
    <w:rsid w:val="0062053F"/>
    <w:rsid w:val="00620B6E"/>
    <w:rsid w:val="006212E4"/>
    <w:rsid w:val="00621D8E"/>
    <w:rsid w:val="00623257"/>
    <w:rsid w:val="00625C61"/>
    <w:rsid w:val="006264B9"/>
    <w:rsid w:val="00626DF8"/>
    <w:rsid w:val="0062787A"/>
    <w:rsid w:val="00627BAC"/>
    <w:rsid w:val="00633076"/>
    <w:rsid w:val="006347D2"/>
    <w:rsid w:val="00635E99"/>
    <w:rsid w:val="00636B44"/>
    <w:rsid w:val="00640477"/>
    <w:rsid w:val="006416B9"/>
    <w:rsid w:val="0064184D"/>
    <w:rsid w:val="00641C31"/>
    <w:rsid w:val="006429FF"/>
    <w:rsid w:val="00642F22"/>
    <w:rsid w:val="00642F7B"/>
    <w:rsid w:val="0064565B"/>
    <w:rsid w:val="006463C5"/>
    <w:rsid w:val="006467EB"/>
    <w:rsid w:val="00647957"/>
    <w:rsid w:val="00650B20"/>
    <w:rsid w:val="006558DB"/>
    <w:rsid w:val="00656634"/>
    <w:rsid w:val="006578E3"/>
    <w:rsid w:val="00662C68"/>
    <w:rsid w:val="00664A0A"/>
    <w:rsid w:val="0066514A"/>
    <w:rsid w:val="00665493"/>
    <w:rsid w:val="00666B49"/>
    <w:rsid w:val="00667A4D"/>
    <w:rsid w:val="00667AC8"/>
    <w:rsid w:val="00670D4F"/>
    <w:rsid w:val="0067148A"/>
    <w:rsid w:val="0067225D"/>
    <w:rsid w:val="00672C43"/>
    <w:rsid w:val="006731F5"/>
    <w:rsid w:val="0067435A"/>
    <w:rsid w:val="00674578"/>
    <w:rsid w:val="006761A3"/>
    <w:rsid w:val="00676A59"/>
    <w:rsid w:val="0067751F"/>
    <w:rsid w:val="00677836"/>
    <w:rsid w:val="00680B41"/>
    <w:rsid w:val="00680B8A"/>
    <w:rsid w:val="0068100A"/>
    <w:rsid w:val="006814BB"/>
    <w:rsid w:val="00683CB2"/>
    <w:rsid w:val="0068413C"/>
    <w:rsid w:val="00684236"/>
    <w:rsid w:val="00684E35"/>
    <w:rsid w:val="00686D12"/>
    <w:rsid w:val="00687A9D"/>
    <w:rsid w:val="0069258E"/>
    <w:rsid w:val="0069291B"/>
    <w:rsid w:val="00692A25"/>
    <w:rsid w:val="006930FA"/>
    <w:rsid w:val="00693402"/>
    <w:rsid w:val="00695209"/>
    <w:rsid w:val="006958E3"/>
    <w:rsid w:val="00695977"/>
    <w:rsid w:val="00696497"/>
    <w:rsid w:val="00697EB1"/>
    <w:rsid w:val="006A1239"/>
    <w:rsid w:val="006A162C"/>
    <w:rsid w:val="006A2E7C"/>
    <w:rsid w:val="006A3D8B"/>
    <w:rsid w:val="006A4BD2"/>
    <w:rsid w:val="006A7F80"/>
    <w:rsid w:val="006B0A01"/>
    <w:rsid w:val="006B1202"/>
    <w:rsid w:val="006B1AB3"/>
    <w:rsid w:val="006B1CFB"/>
    <w:rsid w:val="006B31A5"/>
    <w:rsid w:val="006B32A6"/>
    <w:rsid w:val="006B3F0D"/>
    <w:rsid w:val="006B5B81"/>
    <w:rsid w:val="006B5E0B"/>
    <w:rsid w:val="006B6685"/>
    <w:rsid w:val="006B75EE"/>
    <w:rsid w:val="006B7EAD"/>
    <w:rsid w:val="006B7F0A"/>
    <w:rsid w:val="006C05AA"/>
    <w:rsid w:val="006C1DE2"/>
    <w:rsid w:val="006C2173"/>
    <w:rsid w:val="006C48F1"/>
    <w:rsid w:val="006C4BE2"/>
    <w:rsid w:val="006C64C0"/>
    <w:rsid w:val="006C6740"/>
    <w:rsid w:val="006C7A30"/>
    <w:rsid w:val="006D094B"/>
    <w:rsid w:val="006D2375"/>
    <w:rsid w:val="006D2BBE"/>
    <w:rsid w:val="006D316A"/>
    <w:rsid w:val="006D464E"/>
    <w:rsid w:val="006D5B35"/>
    <w:rsid w:val="006D604F"/>
    <w:rsid w:val="006D6798"/>
    <w:rsid w:val="006D6BF9"/>
    <w:rsid w:val="006D7D05"/>
    <w:rsid w:val="006E17E3"/>
    <w:rsid w:val="006E3762"/>
    <w:rsid w:val="006E3A8F"/>
    <w:rsid w:val="006E3AB3"/>
    <w:rsid w:val="006E3D2E"/>
    <w:rsid w:val="006E4A2B"/>
    <w:rsid w:val="006E5738"/>
    <w:rsid w:val="006E7D05"/>
    <w:rsid w:val="006E7DD3"/>
    <w:rsid w:val="006F002C"/>
    <w:rsid w:val="006F015A"/>
    <w:rsid w:val="006F2D09"/>
    <w:rsid w:val="006F3051"/>
    <w:rsid w:val="006F3092"/>
    <w:rsid w:val="006F3151"/>
    <w:rsid w:val="006F33DB"/>
    <w:rsid w:val="006F36BC"/>
    <w:rsid w:val="006F38EA"/>
    <w:rsid w:val="006F3E3E"/>
    <w:rsid w:val="006F4F16"/>
    <w:rsid w:val="006F5368"/>
    <w:rsid w:val="006F74E3"/>
    <w:rsid w:val="0070057D"/>
    <w:rsid w:val="0070628A"/>
    <w:rsid w:val="007101C7"/>
    <w:rsid w:val="00710A08"/>
    <w:rsid w:val="00711EAC"/>
    <w:rsid w:val="007138F9"/>
    <w:rsid w:val="00713B1C"/>
    <w:rsid w:val="00714CAF"/>
    <w:rsid w:val="00715CD4"/>
    <w:rsid w:val="007171BC"/>
    <w:rsid w:val="007226C6"/>
    <w:rsid w:val="00723BA8"/>
    <w:rsid w:val="007242D7"/>
    <w:rsid w:val="007258FD"/>
    <w:rsid w:val="00725E6C"/>
    <w:rsid w:val="00726FF7"/>
    <w:rsid w:val="00727533"/>
    <w:rsid w:val="00730BE6"/>
    <w:rsid w:val="0073132C"/>
    <w:rsid w:val="0073135E"/>
    <w:rsid w:val="007317BA"/>
    <w:rsid w:val="00732D3A"/>
    <w:rsid w:val="00732FB7"/>
    <w:rsid w:val="0073369F"/>
    <w:rsid w:val="00735436"/>
    <w:rsid w:val="0073658F"/>
    <w:rsid w:val="007365A2"/>
    <w:rsid w:val="00736C62"/>
    <w:rsid w:val="00736DD4"/>
    <w:rsid w:val="00740871"/>
    <w:rsid w:val="00740D1D"/>
    <w:rsid w:val="00742FC0"/>
    <w:rsid w:val="007435A8"/>
    <w:rsid w:val="007445FC"/>
    <w:rsid w:val="00744A9F"/>
    <w:rsid w:val="0074592B"/>
    <w:rsid w:val="00746DED"/>
    <w:rsid w:val="00747BE1"/>
    <w:rsid w:val="00750538"/>
    <w:rsid w:val="00750C13"/>
    <w:rsid w:val="00751012"/>
    <w:rsid w:val="00753C72"/>
    <w:rsid w:val="0075433A"/>
    <w:rsid w:val="00754729"/>
    <w:rsid w:val="007560C6"/>
    <w:rsid w:val="007562BF"/>
    <w:rsid w:val="00756EDD"/>
    <w:rsid w:val="00757707"/>
    <w:rsid w:val="007608E0"/>
    <w:rsid w:val="00761A09"/>
    <w:rsid w:val="00761FE0"/>
    <w:rsid w:val="00762555"/>
    <w:rsid w:val="0076518F"/>
    <w:rsid w:val="00765210"/>
    <w:rsid w:val="0076617C"/>
    <w:rsid w:val="00766E11"/>
    <w:rsid w:val="0077284C"/>
    <w:rsid w:val="00773B21"/>
    <w:rsid w:val="00774727"/>
    <w:rsid w:val="007754DC"/>
    <w:rsid w:val="00775B57"/>
    <w:rsid w:val="007765A0"/>
    <w:rsid w:val="0077793A"/>
    <w:rsid w:val="007811CC"/>
    <w:rsid w:val="007825D8"/>
    <w:rsid w:val="00783361"/>
    <w:rsid w:val="00783566"/>
    <w:rsid w:val="00783CF1"/>
    <w:rsid w:val="007846D5"/>
    <w:rsid w:val="007867D8"/>
    <w:rsid w:val="007874C6"/>
    <w:rsid w:val="00790295"/>
    <w:rsid w:val="007902F9"/>
    <w:rsid w:val="00790333"/>
    <w:rsid w:val="00791D09"/>
    <w:rsid w:val="007921D2"/>
    <w:rsid w:val="007924A2"/>
    <w:rsid w:val="007924C8"/>
    <w:rsid w:val="0079255D"/>
    <w:rsid w:val="00793598"/>
    <w:rsid w:val="00793A08"/>
    <w:rsid w:val="00793CC3"/>
    <w:rsid w:val="007953F5"/>
    <w:rsid w:val="00797DD6"/>
    <w:rsid w:val="007A1F97"/>
    <w:rsid w:val="007A3736"/>
    <w:rsid w:val="007A422E"/>
    <w:rsid w:val="007A497D"/>
    <w:rsid w:val="007B0130"/>
    <w:rsid w:val="007B0470"/>
    <w:rsid w:val="007B07AD"/>
    <w:rsid w:val="007B1516"/>
    <w:rsid w:val="007B2377"/>
    <w:rsid w:val="007B3044"/>
    <w:rsid w:val="007B3FC2"/>
    <w:rsid w:val="007B449F"/>
    <w:rsid w:val="007B793E"/>
    <w:rsid w:val="007C08F7"/>
    <w:rsid w:val="007C2311"/>
    <w:rsid w:val="007C27EA"/>
    <w:rsid w:val="007C3932"/>
    <w:rsid w:val="007C4E31"/>
    <w:rsid w:val="007D0E61"/>
    <w:rsid w:val="007D10DB"/>
    <w:rsid w:val="007D2C2C"/>
    <w:rsid w:val="007D5463"/>
    <w:rsid w:val="007D6B5D"/>
    <w:rsid w:val="007E07E0"/>
    <w:rsid w:val="007E0FBD"/>
    <w:rsid w:val="007E1B5E"/>
    <w:rsid w:val="007E29A3"/>
    <w:rsid w:val="007E394A"/>
    <w:rsid w:val="007E428F"/>
    <w:rsid w:val="007E7F75"/>
    <w:rsid w:val="007F26CA"/>
    <w:rsid w:val="007F40D0"/>
    <w:rsid w:val="00803A15"/>
    <w:rsid w:val="00804F1A"/>
    <w:rsid w:val="00811520"/>
    <w:rsid w:val="008123EE"/>
    <w:rsid w:val="00813250"/>
    <w:rsid w:val="00814C99"/>
    <w:rsid w:val="008155C0"/>
    <w:rsid w:val="0081635F"/>
    <w:rsid w:val="00816D92"/>
    <w:rsid w:val="0082066E"/>
    <w:rsid w:val="008206D7"/>
    <w:rsid w:val="00822145"/>
    <w:rsid w:val="00822703"/>
    <w:rsid w:val="00823F77"/>
    <w:rsid w:val="00824B05"/>
    <w:rsid w:val="00825072"/>
    <w:rsid w:val="0082558B"/>
    <w:rsid w:val="00825B3D"/>
    <w:rsid w:val="008261EE"/>
    <w:rsid w:val="0083025D"/>
    <w:rsid w:val="00830F1A"/>
    <w:rsid w:val="008319DB"/>
    <w:rsid w:val="00831E4E"/>
    <w:rsid w:val="00831FE3"/>
    <w:rsid w:val="0083344C"/>
    <w:rsid w:val="00833A65"/>
    <w:rsid w:val="00834469"/>
    <w:rsid w:val="00834694"/>
    <w:rsid w:val="00834D03"/>
    <w:rsid w:val="00836272"/>
    <w:rsid w:val="00836A14"/>
    <w:rsid w:val="008375AA"/>
    <w:rsid w:val="00837A5C"/>
    <w:rsid w:val="00842648"/>
    <w:rsid w:val="008439BD"/>
    <w:rsid w:val="00846469"/>
    <w:rsid w:val="00846587"/>
    <w:rsid w:val="00847153"/>
    <w:rsid w:val="0085026F"/>
    <w:rsid w:val="00851604"/>
    <w:rsid w:val="00852EB7"/>
    <w:rsid w:val="008531BB"/>
    <w:rsid w:val="008534CE"/>
    <w:rsid w:val="0085394E"/>
    <w:rsid w:val="00853C11"/>
    <w:rsid w:val="00855450"/>
    <w:rsid w:val="00855CF1"/>
    <w:rsid w:val="00856411"/>
    <w:rsid w:val="00856717"/>
    <w:rsid w:val="008574A4"/>
    <w:rsid w:val="00857701"/>
    <w:rsid w:val="008663BF"/>
    <w:rsid w:val="00872A41"/>
    <w:rsid w:val="0087336D"/>
    <w:rsid w:val="00876345"/>
    <w:rsid w:val="00876E55"/>
    <w:rsid w:val="0087732B"/>
    <w:rsid w:val="008778E3"/>
    <w:rsid w:val="008801BA"/>
    <w:rsid w:val="00881D93"/>
    <w:rsid w:val="00881EB7"/>
    <w:rsid w:val="00883E2B"/>
    <w:rsid w:val="00884F55"/>
    <w:rsid w:val="008901B4"/>
    <w:rsid w:val="0089045C"/>
    <w:rsid w:val="00890944"/>
    <w:rsid w:val="00890C21"/>
    <w:rsid w:val="00890DE7"/>
    <w:rsid w:val="00891DE1"/>
    <w:rsid w:val="008931FA"/>
    <w:rsid w:val="00893BA8"/>
    <w:rsid w:val="008948C0"/>
    <w:rsid w:val="00896075"/>
    <w:rsid w:val="008963EE"/>
    <w:rsid w:val="0089660D"/>
    <w:rsid w:val="008A10A7"/>
    <w:rsid w:val="008A1468"/>
    <w:rsid w:val="008A1D35"/>
    <w:rsid w:val="008A1FB0"/>
    <w:rsid w:val="008A30C4"/>
    <w:rsid w:val="008A318F"/>
    <w:rsid w:val="008A34E0"/>
    <w:rsid w:val="008A42FB"/>
    <w:rsid w:val="008B01B9"/>
    <w:rsid w:val="008B16F7"/>
    <w:rsid w:val="008B1A97"/>
    <w:rsid w:val="008B2B76"/>
    <w:rsid w:val="008B5CDA"/>
    <w:rsid w:val="008B5E42"/>
    <w:rsid w:val="008B6A54"/>
    <w:rsid w:val="008C01F7"/>
    <w:rsid w:val="008C0542"/>
    <w:rsid w:val="008C12DD"/>
    <w:rsid w:val="008C14A9"/>
    <w:rsid w:val="008C16C5"/>
    <w:rsid w:val="008C221B"/>
    <w:rsid w:val="008C241D"/>
    <w:rsid w:val="008C25CB"/>
    <w:rsid w:val="008C3EF8"/>
    <w:rsid w:val="008C4072"/>
    <w:rsid w:val="008C6339"/>
    <w:rsid w:val="008C6625"/>
    <w:rsid w:val="008D0083"/>
    <w:rsid w:val="008D0853"/>
    <w:rsid w:val="008D2918"/>
    <w:rsid w:val="008D39F0"/>
    <w:rsid w:val="008D4496"/>
    <w:rsid w:val="008D4AB2"/>
    <w:rsid w:val="008D58A1"/>
    <w:rsid w:val="008D5EDE"/>
    <w:rsid w:val="008D6B98"/>
    <w:rsid w:val="008D7668"/>
    <w:rsid w:val="008E118E"/>
    <w:rsid w:val="008E1568"/>
    <w:rsid w:val="008E1E86"/>
    <w:rsid w:val="008E4C2C"/>
    <w:rsid w:val="008E573A"/>
    <w:rsid w:val="008E6956"/>
    <w:rsid w:val="008E6DAD"/>
    <w:rsid w:val="008F09DC"/>
    <w:rsid w:val="008F4390"/>
    <w:rsid w:val="008F4D56"/>
    <w:rsid w:val="008F5499"/>
    <w:rsid w:val="008F7F47"/>
    <w:rsid w:val="0090165E"/>
    <w:rsid w:val="00901705"/>
    <w:rsid w:val="009025BE"/>
    <w:rsid w:val="00907415"/>
    <w:rsid w:val="00907BBB"/>
    <w:rsid w:val="0091049C"/>
    <w:rsid w:val="009109FB"/>
    <w:rsid w:val="00911E30"/>
    <w:rsid w:val="00912006"/>
    <w:rsid w:val="009123F7"/>
    <w:rsid w:val="00912C48"/>
    <w:rsid w:val="00912DC4"/>
    <w:rsid w:val="00915870"/>
    <w:rsid w:val="00916B94"/>
    <w:rsid w:val="00917036"/>
    <w:rsid w:val="0091750E"/>
    <w:rsid w:val="009175F1"/>
    <w:rsid w:val="00917980"/>
    <w:rsid w:val="00920203"/>
    <w:rsid w:val="00921193"/>
    <w:rsid w:val="0092294B"/>
    <w:rsid w:val="00923032"/>
    <w:rsid w:val="009230B0"/>
    <w:rsid w:val="00926A0A"/>
    <w:rsid w:val="00926DB0"/>
    <w:rsid w:val="00931B32"/>
    <w:rsid w:val="0093209F"/>
    <w:rsid w:val="009320A7"/>
    <w:rsid w:val="0093394E"/>
    <w:rsid w:val="009353B6"/>
    <w:rsid w:val="0093591B"/>
    <w:rsid w:val="00935A60"/>
    <w:rsid w:val="0094076C"/>
    <w:rsid w:val="00941339"/>
    <w:rsid w:val="009423D4"/>
    <w:rsid w:val="00943E66"/>
    <w:rsid w:val="00944085"/>
    <w:rsid w:val="009444E3"/>
    <w:rsid w:val="0094517D"/>
    <w:rsid w:val="00945852"/>
    <w:rsid w:val="00950507"/>
    <w:rsid w:val="00951AB6"/>
    <w:rsid w:val="00952A42"/>
    <w:rsid w:val="0095398F"/>
    <w:rsid w:val="009540B7"/>
    <w:rsid w:val="0095586F"/>
    <w:rsid w:val="009576B7"/>
    <w:rsid w:val="00960556"/>
    <w:rsid w:val="00961345"/>
    <w:rsid w:val="00961AFF"/>
    <w:rsid w:val="00961B05"/>
    <w:rsid w:val="00962B25"/>
    <w:rsid w:val="00962D5D"/>
    <w:rsid w:val="00965E0D"/>
    <w:rsid w:val="00966074"/>
    <w:rsid w:val="009671CE"/>
    <w:rsid w:val="00970068"/>
    <w:rsid w:val="00971A55"/>
    <w:rsid w:val="0097288B"/>
    <w:rsid w:val="009738DE"/>
    <w:rsid w:val="00973F75"/>
    <w:rsid w:val="00980498"/>
    <w:rsid w:val="00981201"/>
    <w:rsid w:val="009825CA"/>
    <w:rsid w:val="00982F31"/>
    <w:rsid w:val="0098417B"/>
    <w:rsid w:val="00984C78"/>
    <w:rsid w:val="00985C65"/>
    <w:rsid w:val="00986351"/>
    <w:rsid w:val="00990118"/>
    <w:rsid w:val="00991303"/>
    <w:rsid w:val="009921FF"/>
    <w:rsid w:val="00992E13"/>
    <w:rsid w:val="009946F6"/>
    <w:rsid w:val="00994C2F"/>
    <w:rsid w:val="00994C3D"/>
    <w:rsid w:val="0099586F"/>
    <w:rsid w:val="009A1171"/>
    <w:rsid w:val="009A12A4"/>
    <w:rsid w:val="009A1FF5"/>
    <w:rsid w:val="009A2E78"/>
    <w:rsid w:val="009A4184"/>
    <w:rsid w:val="009A5745"/>
    <w:rsid w:val="009A5EAC"/>
    <w:rsid w:val="009A607F"/>
    <w:rsid w:val="009B03A4"/>
    <w:rsid w:val="009B0CAA"/>
    <w:rsid w:val="009B1AB9"/>
    <w:rsid w:val="009B28E1"/>
    <w:rsid w:val="009B301B"/>
    <w:rsid w:val="009B38AD"/>
    <w:rsid w:val="009B3AA3"/>
    <w:rsid w:val="009B7DC5"/>
    <w:rsid w:val="009C1042"/>
    <w:rsid w:val="009C24C0"/>
    <w:rsid w:val="009C36F5"/>
    <w:rsid w:val="009C3DA2"/>
    <w:rsid w:val="009C58E6"/>
    <w:rsid w:val="009C755B"/>
    <w:rsid w:val="009C7E15"/>
    <w:rsid w:val="009D0E97"/>
    <w:rsid w:val="009D2A4B"/>
    <w:rsid w:val="009D5B69"/>
    <w:rsid w:val="009E0AD6"/>
    <w:rsid w:val="009E1E6C"/>
    <w:rsid w:val="009E3844"/>
    <w:rsid w:val="009E42AB"/>
    <w:rsid w:val="009E4DB9"/>
    <w:rsid w:val="009E5373"/>
    <w:rsid w:val="009E7A9F"/>
    <w:rsid w:val="009F0B28"/>
    <w:rsid w:val="009F2242"/>
    <w:rsid w:val="009F2687"/>
    <w:rsid w:val="009F519D"/>
    <w:rsid w:val="009F51D1"/>
    <w:rsid w:val="009F520B"/>
    <w:rsid w:val="009F528F"/>
    <w:rsid w:val="009F7089"/>
    <w:rsid w:val="009F772B"/>
    <w:rsid w:val="00A01957"/>
    <w:rsid w:val="00A02438"/>
    <w:rsid w:val="00A03A9C"/>
    <w:rsid w:val="00A06230"/>
    <w:rsid w:val="00A079BD"/>
    <w:rsid w:val="00A10362"/>
    <w:rsid w:val="00A11CDC"/>
    <w:rsid w:val="00A13050"/>
    <w:rsid w:val="00A16A7D"/>
    <w:rsid w:val="00A16C4D"/>
    <w:rsid w:val="00A17033"/>
    <w:rsid w:val="00A205C4"/>
    <w:rsid w:val="00A21793"/>
    <w:rsid w:val="00A23224"/>
    <w:rsid w:val="00A23364"/>
    <w:rsid w:val="00A23AFF"/>
    <w:rsid w:val="00A255EE"/>
    <w:rsid w:val="00A33338"/>
    <w:rsid w:val="00A34D45"/>
    <w:rsid w:val="00A35202"/>
    <w:rsid w:val="00A3713A"/>
    <w:rsid w:val="00A40C20"/>
    <w:rsid w:val="00A40C38"/>
    <w:rsid w:val="00A4260C"/>
    <w:rsid w:val="00A431B0"/>
    <w:rsid w:val="00A46BC6"/>
    <w:rsid w:val="00A47FD0"/>
    <w:rsid w:val="00A50126"/>
    <w:rsid w:val="00A501C7"/>
    <w:rsid w:val="00A530AF"/>
    <w:rsid w:val="00A53FE6"/>
    <w:rsid w:val="00A54C67"/>
    <w:rsid w:val="00A565A2"/>
    <w:rsid w:val="00A606EA"/>
    <w:rsid w:val="00A61633"/>
    <w:rsid w:val="00A62946"/>
    <w:rsid w:val="00A62B55"/>
    <w:rsid w:val="00A6426A"/>
    <w:rsid w:val="00A64871"/>
    <w:rsid w:val="00A6557D"/>
    <w:rsid w:val="00A66AB3"/>
    <w:rsid w:val="00A676EB"/>
    <w:rsid w:val="00A677B3"/>
    <w:rsid w:val="00A712F7"/>
    <w:rsid w:val="00A75F5F"/>
    <w:rsid w:val="00A75FCE"/>
    <w:rsid w:val="00A766C6"/>
    <w:rsid w:val="00A76F62"/>
    <w:rsid w:val="00A76FE5"/>
    <w:rsid w:val="00A77B13"/>
    <w:rsid w:val="00A81385"/>
    <w:rsid w:val="00A819B8"/>
    <w:rsid w:val="00A8269F"/>
    <w:rsid w:val="00A82D87"/>
    <w:rsid w:val="00A840EF"/>
    <w:rsid w:val="00A847BA"/>
    <w:rsid w:val="00A84E81"/>
    <w:rsid w:val="00A85977"/>
    <w:rsid w:val="00A90312"/>
    <w:rsid w:val="00A914DF"/>
    <w:rsid w:val="00A91729"/>
    <w:rsid w:val="00A92173"/>
    <w:rsid w:val="00A94197"/>
    <w:rsid w:val="00A975C5"/>
    <w:rsid w:val="00A97DB7"/>
    <w:rsid w:val="00AA1F85"/>
    <w:rsid w:val="00AA34B6"/>
    <w:rsid w:val="00AA5EFC"/>
    <w:rsid w:val="00AB05D0"/>
    <w:rsid w:val="00AB1873"/>
    <w:rsid w:val="00AB1967"/>
    <w:rsid w:val="00AB3799"/>
    <w:rsid w:val="00AB3A08"/>
    <w:rsid w:val="00AB49DB"/>
    <w:rsid w:val="00AB567F"/>
    <w:rsid w:val="00AB5B9A"/>
    <w:rsid w:val="00AB609E"/>
    <w:rsid w:val="00AC025E"/>
    <w:rsid w:val="00AC0B8C"/>
    <w:rsid w:val="00AC20C7"/>
    <w:rsid w:val="00AC259E"/>
    <w:rsid w:val="00AC5069"/>
    <w:rsid w:val="00AC5938"/>
    <w:rsid w:val="00AC5A45"/>
    <w:rsid w:val="00AC6024"/>
    <w:rsid w:val="00AC7EAE"/>
    <w:rsid w:val="00AD0030"/>
    <w:rsid w:val="00AD0D24"/>
    <w:rsid w:val="00AD1E1B"/>
    <w:rsid w:val="00AD4A91"/>
    <w:rsid w:val="00AD5353"/>
    <w:rsid w:val="00AD5FF5"/>
    <w:rsid w:val="00AD65AA"/>
    <w:rsid w:val="00AD768C"/>
    <w:rsid w:val="00AD76DD"/>
    <w:rsid w:val="00AD7741"/>
    <w:rsid w:val="00AE0274"/>
    <w:rsid w:val="00AE05E4"/>
    <w:rsid w:val="00AE07AD"/>
    <w:rsid w:val="00AE124F"/>
    <w:rsid w:val="00AE16F4"/>
    <w:rsid w:val="00AE2167"/>
    <w:rsid w:val="00AE240B"/>
    <w:rsid w:val="00AE4BB6"/>
    <w:rsid w:val="00AE5892"/>
    <w:rsid w:val="00AE674C"/>
    <w:rsid w:val="00AE7666"/>
    <w:rsid w:val="00AF021B"/>
    <w:rsid w:val="00AF0EA4"/>
    <w:rsid w:val="00AF27A5"/>
    <w:rsid w:val="00AF61E2"/>
    <w:rsid w:val="00AF6504"/>
    <w:rsid w:val="00AF6623"/>
    <w:rsid w:val="00AF6DEA"/>
    <w:rsid w:val="00AF7A1E"/>
    <w:rsid w:val="00B0068F"/>
    <w:rsid w:val="00B009F8"/>
    <w:rsid w:val="00B01312"/>
    <w:rsid w:val="00B03009"/>
    <w:rsid w:val="00B041FE"/>
    <w:rsid w:val="00B04D69"/>
    <w:rsid w:val="00B05DB0"/>
    <w:rsid w:val="00B06E5F"/>
    <w:rsid w:val="00B109F9"/>
    <w:rsid w:val="00B1118F"/>
    <w:rsid w:val="00B13E50"/>
    <w:rsid w:val="00B14897"/>
    <w:rsid w:val="00B21C83"/>
    <w:rsid w:val="00B225D0"/>
    <w:rsid w:val="00B255FE"/>
    <w:rsid w:val="00B271BC"/>
    <w:rsid w:val="00B31B7D"/>
    <w:rsid w:val="00B3262F"/>
    <w:rsid w:val="00B32BEE"/>
    <w:rsid w:val="00B32D56"/>
    <w:rsid w:val="00B33D73"/>
    <w:rsid w:val="00B34235"/>
    <w:rsid w:val="00B349E8"/>
    <w:rsid w:val="00B34ED7"/>
    <w:rsid w:val="00B37F88"/>
    <w:rsid w:val="00B37FA7"/>
    <w:rsid w:val="00B4130C"/>
    <w:rsid w:val="00B42F32"/>
    <w:rsid w:val="00B43401"/>
    <w:rsid w:val="00B43D17"/>
    <w:rsid w:val="00B44D50"/>
    <w:rsid w:val="00B44FF7"/>
    <w:rsid w:val="00B4542E"/>
    <w:rsid w:val="00B466F0"/>
    <w:rsid w:val="00B46AB8"/>
    <w:rsid w:val="00B4793E"/>
    <w:rsid w:val="00B47FF8"/>
    <w:rsid w:val="00B503E2"/>
    <w:rsid w:val="00B50C30"/>
    <w:rsid w:val="00B5144A"/>
    <w:rsid w:val="00B51777"/>
    <w:rsid w:val="00B52FD6"/>
    <w:rsid w:val="00B5307B"/>
    <w:rsid w:val="00B536D9"/>
    <w:rsid w:val="00B537AB"/>
    <w:rsid w:val="00B5389E"/>
    <w:rsid w:val="00B56FD4"/>
    <w:rsid w:val="00B57457"/>
    <w:rsid w:val="00B5746E"/>
    <w:rsid w:val="00B5762B"/>
    <w:rsid w:val="00B57F9A"/>
    <w:rsid w:val="00B60A05"/>
    <w:rsid w:val="00B60DF6"/>
    <w:rsid w:val="00B61186"/>
    <w:rsid w:val="00B623E5"/>
    <w:rsid w:val="00B63145"/>
    <w:rsid w:val="00B634DB"/>
    <w:rsid w:val="00B644EE"/>
    <w:rsid w:val="00B645C1"/>
    <w:rsid w:val="00B656FE"/>
    <w:rsid w:val="00B70D87"/>
    <w:rsid w:val="00B72342"/>
    <w:rsid w:val="00B7524A"/>
    <w:rsid w:val="00B77454"/>
    <w:rsid w:val="00B81187"/>
    <w:rsid w:val="00B813B9"/>
    <w:rsid w:val="00B81912"/>
    <w:rsid w:val="00B81A02"/>
    <w:rsid w:val="00B82C90"/>
    <w:rsid w:val="00B82CC1"/>
    <w:rsid w:val="00B82D77"/>
    <w:rsid w:val="00B851FC"/>
    <w:rsid w:val="00B8557A"/>
    <w:rsid w:val="00B85B56"/>
    <w:rsid w:val="00B86154"/>
    <w:rsid w:val="00B86244"/>
    <w:rsid w:val="00B87221"/>
    <w:rsid w:val="00B90D1D"/>
    <w:rsid w:val="00B93A03"/>
    <w:rsid w:val="00B944CB"/>
    <w:rsid w:val="00B94596"/>
    <w:rsid w:val="00B94628"/>
    <w:rsid w:val="00B96574"/>
    <w:rsid w:val="00B96744"/>
    <w:rsid w:val="00B9683C"/>
    <w:rsid w:val="00B9750B"/>
    <w:rsid w:val="00B97DD0"/>
    <w:rsid w:val="00BA36E9"/>
    <w:rsid w:val="00BB141B"/>
    <w:rsid w:val="00BB513D"/>
    <w:rsid w:val="00BB551A"/>
    <w:rsid w:val="00BB60D4"/>
    <w:rsid w:val="00BB69AD"/>
    <w:rsid w:val="00BC166A"/>
    <w:rsid w:val="00BC2D2A"/>
    <w:rsid w:val="00BC44CB"/>
    <w:rsid w:val="00BC57CF"/>
    <w:rsid w:val="00BC5A8B"/>
    <w:rsid w:val="00BC6516"/>
    <w:rsid w:val="00BD0373"/>
    <w:rsid w:val="00BD0E9E"/>
    <w:rsid w:val="00BD27A2"/>
    <w:rsid w:val="00BD3F7C"/>
    <w:rsid w:val="00BD4DDE"/>
    <w:rsid w:val="00BD5A22"/>
    <w:rsid w:val="00BE0052"/>
    <w:rsid w:val="00BE1B9E"/>
    <w:rsid w:val="00BE2622"/>
    <w:rsid w:val="00BE40A0"/>
    <w:rsid w:val="00BE65F8"/>
    <w:rsid w:val="00BE7F7A"/>
    <w:rsid w:val="00BF09D7"/>
    <w:rsid w:val="00BF0B7F"/>
    <w:rsid w:val="00BF1165"/>
    <w:rsid w:val="00BF1890"/>
    <w:rsid w:val="00BF2625"/>
    <w:rsid w:val="00BF3C11"/>
    <w:rsid w:val="00C00736"/>
    <w:rsid w:val="00C00E80"/>
    <w:rsid w:val="00C0118D"/>
    <w:rsid w:val="00C04B0F"/>
    <w:rsid w:val="00C04C84"/>
    <w:rsid w:val="00C060DB"/>
    <w:rsid w:val="00C072BD"/>
    <w:rsid w:val="00C118CC"/>
    <w:rsid w:val="00C145F1"/>
    <w:rsid w:val="00C152F8"/>
    <w:rsid w:val="00C155C1"/>
    <w:rsid w:val="00C20D55"/>
    <w:rsid w:val="00C2137E"/>
    <w:rsid w:val="00C22128"/>
    <w:rsid w:val="00C22B0D"/>
    <w:rsid w:val="00C23C5A"/>
    <w:rsid w:val="00C241C1"/>
    <w:rsid w:val="00C2646E"/>
    <w:rsid w:val="00C272F8"/>
    <w:rsid w:val="00C274A2"/>
    <w:rsid w:val="00C3024C"/>
    <w:rsid w:val="00C31115"/>
    <w:rsid w:val="00C314DD"/>
    <w:rsid w:val="00C32053"/>
    <w:rsid w:val="00C3356D"/>
    <w:rsid w:val="00C337A2"/>
    <w:rsid w:val="00C33842"/>
    <w:rsid w:val="00C33A20"/>
    <w:rsid w:val="00C33DF6"/>
    <w:rsid w:val="00C36331"/>
    <w:rsid w:val="00C37C62"/>
    <w:rsid w:val="00C401F6"/>
    <w:rsid w:val="00C413C2"/>
    <w:rsid w:val="00C41590"/>
    <w:rsid w:val="00C41F18"/>
    <w:rsid w:val="00C424FC"/>
    <w:rsid w:val="00C448A7"/>
    <w:rsid w:val="00C44DD6"/>
    <w:rsid w:val="00C45739"/>
    <w:rsid w:val="00C46161"/>
    <w:rsid w:val="00C52184"/>
    <w:rsid w:val="00C52846"/>
    <w:rsid w:val="00C52E0F"/>
    <w:rsid w:val="00C52EDD"/>
    <w:rsid w:val="00C538B9"/>
    <w:rsid w:val="00C538E0"/>
    <w:rsid w:val="00C540DD"/>
    <w:rsid w:val="00C54308"/>
    <w:rsid w:val="00C55982"/>
    <w:rsid w:val="00C55E59"/>
    <w:rsid w:val="00C566BD"/>
    <w:rsid w:val="00C571BF"/>
    <w:rsid w:val="00C625E8"/>
    <w:rsid w:val="00C63094"/>
    <w:rsid w:val="00C63548"/>
    <w:rsid w:val="00C63E75"/>
    <w:rsid w:val="00C64BF9"/>
    <w:rsid w:val="00C65562"/>
    <w:rsid w:val="00C658F3"/>
    <w:rsid w:val="00C663C7"/>
    <w:rsid w:val="00C70779"/>
    <w:rsid w:val="00C709CE"/>
    <w:rsid w:val="00C715CE"/>
    <w:rsid w:val="00C72E63"/>
    <w:rsid w:val="00C73239"/>
    <w:rsid w:val="00C73923"/>
    <w:rsid w:val="00C73AAD"/>
    <w:rsid w:val="00C73BE7"/>
    <w:rsid w:val="00C75DC7"/>
    <w:rsid w:val="00C8134B"/>
    <w:rsid w:val="00C814DC"/>
    <w:rsid w:val="00C81A6E"/>
    <w:rsid w:val="00C81D52"/>
    <w:rsid w:val="00C83940"/>
    <w:rsid w:val="00C83B58"/>
    <w:rsid w:val="00C859A2"/>
    <w:rsid w:val="00C909DF"/>
    <w:rsid w:val="00C91B81"/>
    <w:rsid w:val="00C91C95"/>
    <w:rsid w:val="00C93E7D"/>
    <w:rsid w:val="00C94675"/>
    <w:rsid w:val="00C953C7"/>
    <w:rsid w:val="00C95954"/>
    <w:rsid w:val="00C96330"/>
    <w:rsid w:val="00C96862"/>
    <w:rsid w:val="00C975C5"/>
    <w:rsid w:val="00C9773B"/>
    <w:rsid w:val="00C97C63"/>
    <w:rsid w:val="00C97EC3"/>
    <w:rsid w:val="00CA2088"/>
    <w:rsid w:val="00CA3D23"/>
    <w:rsid w:val="00CA5236"/>
    <w:rsid w:val="00CA6ED3"/>
    <w:rsid w:val="00CA7107"/>
    <w:rsid w:val="00CB117C"/>
    <w:rsid w:val="00CB2271"/>
    <w:rsid w:val="00CB2BB3"/>
    <w:rsid w:val="00CB2DE0"/>
    <w:rsid w:val="00CB3FBA"/>
    <w:rsid w:val="00CB7189"/>
    <w:rsid w:val="00CB7DD5"/>
    <w:rsid w:val="00CC1429"/>
    <w:rsid w:val="00CC1D1A"/>
    <w:rsid w:val="00CC21DB"/>
    <w:rsid w:val="00CC399B"/>
    <w:rsid w:val="00CC43D7"/>
    <w:rsid w:val="00CC5AB6"/>
    <w:rsid w:val="00CC6A3E"/>
    <w:rsid w:val="00CC6BD8"/>
    <w:rsid w:val="00CD007D"/>
    <w:rsid w:val="00CD1F20"/>
    <w:rsid w:val="00CD23B6"/>
    <w:rsid w:val="00CD295B"/>
    <w:rsid w:val="00CD2CFC"/>
    <w:rsid w:val="00CD2E2F"/>
    <w:rsid w:val="00CD63F6"/>
    <w:rsid w:val="00CE0EDE"/>
    <w:rsid w:val="00CE1F53"/>
    <w:rsid w:val="00CE387D"/>
    <w:rsid w:val="00CE4CFD"/>
    <w:rsid w:val="00CE57D9"/>
    <w:rsid w:val="00CE58AB"/>
    <w:rsid w:val="00CE7740"/>
    <w:rsid w:val="00CE7F87"/>
    <w:rsid w:val="00CF0AFA"/>
    <w:rsid w:val="00CF16FA"/>
    <w:rsid w:val="00CF1FEA"/>
    <w:rsid w:val="00CF2000"/>
    <w:rsid w:val="00CF203B"/>
    <w:rsid w:val="00CF3D58"/>
    <w:rsid w:val="00CF6D79"/>
    <w:rsid w:val="00D023F4"/>
    <w:rsid w:val="00D02846"/>
    <w:rsid w:val="00D028A0"/>
    <w:rsid w:val="00D052AE"/>
    <w:rsid w:val="00D06045"/>
    <w:rsid w:val="00D11367"/>
    <w:rsid w:val="00D13329"/>
    <w:rsid w:val="00D1415E"/>
    <w:rsid w:val="00D144F7"/>
    <w:rsid w:val="00D14D75"/>
    <w:rsid w:val="00D1668A"/>
    <w:rsid w:val="00D208D9"/>
    <w:rsid w:val="00D211FE"/>
    <w:rsid w:val="00D21581"/>
    <w:rsid w:val="00D21FA5"/>
    <w:rsid w:val="00D238E4"/>
    <w:rsid w:val="00D25F16"/>
    <w:rsid w:val="00D2777A"/>
    <w:rsid w:val="00D32508"/>
    <w:rsid w:val="00D33B0B"/>
    <w:rsid w:val="00D34326"/>
    <w:rsid w:val="00D34A2A"/>
    <w:rsid w:val="00D34E5B"/>
    <w:rsid w:val="00D354F3"/>
    <w:rsid w:val="00D3562B"/>
    <w:rsid w:val="00D357D4"/>
    <w:rsid w:val="00D36782"/>
    <w:rsid w:val="00D37FED"/>
    <w:rsid w:val="00D406DB"/>
    <w:rsid w:val="00D4199F"/>
    <w:rsid w:val="00D41B61"/>
    <w:rsid w:val="00D4231E"/>
    <w:rsid w:val="00D4253D"/>
    <w:rsid w:val="00D44CC2"/>
    <w:rsid w:val="00D44D0D"/>
    <w:rsid w:val="00D44E04"/>
    <w:rsid w:val="00D455B4"/>
    <w:rsid w:val="00D46A02"/>
    <w:rsid w:val="00D46AE0"/>
    <w:rsid w:val="00D46E56"/>
    <w:rsid w:val="00D501B8"/>
    <w:rsid w:val="00D5097E"/>
    <w:rsid w:val="00D521FC"/>
    <w:rsid w:val="00D53486"/>
    <w:rsid w:val="00D53AE1"/>
    <w:rsid w:val="00D540FB"/>
    <w:rsid w:val="00D57F62"/>
    <w:rsid w:val="00D6027B"/>
    <w:rsid w:val="00D6102E"/>
    <w:rsid w:val="00D624E6"/>
    <w:rsid w:val="00D629B6"/>
    <w:rsid w:val="00D62A30"/>
    <w:rsid w:val="00D64EE8"/>
    <w:rsid w:val="00D672A2"/>
    <w:rsid w:val="00D67618"/>
    <w:rsid w:val="00D67A56"/>
    <w:rsid w:val="00D70773"/>
    <w:rsid w:val="00D71671"/>
    <w:rsid w:val="00D71A45"/>
    <w:rsid w:val="00D71AC6"/>
    <w:rsid w:val="00D72361"/>
    <w:rsid w:val="00D7280C"/>
    <w:rsid w:val="00D73367"/>
    <w:rsid w:val="00D7632D"/>
    <w:rsid w:val="00D7777D"/>
    <w:rsid w:val="00D77D93"/>
    <w:rsid w:val="00D80D25"/>
    <w:rsid w:val="00D80F0A"/>
    <w:rsid w:val="00D8124B"/>
    <w:rsid w:val="00D8165D"/>
    <w:rsid w:val="00D82939"/>
    <w:rsid w:val="00D84A31"/>
    <w:rsid w:val="00D85885"/>
    <w:rsid w:val="00D86F8D"/>
    <w:rsid w:val="00D92782"/>
    <w:rsid w:val="00D928C4"/>
    <w:rsid w:val="00D93305"/>
    <w:rsid w:val="00D94623"/>
    <w:rsid w:val="00D975A5"/>
    <w:rsid w:val="00D975D2"/>
    <w:rsid w:val="00DA0F7A"/>
    <w:rsid w:val="00DA2039"/>
    <w:rsid w:val="00DA27C1"/>
    <w:rsid w:val="00DA2B56"/>
    <w:rsid w:val="00DA43CF"/>
    <w:rsid w:val="00DA49D0"/>
    <w:rsid w:val="00DA60F9"/>
    <w:rsid w:val="00DA748B"/>
    <w:rsid w:val="00DA74FB"/>
    <w:rsid w:val="00DA7B9C"/>
    <w:rsid w:val="00DB1A27"/>
    <w:rsid w:val="00DB1EE4"/>
    <w:rsid w:val="00DB75F9"/>
    <w:rsid w:val="00DC1990"/>
    <w:rsid w:val="00DC1D2A"/>
    <w:rsid w:val="00DC240E"/>
    <w:rsid w:val="00DC2530"/>
    <w:rsid w:val="00DC2751"/>
    <w:rsid w:val="00DC2A15"/>
    <w:rsid w:val="00DC2D25"/>
    <w:rsid w:val="00DC2E1C"/>
    <w:rsid w:val="00DC4614"/>
    <w:rsid w:val="00DC57F7"/>
    <w:rsid w:val="00DC5CC3"/>
    <w:rsid w:val="00DC5DE9"/>
    <w:rsid w:val="00DC627F"/>
    <w:rsid w:val="00DC6B6A"/>
    <w:rsid w:val="00DD194D"/>
    <w:rsid w:val="00DD4A79"/>
    <w:rsid w:val="00DD6B07"/>
    <w:rsid w:val="00DD6CDD"/>
    <w:rsid w:val="00DD770C"/>
    <w:rsid w:val="00DD7CAC"/>
    <w:rsid w:val="00DE0468"/>
    <w:rsid w:val="00DE063B"/>
    <w:rsid w:val="00DE07FF"/>
    <w:rsid w:val="00DE15ED"/>
    <w:rsid w:val="00DE1758"/>
    <w:rsid w:val="00DE196E"/>
    <w:rsid w:val="00DE1B50"/>
    <w:rsid w:val="00DE28AC"/>
    <w:rsid w:val="00DE2F11"/>
    <w:rsid w:val="00DE4464"/>
    <w:rsid w:val="00DE5A3E"/>
    <w:rsid w:val="00DE5E41"/>
    <w:rsid w:val="00DE77F6"/>
    <w:rsid w:val="00DE7CD2"/>
    <w:rsid w:val="00DF0C67"/>
    <w:rsid w:val="00DF38A3"/>
    <w:rsid w:val="00DF3CA8"/>
    <w:rsid w:val="00DF4716"/>
    <w:rsid w:val="00DF519B"/>
    <w:rsid w:val="00DF5444"/>
    <w:rsid w:val="00DF7D32"/>
    <w:rsid w:val="00E000A1"/>
    <w:rsid w:val="00E00A1F"/>
    <w:rsid w:val="00E012A7"/>
    <w:rsid w:val="00E025AE"/>
    <w:rsid w:val="00E0283D"/>
    <w:rsid w:val="00E02D65"/>
    <w:rsid w:val="00E049CD"/>
    <w:rsid w:val="00E067E1"/>
    <w:rsid w:val="00E12852"/>
    <w:rsid w:val="00E143D5"/>
    <w:rsid w:val="00E147B6"/>
    <w:rsid w:val="00E149E9"/>
    <w:rsid w:val="00E16508"/>
    <w:rsid w:val="00E166E9"/>
    <w:rsid w:val="00E17BBD"/>
    <w:rsid w:val="00E2133A"/>
    <w:rsid w:val="00E264FA"/>
    <w:rsid w:val="00E26F70"/>
    <w:rsid w:val="00E271E4"/>
    <w:rsid w:val="00E302ED"/>
    <w:rsid w:val="00E32C61"/>
    <w:rsid w:val="00E32DBB"/>
    <w:rsid w:val="00E33228"/>
    <w:rsid w:val="00E33DFC"/>
    <w:rsid w:val="00E33F77"/>
    <w:rsid w:val="00E35CDC"/>
    <w:rsid w:val="00E362DF"/>
    <w:rsid w:val="00E377EF"/>
    <w:rsid w:val="00E37A44"/>
    <w:rsid w:val="00E4434C"/>
    <w:rsid w:val="00E457C9"/>
    <w:rsid w:val="00E4581C"/>
    <w:rsid w:val="00E45D3E"/>
    <w:rsid w:val="00E46C7A"/>
    <w:rsid w:val="00E50958"/>
    <w:rsid w:val="00E526CD"/>
    <w:rsid w:val="00E5357C"/>
    <w:rsid w:val="00E53C5A"/>
    <w:rsid w:val="00E53EC7"/>
    <w:rsid w:val="00E555E1"/>
    <w:rsid w:val="00E56787"/>
    <w:rsid w:val="00E61508"/>
    <w:rsid w:val="00E6248B"/>
    <w:rsid w:val="00E65FAD"/>
    <w:rsid w:val="00E66875"/>
    <w:rsid w:val="00E66D3D"/>
    <w:rsid w:val="00E7014F"/>
    <w:rsid w:val="00E71643"/>
    <w:rsid w:val="00E717AA"/>
    <w:rsid w:val="00E72B97"/>
    <w:rsid w:val="00E72E07"/>
    <w:rsid w:val="00E73B25"/>
    <w:rsid w:val="00E74C61"/>
    <w:rsid w:val="00E75080"/>
    <w:rsid w:val="00E75F5A"/>
    <w:rsid w:val="00E81617"/>
    <w:rsid w:val="00E83418"/>
    <w:rsid w:val="00E83677"/>
    <w:rsid w:val="00E8418B"/>
    <w:rsid w:val="00E84A20"/>
    <w:rsid w:val="00E84FA8"/>
    <w:rsid w:val="00E860BA"/>
    <w:rsid w:val="00E877C4"/>
    <w:rsid w:val="00E90848"/>
    <w:rsid w:val="00E908B5"/>
    <w:rsid w:val="00E91321"/>
    <w:rsid w:val="00E91AC6"/>
    <w:rsid w:val="00E92C0B"/>
    <w:rsid w:val="00E9760F"/>
    <w:rsid w:val="00EA0BB8"/>
    <w:rsid w:val="00EA34C7"/>
    <w:rsid w:val="00EA3A39"/>
    <w:rsid w:val="00EA3A65"/>
    <w:rsid w:val="00EA527C"/>
    <w:rsid w:val="00EA6AED"/>
    <w:rsid w:val="00EA74F1"/>
    <w:rsid w:val="00EB0E94"/>
    <w:rsid w:val="00EB31FC"/>
    <w:rsid w:val="00EB659C"/>
    <w:rsid w:val="00EC276C"/>
    <w:rsid w:val="00EC2EF0"/>
    <w:rsid w:val="00EC495D"/>
    <w:rsid w:val="00EC50A9"/>
    <w:rsid w:val="00EC5DF8"/>
    <w:rsid w:val="00EC6479"/>
    <w:rsid w:val="00EC77AC"/>
    <w:rsid w:val="00EE0B20"/>
    <w:rsid w:val="00EE146D"/>
    <w:rsid w:val="00EE4AA4"/>
    <w:rsid w:val="00EE58A3"/>
    <w:rsid w:val="00EE5E98"/>
    <w:rsid w:val="00EE7746"/>
    <w:rsid w:val="00EF2015"/>
    <w:rsid w:val="00EF268A"/>
    <w:rsid w:val="00EF2B75"/>
    <w:rsid w:val="00EF3935"/>
    <w:rsid w:val="00F016E9"/>
    <w:rsid w:val="00F019F3"/>
    <w:rsid w:val="00F05AB1"/>
    <w:rsid w:val="00F05DB4"/>
    <w:rsid w:val="00F07867"/>
    <w:rsid w:val="00F07874"/>
    <w:rsid w:val="00F07C60"/>
    <w:rsid w:val="00F07E62"/>
    <w:rsid w:val="00F1012F"/>
    <w:rsid w:val="00F13A7F"/>
    <w:rsid w:val="00F14C94"/>
    <w:rsid w:val="00F156C4"/>
    <w:rsid w:val="00F178C9"/>
    <w:rsid w:val="00F21568"/>
    <w:rsid w:val="00F21CCF"/>
    <w:rsid w:val="00F238E1"/>
    <w:rsid w:val="00F240FF"/>
    <w:rsid w:val="00F25496"/>
    <w:rsid w:val="00F26C37"/>
    <w:rsid w:val="00F30018"/>
    <w:rsid w:val="00F30733"/>
    <w:rsid w:val="00F321E4"/>
    <w:rsid w:val="00F32B4A"/>
    <w:rsid w:val="00F32CCD"/>
    <w:rsid w:val="00F359AE"/>
    <w:rsid w:val="00F36D0A"/>
    <w:rsid w:val="00F404A8"/>
    <w:rsid w:val="00F40770"/>
    <w:rsid w:val="00F43117"/>
    <w:rsid w:val="00F43667"/>
    <w:rsid w:val="00F43E8C"/>
    <w:rsid w:val="00F448D1"/>
    <w:rsid w:val="00F472A3"/>
    <w:rsid w:val="00F500F2"/>
    <w:rsid w:val="00F50B2B"/>
    <w:rsid w:val="00F5139D"/>
    <w:rsid w:val="00F52810"/>
    <w:rsid w:val="00F52B23"/>
    <w:rsid w:val="00F52B63"/>
    <w:rsid w:val="00F55625"/>
    <w:rsid w:val="00F55D27"/>
    <w:rsid w:val="00F56E42"/>
    <w:rsid w:val="00F5793C"/>
    <w:rsid w:val="00F57E6B"/>
    <w:rsid w:val="00F60B4D"/>
    <w:rsid w:val="00F62308"/>
    <w:rsid w:val="00F62DC8"/>
    <w:rsid w:val="00F634AE"/>
    <w:rsid w:val="00F65C6A"/>
    <w:rsid w:val="00F6618B"/>
    <w:rsid w:val="00F67BDF"/>
    <w:rsid w:val="00F70A47"/>
    <w:rsid w:val="00F70AF9"/>
    <w:rsid w:val="00F71D8D"/>
    <w:rsid w:val="00F73814"/>
    <w:rsid w:val="00F75A27"/>
    <w:rsid w:val="00F75D89"/>
    <w:rsid w:val="00F7649C"/>
    <w:rsid w:val="00F7672F"/>
    <w:rsid w:val="00F77824"/>
    <w:rsid w:val="00F810F4"/>
    <w:rsid w:val="00F81791"/>
    <w:rsid w:val="00F821A3"/>
    <w:rsid w:val="00F821ED"/>
    <w:rsid w:val="00F8330E"/>
    <w:rsid w:val="00F840CA"/>
    <w:rsid w:val="00F84513"/>
    <w:rsid w:val="00F8681D"/>
    <w:rsid w:val="00F86B0D"/>
    <w:rsid w:val="00F86E53"/>
    <w:rsid w:val="00F90FA3"/>
    <w:rsid w:val="00F91113"/>
    <w:rsid w:val="00F931CB"/>
    <w:rsid w:val="00F93508"/>
    <w:rsid w:val="00F93A17"/>
    <w:rsid w:val="00F93D0C"/>
    <w:rsid w:val="00F96384"/>
    <w:rsid w:val="00FA1534"/>
    <w:rsid w:val="00FA28FD"/>
    <w:rsid w:val="00FA2C53"/>
    <w:rsid w:val="00FA2CC1"/>
    <w:rsid w:val="00FA3A2F"/>
    <w:rsid w:val="00FA3D13"/>
    <w:rsid w:val="00FA5C89"/>
    <w:rsid w:val="00FA5E2C"/>
    <w:rsid w:val="00FB000D"/>
    <w:rsid w:val="00FB0C58"/>
    <w:rsid w:val="00FB256E"/>
    <w:rsid w:val="00FB37FD"/>
    <w:rsid w:val="00FB3B4E"/>
    <w:rsid w:val="00FB54D9"/>
    <w:rsid w:val="00FB625C"/>
    <w:rsid w:val="00FB6349"/>
    <w:rsid w:val="00FB77CC"/>
    <w:rsid w:val="00FC1BAC"/>
    <w:rsid w:val="00FC1D7C"/>
    <w:rsid w:val="00FC26F0"/>
    <w:rsid w:val="00FC3B29"/>
    <w:rsid w:val="00FD1092"/>
    <w:rsid w:val="00FD146E"/>
    <w:rsid w:val="00FD1C3E"/>
    <w:rsid w:val="00FD27ED"/>
    <w:rsid w:val="00FD3167"/>
    <w:rsid w:val="00FD31DE"/>
    <w:rsid w:val="00FD4C02"/>
    <w:rsid w:val="00FD7140"/>
    <w:rsid w:val="00FD7573"/>
    <w:rsid w:val="00FD7621"/>
    <w:rsid w:val="00FE0B18"/>
    <w:rsid w:val="00FE24A1"/>
    <w:rsid w:val="00FE4339"/>
    <w:rsid w:val="00FE52E8"/>
    <w:rsid w:val="00FE5390"/>
    <w:rsid w:val="00FE572F"/>
    <w:rsid w:val="00FE598A"/>
    <w:rsid w:val="00FE69F3"/>
    <w:rsid w:val="00FF0147"/>
    <w:rsid w:val="00FF025D"/>
    <w:rsid w:val="00FF20A7"/>
    <w:rsid w:val="00FF4127"/>
    <w:rsid w:val="00FF4DA2"/>
    <w:rsid w:val="00FF5EE7"/>
    <w:rsid w:val="00FF6CC6"/>
  </w:rsids>
  <m:mathPr>
    <m:mathFont m:val="Cambria Math"/>
    <m:smallFrac/>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macro" w:semiHidden="0" w:unhideWhenUsed="0"/>
    <w:lsdException w:name="List Bullet" w:semiHidden="0" w:unhideWhenUsed="0"/>
    <w:lsdException w:name="List Number" w:semiHidden="0" w:uiPriority="99" w:unhideWhenUsed="0"/>
    <w:lsdException w:name="List Number 2" w:uiPriority="99"/>
    <w:lsdException w:name="Title" w:semiHidden="0" w:uiPriority="99"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Strong" w:semiHidden="0" w:uiPriority="99" w:unhideWhenUsed="0" w:qFormat="1"/>
    <w:lsdException w:name="Emphasis" w:semiHidden="0" w:uiPriority="99" w:unhideWhenUsed="0" w:qFormat="1"/>
    <w:lsdException w:name="Normal (Web)" w:uiPriority="99"/>
    <w:lsdException w:name="HTML Variable"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6F4"/>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950507"/>
    <w:pPr>
      <w:keepNext/>
      <w:numPr>
        <w:numId w:val="1"/>
      </w:numPr>
      <w:tabs>
        <w:tab w:val="num" w:pos="567"/>
      </w:tabs>
      <w:ind w:left="567" w:hanging="567"/>
      <w:jc w:val="center"/>
      <w:outlineLvl w:val="0"/>
    </w:pPr>
    <w:rPr>
      <w:rFonts w:ascii="Times New Roman" w:eastAsia="Arial Unicode MS" w:hAnsi="Times New Roman"/>
      <w:b/>
      <w:sz w:val="28"/>
      <w:szCs w:val="20"/>
    </w:rPr>
  </w:style>
  <w:style w:type="paragraph" w:styleId="Heading2">
    <w:name w:val="heading 2"/>
    <w:aliases w:val="Úloha"/>
    <w:basedOn w:val="Normal"/>
    <w:next w:val="Normal"/>
    <w:link w:val="Nadpis2Char"/>
    <w:qFormat/>
    <w:rsid w:val="00950507"/>
    <w:pPr>
      <w:keepNext/>
      <w:numPr>
        <w:ilvl w:val="1"/>
        <w:numId w:val="1"/>
      </w:numPr>
      <w:tabs>
        <w:tab w:val="num" w:pos="3371"/>
      </w:tabs>
      <w:spacing w:before="240" w:after="60"/>
      <w:ind w:left="3371" w:hanging="851"/>
      <w:jc w:val="left"/>
      <w:outlineLvl w:val="1"/>
    </w:pPr>
    <w:rPr>
      <w:rFonts w:ascii="Arial" w:hAnsi="Arial" w:cs="Arial"/>
      <w:b/>
      <w:bCs/>
      <w:i/>
      <w:iCs/>
      <w:sz w:val="28"/>
      <w:szCs w:val="28"/>
    </w:rPr>
  </w:style>
  <w:style w:type="paragraph" w:styleId="Heading3">
    <w:name w:val="heading 3"/>
    <w:basedOn w:val="Normal"/>
    <w:next w:val="Normal"/>
    <w:link w:val="Nadpis3Char"/>
    <w:qFormat/>
    <w:rsid w:val="00950507"/>
    <w:pPr>
      <w:keepNext/>
      <w:numPr>
        <w:ilvl w:val="2"/>
        <w:numId w:val="1"/>
      </w:numPr>
      <w:tabs>
        <w:tab w:val="num" w:pos="1418"/>
      </w:tabs>
      <w:spacing w:before="240" w:after="60"/>
      <w:ind w:left="1418" w:hanging="851"/>
      <w:jc w:val="left"/>
      <w:outlineLvl w:val="2"/>
    </w:pPr>
    <w:rPr>
      <w:rFonts w:ascii="Arial" w:hAnsi="Arial" w:cs="Arial"/>
      <w:b/>
      <w:bCs/>
      <w:sz w:val="26"/>
      <w:szCs w:val="26"/>
    </w:rPr>
  </w:style>
  <w:style w:type="paragraph" w:styleId="Heading4">
    <w:name w:val="heading 4"/>
    <w:basedOn w:val="Normal"/>
    <w:next w:val="Normal"/>
    <w:qFormat/>
    <w:rsid w:val="00950507"/>
    <w:pPr>
      <w:keepNext/>
      <w:numPr>
        <w:ilvl w:val="3"/>
        <w:numId w:val="1"/>
      </w:numPr>
      <w:tabs>
        <w:tab w:val="num" w:pos="1418"/>
      </w:tabs>
      <w:spacing w:before="240" w:after="60"/>
      <w:ind w:left="1418" w:hanging="1418"/>
      <w:jc w:val="left"/>
      <w:outlineLvl w:val="3"/>
    </w:pPr>
    <w:rPr>
      <w:b/>
      <w:bCs/>
      <w:sz w:val="28"/>
      <w:szCs w:val="28"/>
    </w:rPr>
  </w:style>
  <w:style w:type="paragraph" w:styleId="Heading5">
    <w:name w:val="heading 5"/>
    <w:basedOn w:val="Normal"/>
    <w:next w:val="Normal"/>
    <w:qFormat/>
    <w:rsid w:val="00950507"/>
    <w:pPr>
      <w:keepNext/>
      <w:numPr>
        <w:ilvl w:val="4"/>
        <w:numId w:val="1"/>
      </w:numPr>
      <w:tabs>
        <w:tab w:val="num" w:pos="3240"/>
      </w:tabs>
      <w:ind w:left="2880"/>
      <w:jc w:val="left"/>
      <w:outlineLvl w:val="4"/>
    </w:pPr>
    <w:rPr>
      <w:b/>
      <w:bCs/>
    </w:rPr>
  </w:style>
  <w:style w:type="paragraph" w:styleId="Heading6">
    <w:name w:val="heading 6"/>
    <w:basedOn w:val="Normal"/>
    <w:next w:val="Normal"/>
    <w:qFormat/>
    <w:rsid w:val="00950507"/>
    <w:pPr>
      <w:keepNext/>
      <w:numPr>
        <w:ilvl w:val="5"/>
        <w:numId w:val="1"/>
      </w:numPr>
      <w:tabs>
        <w:tab w:val="num" w:pos="3960"/>
      </w:tabs>
      <w:ind w:left="3600"/>
      <w:jc w:val="both"/>
      <w:outlineLvl w:val="5"/>
    </w:pPr>
    <w:rPr>
      <w:b/>
      <w:bCs/>
      <w:u w:val="single"/>
    </w:rPr>
  </w:style>
  <w:style w:type="paragraph" w:styleId="Heading7">
    <w:name w:val="heading 7"/>
    <w:basedOn w:val="Normal"/>
    <w:next w:val="Normal"/>
    <w:uiPriority w:val="99"/>
    <w:qFormat/>
    <w:rsid w:val="00950507"/>
    <w:pPr>
      <w:keepNext/>
      <w:numPr>
        <w:ilvl w:val="6"/>
        <w:numId w:val="1"/>
      </w:numPr>
      <w:tabs>
        <w:tab w:val="num" w:pos="4680"/>
      </w:tabs>
      <w:ind w:left="4320"/>
      <w:jc w:val="both"/>
      <w:outlineLvl w:val="6"/>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NzovChar"/>
    <w:uiPriority w:val="99"/>
    <w:qFormat/>
    <w:rsid w:val="00950507"/>
    <w:pPr>
      <w:jc w:val="center"/>
    </w:pPr>
    <w:rPr>
      <w:b/>
      <w:szCs w:val="20"/>
    </w:rPr>
  </w:style>
  <w:style w:type="paragraph" w:styleId="BodyText">
    <w:name w:val="Body Text"/>
    <w:aliases w:val="Základný text1,b"/>
    <w:basedOn w:val="Normal"/>
    <w:link w:val="ZkladntextChar"/>
    <w:uiPriority w:val="99"/>
    <w:rsid w:val="00950507"/>
    <w:pPr>
      <w:jc w:val="left"/>
    </w:pPr>
    <w:rPr>
      <w:b/>
      <w:szCs w:val="20"/>
    </w:rPr>
  </w:style>
  <w:style w:type="paragraph" w:styleId="BodyText2">
    <w:name w:val="Body Text 2"/>
    <w:basedOn w:val="Normal"/>
    <w:rsid w:val="00950507"/>
    <w:pPr>
      <w:spacing w:after="120" w:line="480" w:lineRule="auto"/>
      <w:jc w:val="left"/>
    </w:pPr>
  </w:style>
  <w:style w:type="paragraph" w:styleId="Footer">
    <w:name w:val="footer"/>
    <w:basedOn w:val="Normal"/>
    <w:link w:val="PtaChar"/>
    <w:uiPriority w:val="99"/>
    <w:rsid w:val="00950507"/>
    <w:pPr>
      <w:tabs>
        <w:tab w:val="center" w:pos="4320"/>
        <w:tab w:val="right" w:pos="8640"/>
      </w:tabs>
      <w:jc w:val="left"/>
    </w:pPr>
  </w:style>
  <w:style w:type="paragraph" w:customStyle="1" w:styleId="Zkladntext31">
    <w:name w:val="Základný text 31"/>
    <w:basedOn w:val="Normal"/>
    <w:rsid w:val="00950507"/>
    <w:pPr>
      <w:overflowPunct w:val="0"/>
      <w:autoSpaceDE w:val="0"/>
      <w:autoSpaceDN w:val="0"/>
      <w:adjustRightInd w:val="0"/>
      <w:jc w:val="both"/>
      <w:textAlignment w:val="baseline"/>
    </w:pPr>
    <w:rPr>
      <w:spacing w:val="-10"/>
      <w:szCs w:val="20"/>
    </w:rPr>
  </w:style>
  <w:style w:type="paragraph" w:styleId="Header">
    <w:name w:val="header"/>
    <w:basedOn w:val="Normal"/>
    <w:link w:val="HlavikaChar"/>
    <w:uiPriority w:val="99"/>
    <w:rsid w:val="00950507"/>
    <w:pPr>
      <w:tabs>
        <w:tab w:val="center" w:pos="4536"/>
        <w:tab w:val="right" w:pos="9072"/>
      </w:tabs>
      <w:jc w:val="left"/>
    </w:pPr>
  </w:style>
  <w:style w:type="paragraph" w:styleId="BodyText3">
    <w:name w:val="Body Text 3"/>
    <w:basedOn w:val="Normal"/>
    <w:rsid w:val="00950507"/>
    <w:pPr>
      <w:spacing w:after="120"/>
      <w:jc w:val="left"/>
    </w:pPr>
    <w:rPr>
      <w:sz w:val="16"/>
      <w:szCs w:val="16"/>
    </w:rPr>
  </w:style>
  <w:style w:type="character" w:styleId="PageNumber">
    <w:name w:val="page number"/>
    <w:basedOn w:val="DefaultParagraphFont"/>
    <w:uiPriority w:val="99"/>
    <w:rsid w:val="00950507"/>
    <w:rPr>
      <w:rFonts w:cs="Times New Roman"/>
      <w:rtl w:val="0"/>
      <w:cs w:val="0"/>
    </w:rPr>
  </w:style>
  <w:style w:type="table" w:styleId="TableGrid">
    <w:name w:val="Table Grid"/>
    <w:basedOn w:val="TableNormal"/>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21B1A"/>
    <w:rPr>
      <w:rFonts w:cs="Times New Roman"/>
      <w:rtl w:val="0"/>
      <w:cs w:val="0"/>
    </w:rPr>
  </w:style>
  <w:style w:type="character" w:customStyle="1" w:styleId="apple-converted-space">
    <w:name w:val="apple-converted-space"/>
    <w:basedOn w:val="DefaultParagraphFont"/>
    <w:rsid w:val="00121B1A"/>
    <w:rPr>
      <w:rFonts w:cs="Times New Roman"/>
      <w:rtl w:val="0"/>
      <w:cs w:val="0"/>
    </w:rPr>
  </w:style>
  <w:style w:type="paragraph" w:styleId="BodyTextIndent">
    <w:name w:val="Body Text Indent"/>
    <w:basedOn w:val="Normal"/>
    <w:link w:val="ZarkazkladnhotextuChar"/>
    <w:uiPriority w:val="99"/>
    <w:rsid w:val="00E149E9"/>
    <w:pPr>
      <w:spacing w:after="120"/>
      <w:ind w:left="283"/>
      <w:jc w:val="left"/>
    </w:pPr>
  </w:style>
  <w:style w:type="paragraph" w:styleId="NormalWeb">
    <w:name w:val="Normal (Web)"/>
    <w:basedOn w:val="Normal"/>
    <w:link w:val="NormlnywebovChar"/>
    <w:uiPriority w:val="99"/>
    <w:rsid w:val="00181A19"/>
    <w:pPr>
      <w:spacing w:after="240" w:line="312" w:lineRule="atLeast"/>
      <w:jc w:val="left"/>
    </w:pPr>
    <w:rPr>
      <w:rFonts w:ascii="Arial Unicode MS" w:eastAsia="Arial Unicode MS" w:hAnsi="Arial Unicode MS" w:cs="Arial Unicode MS"/>
    </w:rPr>
  </w:style>
  <w:style w:type="paragraph" w:styleId="BodyTextIndent2">
    <w:name w:val="Body Text Indent 2"/>
    <w:basedOn w:val="Normal"/>
    <w:link w:val="Zarkazkladnhotextu2Char"/>
    <w:uiPriority w:val="99"/>
    <w:rsid w:val="00B61186"/>
    <w:pPr>
      <w:spacing w:after="120" w:line="480" w:lineRule="auto"/>
      <w:ind w:left="283"/>
      <w:jc w:val="left"/>
    </w:pPr>
  </w:style>
  <w:style w:type="paragraph" w:styleId="BodyTextIndent3">
    <w:name w:val="Body Text Indent 3"/>
    <w:basedOn w:val="Normal"/>
    <w:link w:val="Zarkazkladnhotextu3Char"/>
    <w:rsid w:val="000F04C7"/>
    <w:pPr>
      <w:spacing w:after="120"/>
      <w:ind w:left="283"/>
      <w:jc w:val="left"/>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al"/>
    <w:rsid w:val="00EF2B75"/>
    <w:pPr>
      <w:tabs>
        <w:tab w:val="num" w:pos="567"/>
      </w:tabs>
      <w:spacing w:line="240" w:lineRule="exact"/>
      <w:ind w:left="567" w:hanging="567"/>
      <w:jc w:val="left"/>
    </w:pPr>
    <w:rPr>
      <w:rFonts w:ascii="Times New Roman Bold" w:hAnsi="Times New Roman Bold" w:cs="Times New Roman Bold"/>
      <w:b/>
      <w:bCs/>
      <w:color w:val="000000"/>
      <w:sz w:val="26"/>
      <w:szCs w:val="26"/>
      <w:lang w:eastAsia="en-US"/>
    </w:rPr>
  </w:style>
  <w:style w:type="paragraph" w:customStyle="1" w:styleId="Vlada">
    <w:name w:val="Vlada"/>
    <w:basedOn w:val="Normal"/>
    <w:rsid w:val="009A5EAC"/>
    <w:pPr>
      <w:spacing w:before="480" w:after="120"/>
      <w:jc w:val="left"/>
    </w:pPr>
    <w:rPr>
      <w:b/>
      <w:bCs/>
      <w:sz w:val="32"/>
      <w:szCs w:val="32"/>
    </w:rPr>
  </w:style>
  <w:style w:type="paragraph" w:customStyle="1" w:styleId="Vykonaj">
    <w:name w:val="Vykonajú"/>
    <w:basedOn w:val="Normal"/>
    <w:next w:val="Normal"/>
    <w:rsid w:val="009A5EAC"/>
    <w:pPr>
      <w:keepNext/>
      <w:spacing w:before="360"/>
      <w:jc w:val="left"/>
    </w:pPr>
    <w:rPr>
      <w:b/>
      <w:bCs/>
    </w:rPr>
  </w:style>
  <w:style w:type="paragraph" w:customStyle="1" w:styleId="Nosite">
    <w:name w:val="Nositeľ"/>
    <w:basedOn w:val="Normal"/>
    <w:next w:val="Heading2"/>
    <w:rsid w:val="009A5EAC"/>
    <w:pPr>
      <w:spacing w:before="240" w:after="120"/>
      <w:ind w:left="567"/>
      <w:jc w:val="left"/>
    </w:pPr>
    <w:rPr>
      <w:b/>
      <w:bCs/>
    </w:rPr>
  </w:style>
  <w:style w:type="character" w:customStyle="1" w:styleId="NzovChar">
    <w:name w:val="Názov Char"/>
    <w:link w:val="Title"/>
    <w:uiPriority w:val="99"/>
    <w:locked/>
    <w:rsid w:val="0059240A"/>
    <w:rPr>
      <w:b/>
      <w:sz w:val="24"/>
      <w:lang w:val="sk-SK" w:eastAsia="sk-SK"/>
    </w:rPr>
  </w:style>
  <w:style w:type="paragraph" w:styleId="BlockText">
    <w:name w:val="Block Text"/>
    <w:basedOn w:val="Normal"/>
    <w:rsid w:val="00B33D73"/>
    <w:pPr>
      <w:ind w:left="142" w:right="142"/>
      <w:jc w:val="both"/>
    </w:pPr>
    <w:rPr>
      <w:szCs w:val="20"/>
    </w:rPr>
  </w:style>
  <w:style w:type="character" w:customStyle="1" w:styleId="hps">
    <w:name w:val="hps"/>
    <w:basedOn w:val="DefaultParagraphFont"/>
    <w:uiPriority w:val="99"/>
    <w:rsid w:val="009F528F"/>
    <w:rPr>
      <w:rFonts w:cs="Times New Roman"/>
      <w:rtl w:val="0"/>
      <w:cs w:val="0"/>
    </w:rPr>
  </w:style>
  <w:style w:type="character" w:customStyle="1" w:styleId="Nadpis1Char">
    <w:name w:val="Nadpis 1 Char"/>
    <w:link w:val="Heading1"/>
    <w:uiPriority w:val="9"/>
    <w:locked/>
    <w:rsid w:val="00923032"/>
    <w:rPr>
      <w:rFonts w:eastAsia="Arial Unicode MS"/>
      <w:b/>
      <w:sz w:val="28"/>
    </w:rPr>
  </w:style>
  <w:style w:type="character" w:customStyle="1" w:styleId="ZkladntextChar">
    <w:name w:val="Základný text Char"/>
    <w:aliases w:val="Základný text1 Char,b Char"/>
    <w:link w:val="BodyText"/>
    <w:uiPriority w:val="99"/>
    <w:locked/>
    <w:rsid w:val="00923032"/>
    <w:rPr>
      <w:b/>
      <w:sz w:val="24"/>
    </w:rPr>
  </w:style>
  <w:style w:type="paragraph" w:customStyle="1" w:styleId="Zakladnystyl">
    <w:name w:val="Zakladny styl"/>
    <w:rsid w:val="00923032"/>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styleId="FollowedHyperlink">
    <w:name w:val="FollowedHyperlink"/>
    <w:rsid w:val="000904C3"/>
    <w:rPr>
      <w:color w:val="auto"/>
      <w:u w:val="none"/>
    </w:rPr>
  </w:style>
  <w:style w:type="paragraph" w:styleId="ListParagraph">
    <w:name w:val="List Paragraph"/>
    <w:basedOn w:val="Normal"/>
    <w:link w:val="OdsekzoznamuChar"/>
    <w:uiPriority w:val="99"/>
    <w:qFormat/>
    <w:rsid w:val="00A819B8"/>
    <w:pPr>
      <w:ind w:left="720"/>
      <w:contextualSpacing/>
      <w:jc w:val="left"/>
    </w:pPr>
  </w:style>
  <w:style w:type="character" w:customStyle="1" w:styleId="OdsekzoznamuChar">
    <w:name w:val="Odsek zoznamu Char"/>
    <w:link w:val="ListParagraph"/>
    <w:uiPriority w:val="99"/>
    <w:locked/>
    <w:rsid w:val="00A819B8"/>
    <w:rPr>
      <w:sz w:val="24"/>
    </w:rPr>
  </w:style>
  <w:style w:type="paragraph" w:customStyle="1" w:styleId="Bezriadkovania1">
    <w:name w:val="Bez riadkovania1"/>
    <w:basedOn w:val="Normal"/>
    <w:rsid w:val="00A819B8"/>
    <w:pPr>
      <w:jc w:val="left"/>
    </w:pPr>
    <w:rPr>
      <w:rFonts w:ascii="Calibri" w:hAnsi="Calibri"/>
    </w:rPr>
  </w:style>
  <w:style w:type="character" w:customStyle="1" w:styleId="Nadpis3Char">
    <w:name w:val="Nadpis 3 Char"/>
    <w:link w:val="Heading3"/>
    <w:locked/>
    <w:rsid w:val="004C3C08"/>
    <w:rPr>
      <w:rFonts w:ascii="Arial" w:hAnsi="Arial" w:cs="Arial"/>
      <w:b/>
      <w:sz w:val="26"/>
    </w:rPr>
  </w:style>
  <w:style w:type="character" w:customStyle="1" w:styleId="ZarkazkladnhotextuChar">
    <w:name w:val="Zarážka základného textu Char"/>
    <w:link w:val="BodyTextIndent"/>
    <w:uiPriority w:val="99"/>
    <w:locked/>
    <w:rsid w:val="004C3C08"/>
    <w:rPr>
      <w:sz w:val="24"/>
    </w:rPr>
  </w:style>
  <w:style w:type="character" w:customStyle="1" w:styleId="Zarkazkladnhotextu2Char">
    <w:name w:val="Zarážka základného textu 2 Char"/>
    <w:link w:val="BodyTextIndent2"/>
    <w:uiPriority w:val="99"/>
    <w:locked/>
    <w:rsid w:val="004C3C08"/>
    <w:rPr>
      <w:sz w:val="24"/>
    </w:rPr>
  </w:style>
  <w:style w:type="character" w:customStyle="1" w:styleId="NormlnywebovChar">
    <w:name w:val="Normálny (webový) Char"/>
    <w:link w:val="NormalWeb"/>
    <w:uiPriority w:val="99"/>
    <w:locked/>
    <w:rsid w:val="00FA5E2C"/>
    <w:rPr>
      <w:rFonts w:ascii="Arial Unicode MS" w:eastAsia="Arial Unicode MS" w:hAnsi="Arial Unicode MS"/>
      <w:sz w:val="24"/>
    </w:rPr>
  </w:style>
  <w:style w:type="character" w:styleId="Hyperlink">
    <w:name w:val="Hyperlink"/>
    <w:unhideWhenUsed/>
    <w:rsid w:val="00C2646E"/>
    <w:rPr>
      <w:color w:val="0000FF"/>
      <w:u w:val="single"/>
    </w:rPr>
  </w:style>
  <w:style w:type="character" w:customStyle="1" w:styleId="submitted">
    <w:name w:val="submitted"/>
    <w:rsid w:val="00296BD3"/>
  </w:style>
  <w:style w:type="character" w:customStyle="1" w:styleId="Siln1">
    <w:name w:val="Silný1"/>
    <w:uiPriority w:val="99"/>
    <w:qFormat/>
    <w:rsid w:val="00C94675"/>
    <w:rPr>
      <w:b/>
    </w:rPr>
  </w:style>
  <w:style w:type="paragraph" w:styleId="BalloonText">
    <w:name w:val="Balloon Text"/>
    <w:basedOn w:val="Normal"/>
    <w:link w:val="TextbublinyChar"/>
    <w:uiPriority w:val="99"/>
    <w:rsid w:val="00B8557A"/>
    <w:pPr>
      <w:jc w:val="left"/>
    </w:pPr>
    <w:rPr>
      <w:rFonts w:ascii="Tahoma" w:hAnsi="Tahoma" w:cs="Tahoma"/>
      <w:sz w:val="16"/>
      <w:szCs w:val="16"/>
    </w:rPr>
  </w:style>
  <w:style w:type="character" w:customStyle="1" w:styleId="TextbublinyChar">
    <w:name w:val="Text bubliny Char"/>
    <w:link w:val="BalloonText"/>
    <w:uiPriority w:val="99"/>
    <w:locked/>
    <w:rsid w:val="00B8557A"/>
    <w:rPr>
      <w:rFonts w:ascii="Tahoma" w:hAnsi="Tahoma" w:cs="Tahoma"/>
      <w:sz w:val="16"/>
    </w:rPr>
  </w:style>
  <w:style w:type="character" w:customStyle="1" w:styleId="HlavikaChar">
    <w:name w:val="Hlavička Char"/>
    <w:link w:val="Header"/>
    <w:uiPriority w:val="99"/>
    <w:locked/>
    <w:rsid w:val="00F321E4"/>
    <w:rPr>
      <w:sz w:val="24"/>
    </w:rPr>
  </w:style>
  <w:style w:type="character" w:customStyle="1" w:styleId="PtaChar">
    <w:name w:val="Päta Char"/>
    <w:link w:val="Footer"/>
    <w:uiPriority w:val="99"/>
    <w:locked/>
    <w:rsid w:val="00F321E4"/>
    <w:rPr>
      <w:sz w:val="24"/>
    </w:rPr>
  </w:style>
  <w:style w:type="paragraph" w:styleId="CommentText">
    <w:name w:val="annotation text"/>
    <w:basedOn w:val="Normal"/>
    <w:link w:val="TextkomentraChar"/>
    <w:uiPriority w:val="99"/>
    <w:unhideWhenUsed/>
    <w:rsid w:val="00846469"/>
    <w:pPr>
      <w:spacing w:after="200"/>
      <w:jc w:val="left"/>
    </w:pPr>
    <w:rPr>
      <w:rFonts w:ascii="Calibri" w:eastAsia="Calibri" w:hAnsi="Calibri"/>
      <w:sz w:val="20"/>
      <w:szCs w:val="20"/>
      <w:lang w:eastAsia="en-US"/>
    </w:rPr>
  </w:style>
  <w:style w:type="character" w:customStyle="1" w:styleId="TextkomentraChar">
    <w:name w:val="Text komentára Char"/>
    <w:link w:val="CommentText"/>
    <w:uiPriority w:val="99"/>
    <w:locked/>
    <w:rsid w:val="00846469"/>
    <w:rPr>
      <w:rFonts w:ascii="Calibri" w:eastAsia="Calibri" w:hAnsi="Calibri"/>
      <w:lang w:val="x-none" w:eastAsia="en-US"/>
    </w:rPr>
  </w:style>
  <w:style w:type="paragraph" w:customStyle="1" w:styleId="Default">
    <w:name w:val="Default"/>
    <w:rsid w:val="008663BF"/>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sk-SK" w:bidi="ar-SA"/>
    </w:rPr>
  </w:style>
  <w:style w:type="character" w:customStyle="1" w:styleId="Zarkazkladnhotextu3Char">
    <w:name w:val="Zarážka základného textu 3 Char"/>
    <w:link w:val="BodyTextIndent3"/>
    <w:semiHidden/>
    <w:locked/>
    <w:rsid w:val="0083025D"/>
    <w:rPr>
      <w:sz w:val="16"/>
      <w:lang w:val="sk-SK" w:eastAsia="sk-SK"/>
    </w:rPr>
  </w:style>
  <w:style w:type="paragraph" w:customStyle="1" w:styleId="Normlny1">
    <w:name w:val="Normálny1"/>
    <w:basedOn w:val="Normal"/>
    <w:rsid w:val="00BC6516"/>
    <w:pPr>
      <w:jc w:val="left"/>
    </w:pPr>
  </w:style>
  <w:style w:type="paragraph" w:customStyle="1" w:styleId="xmsonormal">
    <w:name w:val="x_msonormal"/>
    <w:basedOn w:val="Normal"/>
    <w:rsid w:val="00DC627F"/>
    <w:pPr>
      <w:spacing w:before="100" w:beforeAutospacing="1" w:after="100" w:afterAutospacing="1"/>
      <w:jc w:val="left"/>
    </w:pPr>
  </w:style>
  <w:style w:type="paragraph" w:customStyle="1" w:styleId="msonormalcxspmiddle">
    <w:name w:val="msonormalcxspmiddle"/>
    <w:basedOn w:val="Normal"/>
    <w:rsid w:val="00DC627F"/>
    <w:pPr>
      <w:spacing w:before="100" w:beforeAutospacing="1" w:after="100" w:afterAutospacing="1"/>
      <w:jc w:val="left"/>
    </w:pPr>
    <w:rPr>
      <w:lang w:val="bg-BG" w:eastAsia="bg-BG"/>
    </w:rPr>
  </w:style>
  <w:style w:type="paragraph" w:customStyle="1" w:styleId="listparagraph0">
    <w:name w:val="listparagraph"/>
    <w:basedOn w:val="Normal"/>
    <w:rsid w:val="00DC627F"/>
    <w:pPr>
      <w:spacing w:before="100" w:beforeAutospacing="1" w:after="100" w:afterAutospacing="1"/>
      <w:jc w:val="left"/>
    </w:pPr>
  </w:style>
  <w:style w:type="character" w:styleId="CommentReference">
    <w:name w:val="annotation reference"/>
    <w:uiPriority w:val="99"/>
    <w:rsid w:val="00DC627F"/>
    <w:rPr>
      <w:sz w:val="16"/>
    </w:rPr>
  </w:style>
  <w:style w:type="paragraph" w:customStyle="1" w:styleId="Char1">
    <w:name w:val="Char1"/>
    <w:basedOn w:val="Normal"/>
    <w:rsid w:val="003C4BD4"/>
    <w:pPr>
      <w:tabs>
        <w:tab w:val="left" w:pos="709"/>
      </w:tabs>
      <w:jc w:val="left"/>
    </w:pPr>
    <w:rPr>
      <w:rFonts w:ascii="Tahoma" w:hAnsi="Tahoma"/>
      <w:lang w:val="pl-PL" w:eastAsia="pl-PL"/>
    </w:rPr>
  </w:style>
  <w:style w:type="paragraph" w:customStyle="1" w:styleId="CharCharCharCharCharCharChar">
    <w:name w:val="Char Char Char Char Char Char Char"/>
    <w:basedOn w:val="Normal"/>
    <w:rsid w:val="003C4BD4"/>
    <w:pPr>
      <w:tabs>
        <w:tab w:val="left" w:pos="709"/>
      </w:tabs>
      <w:jc w:val="left"/>
    </w:pPr>
    <w:rPr>
      <w:rFonts w:ascii="Tahoma" w:hAnsi="Tahoma"/>
      <w:lang w:val="pl-PL" w:eastAsia="pl-PL"/>
    </w:rPr>
  </w:style>
  <w:style w:type="character" w:customStyle="1" w:styleId="longtext1">
    <w:name w:val="long_text1"/>
    <w:rsid w:val="003C4BD4"/>
    <w:rPr>
      <w:sz w:val="20"/>
    </w:rPr>
  </w:style>
  <w:style w:type="paragraph" w:styleId="HTMLTopofForm">
    <w:name w:val="HTML Top of Form"/>
    <w:basedOn w:val="Normal"/>
    <w:next w:val="Normal"/>
    <w:hidden/>
    <w:rsid w:val="003C4BD4"/>
    <w:pPr>
      <w:pBdr>
        <w:bottom w:val="single" w:sz="6" w:space="1" w:color="auto"/>
      </w:pBdr>
      <w:jc w:val="center"/>
    </w:pPr>
    <w:rPr>
      <w:rFonts w:ascii="Arial" w:hAnsi="Arial" w:cs="Arial"/>
      <w:vanish/>
      <w:sz w:val="16"/>
      <w:szCs w:val="16"/>
      <w:lang w:val="bg-BG" w:eastAsia="bg-BG"/>
    </w:rPr>
  </w:style>
  <w:style w:type="paragraph" w:styleId="HTMLBottomofForm">
    <w:name w:val="HTML Bottom of Form"/>
    <w:basedOn w:val="Normal"/>
    <w:next w:val="Normal"/>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_0"/>
    <w:basedOn w:val="Normal"/>
    <w:rsid w:val="003C4BD4"/>
    <w:pPr>
      <w:tabs>
        <w:tab w:val="left" w:pos="709"/>
      </w:tabs>
      <w:jc w:val="left"/>
    </w:pPr>
    <w:rPr>
      <w:rFonts w:ascii="Tahoma" w:hAnsi="Tahoma"/>
      <w:lang w:val="pl-PL" w:eastAsia="pl-PL"/>
    </w:rPr>
  </w:style>
  <w:style w:type="paragraph" w:customStyle="1" w:styleId="CharCharChar">
    <w:name w:val="Char Char Char"/>
    <w:basedOn w:val="Normal"/>
    <w:rsid w:val="003C4BD4"/>
    <w:pPr>
      <w:jc w:val="left"/>
    </w:pPr>
    <w:rPr>
      <w:rFonts w:ascii="Book Antiqua" w:eastAsia="SimSun" w:hAnsi="Book Antiqua"/>
      <w:smallCaps/>
      <w:sz w:val="22"/>
      <w:lang w:val="en-US" w:eastAsia="en-US"/>
    </w:rPr>
  </w:style>
  <w:style w:type="paragraph" w:customStyle="1" w:styleId="Char">
    <w:name w:val="Char"/>
    <w:basedOn w:val="Normal"/>
    <w:rsid w:val="003C4BD4"/>
    <w:pPr>
      <w:tabs>
        <w:tab w:val="left" w:pos="709"/>
      </w:tabs>
      <w:jc w:val="left"/>
    </w:pPr>
    <w:rPr>
      <w:rFonts w:ascii="Tahoma" w:hAnsi="Tahoma"/>
      <w:lang w:val="pl-PL" w:eastAsia="pl-PL"/>
    </w:rPr>
  </w:style>
  <w:style w:type="character" w:styleId="Emphasis">
    <w:name w:val="Emphasis"/>
    <w:uiPriority w:val="99"/>
    <w:qFormat/>
    <w:rsid w:val="003C4BD4"/>
    <w:rPr>
      <w:i/>
    </w:rPr>
  </w:style>
  <w:style w:type="paragraph" w:styleId="CommentSubject">
    <w:name w:val="annotation subject"/>
    <w:basedOn w:val="CommentText"/>
    <w:next w:val="CommentText"/>
    <w:link w:val="PredmetkomentraChar"/>
    <w:uiPriority w:val="99"/>
    <w:rsid w:val="003C4BD4"/>
    <w:pPr>
      <w:spacing w:after="0"/>
      <w:jc w:val="left"/>
    </w:pPr>
    <w:rPr>
      <w:rFonts w:ascii="Times New Roman" w:eastAsia="Times New Roman" w:hAnsi="Times New Roman"/>
      <w:b/>
      <w:bCs/>
      <w:lang w:eastAsia="sr-Latn-CS"/>
    </w:rPr>
  </w:style>
  <w:style w:type="paragraph" w:styleId="NoSpacing">
    <w:name w:val="No Spacing"/>
    <w:uiPriority w:val="1"/>
    <w:qFormat/>
    <w:rsid w:val="00077E38"/>
    <w:pPr>
      <w:framePr w:wrap="auto"/>
      <w:widowControl/>
      <w:suppressAutoHyphens/>
      <w:autoSpaceDE/>
      <w:autoSpaceDN/>
      <w:adjustRightInd/>
      <w:ind w:left="0" w:right="0"/>
      <w:jc w:val="left"/>
      <w:textAlignment w:val="auto"/>
    </w:pPr>
    <w:rPr>
      <w:rFonts w:ascii="Calibri" w:hAnsi="Calibri" w:cs="Times New Roman"/>
      <w:sz w:val="22"/>
      <w:szCs w:val="22"/>
      <w:rtl w:val="0"/>
      <w:cs w:val="0"/>
      <w:lang w:val="sk-SK" w:eastAsia="ar-SA" w:bidi="ar-SA"/>
    </w:rPr>
  </w:style>
  <w:style w:type="paragraph" w:customStyle="1" w:styleId="Odsekzoznamu1">
    <w:name w:val="Odsek zoznamu1"/>
    <w:aliases w:val="body"/>
    <w:basedOn w:val="Normal"/>
    <w:link w:val="ListParagraphChar"/>
    <w:rsid w:val="00853C11"/>
    <w:pPr>
      <w:spacing w:after="200" w:line="276" w:lineRule="auto"/>
      <w:ind w:left="720"/>
      <w:contextualSpacing/>
      <w:jc w:val="left"/>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cs="Calibri"/>
      <w:lang w:val="sk-SK" w:eastAsia="sk-SK"/>
    </w:rPr>
  </w:style>
  <w:style w:type="paragraph" w:customStyle="1" w:styleId="Bezriadkovania2">
    <w:name w:val="Bez riadkovania2"/>
    <w:link w:val="NoSpacingChar"/>
    <w:rsid w:val="00853C11"/>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customStyle="1" w:styleId="NoSpacingChar">
    <w:name w:val="No Spacing Char"/>
    <w:link w:val="Bezriadkovania2"/>
    <w:locked/>
    <w:rsid w:val="00853C11"/>
    <w:rPr>
      <w:rFonts w:ascii="Calibri" w:hAnsi="Calibri" w:cs="Calibri"/>
      <w:sz w:val="22"/>
      <w:lang w:val="sk-SK" w:eastAsia="en-US"/>
    </w:rPr>
  </w:style>
  <w:style w:type="character" w:customStyle="1" w:styleId="Zkladntext">
    <w:name w:val="Základný text_"/>
    <w:link w:val="Zkladntext3"/>
    <w:locked/>
    <w:rsid w:val="00F84513"/>
    <w:rPr>
      <w:rFonts w:ascii="Arial" w:eastAsia="Arial" w:hAnsi="Arial"/>
      <w:shd w:val="clear" w:color="auto" w:fill="FFFFFF"/>
    </w:rPr>
  </w:style>
  <w:style w:type="character" w:customStyle="1" w:styleId="Zkladntext2">
    <w:name w:val="Základný text2"/>
    <w:rsid w:val="00F84513"/>
    <w:rPr>
      <w:rFonts w:ascii="Arial" w:eastAsia="Arial" w:hAnsi="Arial"/>
      <w:color w:val="000000"/>
      <w:spacing w:val="0"/>
      <w:w w:val="100"/>
      <w:position w:val="0"/>
      <w:sz w:val="20"/>
      <w:shd w:val="clear" w:color="auto" w:fill="FFFFFF"/>
      <w:lang w:val="sk-SK" w:eastAsia="sk-SK"/>
    </w:rPr>
  </w:style>
  <w:style w:type="character" w:customStyle="1" w:styleId="ZkladntextTun">
    <w:name w:val="Základný text + Tučné"/>
    <w:rsid w:val="00F84513"/>
    <w:rPr>
      <w:rFonts w:ascii="Arial" w:eastAsia="Arial" w:hAnsi="Arial"/>
      <w:b/>
      <w:color w:val="000000"/>
      <w:spacing w:val="0"/>
      <w:w w:val="100"/>
      <w:position w:val="0"/>
      <w:sz w:val="20"/>
      <w:shd w:val="clear" w:color="auto" w:fill="FFFFFF"/>
      <w:lang w:val="sk-SK" w:eastAsia="sk-SK"/>
    </w:rPr>
  </w:style>
  <w:style w:type="paragraph" w:customStyle="1" w:styleId="Zkladntext3">
    <w:name w:val="Základný text3"/>
    <w:basedOn w:val="Normal"/>
    <w:link w:val="Zkladntext"/>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Caption">
    <w:name w:val="caption"/>
    <w:basedOn w:val="Normal"/>
    <w:next w:val="Normal"/>
    <w:uiPriority w:val="99"/>
    <w:qFormat/>
    <w:rsid w:val="00C81A6E"/>
    <w:pPr>
      <w:jc w:val="left"/>
    </w:pPr>
    <w:rPr>
      <w:i/>
      <w:iCs/>
    </w:rPr>
  </w:style>
  <w:style w:type="paragraph" w:customStyle="1" w:styleId="Ariel">
    <w:name w:val="Ariel"/>
    <w:basedOn w:val="Heading1"/>
    <w:uiPriority w:val="99"/>
    <w:rsid w:val="00C81A6E"/>
    <w:pPr>
      <w:numPr>
        <w:numId w:val="0"/>
      </w:numPr>
      <w:tabs>
        <w:tab w:val="clear" w:pos="567"/>
      </w:tabs>
      <w:spacing w:before="40" w:after="40"/>
      <w:ind w:firstLine="0"/>
      <w:jc w:val="left"/>
    </w:pPr>
    <w:rPr>
      <w:rFonts w:ascii="Arial" w:eastAsia="Times New Roman" w:hAnsi="Arial"/>
      <w:b w:val="0"/>
      <w:sz w:val="22"/>
      <w:lang w:val="cs-CZ"/>
    </w:rPr>
  </w:style>
  <w:style w:type="paragraph" w:customStyle="1" w:styleId="Oznaitext1">
    <w:name w:val="Označiť text1"/>
    <w:basedOn w:val="Normal"/>
    <w:uiPriority w:val="99"/>
    <w:rsid w:val="00C81A6E"/>
    <w:pPr>
      <w:tabs>
        <w:tab w:val="center" w:pos="6804"/>
      </w:tabs>
      <w:overflowPunct w:val="0"/>
      <w:autoSpaceDE w:val="0"/>
      <w:autoSpaceDN w:val="0"/>
      <w:adjustRightInd w:val="0"/>
      <w:ind w:left="4816" w:right="-2" w:firstLine="322"/>
      <w:jc w:val="left"/>
    </w:pPr>
    <w:rPr>
      <w:szCs w:val="20"/>
      <w:lang w:eastAsia="cs-CZ"/>
    </w:rPr>
  </w:style>
  <w:style w:type="paragraph" w:customStyle="1" w:styleId="bodytext0">
    <w:name w:val="bodytext"/>
    <w:basedOn w:val="Normal"/>
    <w:rsid w:val="00876E55"/>
    <w:pPr>
      <w:spacing w:before="100" w:beforeAutospacing="1" w:after="100" w:afterAutospacing="1"/>
      <w:jc w:val="left"/>
    </w:pPr>
  </w:style>
  <w:style w:type="paragraph" w:customStyle="1" w:styleId="AODocTxt">
    <w:name w:val="AODocTxt"/>
    <w:basedOn w:val="Normal"/>
    <w:link w:val="AODocTxtChar"/>
    <w:rsid w:val="006E3AB3"/>
    <w:pPr>
      <w:numPr>
        <w:numId w:val="2"/>
      </w:numPr>
      <w:spacing w:before="240" w:line="260" w:lineRule="atLeast"/>
      <w:jc w:val="both"/>
    </w:pPr>
    <w:rPr>
      <w:rFonts w:ascii="Times New Roman" w:eastAsia="SimSun" w:hAnsi="Times New Roman"/>
      <w:sz w:val="22"/>
      <w:szCs w:val="22"/>
      <w:lang w:eastAsia="en-US"/>
    </w:rPr>
  </w:style>
  <w:style w:type="paragraph" w:customStyle="1" w:styleId="AODocTxtL1">
    <w:name w:val="AODocTxtL1"/>
    <w:basedOn w:val="AODocTxt"/>
    <w:rsid w:val="006E3AB3"/>
    <w:pPr>
      <w:numPr>
        <w:ilvl w:val="1"/>
      </w:numPr>
      <w:ind w:left="720" w:firstLine="0"/>
      <w:jc w:val="both"/>
    </w:pPr>
  </w:style>
  <w:style w:type="paragraph" w:customStyle="1" w:styleId="AODocTxtL2">
    <w:name w:val="AODocTxtL2"/>
    <w:basedOn w:val="AODocTxt"/>
    <w:rsid w:val="006E3AB3"/>
    <w:pPr>
      <w:numPr>
        <w:ilvl w:val="2"/>
      </w:numPr>
      <w:ind w:left="1440" w:firstLine="0"/>
      <w:jc w:val="both"/>
    </w:pPr>
  </w:style>
  <w:style w:type="paragraph" w:customStyle="1" w:styleId="AODocTxtL3">
    <w:name w:val="AODocTxtL3"/>
    <w:basedOn w:val="AODocTxt"/>
    <w:rsid w:val="006E3AB3"/>
    <w:pPr>
      <w:numPr>
        <w:ilvl w:val="3"/>
      </w:numPr>
      <w:ind w:left="2160" w:firstLine="0"/>
      <w:jc w:val="both"/>
    </w:pPr>
  </w:style>
  <w:style w:type="paragraph" w:customStyle="1" w:styleId="AODocTxtL4">
    <w:name w:val="AODocTxtL4"/>
    <w:basedOn w:val="AODocTxt"/>
    <w:rsid w:val="006E3AB3"/>
    <w:pPr>
      <w:numPr>
        <w:ilvl w:val="4"/>
      </w:numPr>
      <w:ind w:left="2880" w:firstLine="0"/>
      <w:jc w:val="both"/>
    </w:pPr>
  </w:style>
  <w:style w:type="paragraph" w:customStyle="1" w:styleId="AODocTxtL5">
    <w:name w:val="AODocTxtL5"/>
    <w:basedOn w:val="AODocTxt"/>
    <w:rsid w:val="006E3AB3"/>
    <w:pPr>
      <w:numPr>
        <w:ilvl w:val="5"/>
      </w:numPr>
      <w:ind w:left="3600" w:firstLine="0"/>
      <w:jc w:val="both"/>
    </w:pPr>
  </w:style>
  <w:style w:type="paragraph" w:customStyle="1" w:styleId="AODocTxtL6">
    <w:name w:val="AODocTxtL6"/>
    <w:basedOn w:val="AODocTxt"/>
    <w:rsid w:val="006E3AB3"/>
    <w:pPr>
      <w:numPr>
        <w:ilvl w:val="6"/>
      </w:numPr>
      <w:ind w:left="4320" w:firstLine="0"/>
      <w:jc w:val="both"/>
    </w:pPr>
  </w:style>
  <w:style w:type="paragraph" w:customStyle="1" w:styleId="AODocTxtL7">
    <w:name w:val="AODocTxtL7"/>
    <w:basedOn w:val="AODocTxt"/>
    <w:rsid w:val="006E3AB3"/>
    <w:pPr>
      <w:numPr>
        <w:ilvl w:val="7"/>
      </w:numPr>
      <w:ind w:left="5040" w:firstLine="0"/>
      <w:jc w:val="both"/>
    </w:pPr>
  </w:style>
  <w:style w:type="paragraph" w:customStyle="1" w:styleId="AODocTxtL8">
    <w:name w:val="AODocTxtL8"/>
    <w:basedOn w:val="AODocTxt"/>
    <w:rsid w:val="006E3AB3"/>
    <w:pPr>
      <w:numPr>
        <w:ilvl w:val="8"/>
      </w:numPr>
      <w:ind w:left="5760" w:firstLine="0"/>
      <w:jc w:val="both"/>
    </w:pPr>
  </w:style>
  <w:style w:type="character" w:customStyle="1" w:styleId="Nadpis2Char">
    <w:name w:val="Nadpis 2 Char"/>
    <w:aliases w:val="Úloha Char"/>
    <w:link w:val="Heading2"/>
    <w:locked/>
    <w:rsid w:val="00C571BF"/>
    <w:rPr>
      <w:rFonts w:ascii="Arial" w:hAnsi="Arial" w:cs="Arial"/>
      <w:b/>
      <w:i/>
      <w:sz w:val="28"/>
    </w:rPr>
  </w:style>
  <w:style w:type="character" w:customStyle="1" w:styleId="ppp-input-value1">
    <w:name w:val="ppp-input-value1"/>
    <w:rsid w:val="00C571BF"/>
    <w:rPr>
      <w:rFonts w:ascii="Tahoma" w:hAnsi="Tahoma" w:cs="Tahoma"/>
      <w:color w:val="837A73"/>
      <w:sz w:val="16"/>
    </w:rPr>
  </w:style>
  <w:style w:type="character" w:customStyle="1" w:styleId="PredmetkomentraChar">
    <w:name w:val="Predmet komentára Char"/>
    <w:link w:val="CommentSubject"/>
    <w:uiPriority w:val="99"/>
    <w:locked/>
    <w:rsid w:val="00C571BF"/>
    <w:rPr>
      <w:b/>
      <w:lang w:val="x-none" w:eastAsia="sr-Latn-CS"/>
    </w:rPr>
  </w:style>
  <w:style w:type="character" w:customStyle="1" w:styleId="ra">
    <w:name w:val="ra"/>
    <w:rsid w:val="00C571BF"/>
  </w:style>
  <w:style w:type="character" w:customStyle="1" w:styleId="AODocTxtChar">
    <w:name w:val="AODocTxt Char"/>
    <w:link w:val="AODocTxt"/>
    <w:locked/>
    <w:rsid w:val="00C571BF"/>
    <w:rPr>
      <w:rFonts w:eastAsia="SimSun"/>
      <w:sz w:val="22"/>
      <w:lang w:val="x-none" w:eastAsia="en-US"/>
    </w:rPr>
  </w:style>
  <w:style w:type="character" w:styleId="FootnoteReference">
    <w:name w:val="footnote reference"/>
    <w:uiPriority w:val="99"/>
    <w:rsid w:val="00C571BF"/>
    <w:rPr>
      <w:vertAlign w:val="superscript"/>
    </w:rPr>
  </w:style>
  <w:style w:type="paragraph" w:styleId="FootnoteText">
    <w:name w:val="footnote text"/>
    <w:basedOn w:val="Normal"/>
    <w:link w:val="TextpoznmkypodiarouChar"/>
    <w:uiPriority w:val="99"/>
    <w:rsid w:val="00C571BF"/>
    <w:pPr>
      <w:ind w:left="720" w:hanging="720"/>
      <w:jc w:val="both"/>
    </w:pPr>
    <w:rPr>
      <w:rFonts w:ascii="Times New Roman" w:eastAsia="SimSun" w:hAnsi="Times New Roman"/>
      <w:sz w:val="16"/>
      <w:szCs w:val="20"/>
      <w:lang w:val="en-US"/>
    </w:rPr>
  </w:style>
  <w:style w:type="character" w:customStyle="1" w:styleId="TextpoznmkypodiarouChar">
    <w:name w:val="Text poznámky pod čiarou Char"/>
    <w:link w:val="FootnoteText"/>
    <w:uiPriority w:val="99"/>
    <w:locked/>
    <w:rsid w:val="00C571BF"/>
    <w:rPr>
      <w:rFonts w:eastAsia="SimSun"/>
      <w:sz w:val="16"/>
      <w:lang w:val="en-US" w:eastAsia="x-none"/>
    </w:rPr>
  </w:style>
  <w:style w:type="paragraph" w:customStyle="1" w:styleId="AONormal8LBold">
    <w:name w:val="AONormal8LBold"/>
    <w:basedOn w:val="Normal"/>
    <w:rsid w:val="00C571BF"/>
    <w:pPr>
      <w:spacing w:line="220" w:lineRule="atLeast"/>
      <w:jc w:val="left"/>
    </w:pPr>
    <w:rPr>
      <w:rFonts w:ascii="Arial" w:eastAsia="MS PGothic" w:hAnsi="Arial"/>
      <w:b/>
      <w:sz w:val="16"/>
      <w:szCs w:val="16"/>
      <w:lang w:eastAsia="en-US"/>
    </w:rPr>
  </w:style>
  <w:style w:type="character" w:customStyle="1" w:styleId="FootnoteTextChar">
    <w:name w:val="Footnote Text Char"/>
    <w:semiHidden/>
    <w:locked/>
    <w:rsid w:val="00C571BF"/>
    <w:rPr>
      <w:sz w:val="20"/>
    </w:rPr>
  </w:style>
  <w:style w:type="character" w:customStyle="1" w:styleId="BalloonTextChar">
    <w:name w:val="Balloon Text Char"/>
    <w:semiHidden/>
    <w:locked/>
    <w:rsid w:val="00C571BF"/>
    <w:rPr>
      <w:rFonts w:ascii="Tahoma" w:hAnsi="Tahoma" w:cs="Tahoma"/>
      <w:sz w:val="16"/>
    </w:rPr>
  </w:style>
  <w:style w:type="paragraph" w:customStyle="1" w:styleId="l2">
    <w:name w:val="l2"/>
    <w:basedOn w:val="Normal"/>
    <w:rsid w:val="00C571BF"/>
    <w:pPr>
      <w:spacing w:before="100" w:beforeAutospacing="1" w:after="100" w:afterAutospacing="1"/>
      <w:jc w:val="left"/>
    </w:pPr>
  </w:style>
  <w:style w:type="character" w:customStyle="1" w:styleId="num">
    <w:name w:val="num"/>
    <w:rsid w:val="00C571BF"/>
  </w:style>
  <w:style w:type="paragraph" w:styleId="Revision">
    <w:name w:val="Revision"/>
    <w:hidden/>
    <w:uiPriority w:val="99"/>
    <w:semiHidden/>
    <w:rsid w:val="00C571BF"/>
    <w:pPr>
      <w:framePr w:wrap="auto"/>
      <w:widowControl/>
      <w:autoSpaceDE/>
      <w:autoSpaceDN/>
      <w:adjustRightInd/>
      <w:ind w:left="0" w:right="0"/>
      <w:jc w:val="left"/>
      <w:textAlignment w:val="auto"/>
    </w:pPr>
    <w:rPr>
      <w:rFonts w:cs="Times New Roman"/>
      <w:sz w:val="24"/>
      <w:szCs w:val="24"/>
      <w:rtl w:val="0"/>
      <w:cs w:val="0"/>
      <w:lang w:val="en-US" w:eastAsia="sk-SK" w:bidi="ar-SA"/>
    </w:rPr>
  </w:style>
  <w:style w:type="paragraph" w:customStyle="1" w:styleId="odrka1">
    <w:name w:val="odrážka 1"/>
    <w:basedOn w:val="Normal"/>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al"/>
    <w:next w:val="Normal"/>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locked/>
    <w:rsid w:val="00C571BF"/>
    <w:rPr>
      <w:rFonts w:ascii="Tahoma" w:hAnsi="Tahoma" w:cs="Tahoma"/>
    </w:rPr>
  </w:style>
  <w:style w:type="character" w:customStyle="1" w:styleId="nodename1">
    <w:name w:val="nodename1"/>
    <w:rsid w:val="00C571BF"/>
  </w:style>
  <w:style w:type="paragraph" w:styleId="EndnoteText">
    <w:name w:val="endnote text"/>
    <w:basedOn w:val="Normal"/>
    <w:link w:val="TextkoncovejpoznmkyChar"/>
    <w:uiPriority w:val="99"/>
    <w:unhideWhenUsed/>
    <w:rsid w:val="00C571BF"/>
    <w:pPr>
      <w:jc w:val="left"/>
    </w:pPr>
    <w:rPr>
      <w:sz w:val="20"/>
      <w:szCs w:val="20"/>
      <w:lang w:val="en-US"/>
    </w:rPr>
  </w:style>
  <w:style w:type="character" w:customStyle="1" w:styleId="TextkoncovejpoznmkyChar">
    <w:name w:val="Text koncovej poznámky Char"/>
    <w:link w:val="EndnoteText"/>
    <w:uiPriority w:val="99"/>
    <w:locked/>
    <w:rsid w:val="00C571BF"/>
    <w:rPr>
      <w:lang w:val="en-US" w:eastAsia="x-none"/>
    </w:rPr>
  </w:style>
  <w:style w:type="character" w:styleId="EndnoteReference">
    <w:name w:val="endnote reference"/>
    <w:uiPriority w:val="99"/>
    <w:unhideWhenUsed/>
    <w:rsid w:val="00C571BF"/>
    <w:rPr>
      <w:vertAlign w:val="superscript"/>
    </w:rPr>
  </w:style>
  <w:style w:type="table" w:customStyle="1" w:styleId="Mriekatabuky1">
    <w:name w:val="Mriežka tabuľky1"/>
    <w:basedOn w:val="TableNormal"/>
    <w:next w:val="TableGrid"/>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1C0AB9"/>
    <w:pPr>
      <w:autoSpaceDE w:val="0"/>
      <w:autoSpaceDN w:val="0"/>
      <w:adjustRightInd w:val="0"/>
      <w:jc w:val="left"/>
    </w:pPr>
    <w:rPr>
      <w:rFonts w:ascii="EUAlbertina" w:hAnsi="EUAlbertina"/>
    </w:rPr>
  </w:style>
  <w:style w:type="paragraph" w:customStyle="1" w:styleId="Normlny">
    <w:name w:val="_Normálny"/>
    <w:basedOn w:val="Normal"/>
    <w:rsid w:val="001C0AB9"/>
    <w:pPr>
      <w:autoSpaceDE w:val="0"/>
      <w:autoSpaceDN w:val="0"/>
      <w:jc w:val="left"/>
    </w:pPr>
    <w:rPr>
      <w:sz w:val="20"/>
      <w:szCs w:val="20"/>
      <w:lang w:eastAsia="en-US"/>
    </w:rPr>
  </w:style>
  <w:style w:type="paragraph" w:customStyle="1" w:styleId="abc">
    <w:name w:val="abc"/>
    <w:basedOn w:val="Normal"/>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al"/>
    <w:next w:val="Normal"/>
    <w:rsid w:val="001C0AB9"/>
    <w:pPr>
      <w:jc w:val="center"/>
      <w:outlineLvl w:val="0"/>
    </w:pPr>
    <w:rPr>
      <w:b/>
      <w:caps/>
      <w:noProof/>
      <w:szCs w:val="20"/>
      <w:lang w:val="cs-CZ" w:eastAsia="cs-CZ"/>
    </w:rPr>
  </w:style>
  <w:style w:type="paragraph" w:customStyle="1" w:styleId="slovaniepodpsmenami">
    <w:name w:val="Číslovanie pod písmenami"/>
    <w:basedOn w:val="Normal"/>
    <w:rsid w:val="00C52EDD"/>
    <w:pPr>
      <w:jc w:val="both"/>
    </w:pPr>
  </w:style>
  <w:style w:type="paragraph" w:customStyle="1" w:styleId="Psmenvodsekoch">
    <w:name w:val="Písmená v odsekoch"/>
    <w:basedOn w:val="Normal"/>
    <w:uiPriority w:val="99"/>
    <w:rsid w:val="00C52EDD"/>
    <w:pPr>
      <w:jc w:val="both"/>
    </w:pPr>
    <w:rPr>
      <w:bCs/>
      <w:color w:val="000000"/>
    </w:rPr>
  </w:style>
  <w:style w:type="paragraph" w:customStyle="1" w:styleId="Odsek">
    <w:name w:val="Odsek"/>
    <w:basedOn w:val="Normal"/>
    <w:rsid w:val="00C52EDD"/>
    <w:pPr>
      <w:spacing w:before="120"/>
      <w:ind w:left="57"/>
      <w:jc w:val="both"/>
    </w:pPr>
  </w:style>
  <w:style w:type="paragraph" w:customStyle="1" w:styleId="Paragrafynzvy">
    <w:name w:val="Paragrafy názvy"/>
    <w:basedOn w:val="Normal"/>
    <w:rsid w:val="00C52EDD"/>
    <w:pPr>
      <w:spacing w:beforeLines="50" w:afterLines="50"/>
      <w:jc w:val="center"/>
    </w:pPr>
    <w:rPr>
      <w:b/>
      <w:lang w:val="cs-CZ" w:eastAsia="cs-CZ"/>
    </w:rPr>
  </w:style>
  <w:style w:type="paragraph" w:customStyle="1" w:styleId="Odsekysla">
    <w:name w:val="Odseky čísla"/>
    <w:basedOn w:val="Normal"/>
    <w:rsid w:val="00C52EDD"/>
    <w:pPr>
      <w:numPr>
        <w:numId w:val="5"/>
      </w:numPr>
      <w:tabs>
        <w:tab w:val="num" w:pos="432"/>
      </w:tabs>
      <w:spacing w:before="60" w:after="60"/>
      <w:ind w:left="432" w:hanging="432"/>
      <w:jc w:val="both"/>
    </w:pPr>
    <w:rPr>
      <w:lang w:val="cs-CZ" w:eastAsia="cs-CZ"/>
    </w:rPr>
  </w:style>
  <w:style w:type="paragraph" w:customStyle="1" w:styleId="JASPInormlny">
    <w:name w:val="JASPI normálny"/>
    <w:basedOn w:val="Normal"/>
    <w:rsid w:val="00C52EDD"/>
    <w:pPr>
      <w:autoSpaceDE w:val="0"/>
      <w:autoSpaceDN w:val="0"/>
      <w:jc w:val="both"/>
    </w:pPr>
  </w:style>
  <w:style w:type="paragraph" w:styleId="ListNumber">
    <w:name w:val="List Number"/>
    <w:basedOn w:val="Normal"/>
    <w:uiPriority w:val="99"/>
    <w:unhideWhenUsed/>
    <w:rsid w:val="00C52EDD"/>
    <w:pPr>
      <w:tabs>
        <w:tab w:val="num" w:pos="360"/>
      </w:tabs>
      <w:spacing w:after="200" w:line="276" w:lineRule="auto"/>
      <w:ind w:left="360" w:hanging="360"/>
      <w:contextualSpacing/>
      <w:jc w:val="left"/>
    </w:pPr>
    <w:rPr>
      <w:rFonts w:ascii="Calibri" w:hAnsi="Calibri"/>
      <w:sz w:val="22"/>
      <w:szCs w:val="22"/>
      <w:lang w:eastAsia="en-US"/>
    </w:rPr>
  </w:style>
  <w:style w:type="paragraph" w:styleId="ListNumber2">
    <w:name w:val="List Number 2"/>
    <w:basedOn w:val="Body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character" w:styleId="HTMLVariable">
    <w:name w:val="HTML Variable"/>
    <w:basedOn w:val="DefaultParagraphFont"/>
    <w:uiPriority w:val="99"/>
    <w:semiHidden/>
    <w:unhideWhenUsed/>
    <w:rsid w:val="0004341B"/>
    <w:rPr>
      <w:rFonts w:cs="Times New Roman"/>
      <w:i/>
      <w:iCs/>
      <w:rtl w:val="0"/>
      <w:cs w:val="0"/>
    </w:rPr>
  </w:style>
  <w:style w:type="numbering" w:customStyle="1" w:styleId="List1">
    <w:name w:val="List 1"/>
    <w:basedOn w:val="NoList"/>
    <w:pPr>
      <w:numPr>
        <w:numId w:val="3"/>
      </w:numPr>
    </w:pPr>
  </w:style>
  <w:style w:type="numbering" w:customStyle="1" w:styleId="tl1">
    <w:name w:val="Štýl1"/>
    <w:basedOn w:val="NoList"/>
    <w:pPr>
      <w:numPr>
        <w:numId w:val="4"/>
      </w:numPr>
    </w:p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tab_zhody"/>
    <f:field ref="objsubject" par="" edit="true" text=""/>
    <f:field ref="objcreatedby" par="" text="Franczel, Marek, JUDr."/>
    <f:field ref="objcreatedat" par="" text="30.5.2018 9:36:13"/>
    <f:field ref="objchangedby" par="" text="Administrator, System"/>
    <f:field ref="objmodifiedat" par="" text="30.5.2018 9:36:1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F4180891-8DC4-4194-B872-B5A479890B7F}">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otalTime>0</TotalTime>
  <Pages>52</Pages>
  <Words>9684</Words>
  <Characters>55204</Characters>
  <Application>Microsoft Office Word</Application>
  <DocSecurity>0</DocSecurity>
  <Lines>0</Lines>
  <Paragraphs>0</Paragraphs>
  <ScaleCrop>false</ScaleCrop>
  <Company>MH SR</Company>
  <LinksUpToDate>false</LinksUpToDate>
  <CharactersWithSpaces>64759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KOVER</dc:creator>
  <cp:lastModifiedBy>franczel</cp:lastModifiedBy>
  <cp:revision>2</cp:revision>
  <cp:lastPrinted>2018-08-07T09:17:00Z</cp:lastPrinted>
  <dcterms:created xsi:type="dcterms:W3CDTF">2018-08-24T07:27:00Z</dcterms:created>
  <dcterms:modified xsi:type="dcterms:W3CDTF">2018-08-24T07:27:00Z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COO.2145.1000.3.2592514</vt:lpwstr>
  </property>
  <property fmtid="{D5CDD505-2E9C-101B-9397-08002B2CF9AE}" pid="3" name="FSC#FSCFOLIO@1.1001:docpropproject">
    <vt:lpwstr/>
  </property>
  <property fmtid="{D5CDD505-2E9C-101B-9397-08002B2CF9AE}" pid="4" name="FSC#SKEDITIONSLOVLEX@103.510:aktualnyrok">
    <vt:lpwstr>2018</vt:lpwstr>
  </property>
  <property fmtid="{D5CDD505-2E9C-101B-9397-08002B2CF9AE}" pid="5" name="FSC#SKEDITIONSLOVLEX@103.510:AttrDateDocPropUkonceniePKK">
    <vt:lpwstr/>
  </property>
  <property fmtid="{D5CDD505-2E9C-101B-9397-08002B2CF9AE}" pid="6" name="FSC#SKEDITIONSLOVLEX@103.510:AttrDateDocPropZaciatokPKK">
    <vt:lpwstr/>
  </property>
  <property fmtid="{D5CDD505-2E9C-101B-9397-08002B2CF9AE}" pid="7" name="FSC#SKEDITIONSLOVLEX@103.510:AttrStrDocPropVplyvNaInformatizaciu">
    <vt:lpwstr/>
  </property>
  <property fmtid="{D5CDD505-2E9C-101B-9397-08002B2CF9AE}" pid="8" name="FSC#SKEDITIONSLOVLEX@103.510:AttrStrDocPropVplyvNaZivotProstr">
    <vt:lpwstr/>
  </property>
  <property fmtid="{D5CDD505-2E9C-101B-9397-08002B2CF9AE}" pid="9" name="FSC#SKEDITIONSLOVLEX@103.510:AttrStrDocPropVplyvPodnikatelskeProstr">
    <vt:lpwstr/>
  </property>
  <property fmtid="{D5CDD505-2E9C-101B-9397-08002B2CF9AE}" pid="10" name="FSC#SKEDITIONSLOVLEX@103.510:AttrStrDocPropVplyvRozpocetVS">
    <vt:lpwstr/>
  </property>
  <property fmtid="{D5CDD505-2E9C-101B-9397-08002B2CF9AE}" pid="11" name="FSC#SKEDITIONSLOVLEX@103.510:AttrStrDocPropVplyvSocialny">
    <vt:lpwstr/>
  </property>
  <property fmtid="{D5CDD505-2E9C-101B-9397-08002B2CF9AE}" pid="12" name="FSC#SKEDITIONSLOVLEX@103.510:AttrStrListDocPropAltRiesenia">
    <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
  </property>
  <property fmtid="{D5CDD505-2E9C-101B-9397-08002B2CF9AE}" pid="15" name="FSC#SKEDITIONSLOVLEX@103.510:AttrStrListDocPropInfoUzPreberanePP">
    <vt:lpwstr/>
  </property>
  <property fmtid="{D5CDD505-2E9C-101B-9397-08002B2CF9AE}" pid="16" name="FSC#SKEDITIONSLOVLEX@103.510:AttrStrListDocPropInfoZaciatokKonania">
    <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property>
  <property fmtid="{D5CDD505-2E9C-101B-9397-08002B2CF9AE}" pid="20" name="FSC#SKEDITIONSLOVLEX@103.510:AttrStrListDocPropLehotaPrebratieSmernice">
    <vt:lpwstr/>
  </property>
  <property fmtid="{D5CDD505-2E9C-101B-9397-08002B2CF9AE}" pid="21" name="FSC#SKEDITIONSLOVLEX@103.510:AttrStrListDocPropNazovPredpisuEU">
    <vt:lpwstr/>
  </property>
  <property fmtid="{D5CDD505-2E9C-101B-9397-08002B2CF9AE}" pid="22" name="FSC#SKEDITIONSLOVLEX@103.510:AttrStrListDocPropPoznamkaVplyv">
    <vt:lpwstr/>
  </property>
  <property fmtid="{D5CDD505-2E9C-101B-9397-08002B2CF9AE}" pid="23" name="FSC#SKEDITIONSLOVLEX@103.510:AttrStrListDocPropPrimarnePravoEU">
    <vt:lpwstr/>
  </property>
  <property fmtid="{D5CDD505-2E9C-101B-9397-08002B2CF9AE}" pid="24" name="FSC#SKEDITIONSLOVLEX@103.510:AttrStrListDocPropProblematikaPPa">
    <vt:lpwstr/>
  </property>
  <property fmtid="{D5CDD505-2E9C-101B-9397-08002B2CF9AE}" pid="25" name="FSC#SKEDITIONSLOVLEX@103.510:AttrStrListDocPropProblematikaPPb">
    <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
  </property>
  <property fmtid="{D5CDD505-2E9C-101B-9397-08002B2CF9AE}" pid="30" name="FSC#SKEDITIONSLOVLEX@103.510:AttrStrListDocPropStupenZlucitelnostiPP">
    <vt:lpwstr/>
  </property>
  <property fmtid="{D5CDD505-2E9C-101B-9397-08002B2CF9AE}" pid="31" name="FSC#SKEDITIONSLOVLEX@103.510:AttrStrListDocPropTextKomunike">
    <vt:lpwstr/>
  </property>
  <property fmtid="{D5CDD505-2E9C-101B-9397-08002B2CF9AE}" pid="32" name="FSC#SKEDITIONSLOVLEX@103.510:AttrStrListDocPropTextPredklSpravy">
    <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LP/2018/325</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minister hospodárstva Slovenskej republiky</vt:lpwstr>
  </property>
  <property fmtid="{D5CDD505-2E9C-101B-9397-08002B2CF9AE}" pid="122" name="FSC#SKEDITIONSLOVLEX@103.510:funkciaZodpPredAkuzativ">
    <vt:lpwstr>ministerovi hospodárstva Slovenskej republiky</vt:lpwstr>
  </property>
  <property fmtid="{D5CDD505-2E9C-101B-9397-08002B2CF9AE}" pid="123" name="FSC#SKEDITIONSLOVLEX@103.510:funkciaZodpPredDativ">
    <vt:lpwstr>ministera hospodárstva Slovenskej republiky</vt:lpwstr>
  </property>
  <property fmtid="{D5CDD505-2E9C-101B-9397-08002B2CF9AE}" pid="124" name="FSC#SKEDITIONSLOVLEX@103.510:legoblast">
    <vt:lpwstr>Energetika a priemysel</vt:lpwstr>
  </property>
  <property fmtid="{D5CDD505-2E9C-101B-9397-08002B2CF9AE}" pid="125" name="FSC#SKEDITIONSLOVLEX@103.510:nazovpredpis">
    <vt:lpwstr> o Národnom jadrovom fonde a o zmene a doplnení zákona č. 541/2004 Z. z. o mierovom využívaní jadrovej energie (atómový zákon) a o zmene a doplnení niektorých zákonov v znení neskorších predpisov </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o Národnom jadrovom fonde a o zmene a doplnení zákona č. 541/2004 Z. z. o mierovom využívaní jadrovej energie (atómový zákon) a o zmene a doplnení niektorých zákonov v znení neskorších predpisov </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Plán legislatívnych úloh vlády Slovenskej republiky na rok 2018</vt:lpwstr>
  </property>
  <property fmtid="{D5CDD505-2E9C-101B-9397-08002B2CF9AE}" pid="136" name="FSC#SKEDITIONSLOVLEX@103.510:povodpredpis">
    <vt:lpwstr>Slovlex (eLeg)</vt:lpwstr>
  </property>
  <property fmtid="{D5CDD505-2E9C-101B-9397-08002B2CF9AE}" pid="137" name="FSC#SKEDITIONSLOVLEX@103.510:predkladatel">
    <vt:lpwstr>JUDr. Marek Franczel</vt:lpwstr>
  </property>
  <property fmtid="{D5CDD505-2E9C-101B-9397-08002B2CF9AE}" pid="138" name="FSC#SKEDITIONSLOVLEX@103.510:predkladateliaObalSD">
    <vt:lpwstr>Ing. Peter Žiga
minister hospodárstva Slovenskej republiky</vt:lpwstr>
  </property>
  <property fmtid="{D5CDD505-2E9C-101B-9397-08002B2CF9AE}" pid="139" name="FSC#SKEDITIONSLOVLEX@103.510:pripomienkovatelia">
    <vt:lpwstr/>
  </property>
  <property fmtid="{D5CDD505-2E9C-101B-9397-08002B2CF9AE}" pid="140" name="FSC#SKEDITIONSLOVLEX@103.510:rezortcislopredpis">
    <vt:lpwstr>17190/2018-2062-28724</vt:lpwstr>
  </property>
  <property fmtid="{D5CDD505-2E9C-101B-9397-08002B2CF9AE}" pid="141" name="FSC#SKEDITIONSLOVLEX@103.510:spiscislouv">
    <vt:lpwstr/>
  </property>
  <property fmtid="{D5CDD505-2E9C-101B-9397-08002B2CF9AE}" pid="142" name="FSC#SKEDITIONSLOVLEX@103.510:spravaucastverej">
    <vt:lpwstr/>
  </property>
  <property fmtid="{D5CDD505-2E9C-101B-9397-08002B2CF9AE}" pid="143" name="FSC#SKEDITIONSLOVLEX@103.510:stavpredpis">
    <vt:lpwstr>Vyhodnotenie medzirezortného pripomienkového konania</vt:lpwstr>
  </property>
  <property fmtid="{D5CDD505-2E9C-101B-9397-08002B2CF9AE}" pid="144" name="FSC#SKEDITIONSLOVLEX@103.510:typpredpis">
    <vt:lpwstr>Zákon</vt:lpwstr>
  </property>
  <property fmtid="{D5CDD505-2E9C-101B-9397-08002B2CF9AE}" pid="145" name="FSC#SKEDITIONSLOVLEX@103.510:typsprievdok">
    <vt:lpwstr>Tabuľka zhody</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ytvorenedna">
    <vt:lpwstr>30. 5. 2018</vt:lpwstr>
  </property>
  <property fmtid="{D5CDD505-2E9C-101B-9397-08002B2CF9AE}" pid="150" name="FSC#SKEDITIONSLOVLEX@103.510:vztahypredpis">
    <vt:lpwstr/>
  </property>
  <property fmtid="{D5CDD505-2E9C-101B-9397-08002B2CF9AE}" pid="151" name="FSC#SKEDITIONSLOVLEX@103.510:zodpinstitucia">
    <vt:lpwstr>Ministerstvo hospodárstva Slovenskej republiky</vt:lpwstr>
  </property>
  <property fmtid="{D5CDD505-2E9C-101B-9397-08002B2CF9AE}" pid="152" name="FSC#SKEDITIONSLOVLEX@103.510:zodppredkladatel">
    <vt:lpwstr>Ing. Peter Žiga</vt:lpwstr>
  </property>
</Properties>
</file>