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28C3" w:rsidRPr="00962FCA" w:rsidP="007528C3">
      <w:pPr>
        <w:bidi w:val="0"/>
        <w:jc w:val="center"/>
        <w:rPr>
          <w:rFonts w:hint="default"/>
          <w:b/>
          <w:spacing w:val="30"/>
        </w:rPr>
      </w:pPr>
      <w:r w:rsidRPr="00962FCA">
        <w:rPr>
          <w:rFonts w:hint="default"/>
          <w:b/>
          <w:spacing w:val="30"/>
        </w:rPr>
        <w:t>DÔ</w:t>
      </w:r>
      <w:r w:rsidRPr="00962FCA">
        <w:rPr>
          <w:rFonts w:hint="default"/>
          <w:b/>
          <w:spacing w:val="30"/>
        </w:rPr>
        <w:t>VODOVÁ</w:t>
      </w:r>
      <w:r w:rsidRPr="00962FCA">
        <w:rPr>
          <w:rFonts w:hint="default"/>
          <w:b/>
          <w:spacing w:val="30"/>
        </w:rPr>
        <w:t xml:space="preserve"> SPRÁ</w:t>
      </w:r>
      <w:r w:rsidRPr="00962FCA">
        <w:rPr>
          <w:rFonts w:hint="default"/>
          <w:b/>
          <w:spacing w:val="30"/>
        </w:rPr>
        <w:t>VA</w:t>
      </w:r>
    </w:p>
    <w:p w:rsidR="007528C3" w:rsidRPr="00962FCA" w:rsidP="007528C3">
      <w:pPr>
        <w:bidi w:val="0"/>
        <w:ind w:firstLine="709"/>
        <w:jc w:val="both"/>
        <w:rPr>
          <w:b/>
        </w:rPr>
      </w:pPr>
    </w:p>
    <w:p w:rsidR="007528C3" w:rsidRPr="00962FCA" w:rsidP="007528C3">
      <w:pPr>
        <w:bidi w:val="0"/>
        <w:jc w:val="both"/>
        <w:rPr>
          <w:rFonts w:hint="default"/>
          <w:b/>
        </w:rPr>
      </w:pPr>
      <w:r w:rsidRPr="00962FCA">
        <w:rPr>
          <w:rFonts w:hint="default"/>
          <w:b/>
        </w:rPr>
        <w:t>A. Vš</w:t>
      </w:r>
      <w:r w:rsidRPr="00962FCA">
        <w:rPr>
          <w:rFonts w:hint="default"/>
          <w:b/>
        </w:rPr>
        <w:t>eobecná</w:t>
      </w:r>
      <w:r w:rsidRPr="00962FCA">
        <w:rPr>
          <w:rFonts w:hint="default"/>
          <w:b/>
        </w:rPr>
        <w:t xml:space="preserve"> č</w:t>
      </w:r>
      <w:r w:rsidRPr="00962FCA">
        <w:rPr>
          <w:rFonts w:hint="default"/>
          <w:b/>
        </w:rPr>
        <w:t>asť</w:t>
      </w:r>
      <w:r w:rsidRPr="00962FCA">
        <w:rPr>
          <w:rFonts w:hint="default"/>
          <w:b/>
        </w:rPr>
        <w:t xml:space="preserve"> </w:t>
      </w:r>
    </w:p>
    <w:p w:rsidR="007528C3" w:rsidRPr="00962FCA" w:rsidP="007528C3">
      <w:pPr>
        <w:bidi w:val="0"/>
        <w:ind w:firstLine="709"/>
        <w:jc w:val="both"/>
        <w:rPr>
          <w:b/>
        </w:rPr>
      </w:pPr>
    </w:p>
    <w:p w:rsidR="007528C3" w:rsidP="007528C3">
      <w:pPr>
        <w:bidi w:val="0"/>
        <w:ind w:firstLine="709"/>
        <w:jc w:val="both"/>
      </w:pPr>
      <w:r w:rsidR="00754B65">
        <w:rPr>
          <w:rFonts w:hint="default"/>
        </w:rPr>
        <w:t>Vlá</w:t>
      </w:r>
      <w:r w:rsidR="00754B65">
        <w:rPr>
          <w:rFonts w:hint="default"/>
        </w:rPr>
        <w:t>da</w:t>
      </w:r>
      <w:r>
        <w:t xml:space="preserve"> Slovenskej republ</w:t>
      </w:r>
      <w:r w:rsidR="00446181">
        <w:rPr>
          <w:rFonts w:hint="default"/>
        </w:rPr>
        <w:t>iky predkladá</w:t>
      </w:r>
      <w:r w:rsidR="00446181">
        <w:rPr>
          <w:rFonts w:hint="default"/>
        </w:rPr>
        <w:t xml:space="preserve"> na rokovanie Ná</w:t>
      </w:r>
      <w:r w:rsidR="00446181">
        <w:rPr>
          <w:rFonts w:hint="default"/>
        </w:rPr>
        <w:t>rodnej rady</w:t>
      </w:r>
      <w:r>
        <w:t xml:space="preserve"> Slovenskej republiky</w:t>
      </w:r>
      <w:r w:rsidR="00446181">
        <w:rPr>
          <w:rFonts w:hint="default"/>
        </w:rPr>
        <w:t xml:space="preserve"> vlá</w:t>
      </w:r>
      <w:r w:rsidR="00446181">
        <w:rPr>
          <w:rFonts w:hint="default"/>
        </w:rPr>
        <w:t>dny</w:t>
      </w:r>
      <w:r>
        <w:rPr>
          <w:rFonts w:hint="default"/>
        </w:rPr>
        <w:t xml:space="preserve"> ná</w:t>
      </w:r>
      <w:r>
        <w:rPr>
          <w:rFonts w:hint="default"/>
        </w:rPr>
        <w:t>vrh zá</w:t>
      </w:r>
      <w:r>
        <w:rPr>
          <w:rFonts w:hint="default"/>
        </w:rPr>
        <w:t>kona,</w:t>
      </w:r>
      <w:r w:rsidRPr="007528C3">
        <w:t xml:space="preserve"> </w:t>
      </w:r>
      <w:r>
        <w:rPr>
          <w:rFonts w:hint="default"/>
        </w:rPr>
        <w:t>ktorý</w:t>
      </w:r>
      <w:r>
        <w:rPr>
          <w:rFonts w:hint="default"/>
        </w:rPr>
        <w:t>m sa dopĺň</w:t>
      </w:r>
      <w:r>
        <w:rPr>
          <w:rFonts w:hint="default"/>
        </w:rPr>
        <w:t>a zá</w:t>
      </w:r>
      <w:r>
        <w:rPr>
          <w:rFonts w:hint="default"/>
        </w:rPr>
        <w:t>kon č</w:t>
      </w:r>
      <w:r>
        <w:rPr>
          <w:rFonts w:hint="default"/>
        </w:rPr>
        <w:t xml:space="preserve">. </w:t>
      </w:r>
      <w:r w:rsidR="00334B2F">
        <w:t>40/1964</w:t>
      </w:r>
      <w:r>
        <w:t xml:space="preserve"> Z</w:t>
      </w:r>
      <w:r w:rsidR="00334B2F">
        <w:t>b</w:t>
      </w:r>
      <w:r>
        <w:t xml:space="preserve">. </w:t>
      </w:r>
      <w:r w:rsidR="00334B2F">
        <w:rPr>
          <w:rFonts w:hint="default"/>
        </w:rPr>
        <w:t>Obč</w:t>
      </w:r>
      <w:r w:rsidR="00334B2F">
        <w:rPr>
          <w:rFonts w:hint="default"/>
        </w:rPr>
        <w:t>iansky zá</w:t>
      </w:r>
      <w:r w:rsidR="00334B2F">
        <w:rPr>
          <w:rFonts w:hint="default"/>
        </w:rPr>
        <w:t>konní</w:t>
      </w:r>
      <w:r w:rsidR="00334B2F">
        <w:rPr>
          <w:rFonts w:hint="default"/>
        </w:rPr>
        <w:t>k</w:t>
      </w:r>
      <w:r>
        <w:rPr>
          <w:rFonts w:hint="default"/>
        </w:rPr>
        <w:t xml:space="preserve"> v 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</w:t>
      </w:r>
      <w:r w:rsidRPr="00962FCA">
        <w:rPr>
          <w:rFonts w:hint="default"/>
        </w:rPr>
        <w:t xml:space="preserve"> (ď</w:t>
      </w:r>
      <w:r w:rsidRPr="00962FCA">
        <w:rPr>
          <w:rFonts w:hint="default"/>
        </w:rPr>
        <w:t>alej len „</w:t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</w:t>
      </w:r>
      <w:r w:rsidRPr="00962FCA">
        <w:rPr>
          <w:rFonts w:hint="default"/>
        </w:rPr>
        <w:t>“</w:t>
      </w:r>
      <w:r w:rsidRPr="00962FCA">
        <w:rPr>
          <w:rFonts w:hint="default"/>
        </w:rPr>
        <w:t>)</w:t>
      </w:r>
      <w:r>
        <w:t>.</w:t>
      </w:r>
    </w:p>
    <w:p w:rsidR="00334B2F" w:rsidP="00334B2F">
      <w:pPr>
        <w:bidi w:val="0"/>
        <w:jc w:val="both"/>
      </w:pPr>
    </w:p>
    <w:p w:rsidR="00334B2F" w:rsidP="00334B2F">
      <w:pPr>
        <w:bidi w:val="0"/>
        <w:ind w:firstLine="709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bol vypracovaný</w:t>
      </w:r>
      <w:r>
        <w:rPr>
          <w:rFonts w:hint="default"/>
        </w:rPr>
        <w:t xml:space="preserve"> ako iniciat</w:t>
      </w:r>
      <w:r>
        <w:rPr>
          <w:rFonts w:hint="default"/>
        </w:rPr>
        <w:t>í</w:t>
      </w:r>
      <w:r>
        <w:rPr>
          <w:rFonts w:hint="default"/>
        </w:rPr>
        <w:t>vny materiá</w:t>
      </w:r>
      <w:r>
        <w:rPr>
          <w:rFonts w:hint="default"/>
        </w:rPr>
        <w:t>l.</w:t>
      </w:r>
    </w:p>
    <w:p w:rsidR="00334B2F" w:rsidP="00334B2F">
      <w:pPr>
        <w:bidi w:val="0"/>
        <w:ind w:firstLine="708"/>
        <w:jc w:val="both"/>
      </w:pPr>
    </w:p>
    <w:p w:rsidR="00334B2F" w:rsidP="00334B2F">
      <w:pPr>
        <w:bidi w:val="0"/>
        <w:ind w:firstLine="708"/>
        <w:jc w:val="both"/>
        <w:rPr>
          <w:rFonts w:hint="default"/>
        </w:rPr>
      </w:pPr>
      <w:r w:rsidRPr="00054114">
        <w:rPr>
          <w:rFonts w:hint="default"/>
        </w:rPr>
        <w:t>Cieľ</w:t>
      </w:r>
      <w:r w:rsidRPr="00054114">
        <w:rPr>
          <w:rFonts w:hint="default"/>
        </w:rPr>
        <w:t>om predkladané</w:t>
      </w:r>
      <w:r w:rsidRPr="00054114">
        <w:rPr>
          <w:rFonts w:hint="default"/>
        </w:rPr>
        <w:t>ho materiá</w:t>
      </w:r>
      <w:r w:rsidRPr="00054114">
        <w:rPr>
          <w:rFonts w:hint="default"/>
        </w:rPr>
        <w:t xml:space="preserve">lu je </w:t>
      </w:r>
      <w:r>
        <w:rPr>
          <w:rFonts w:hint="default"/>
        </w:rPr>
        <w:t>zavedenie osobitnej ú</w:t>
      </w:r>
      <w:r>
        <w:rPr>
          <w:rFonts w:hint="default"/>
        </w:rPr>
        <w:t>pravy uplatň</w:t>
      </w:r>
      <w:r>
        <w:rPr>
          <w:rFonts w:hint="default"/>
        </w:rPr>
        <w:t>ovania premlč</w:t>
      </w:r>
      <w:r>
        <w:rPr>
          <w:rFonts w:hint="default"/>
        </w:rPr>
        <w:t>aný</w:t>
      </w:r>
      <w:r>
        <w:rPr>
          <w:rFonts w:hint="default"/>
        </w:rPr>
        <w:t>ch ná</w:t>
      </w:r>
      <w:r>
        <w:rPr>
          <w:rFonts w:hint="default"/>
        </w:rPr>
        <w:t>rokov zo spotrebiteľ</w:t>
      </w:r>
      <w:r>
        <w:rPr>
          <w:rFonts w:hint="default"/>
        </w:rPr>
        <w:t>ský</w:t>
      </w:r>
      <w:r>
        <w:rPr>
          <w:rFonts w:hint="default"/>
        </w:rPr>
        <w:t>ch zmlú</w:t>
      </w:r>
      <w:r>
        <w:rPr>
          <w:rFonts w:hint="default"/>
        </w:rPr>
        <w:t>v a </w:t>
      </w:r>
      <w:r>
        <w:rPr>
          <w:rFonts w:hint="default"/>
        </w:rPr>
        <w:t>ich zabezpeč</w:t>
      </w:r>
      <w:r>
        <w:rPr>
          <w:rFonts w:hint="default"/>
        </w:rPr>
        <w:t>enia. Ú</w:t>
      </w:r>
      <w:r>
        <w:rPr>
          <w:rFonts w:hint="default"/>
        </w:rPr>
        <w:t>prava je reakciou na ná</w:t>
      </w:r>
      <w:r>
        <w:rPr>
          <w:rFonts w:hint="default"/>
        </w:rPr>
        <w:t>lez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 Slovenskej republiky, sp. zn.  PL. Ú</w:t>
      </w:r>
      <w:r>
        <w:rPr>
          <w:rFonts w:hint="default"/>
        </w:rPr>
        <w:t>S 11/2016-60, zo dň</w:t>
      </w:r>
      <w:r>
        <w:rPr>
          <w:rFonts w:hint="default"/>
        </w:rPr>
        <w:t xml:space="preserve">a </w:t>
      </w:r>
      <w:r>
        <w:rPr>
          <w:rFonts w:hint="default"/>
        </w:rPr>
        <w:t>7. februá</w:t>
      </w:r>
      <w:r>
        <w:rPr>
          <w:rFonts w:hint="default"/>
        </w:rPr>
        <w:t>ra 2018, v </w:t>
      </w:r>
      <w:r>
        <w:rPr>
          <w:rFonts w:hint="default"/>
        </w:rPr>
        <w:t>ktorom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Slovenskej republiky rozhodol, ž</w:t>
      </w:r>
      <w:r>
        <w:rPr>
          <w:rFonts w:hint="default"/>
        </w:rPr>
        <w:t>e ustanovenie §</w:t>
      </w:r>
      <w:r>
        <w:rPr>
          <w:rFonts w:hint="default"/>
        </w:rPr>
        <w:t xml:space="preserve"> 5b zá</w:t>
      </w:r>
      <w:r>
        <w:rPr>
          <w:rFonts w:hint="default"/>
        </w:rPr>
        <w:t>kona č</w:t>
      </w:r>
      <w:r>
        <w:rPr>
          <w:rFonts w:hint="default"/>
        </w:rPr>
        <w:t>. 250/2007 Z. z. o </w:t>
      </w:r>
      <w:r>
        <w:rPr>
          <w:rFonts w:hint="default"/>
        </w:rPr>
        <w:t>ochrane spotrebiteľ</w:t>
      </w:r>
      <w:r>
        <w:rPr>
          <w:rFonts w:hint="default"/>
        </w:rPr>
        <w:t>a a o </w:t>
      </w:r>
      <w:r>
        <w:rPr>
          <w:rFonts w:hint="default"/>
        </w:rPr>
        <w:t>zmene zá</w:t>
      </w:r>
      <w:r>
        <w:rPr>
          <w:rFonts w:hint="default"/>
        </w:rPr>
        <w:t>kona Slovenskej ná</w:t>
      </w:r>
      <w:r>
        <w:rPr>
          <w:rFonts w:hint="default"/>
        </w:rPr>
        <w:t>rodnej rady č</w:t>
      </w:r>
      <w:r>
        <w:rPr>
          <w:rFonts w:hint="default"/>
        </w:rPr>
        <w:t>. 372/1990 Zb. o priestupkoch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nie je v </w:t>
      </w:r>
      <w:r>
        <w:rPr>
          <w:rFonts w:hint="default"/>
        </w:rPr>
        <w:t>sú</w:t>
      </w:r>
      <w:r>
        <w:rPr>
          <w:rFonts w:hint="default"/>
        </w:rPr>
        <w:t>lade</w:t>
      </w:r>
      <w:r>
        <w:rPr>
          <w:rFonts w:hint="default"/>
        </w:rPr>
        <w:t xml:space="preserve"> </w:t>
      </w:r>
      <w:r>
        <w:rPr>
          <w:rFonts w:hint="default"/>
        </w:rPr>
        <w:t>s </w:t>
      </w:r>
      <w:r>
        <w:rPr>
          <w:rFonts w:hint="default"/>
        </w:rPr>
        <w:t>č</w:t>
      </w:r>
      <w:r>
        <w:rPr>
          <w:rFonts w:hint="default"/>
        </w:rPr>
        <w:t>l. 46 ods. 1 v </w:t>
      </w:r>
      <w:r>
        <w:rPr>
          <w:rFonts w:hint="default"/>
        </w:rPr>
        <w:t>spojení</w:t>
      </w:r>
      <w:r>
        <w:rPr>
          <w:rFonts w:hint="default"/>
        </w:rPr>
        <w:t xml:space="preserve"> s </w:t>
      </w:r>
      <w:r>
        <w:rPr>
          <w:rFonts w:hint="default"/>
        </w:rPr>
        <w:t>č</w:t>
      </w:r>
      <w:r>
        <w:rPr>
          <w:rFonts w:hint="default"/>
        </w:rPr>
        <w:t>l. 1 ods. 1 Ú</w:t>
      </w:r>
      <w:r>
        <w:rPr>
          <w:rFonts w:hint="default"/>
        </w:rPr>
        <w:t>stavy Slovenskej republiky.</w:t>
      </w:r>
    </w:p>
    <w:p w:rsidR="00334B2F" w:rsidRPr="00A46C04" w:rsidP="00334B2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34B2F" w:rsidP="00334B2F">
      <w:pPr>
        <w:bidi w:val="0"/>
        <w:ind w:firstLine="708"/>
        <w:jc w:val="both"/>
      </w:pPr>
      <w:r w:rsidRPr="00A46C04">
        <w:rPr>
          <w:rFonts w:hint="default"/>
        </w:rPr>
        <w:t>Ná</w:t>
      </w:r>
      <w:r w:rsidRPr="00A46C04">
        <w:rPr>
          <w:rFonts w:hint="default"/>
        </w:rPr>
        <w:t>vrh zá</w:t>
      </w:r>
      <w:r w:rsidRPr="00A46C04">
        <w:rPr>
          <w:rFonts w:hint="default"/>
        </w:rPr>
        <w:t>kona je v sú</w:t>
      </w:r>
      <w:r w:rsidRPr="00A46C04">
        <w:rPr>
          <w:rFonts w:hint="default"/>
        </w:rPr>
        <w:t>lade s Ú</w:t>
      </w:r>
      <w:r w:rsidRPr="00A46C04">
        <w:rPr>
          <w:rFonts w:hint="default"/>
        </w:rPr>
        <w:t>stavou Slovenskej republiky, ú</w:t>
      </w:r>
      <w:r w:rsidRPr="00A46C04">
        <w:rPr>
          <w:rFonts w:hint="default"/>
        </w:rPr>
        <w:t>stavný</w:t>
      </w:r>
      <w:r w:rsidRPr="00A46C04">
        <w:rPr>
          <w:rFonts w:hint="default"/>
        </w:rPr>
        <w:t>mi zá</w:t>
      </w:r>
      <w:r w:rsidRPr="00A46C04">
        <w:rPr>
          <w:rFonts w:hint="default"/>
        </w:rPr>
        <w:t>konmi, ná</w:t>
      </w:r>
      <w:r w:rsidRPr="00A46C04">
        <w:rPr>
          <w:rFonts w:hint="default"/>
        </w:rPr>
        <w:t>lezmi Ú</w:t>
      </w:r>
      <w:r w:rsidRPr="00A46C04">
        <w:rPr>
          <w:rFonts w:hint="default"/>
        </w:rPr>
        <w:t>stavné</w:t>
      </w:r>
      <w:r w:rsidRPr="00A46C04">
        <w:rPr>
          <w:rFonts w:hint="default"/>
        </w:rPr>
        <w:t>ho sú</w:t>
      </w:r>
      <w:r w:rsidRPr="00A46C04">
        <w:rPr>
          <w:rFonts w:hint="default"/>
        </w:rPr>
        <w:t>du Slovenskej republiky, medziná</w:t>
      </w:r>
      <w:r w:rsidRPr="00A46C04">
        <w:rPr>
          <w:rFonts w:hint="default"/>
        </w:rPr>
        <w:t>rodný</w:t>
      </w:r>
      <w:r w:rsidRPr="00A46C04">
        <w:rPr>
          <w:rFonts w:hint="default"/>
        </w:rPr>
        <w:t>mi zmluvami, ktorý</w:t>
      </w:r>
      <w:r w:rsidRPr="00A46C04">
        <w:rPr>
          <w:rFonts w:hint="default"/>
        </w:rPr>
        <w:t>mi je Slovenská</w:t>
      </w:r>
      <w:r w:rsidRPr="00A46C04">
        <w:rPr>
          <w:rFonts w:hint="default"/>
        </w:rPr>
        <w:t xml:space="preserve"> republika viazaná</w:t>
      </w:r>
      <w:r w:rsidRPr="00A46C04">
        <w:rPr>
          <w:rFonts w:hint="default"/>
        </w:rPr>
        <w:t xml:space="preserve"> </w:t>
      </w:r>
      <w:r w:rsidRPr="00A46C04">
        <w:rPr>
          <w:rFonts w:hint="default"/>
        </w:rPr>
        <w:t>a zá</w:t>
      </w:r>
      <w:r w:rsidRPr="00A46C04">
        <w:rPr>
          <w:rFonts w:hint="default"/>
        </w:rPr>
        <w:t>konmi a </w:t>
      </w:r>
      <w:r w:rsidRPr="00A46C04">
        <w:rPr>
          <w:rFonts w:hint="default"/>
        </w:rPr>
        <w:t>súč</w:t>
      </w:r>
      <w:r w:rsidRPr="00A46C04">
        <w:rPr>
          <w:rFonts w:hint="default"/>
        </w:rPr>
        <w:t>asne je v </w:t>
      </w:r>
      <w:r w:rsidRPr="00A46C04">
        <w:rPr>
          <w:rFonts w:hint="default"/>
        </w:rPr>
        <w:t>sú</w:t>
      </w:r>
      <w:r w:rsidRPr="00A46C04">
        <w:rPr>
          <w:rFonts w:hint="default"/>
        </w:rPr>
        <w:t>lade s prá</w:t>
      </w:r>
      <w:r w:rsidRPr="00A46C04">
        <w:rPr>
          <w:rFonts w:hint="default"/>
        </w:rPr>
        <w:t>vom Euró</w:t>
      </w:r>
      <w:r w:rsidRPr="00A46C04">
        <w:rPr>
          <w:rFonts w:hint="default"/>
        </w:rPr>
        <w:t>pskej ú</w:t>
      </w:r>
      <w:r w:rsidRPr="00A46C04">
        <w:rPr>
          <w:rFonts w:hint="default"/>
        </w:rPr>
        <w:t>nie.</w:t>
      </w:r>
    </w:p>
    <w:p w:rsidR="00334B2F" w:rsidP="00334B2F">
      <w:pPr>
        <w:bidi w:val="0"/>
        <w:ind w:firstLine="708"/>
        <w:jc w:val="both"/>
      </w:pPr>
    </w:p>
    <w:p w:rsidR="00FB3E6D" w:rsidRPr="003B2BA1" w:rsidP="00FB3E6D">
      <w:pPr>
        <w:bidi w:val="0"/>
        <w:ind w:firstLine="708"/>
        <w:jc w:val="both"/>
      </w:pPr>
      <w:r w:rsidRPr="007528C3">
        <w:rPr>
          <w:rFonts w:hint="default"/>
        </w:rPr>
        <w:t>Ná</w:t>
      </w:r>
      <w:r w:rsidRPr="007528C3">
        <w:rPr>
          <w:rFonts w:hint="default"/>
        </w:rPr>
        <w:t>vrh zá</w:t>
      </w:r>
      <w:r w:rsidRPr="007528C3">
        <w:rPr>
          <w:rFonts w:hint="default"/>
        </w:rPr>
        <w:t>kona nezakladá</w:t>
      </w:r>
      <w:r w:rsidRPr="007528C3">
        <w:rPr>
          <w:rFonts w:hint="default"/>
        </w:rPr>
        <w:t xml:space="preserve"> vplyvy na </w:t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tny rozpoč</w:t>
      </w:r>
      <w:r>
        <w:rPr>
          <w:rFonts w:hint="default"/>
        </w:rPr>
        <w:t>et</w:t>
      </w:r>
      <w:r w:rsidRPr="007528C3">
        <w:rPr>
          <w:rFonts w:hint="default"/>
        </w:rPr>
        <w:t xml:space="preserve"> a sociá</w:t>
      </w:r>
      <w:r w:rsidRPr="007528C3">
        <w:rPr>
          <w:rFonts w:hint="default"/>
        </w:rPr>
        <w:t>lne vplyvy. Ná</w:t>
      </w:r>
      <w:r w:rsidRPr="007528C3">
        <w:rPr>
          <w:rFonts w:hint="default"/>
        </w:rPr>
        <w:t>vrh zá</w:t>
      </w:r>
      <w:r w:rsidRPr="007528C3">
        <w:rPr>
          <w:rFonts w:hint="default"/>
        </w:rPr>
        <w:t>kona nebude mať</w:t>
      </w:r>
      <w:r w:rsidRPr="007528C3">
        <w:rPr>
          <w:rFonts w:hint="default"/>
        </w:rPr>
        <w:t xml:space="preserve"> vplyvy na podnikateľ</w:t>
      </w:r>
      <w:r w:rsidRPr="007528C3">
        <w:rPr>
          <w:rFonts w:hint="default"/>
        </w:rPr>
        <w:t>ské</w:t>
      </w:r>
      <w:r w:rsidRPr="007528C3">
        <w:rPr>
          <w:rFonts w:hint="default"/>
        </w:rPr>
        <w:t xml:space="preserve"> prostredie, informatizá</w:t>
      </w:r>
      <w:r w:rsidRPr="007528C3">
        <w:rPr>
          <w:rFonts w:hint="default"/>
        </w:rPr>
        <w:t>ciu spoloč</w:t>
      </w:r>
      <w:r w:rsidRPr="007528C3">
        <w:rPr>
          <w:rFonts w:hint="default"/>
        </w:rPr>
        <w:t>nosti, ani vplyv na ž</w:t>
      </w:r>
      <w:r w:rsidRPr="007528C3">
        <w:rPr>
          <w:rFonts w:hint="default"/>
        </w:rPr>
        <w:t>ivotné</w:t>
      </w:r>
      <w:r w:rsidRPr="007528C3">
        <w:rPr>
          <w:rFonts w:hint="default"/>
        </w:rPr>
        <w:t xml:space="preserve"> prostredie a na služ</w:t>
      </w:r>
      <w:r w:rsidRPr="007528C3">
        <w:rPr>
          <w:rFonts w:hint="default"/>
        </w:rPr>
        <w:t>by verejnej sprá</w:t>
      </w:r>
      <w:r w:rsidRPr="007528C3">
        <w:rPr>
          <w:rFonts w:hint="default"/>
        </w:rPr>
        <w:t>vy pre obč</w:t>
      </w:r>
      <w:r w:rsidRPr="007528C3">
        <w:rPr>
          <w:rFonts w:hint="default"/>
        </w:rPr>
        <w:t>ana.</w:t>
      </w:r>
    </w:p>
    <w:p w:rsidR="00FB3E6D" w:rsidP="00334B2F">
      <w:pPr>
        <w:bidi w:val="0"/>
        <w:ind w:firstLine="708"/>
        <w:jc w:val="both"/>
      </w:pPr>
    </w:p>
    <w:p w:rsidR="007528C3" w:rsidP="007528C3">
      <w:pPr>
        <w:bidi w:val="0"/>
        <w:ind w:firstLine="708"/>
        <w:jc w:val="both"/>
      </w:pPr>
      <w:r w:rsidRPr="003B2BA1">
        <w:rPr>
          <w:rFonts w:hint="default"/>
        </w:rPr>
        <w:t>Ná</w:t>
      </w:r>
      <w:r w:rsidRPr="003B2BA1">
        <w:rPr>
          <w:rFonts w:hint="default"/>
        </w:rPr>
        <w:t>vrh zá</w:t>
      </w:r>
      <w:r w:rsidRPr="003B2BA1">
        <w:rPr>
          <w:rFonts w:hint="default"/>
        </w:rPr>
        <w:t>kona nie je predmetom vnú</w:t>
      </w:r>
      <w:r w:rsidRPr="003B2BA1">
        <w:rPr>
          <w:rFonts w:hint="default"/>
        </w:rPr>
        <w:t>trokomunitá</w:t>
      </w:r>
      <w:r w:rsidRPr="003B2BA1">
        <w:rPr>
          <w:rFonts w:hint="default"/>
        </w:rPr>
        <w:t>rneho pripomienkové</w:t>
      </w:r>
      <w:r w:rsidRPr="003B2BA1">
        <w:rPr>
          <w:rFonts w:hint="default"/>
        </w:rPr>
        <w:t xml:space="preserve">ho konania. </w:t>
      </w:r>
    </w:p>
    <w:p w:rsidR="00915BB5" w:rsidP="007528C3">
      <w:pPr>
        <w:bidi w:val="0"/>
        <w:ind w:firstLine="708"/>
        <w:jc w:val="both"/>
      </w:pPr>
    </w:p>
    <w:p w:rsidR="00915BB5" w:rsidP="007528C3">
      <w:pPr>
        <w:bidi w:val="0"/>
        <w:ind w:firstLine="708"/>
        <w:jc w:val="both"/>
      </w:pPr>
      <w:r w:rsidR="00FB3E6D">
        <w:rPr>
          <w:rFonts w:hint="default"/>
        </w:rPr>
        <w:t>Materiá</w:t>
      </w:r>
      <w:r w:rsidR="00FB3E6D">
        <w:rPr>
          <w:rFonts w:hint="default"/>
        </w:rPr>
        <w:t>l bol predmetom riadneho pripomienkové</w:t>
      </w:r>
      <w:r w:rsidR="00FB3E6D">
        <w:rPr>
          <w:rFonts w:hint="default"/>
        </w:rPr>
        <w:t>ho konania. Hospodá</w:t>
      </w:r>
      <w:r w:rsidR="00FB3E6D">
        <w:rPr>
          <w:rFonts w:hint="default"/>
        </w:rPr>
        <w:t>rska a </w:t>
      </w:r>
      <w:r w:rsidR="00FB3E6D">
        <w:rPr>
          <w:rFonts w:hint="default"/>
        </w:rPr>
        <w:t>sociá</w:t>
      </w:r>
      <w:r w:rsidR="00FB3E6D">
        <w:rPr>
          <w:rFonts w:hint="default"/>
        </w:rPr>
        <w:t>lna rada Slovenskej republiky prerokovala materiá</w:t>
      </w:r>
      <w:r w:rsidR="00FB3E6D">
        <w:rPr>
          <w:rFonts w:hint="default"/>
        </w:rPr>
        <w:t>l dň</w:t>
      </w:r>
      <w:r w:rsidR="00FB3E6D">
        <w:rPr>
          <w:rFonts w:hint="default"/>
        </w:rPr>
        <w:t>a 20. augusta 2018</w:t>
      </w:r>
      <w:r w:rsidR="00FB3E6D">
        <w:rPr>
          <w:rFonts w:hint="default"/>
        </w:rPr>
        <w:t>. Legislatí</w:t>
      </w:r>
      <w:r w:rsidR="00FB3E6D">
        <w:rPr>
          <w:rFonts w:hint="default"/>
        </w:rPr>
        <w:t>vna rada vlá</w:t>
      </w:r>
      <w:r w:rsidR="00FB3E6D">
        <w:rPr>
          <w:rFonts w:hint="default"/>
        </w:rPr>
        <w:t>dy Slovenskej republiky prerokovala materiá</w:t>
      </w:r>
      <w:r w:rsidR="00FB3E6D">
        <w:rPr>
          <w:rFonts w:hint="default"/>
        </w:rPr>
        <w:t>l dň</w:t>
      </w:r>
      <w:r w:rsidR="00FB3E6D">
        <w:rPr>
          <w:rFonts w:hint="default"/>
        </w:rPr>
        <w:t xml:space="preserve">a 21. augusta 2018. </w:t>
      </w:r>
      <w:r w:rsidRPr="00915BB5">
        <w:rPr>
          <w:rFonts w:hint="default"/>
        </w:rPr>
        <w:t>Vlá</w:t>
      </w:r>
      <w:r w:rsidRPr="00915BB5">
        <w:rPr>
          <w:rFonts w:hint="default"/>
        </w:rPr>
        <w:t>da Slovenskej republiky prerokovala a schvá</w:t>
      </w:r>
      <w:r w:rsidRPr="00915BB5">
        <w:rPr>
          <w:rFonts w:hint="default"/>
        </w:rPr>
        <w:t>lila ná</w:t>
      </w:r>
      <w:r w:rsidRPr="00915BB5">
        <w:rPr>
          <w:rFonts w:hint="default"/>
        </w:rPr>
        <w:t>vrh zá</w:t>
      </w:r>
      <w:r w:rsidRPr="00915BB5">
        <w:rPr>
          <w:rFonts w:hint="default"/>
        </w:rPr>
        <w:t xml:space="preserve">kona </w:t>
      </w:r>
      <w:r w:rsidR="00334B2F">
        <w:t>22</w:t>
      </w:r>
      <w:r w:rsidRPr="00204773">
        <w:t>. a</w:t>
      </w:r>
      <w:r w:rsidR="00334B2F">
        <w:t>ugusta</w:t>
      </w:r>
      <w:r w:rsidRPr="00204773">
        <w:t xml:space="preserve"> 2018.</w:t>
      </w:r>
    </w:p>
    <w:p w:rsidR="007528C3" w:rsidRPr="00962FCA" w:rsidP="007528C3">
      <w:pPr>
        <w:autoSpaceDE w:val="0"/>
        <w:bidi w:val="0"/>
        <w:ind w:firstLine="708"/>
        <w:jc w:val="both"/>
        <w:rPr>
          <w:rFonts w:eastAsia="Times New Roman"/>
        </w:rPr>
      </w:pPr>
    </w:p>
    <w:p w:rsidR="007528C3" w:rsidRPr="00962FCA" w:rsidP="007528C3">
      <w:pPr>
        <w:autoSpaceDE w:val="0"/>
        <w:bidi w:val="0"/>
        <w:ind w:firstLine="708"/>
        <w:jc w:val="both"/>
        <w:rPr>
          <w:rFonts w:eastAsia="Times New Roman"/>
        </w:rPr>
      </w:pPr>
    </w:p>
    <w:p w:rsidR="007528C3" w:rsidRPr="00962FCA" w:rsidP="007528C3">
      <w:pPr>
        <w:bidi w:val="0"/>
        <w:ind w:firstLine="709"/>
        <w:jc w:val="both"/>
      </w:pPr>
    </w:p>
    <w:p w:rsidR="007528C3" w:rsidRPr="00962FCA" w:rsidP="007528C3">
      <w:pPr>
        <w:bidi w:val="0"/>
        <w:ind w:firstLine="709"/>
        <w:jc w:val="both"/>
      </w:pPr>
    </w:p>
    <w:p w:rsidR="007528C3" w:rsidRPr="00962FCA" w:rsidP="007528C3">
      <w:pPr>
        <w:bidi w:val="0"/>
        <w:ind w:firstLine="709"/>
        <w:jc w:val="both"/>
      </w:pPr>
    </w:p>
    <w:p w:rsidR="007528C3" w:rsidRPr="00962FCA" w:rsidP="00915BB5">
      <w:pPr>
        <w:bidi w:val="0"/>
        <w:jc w:val="both"/>
      </w:pPr>
    </w:p>
    <w:p w:rsidR="007528C3" w:rsidP="007528C3">
      <w:pPr>
        <w:bidi w:val="0"/>
        <w:spacing w:after="200"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7528C3" w:rsidP="007528C3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7528C3" w:rsidP="007528C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3"/>
        <w:gridCol w:w="1819"/>
        <w:gridCol w:w="1817"/>
        <w:gridCol w:w="1817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1. 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Zá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kladné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ú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Ná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zov materiá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528C3" w:rsidP="00FB3E6D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FB3E6D">
              <w:rPr>
                <w:rFonts w:ascii="Times" w:hAnsi="Times" w:cs="Times" w:hint="default"/>
                <w:sz w:val="20"/>
                <w:szCs w:val="20"/>
              </w:rPr>
              <w:t>Vlá</w:t>
            </w:r>
            <w:r w:rsidR="00FB3E6D">
              <w:rPr>
                <w:rFonts w:ascii="Times" w:hAnsi="Times" w:cs="Times" w:hint="default"/>
                <w:sz w:val="20"/>
                <w:szCs w:val="20"/>
              </w:rPr>
              <w:t>dny n</w:t>
            </w:r>
            <w:r w:rsidR="00FB3E6D">
              <w:rPr>
                <w:rFonts w:ascii="Times" w:hAnsi="Times" w:cs="Times" w:hint="default"/>
                <w:sz w:val="20"/>
                <w:szCs w:val="20"/>
              </w:rPr>
              <w:t>á</w:t>
            </w:r>
            <w:r w:rsidR="00FB3E6D">
              <w:rPr>
                <w:rFonts w:ascii="Times" w:hAnsi="Times" w:cs="Times" w:hint="default"/>
                <w:sz w:val="20"/>
                <w:szCs w:val="20"/>
              </w:rPr>
              <w:t>vrh z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kon</w:t>
            </w:r>
            <w:r w:rsidR="00FB3E6D">
              <w:rPr>
                <w:rFonts w:ascii="Times" w:hAnsi="Times" w:cs="Times"/>
                <w:sz w:val="20"/>
                <w:szCs w:val="20"/>
              </w:rPr>
              <w:t>a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, ktorý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m sa dopĺň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a zá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kon č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. 40/1964 Zb. Obč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iansky zá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konní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k v znení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 xml:space="preserve"> neskorší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Predkladateľ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(a spolupredkladateľ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754B65">
              <w:rPr>
                <w:rFonts w:ascii="Times" w:hAnsi="Times" w:cs="Times" w:hint="default"/>
                <w:sz w:val="20"/>
                <w:szCs w:val="20"/>
              </w:rPr>
              <w:t>Vlá</w:t>
            </w:r>
            <w:r w:rsidR="00754B65">
              <w:rPr>
                <w:rFonts w:ascii="Times" w:hAnsi="Times" w:cs="Times" w:hint="default"/>
                <w:sz w:val="20"/>
                <w:szCs w:val="20"/>
              </w:rPr>
              <w:t>da</w:t>
            </w:r>
            <w:r>
              <w:rPr>
                <w:rFonts w:ascii="Times" w:hAnsi="Times" w:cs="Times"/>
                <w:sz w:val="20"/>
                <w:szCs w:val="20"/>
              </w:rPr>
              <w:t xml:space="preserve">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25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jc w:val="center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Charakter predkladané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ho materiá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lu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Materiá</w:t>
            </w:r>
            <w:r>
              <w:rPr>
                <w:rFonts w:ascii="Times" w:hAnsi="Times" w:cs="Times" w:hint="default"/>
                <w:sz w:val="20"/>
                <w:szCs w:val="20"/>
              </w:rPr>
              <w:t>l nelegislatí</w:t>
            </w:r>
            <w:r>
              <w:rPr>
                <w:rFonts w:ascii="Times" w:hAnsi="Times" w:cs="Times" w:hint="default"/>
                <w:sz w:val="20"/>
                <w:szCs w:val="20"/>
              </w:rPr>
              <w:t>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 w:hint="default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Materiá</w:t>
            </w:r>
            <w:r>
              <w:rPr>
                <w:rFonts w:ascii="Times" w:hAnsi="Times" w:cs="Times" w:hint="default"/>
                <w:sz w:val="20"/>
                <w:szCs w:val="20"/>
              </w:rPr>
              <w:t>l legislatí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Transpozí</w:t>
            </w:r>
            <w:r>
              <w:rPr>
                <w:rFonts w:ascii="Times" w:hAnsi="Times" w:cs="Times" w:hint="default"/>
                <w:sz w:val="20"/>
                <w:szCs w:val="20"/>
              </w:rPr>
              <w:t>cia prá</w:t>
            </w:r>
            <w:r>
              <w:rPr>
                <w:rFonts w:ascii="Times" w:hAnsi="Times" w:cs="Times" w:hint="default"/>
                <w:sz w:val="20"/>
                <w:szCs w:val="20"/>
              </w:rPr>
              <w:t>va EÚ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Termí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n zač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iatku a ukonč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Predpokladaný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termí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n predlož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334B2F">
              <w:rPr>
                <w:rFonts w:ascii="Times" w:hAnsi="Times" w:cs="Times" w:hint="default"/>
                <w:sz w:val="20"/>
                <w:szCs w:val="20"/>
              </w:rPr>
              <w:t>jú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l 2018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Predpokladaný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termí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n predlož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enia na Rokovanie vlá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6E7ACE">
              <w:rPr>
                <w:rFonts w:ascii="Times" w:hAnsi="Times" w:cs="Times"/>
                <w:sz w:val="20"/>
                <w:szCs w:val="20"/>
              </w:rPr>
              <w:t xml:space="preserve">22. </w:t>
            </w:r>
            <w:r w:rsidR="00334B2F">
              <w:rPr>
                <w:rFonts w:ascii="Times" w:hAnsi="Times" w:cs="Times"/>
                <w:sz w:val="20"/>
                <w:szCs w:val="20"/>
              </w:rPr>
              <w:t>august 2018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2. 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Definí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cia problé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334B2F">
              <w:rPr>
                <w:rFonts w:ascii="Times" w:hAnsi="Times" w:cs="Times" w:hint="default"/>
                <w:sz w:val="20"/>
                <w:szCs w:val="20"/>
              </w:rPr>
              <w:t>Dň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a 07.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02.2018 Ú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stavný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 xml:space="preserve"> sú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d Slovenskej republiky vydal ná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lez, sp. zn. PL. Ú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S 11/2016-60, ktorý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m rozhodol, ž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e ustanovenie §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 xml:space="preserve"> 5b zá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kona č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. 250/2007 Z. z. o ochrane spotrebiteľ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a a o zmene zá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kona Slovenskej ná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rodnej rady č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. 372/1990 Zb. o priestupkoch v znení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 xml:space="preserve"> neskorší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c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h predpisov nie je v sú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lade s č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l. 46 ods. 1 v spojení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 xml:space="preserve"> s č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l. 1 ods. 1 Ú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stavy Slovenskej republiky, v dô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sledku č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oho stratilo úč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innosť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 xml:space="preserve"> zá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konné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 xml:space="preserve"> ustanovenie, prostrední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ctvom ktoré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ho sa mala spotrebiteľ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om poskytnúť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 xml:space="preserve"> maximá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lna ochrana v spotrebiteľ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ský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ch vzť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 xml:space="preserve">ahoch 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v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oč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i nekalý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m praktiká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m dodá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vateľ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ov pri uplatň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ovaní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 xml:space="preserve"> ich premlč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aný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ch prá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v a ná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rokov.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3. 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Ciele a vý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sledný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528C3" w:rsidP="0070563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334B2F">
              <w:rPr>
                <w:rFonts w:ascii="Times" w:hAnsi="Times" w:cs="Times" w:hint="default"/>
                <w:sz w:val="20"/>
                <w:szCs w:val="20"/>
              </w:rPr>
              <w:t>Cieľ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om ná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vrhu zá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kona je zavedenie osobitnej ú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pravy uplatň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ovania premlč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aný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ch ná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rokov zo spotrebiteľ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ský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ch zmlú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v a 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ich zabezpeč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enia.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4.  Dotknut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é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334B2F">
              <w:rPr>
                <w:rFonts w:ascii="Times" w:hAnsi="Times" w:cs="Times" w:hint="default"/>
                <w:sz w:val="20"/>
                <w:szCs w:val="20"/>
              </w:rPr>
              <w:t>Spotrebitelia, dodá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vatelia</w:t>
            </w:r>
            <w:r>
              <w:rPr>
                <w:rFonts w:ascii="Times" w:hAnsi="Times" w:cs="Times"/>
                <w:sz w:val="20"/>
                <w:szCs w:val="20"/>
              </w:rPr>
              <w:t xml:space="preserve"> 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5. 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Alternatí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vne rieš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528C3" w:rsidP="00334B2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Alternatí</w:t>
            </w:r>
            <w:r>
              <w:rPr>
                <w:rFonts w:ascii="Times" w:hAnsi="Times" w:cs="Times" w:hint="default"/>
                <w:sz w:val="20"/>
                <w:szCs w:val="20"/>
              </w:rPr>
              <w:t>vne rieš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enia </w:t>
            </w:r>
            <w:r w:rsidR="0070563C">
              <w:rPr>
                <w:rFonts w:ascii="Times" w:hAnsi="Times" w:cs="Times" w:hint="default"/>
                <w:sz w:val="20"/>
                <w:szCs w:val="20"/>
              </w:rPr>
              <w:t>neboli posudzované</w:t>
            </w:r>
            <w:r w:rsidR="00334B2F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6. 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Vykoná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528C3" w:rsidP="0070563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Predpokladá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sa prijatie/zmena vykoná</w:t>
            </w:r>
            <w:r>
              <w:rPr>
                <w:rFonts w:ascii="Times" w:hAnsi="Times" w:cs="Times" w:hint="default"/>
                <w:sz w:val="20"/>
                <w:szCs w:val="20"/>
              </w:rPr>
              <w:t>vací</w:t>
            </w:r>
            <w:r>
              <w:rPr>
                <w:rFonts w:ascii="Times" w:hAnsi="Times" w:cs="Times" w:hint="default"/>
                <w:sz w:val="20"/>
                <w:szCs w:val="20"/>
              </w:rPr>
              <w:t>ch predpisov?                          </w:t>
            </w:r>
            <w:r w:rsidR="0070563C"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Á</w:t>
            </w:r>
            <w:r>
              <w:rPr>
                <w:rFonts w:ascii="Times" w:hAnsi="Times" w:cs="Times" w:hint="default"/>
                <w:sz w:val="20"/>
                <w:szCs w:val="20"/>
              </w:rPr>
              <w:t>no            </w:t>
            </w:r>
            <w:r w:rsidR="0070563C">
              <w:rPr>
                <w:rFonts w:ascii="Wingdings 2" w:hAnsi="Wingdings 2" w:cs="Times" w:hint="default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 Nie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7. 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Transpozí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cia prá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va EÚ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8. 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Preskú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manie úč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528C3" w:rsidRPr="00334B2F" w:rsidP="00D56A49">
            <w:pPr>
              <w:tabs>
                <w:tab w:val="left" w:pos="1377"/>
              </w:tabs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D56A49">
              <w:rPr>
                <w:rFonts w:ascii="Times" w:hAnsi="Times" w:cs="Times"/>
                <w:sz w:val="20"/>
                <w:szCs w:val="20"/>
              </w:rPr>
              <w:t>P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o úč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 xml:space="preserve">innosti </w:t>
            </w:r>
            <w:r w:rsidR="00D56A49">
              <w:rPr>
                <w:rFonts w:ascii="Times" w:hAnsi="Times" w:cs="Times" w:hint="default"/>
                <w:sz w:val="20"/>
                <w:szCs w:val="20"/>
              </w:rPr>
              <w:t>vlá</w:t>
            </w:r>
            <w:r w:rsidR="00D56A49">
              <w:rPr>
                <w:rFonts w:ascii="Times" w:hAnsi="Times" w:cs="Times" w:hint="default"/>
                <w:sz w:val="20"/>
                <w:szCs w:val="20"/>
              </w:rPr>
              <w:t>dneho ná</w:t>
            </w:r>
            <w:r w:rsidR="00D56A49">
              <w:rPr>
                <w:rFonts w:ascii="Times" w:hAnsi="Times" w:cs="Times" w:hint="default"/>
                <w:sz w:val="20"/>
                <w:szCs w:val="20"/>
              </w:rPr>
              <w:t>vrhu z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 xml:space="preserve">kona </w:t>
            </w:r>
            <w:r w:rsidR="00D56A49">
              <w:rPr>
                <w:rFonts w:ascii="Times" w:hAnsi="Times" w:cs="Times" w:hint="default"/>
                <w:sz w:val="20"/>
                <w:szCs w:val="20"/>
              </w:rPr>
              <w:t>sa budú</w:t>
            </w:r>
            <w:r w:rsidR="00D56A49">
              <w:rPr>
                <w:rFonts w:ascii="Times" w:hAnsi="Times" w:cs="Times" w:hint="default"/>
                <w:sz w:val="20"/>
                <w:szCs w:val="20"/>
              </w:rPr>
              <w:t xml:space="preserve"> priebež</w:t>
            </w:r>
            <w:r w:rsidR="00D56A49">
              <w:rPr>
                <w:rFonts w:ascii="Times" w:hAnsi="Times" w:cs="Times" w:hint="default"/>
                <w:sz w:val="20"/>
                <w:szCs w:val="20"/>
              </w:rPr>
              <w:t xml:space="preserve">ne 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vyhodnocovať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 xml:space="preserve"> jeho prí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nosy.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9.  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 xml:space="preserve"> Vplyvy navrhované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>ho materiá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>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 xml:space="preserve"> Vplyvy na rozpoč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>et verejnej sprá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>vy</w:t>
            </w:r>
            <w:r>
              <w:rPr>
                <w:rFonts w:ascii="Times" w:hAnsi="Times" w:cs="Times"/>
                <w:sz w:val="20"/>
                <w:szCs w:val="20"/>
              </w:rPr>
              <w:br/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z toho rozpoč</w:t>
            </w:r>
            <w:r>
              <w:rPr>
                <w:rFonts w:ascii="Times" w:hAnsi="Times" w:cs="Times" w:hint="default"/>
                <w:sz w:val="20"/>
                <w:szCs w:val="20"/>
              </w:rPr>
              <w:t>tovo zabezpeč</w:t>
            </w:r>
            <w:r>
              <w:rPr>
                <w:rFonts w:ascii="Times" w:hAnsi="Times" w:cs="Times" w:hint="default"/>
                <w:sz w:val="20"/>
                <w:szCs w:val="20"/>
              </w:rPr>
              <w:t>ené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Pozití</w:t>
            </w:r>
            <w:r>
              <w:rPr>
                <w:rFonts w:ascii="Times" w:hAnsi="Times" w:cs="Times" w:hint="default"/>
                <w:sz w:val="20"/>
                <w:szCs w:val="20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Ž</w:t>
            </w:r>
            <w:r>
              <w:rPr>
                <w:rFonts w:ascii="Times" w:hAnsi="Times" w:cs="Times" w:hint="default"/>
                <w:sz w:val="20"/>
                <w:szCs w:val="20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Negatí</w:t>
            </w:r>
            <w:r>
              <w:rPr>
                <w:rFonts w:ascii="Times" w:hAnsi="Times" w:cs="Times" w:hint="default"/>
                <w:sz w:val="20"/>
                <w:szCs w:val="20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Á</w:t>
            </w:r>
            <w:r>
              <w:rPr>
                <w:rFonts w:ascii="Times" w:hAnsi="Times" w:cs="Times" w:hint="default"/>
                <w:sz w:val="20"/>
                <w:szCs w:val="20"/>
              </w:rPr>
              <w:t>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 </w:t>
            </w:r>
            <w:r w:rsidR="00721B4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21B4F"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Č</w:t>
            </w:r>
            <w:r>
              <w:rPr>
                <w:rFonts w:ascii="Times" w:hAnsi="Times" w:cs="Times" w:hint="default"/>
                <w:sz w:val="20"/>
                <w:szCs w:val="20"/>
              </w:rPr>
              <w:t>iastoč</w:t>
            </w:r>
            <w:r>
              <w:rPr>
                <w:rFonts w:ascii="Times" w:hAnsi="Times" w:cs="Times" w:hint="default"/>
                <w:sz w:val="20"/>
                <w:szCs w:val="20"/>
              </w:rPr>
              <w:t>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 xml:space="preserve"> Vplyvy na podnikateľ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>ské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 xml:space="preserve">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21B4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21B4F"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Pozití</w:t>
            </w:r>
            <w:r>
              <w:rPr>
                <w:rFonts w:ascii="Times" w:hAnsi="Times" w:cs="Times" w:hint="default"/>
                <w:sz w:val="20"/>
                <w:szCs w:val="20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 </w:t>
            </w:r>
            <w:r w:rsidR="00721B4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21B4F">
              <w:rPr>
                <w:rFonts w:ascii="Wingdings 2" w:hAnsi="Wingdings 2" w:cs="Times" w:hint="default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Ž</w:t>
            </w:r>
            <w:r>
              <w:rPr>
                <w:rFonts w:ascii="Times" w:hAnsi="Times" w:cs="Times" w:hint="default"/>
                <w:sz w:val="20"/>
                <w:szCs w:val="20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Negatí</w:t>
            </w:r>
            <w:r>
              <w:rPr>
                <w:rFonts w:ascii="Times" w:hAnsi="Times" w:cs="Times" w:hint="default"/>
                <w:sz w:val="20"/>
                <w:szCs w:val="20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21B4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21B4F"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Pozití</w:t>
            </w:r>
            <w:r>
              <w:rPr>
                <w:rFonts w:ascii="Times" w:hAnsi="Times" w:cs="Times" w:hint="default"/>
                <w:sz w:val="20"/>
                <w:szCs w:val="20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 </w:t>
            </w:r>
            <w:r w:rsidR="00721B4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21B4F">
              <w:rPr>
                <w:rFonts w:ascii="Wingdings 2" w:hAnsi="Wingdings 2" w:cs="Times" w:hint="default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Ž</w:t>
            </w:r>
            <w:r>
              <w:rPr>
                <w:rFonts w:ascii="Times" w:hAnsi="Times" w:cs="Times" w:hint="default"/>
                <w:sz w:val="20"/>
                <w:szCs w:val="20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Negatí</w:t>
            </w:r>
            <w:r>
              <w:rPr>
                <w:rFonts w:ascii="Times" w:hAnsi="Times" w:cs="Times" w:hint="default"/>
                <w:sz w:val="20"/>
                <w:szCs w:val="20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 xml:space="preserve"> Sociá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>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Pozití</w:t>
            </w:r>
            <w:r>
              <w:rPr>
                <w:rFonts w:ascii="Times" w:hAnsi="Times" w:cs="Times" w:hint="default"/>
                <w:sz w:val="20"/>
                <w:szCs w:val="20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Ž</w:t>
            </w:r>
            <w:r>
              <w:rPr>
                <w:rFonts w:ascii="Times" w:hAnsi="Times" w:cs="Times" w:hint="default"/>
                <w:sz w:val="20"/>
                <w:szCs w:val="20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Negatí</w:t>
            </w:r>
            <w:r>
              <w:rPr>
                <w:rFonts w:ascii="Times" w:hAnsi="Times" w:cs="Times" w:hint="default"/>
                <w:sz w:val="20"/>
                <w:szCs w:val="20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 xml:space="preserve"> Vplyvy na ž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>ivotné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 xml:space="preserve">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Pozití</w:t>
            </w:r>
            <w:r>
              <w:rPr>
                <w:rFonts w:ascii="Times" w:hAnsi="Times" w:cs="Times" w:hint="default"/>
                <w:sz w:val="20"/>
                <w:szCs w:val="20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Ž</w:t>
            </w:r>
            <w:r>
              <w:rPr>
                <w:rFonts w:ascii="Times" w:hAnsi="Times" w:cs="Times" w:hint="default"/>
                <w:sz w:val="20"/>
                <w:szCs w:val="20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Negatí</w:t>
            </w:r>
            <w:r>
              <w:rPr>
                <w:rFonts w:ascii="Times" w:hAnsi="Times" w:cs="Times" w:hint="default"/>
                <w:sz w:val="20"/>
                <w:szCs w:val="20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 xml:space="preserve"> Vplyvy na informatizá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>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21B4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21B4F"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Pozití</w:t>
            </w:r>
            <w:r>
              <w:rPr>
                <w:rFonts w:ascii="Times" w:hAnsi="Times" w:cs="Times" w:hint="default"/>
                <w:sz w:val="20"/>
                <w:szCs w:val="20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 </w:t>
            </w:r>
            <w:r w:rsidR="00721B4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21B4F">
              <w:rPr>
                <w:rFonts w:ascii="Wingdings 2" w:hAnsi="Wingdings 2" w:cs="Times" w:hint="default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Ž</w:t>
            </w:r>
            <w:r>
              <w:rPr>
                <w:rFonts w:ascii="Times" w:hAnsi="Times" w:cs="Times" w:hint="default"/>
                <w:sz w:val="20"/>
                <w:szCs w:val="20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Negatí</w:t>
            </w:r>
            <w:r>
              <w:rPr>
                <w:rFonts w:ascii="Times" w:hAnsi="Times" w:cs="Times" w:hint="default"/>
                <w:sz w:val="20"/>
                <w:szCs w:val="20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 xml:space="preserve"> Vplyvy na služ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>by pre obč</w:t>
            </w:r>
            <w:r>
              <w:rPr>
                <w:rFonts w:ascii="Times" w:hAnsi="Times" w:cs="Times" w:hint="default"/>
                <w:b/>
                <w:bCs/>
                <w:sz w:val="20"/>
                <w:szCs w:val="20"/>
              </w:rPr>
              <w:t>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vplyvy služ</w:t>
            </w:r>
            <w:r>
              <w:rPr>
                <w:rFonts w:ascii="Times" w:hAnsi="Times" w:cs="Times" w:hint="default"/>
                <w:sz w:val="20"/>
                <w:szCs w:val="20"/>
              </w:rPr>
              <w:t>ieb verejnej sprá</w:t>
            </w:r>
            <w:r>
              <w:rPr>
                <w:rFonts w:ascii="Times" w:hAnsi="Times" w:cs="Times" w:hint="default"/>
                <w:sz w:val="20"/>
                <w:szCs w:val="20"/>
              </w:rPr>
              <w:t>vy na obč</w:t>
            </w:r>
            <w:r>
              <w:rPr>
                <w:rFonts w:ascii="Times" w:hAnsi="Times" w:cs="Times" w:hint="default"/>
                <w:sz w:val="20"/>
                <w:szCs w:val="20"/>
              </w:rPr>
              <w:t>ana</w:t>
              <w:br/>
              <w:t>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vplyvy na procesy služ</w:t>
            </w:r>
            <w:r>
              <w:rPr>
                <w:rFonts w:ascii="Times" w:hAnsi="Times" w:cs="Times" w:hint="default"/>
                <w:sz w:val="20"/>
                <w:szCs w:val="20"/>
              </w:rPr>
              <w:t>ieb vo verejnej</w:t>
              <w:br/>
              <w:t>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sprá</w:t>
            </w:r>
            <w:r>
              <w:rPr>
                <w:rFonts w:ascii="Times" w:hAnsi="Times" w:cs="Times" w:hint="default"/>
                <w:sz w:val="20"/>
                <w:szCs w:val="20"/>
              </w:rPr>
              <w:t>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br/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Pozití</w:t>
            </w:r>
            <w:r>
              <w:rPr>
                <w:rFonts w:ascii="Times" w:hAnsi="Times" w:cs="Times" w:hint="default"/>
                <w:sz w:val="20"/>
                <w:szCs w:val="20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br/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Ž</w:t>
            </w:r>
            <w:r>
              <w:rPr>
                <w:rFonts w:ascii="Times" w:hAnsi="Times" w:cs="Times" w:hint="default"/>
                <w:sz w:val="20"/>
                <w:szCs w:val="20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br/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Negatí</w:t>
            </w:r>
            <w:r>
              <w:rPr>
                <w:rFonts w:ascii="Times" w:hAnsi="Times" w:cs="Times" w:hint="default"/>
                <w:sz w:val="20"/>
                <w:szCs w:val="20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Pozití</w:t>
            </w:r>
            <w:r>
              <w:rPr>
                <w:rFonts w:ascii="Times" w:hAnsi="Times" w:cs="Times" w:hint="default"/>
                <w:sz w:val="20"/>
                <w:szCs w:val="20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Ž</w:t>
            </w:r>
            <w:r>
              <w:rPr>
                <w:rFonts w:ascii="Times" w:hAnsi="Times" w:cs="Times" w:hint="default"/>
                <w:sz w:val="20"/>
                <w:szCs w:val="20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sz w:val="20"/>
                <w:szCs w:val="20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 w:hint="default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Negatí</w:t>
            </w:r>
            <w:r>
              <w:rPr>
                <w:rFonts w:ascii="Times" w:hAnsi="Times" w:cs="Times" w:hint="default"/>
                <w:sz w:val="20"/>
                <w:szCs w:val="20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10. 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Pozná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528C3" w:rsidRPr="0019114D" w:rsidP="000C6691">
            <w:pPr>
              <w:bidi w:val="0"/>
              <w:spacing w:after="0" w:line="240" w:lineRule="auto"/>
              <w:rPr>
                <w:rFonts w:ascii="Times" w:hAnsi="Times" w:cs="Times"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11. 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Kontakt na spracovateľ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528C3" w:rsidP="00721B4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334B2F">
              <w:rPr>
                <w:rFonts w:ascii="Times" w:hAnsi="Times" w:cs="Times" w:hint="default"/>
                <w:sz w:val="20"/>
                <w:szCs w:val="20"/>
              </w:rPr>
              <w:t>JUDr. Alena Hambá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leková</w:t>
              <w:br/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Sekcia legislatí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vy</w:t>
              <w:br/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Odbor legislatí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vy obč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ianskeho</w:t>
              <w:br/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a obchodné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ho prá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va</w:t>
              <w:br/>
              <w:t>Ministerstvo spravodlivosti SR</w:t>
              <w:br/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Ž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upné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 xml:space="preserve"> ná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m. 13</w:t>
              <w:br/>
              <w:t>813 11 Bratislava</w:t>
              <w:br/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tel. č</w:t>
            </w:r>
            <w:r w:rsidR="00334B2F">
              <w:rPr>
                <w:rFonts w:ascii="Times" w:hAnsi="Times" w:cs="Times" w:hint="default"/>
                <w:sz w:val="20"/>
                <w:szCs w:val="20"/>
              </w:rPr>
              <w:t>. 02/888 91 117</w:t>
              <w:br/>
              <w:t>Email: alena.hambalekova@justice.sk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7528C3" w:rsidP="000C6691">
            <w:pPr>
              <w:bidi w:val="0"/>
              <w:spacing w:after="0" w:line="240" w:lineRule="auto"/>
              <w:rPr>
                <w:rFonts w:ascii="Times" w:hAnsi="Times" w:cs="Times" w:hint="default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13. 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 xml:space="preserve"> Stanovisko Komisie pre posudzovanie vybraný</w:t>
            </w:r>
            <w:r>
              <w:rPr>
                <w:rFonts w:ascii="Times" w:hAnsi="Times" w:cs="Times" w:hint="default"/>
                <w:b/>
                <w:bCs/>
                <w:sz w:val="22"/>
                <w:szCs w:val="22"/>
              </w:rPr>
              <w:t>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34B2F" w:rsidP="000C6691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 w:hint="default"/>
                <w:sz w:val="20"/>
                <w:szCs w:val="20"/>
              </w:rPr>
              <w:t>Vzhľ</w:t>
            </w:r>
            <w:r>
              <w:rPr>
                <w:rFonts w:ascii="Times" w:hAnsi="Times" w:cs="Times" w:hint="default"/>
                <w:sz w:val="20"/>
                <w:szCs w:val="20"/>
              </w:rPr>
              <w:t>adom na neexistenciu vplyvov nebolo realizované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predbež</w:t>
            </w:r>
            <w:r>
              <w:rPr>
                <w:rFonts w:ascii="Times" w:hAnsi="Times" w:cs="Times" w:hint="default"/>
                <w:sz w:val="20"/>
                <w:szCs w:val="20"/>
              </w:rPr>
              <w:t>né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pripomienkové</w:t>
            </w:r>
            <w:r>
              <w:rPr>
                <w:rFonts w:ascii="Times" w:hAnsi="Times" w:cs="Times" w:hint="default"/>
                <w:sz w:val="20"/>
                <w:szCs w:val="20"/>
              </w:rPr>
              <w:t xml:space="preserve"> konanie.</w:t>
            </w:r>
          </w:p>
          <w:p w:rsidR="007528C3" w:rsidRPr="00334B2F" w:rsidP="00334B2F">
            <w:pPr>
              <w:tabs>
                <w:tab w:val="left" w:pos="3030"/>
              </w:tabs>
              <w:bidi w:val="0"/>
              <w:spacing w:after="0" w:line="240" w:lineRule="auto"/>
              <w:rPr>
                <w:rFonts w:ascii="Times" w:hAnsi="Times" w:cs="Times"/>
                <w:sz w:val="22"/>
                <w:szCs w:val="22"/>
              </w:rPr>
            </w:pPr>
            <w:r w:rsidR="00334B2F">
              <w:rPr>
                <w:rFonts w:ascii="Times" w:hAnsi="Times" w:cs="Times"/>
                <w:sz w:val="22"/>
                <w:szCs w:val="22"/>
              </w:rPr>
              <w:tab/>
            </w:r>
          </w:p>
        </w:tc>
      </w:tr>
    </w:tbl>
    <w:p w:rsidR="007528C3" w:rsidRPr="00543B8E" w:rsidP="007528C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p w:rsidR="007528C3" w:rsidRPr="00962FCA" w:rsidP="007528C3">
      <w:pPr>
        <w:bidi w:val="0"/>
        <w:jc w:val="both"/>
      </w:pPr>
    </w:p>
    <w:p w:rsidR="007528C3" w:rsidP="007528C3">
      <w:pPr>
        <w:bidi w:val="0"/>
        <w:spacing w:after="200" w:line="276" w:lineRule="auto"/>
        <w:rPr>
          <w:b/>
          <w:bCs/>
          <w:spacing w:val="30"/>
        </w:rPr>
      </w:pPr>
      <w:r>
        <w:rPr>
          <w:b/>
          <w:bCs/>
          <w:spacing w:val="30"/>
        </w:rPr>
        <w:br w:type="page"/>
      </w:r>
    </w:p>
    <w:p w:rsidR="007528C3" w:rsidRPr="002E7CAD" w:rsidP="007528C3">
      <w:pPr>
        <w:bidi w:val="0"/>
        <w:jc w:val="center"/>
        <w:rPr>
          <w:rFonts w:hint="default"/>
          <w:b/>
          <w:bCs/>
          <w:spacing w:val="30"/>
        </w:rPr>
      </w:pPr>
      <w:r w:rsidRPr="002E7CAD">
        <w:rPr>
          <w:rFonts w:hint="default"/>
          <w:b/>
          <w:bCs/>
          <w:spacing w:val="30"/>
        </w:rPr>
        <w:t>DOLOŽ</w:t>
      </w:r>
      <w:r w:rsidRPr="002E7CAD">
        <w:rPr>
          <w:rFonts w:hint="default"/>
          <w:b/>
          <w:bCs/>
          <w:spacing w:val="30"/>
        </w:rPr>
        <w:t>KA ZLUČ</w:t>
      </w:r>
      <w:r w:rsidRPr="002E7CAD">
        <w:rPr>
          <w:rFonts w:hint="default"/>
          <w:b/>
          <w:bCs/>
          <w:spacing w:val="30"/>
        </w:rPr>
        <w:t>ITEĽ</w:t>
      </w:r>
      <w:r w:rsidRPr="002E7CAD">
        <w:rPr>
          <w:rFonts w:hint="default"/>
          <w:b/>
          <w:bCs/>
          <w:spacing w:val="30"/>
        </w:rPr>
        <w:t>NOSTI</w:t>
      </w:r>
    </w:p>
    <w:p w:rsidR="007528C3" w:rsidRPr="002E7CAD" w:rsidP="007528C3">
      <w:pPr>
        <w:bidi w:val="0"/>
        <w:jc w:val="center"/>
        <w:rPr>
          <w:b/>
          <w:bCs/>
        </w:rPr>
      </w:pPr>
      <w:r w:rsidRPr="002E7CAD">
        <w:rPr>
          <w:rFonts w:hint="default"/>
          <w:b/>
          <w:bCs/>
        </w:rPr>
        <w:t>ná</w:t>
      </w:r>
      <w:r w:rsidRPr="002E7CAD">
        <w:rPr>
          <w:rFonts w:hint="default"/>
          <w:b/>
          <w:bCs/>
        </w:rPr>
        <w:t xml:space="preserve">vrhu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 xml:space="preserve"> </w:t>
      </w:r>
      <w:r w:rsidRPr="002E7CAD">
        <w:rPr>
          <w:b/>
        </w:rPr>
        <w:t>s </w:t>
      </w:r>
      <w:r w:rsidRPr="002E7CAD">
        <w:rPr>
          <w:rFonts w:hint="default"/>
          <w:b/>
        </w:rPr>
        <w:t>prá</w:t>
      </w:r>
      <w:r w:rsidRPr="002E7CAD">
        <w:rPr>
          <w:rFonts w:hint="default"/>
          <w:b/>
        </w:rPr>
        <w:t>vom Euró</w:t>
      </w:r>
      <w:r w:rsidRPr="002E7CAD">
        <w:rPr>
          <w:rFonts w:hint="default"/>
          <w:b/>
        </w:rPr>
        <w:t>pskej ú</w:t>
      </w:r>
      <w:r w:rsidRPr="002E7CAD">
        <w:rPr>
          <w:rFonts w:hint="default"/>
          <w:b/>
        </w:rPr>
        <w:t>nie</w:t>
      </w:r>
    </w:p>
    <w:p w:rsidR="007528C3" w:rsidRPr="002E7CAD" w:rsidP="007528C3">
      <w:pPr>
        <w:bidi w:val="0"/>
        <w:jc w:val="both"/>
        <w:rPr>
          <w:b/>
          <w:bCs/>
        </w:rPr>
      </w:pPr>
    </w:p>
    <w:p w:rsidR="007528C3" w:rsidRPr="002E7CAD" w:rsidP="007528C3">
      <w:pPr>
        <w:bidi w:val="0"/>
        <w:jc w:val="both"/>
        <w:rPr>
          <w:b/>
          <w:bCs/>
        </w:rPr>
      </w:pPr>
    </w:p>
    <w:p w:rsidR="007528C3" w:rsidRPr="002E7CAD" w:rsidP="007528C3">
      <w:pPr>
        <w:numPr>
          <w:ilvl w:val="0"/>
          <w:numId w:val="1"/>
        </w:numPr>
        <w:bidi w:val="0"/>
        <w:jc w:val="both"/>
      </w:pPr>
      <w:r w:rsidRPr="002E7CAD">
        <w:rPr>
          <w:rFonts w:hint="default"/>
          <w:b/>
          <w:bCs/>
        </w:rPr>
        <w:t>Navrhovateľ</w:t>
      </w:r>
      <w:r w:rsidRPr="002E7CAD">
        <w:rPr>
          <w:rFonts w:hint="default"/>
          <w:b/>
          <w:bCs/>
        </w:rPr>
        <w:t xml:space="preserve">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 xml:space="preserve">: </w:t>
      </w:r>
      <w:r w:rsidR="00FB3E6D">
        <w:rPr>
          <w:rFonts w:hint="default"/>
        </w:rPr>
        <w:t>vlá</w:t>
      </w:r>
      <w:r w:rsidR="00FB3E6D">
        <w:rPr>
          <w:rFonts w:hint="default"/>
        </w:rPr>
        <w:t>da</w:t>
      </w:r>
      <w:r>
        <w:t xml:space="preserve"> Slovenskej republiky</w:t>
      </w:r>
    </w:p>
    <w:p w:rsidR="007528C3" w:rsidRPr="002E7CAD" w:rsidP="007528C3">
      <w:pPr>
        <w:bidi w:val="0"/>
        <w:jc w:val="both"/>
      </w:pPr>
    </w:p>
    <w:p w:rsidR="007528C3" w:rsidRPr="002E4B86" w:rsidP="007528C3">
      <w:pPr>
        <w:numPr>
          <w:ilvl w:val="0"/>
          <w:numId w:val="1"/>
        </w:numPr>
        <w:bidi w:val="0"/>
        <w:jc w:val="both"/>
        <w:rPr>
          <w:rFonts w:eastAsia="Times New Roman"/>
          <w:bCs/>
        </w:rPr>
      </w:pPr>
      <w:r w:rsidRPr="002E7CAD">
        <w:rPr>
          <w:rFonts w:hint="default"/>
          <w:b/>
          <w:bCs/>
        </w:rPr>
        <w:t>Ná</w:t>
      </w:r>
      <w:r w:rsidRPr="002E7CAD">
        <w:rPr>
          <w:rFonts w:hint="default"/>
          <w:b/>
          <w:bCs/>
        </w:rPr>
        <w:t>zov ná</w:t>
      </w:r>
      <w:r w:rsidRPr="002E7CAD">
        <w:rPr>
          <w:rFonts w:hint="default"/>
          <w:b/>
          <w:bCs/>
        </w:rPr>
        <w:t xml:space="preserve">vrhu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>:</w:t>
      </w:r>
      <w:r w:rsidRPr="002E7CAD">
        <w:t xml:space="preserve"> </w:t>
      </w:r>
      <w:r w:rsidR="00FB3E6D">
        <w:rPr>
          <w:rFonts w:hint="default"/>
        </w:rPr>
        <w:t>vlá</w:t>
      </w:r>
      <w:r w:rsidR="00FB3E6D">
        <w:rPr>
          <w:rFonts w:hint="default"/>
        </w:rPr>
        <w:t xml:space="preserve">dny </w:t>
      </w:r>
      <w:r>
        <w:rPr>
          <w:rFonts w:eastAsia="Times New Roman"/>
          <w:bCs/>
        </w:rPr>
        <w:t>n</w:t>
      </w:r>
      <w:r w:rsidRPr="00962FCA">
        <w:rPr>
          <w:rFonts w:eastAsia="Times New Roman"/>
          <w:bCs/>
        </w:rPr>
        <w:t xml:space="preserve">ávrh zákona, </w:t>
      </w:r>
      <w:r w:rsidRPr="002E4B86">
        <w:rPr>
          <w:rFonts w:eastAsia="Times New Roman"/>
          <w:bCs/>
        </w:rPr>
        <w:t xml:space="preserve">ktorým sa dopĺňa zákon č. </w:t>
      </w:r>
      <w:r w:rsidR="00334B2F">
        <w:rPr>
          <w:rFonts w:eastAsia="Times New Roman"/>
          <w:bCs/>
        </w:rPr>
        <w:t>40/1964</w:t>
      </w:r>
      <w:r w:rsidRPr="002E4B86">
        <w:rPr>
          <w:rFonts w:eastAsia="Times New Roman"/>
          <w:bCs/>
        </w:rPr>
        <w:t xml:space="preserve"> Z</w:t>
      </w:r>
      <w:r w:rsidR="00334B2F">
        <w:rPr>
          <w:rFonts w:eastAsia="Times New Roman"/>
          <w:bCs/>
        </w:rPr>
        <w:t>b</w:t>
      </w:r>
      <w:r w:rsidRPr="002E4B86">
        <w:rPr>
          <w:rFonts w:eastAsia="Times New Roman"/>
          <w:bCs/>
        </w:rPr>
        <w:t xml:space="preserve">. </w:t>
      </w:r>
      <w:r w:rsidR="00334B2F">
        <w:rPr>
          <w:rFonts w:eastAsia="Times New Roman"/>
          <w:bCs/>
        </w:rPr>
        <w:t>Občiansky zákonník v zn</w:t>
      </w:r>
      <w:r w:rsidRPr="002E4B86">
        <w:rPr>
          <w:rFonts w:eastAsia="Times New Roman"/>
          <w:bCs/>
        </w:rPr>
        <w:t>ení neskorších predpisov</w:t>
      </w:r>
    </w:p>
    <w:p w:rsidR="007528C3" w:rsidRPr="002E7CAD" w:rsidP="007528C3">
      <w:pPr>
        <w:bidi w:val="0"/>
        <w:jc w:val="both"/>
        <w:rPr>
          <w:b/>
          <w:bCs/>
        </w:rPr>
      </w:pPr>
    </w:p>
    <w:p w:rsidR="007528C3" w:rsidRPr="002E7CAD" w:rsidP="007528C3">
      <w:pPr>
        <w:numPr>
          <w:ilvl w:val="0"/>
          <w:numId w:val="1"/>
        </w:numPr>
        <w:bidi w:val="0"/>
        <w:jc w:val="both"/>
        <w:rPr>
          <w:b/>
          <w:bCs/>
        </w:rPr>
      </w:pPr>
      <w:r w:rsidRPr="002E7CAD">
        <w:rPr>
          <w:rFonts w:hint="default"/>
          <w:b/>
          <w:bCs/>
        </w:rPr>
        <w:t>Problematika ná</w:t>
      </w:r>
      <w:r w:rsidRPr="002E7CAD">
        <w:rPr>
          <w:rFonts w:hint="default"/>
          <w:b/>
          <w:bCs/>
        </w:rPr>
        <w:t xml:space="preserve">vrhu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>:</w:t>
      </w:r>
    </w:p>
    <w:p w:rsidR="007528C3" w:rsidRPr="002E7CAD" w:rsidP="007528C3">
      <w:pPr>
        <w:pStyle w:val="BodyTextIndent3"/>
        <w:numPr>
          <w:ilvl w:val="0"/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E7CAD">
        <w:rPr>
          <w:rFonts w:ascii="Times New Roman" w:hAnsi="Times New Roman"/>
          <w:sz w:val="24"/>
          <w:szCs w:val="24"/>
          <w:lang w:val="sk-SK"/>
        </w:rPr>
        <w:t>nie je upravená v práve Európskej únie,</w:t>
      </w:r>
    </w:p>
    <w:p w:rsidR="007528C3" w:rsidRPr="002E7CAD" w:rsidP="007528C3">
      <w:pPr>
        <w:pStyle w:val="BodyTextIndent3"/>
        <w:numPr>
          <w:ilvl w:val="0"/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E7CAD">
        <w:rPr>
          <w:rFonts w:ascii="Times New Roman" w:hAnsi="Times New Roman"/>
          <w:sz w:val="24"/>
          <w:szCs w:val="24"/>
          <w:lang w:val="sk-SK"/>
        </w:rPr>
        <w:t>nie je obsiahnutá v judikatúre Súdneho dvora Európskej únie.</w:t>
      </w:r>
    </w:p>
    <w:p w:rsidR="007528C3" w:rsidRPr="002E7CAD" w:rsidP="007528C3">
      <w:pPr>
        <w:pStyle w:val="BodyTextIndent3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528C3" w:rsidRPr="002E7CAD" w:rsidP="007528C3">
      <w:pPr>
        <w:pStyle w:val="BodyTextIndent3"/>
        <w:bidi w:val="0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2E7CAD">
        <w:rPr>
          <w:rFonts w:ascii="Times New Roman" w:hAnsi="Times New Roman"/>
          <w:b/>
          <w:sz w:val="24"/>
          <w:szCs w:val="24"/>
          <w:lang w:val="sk-SK"/>
        </w:rPr>
        <w:t xml:space="preserve">Vzhľadom na vnútroštátny charakter navrhovaného právneho predpisu je bezpredmetné vyjadrovať sa k bodom 4., 5. a 6. doložky zlučiteľnosti. </w:t>
      </w:r>
    </w:p>
    <w:p w:rsidR="007528C3" w:rsidP="007528C3">
      <w:pPr>
        <w:bidi w:val="0"/>
      </w:pPr>
    </w:p>
    <w:p w:rsidR="007528C3" w:rsidP="007528C3">
      <w:pPr>
        <w:bidi w:val="0"/>
        <w:spacing w:after="200" w:line="276" w:lineRule="auto"/>
        <w:rPr>
          <w:b/>
        </w:rPr>
      </w:pPr>
    </w:p>
    <w:p w:rsidR="007528C3" w:rsidP="007528C3">
      <w:pPr>
        <w:bidi w:val="0"/>
        <w:jc w:val="both"/>
        <w:rPr>
          <w:b/>
        </w:rPr>
      </w:pPr>
    </w:p>
    <w:p w:rsidR="007528C3" w:rsidP="007528C3">
      <w:pPr>
        <w:bidi w:val="0"/>
        <w:jc w:val="both"/>
        <w:rPr>
          <w:b/>
        </w:rPr>
      </w:pPr>
    </w:p>
    <w:p w:rsidR="007528C3" w:rsidP="007528C3">
      <w:pPr>
        <w:bidi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7528C3" w:rsidRPr="00962FCA" w:rsidP="007528C3">
      <w:pPr>
        <w:bidi w:val="0"/>
        <w:jc w:val="both"/>
        <w:rPr>
          <w:b/>
        </w:rPr>
      </w:pPr>
      <w:r w:rsidRPr="00962FCA">
        <w:rPr>
          <w:b/>
        </w:rPr>
        <w:t xml:space="preserve">B. </w:t>
      </w:r>
      <w:r>
        <w:rPr>
          <w:rFonts w:hint="default"/>
          <w:b/>
        </w:rPr>
        <w:t>Osobitná</w:t>
      </w:r>
      <w:r>
        <w:rPr>
          <w:rFonts w:hint="default"/>
          <w:b/>
        </w:rPr>
        <w:t xml:space="preserve"> č</w:t>
      </w:r>
      <w:r>
        <w:rPr>
          <w:rFonts w:hint="default"/>
          <w:b/>
        </w:rPr>
        <w:t>asť</w:t>
      </w:r>
    </w:p>
    <w:p w:rsidR="007528C3" w:rsidRPr="00962FCA" w:rsidP="007528C3">
      <w:pPr>
        <w:bidi w:val="0"/>
        <w:jc w:val="both"/>
        <w:rPr>
          <w:b/>
        </w:rPr>
      </w:pPr>
    </w:p>
    <w:p w:rsidR="00334B2F" w:rsidP="00334B2F">
      <w:pPr>
        <w:bidi w:val="0"/>
        <w:rPr>
          <w:rFonts w:hint="default"/>
          <w:b/>
          <w:u w:val="single"/>
        </w:rPr>
      </w:pPr>
      <w:r>
        <w:rPr>
          <w:b/>
          <w:u w:val="single"/>
        </w:rPr>
        <w:t>K </w:t>
      </w:r>
      <w:r>
        <w:rPr>
          <w:rFonts w:hint="default"/>
          <w:b/>
          <w:u w:val="single"/>
        </w:rPr>
        <w:t>č</w:t>
      </w:r>
      <w:r>
        <w:rPr>
          <w:rFonts w:hint="default"/>
          <w:b/>
          <w:u w:val="single"/>
        </w:rPr>
        <w:t>l. I</w:t>
      </w:r>
    </w:p>
    <w:p w:rsidR="00334B2F" w:rsidP="00334B2F">
      <w:pPr>
        <w:bidi w:val="0"/>
        <w:rPr>
          <w:rFonts w:eastAsia="SimSun"/>
          <w:b/>
          <w:u w:val="single"/>
          <w:lang w:eastAsia="zh-TW"/>
        </w:rPr>
      </w:pPr>
    </w:p>
    <w:p w:rsidR="00334B2F" w:rsidRPr="00D743DE" w:rsidP="00334B2F">
      <w:pPr>
        <w:bidi w:val="0"/>
        <w:rPr>
          <w:rFonts w:eastAsia="SimSun"/>
          <w:u w:val="single"/>
          <w:lang w:eastAsia="zh-TW"/>
        </w:rPr>
      </w:pPr>
      <w:r w:rsidRPr="00D743DE">
        <w:rPr>
          <w:rFonts w:eastAsia="SimSun"/>
          <w:u w:val="single"/>
          <w:lang w:eastAsia="zh-TW"/>
        </w:rPr>
        <w:t>K bodu 1</w:t>
      </w:r>
    </w:p>
    <w:p w:rsidR="00334B2F" w:rsidRPr="00A46C04" w:rsidP="00334B2F">
      <w:pPr>
        <w:bidi w:val="0"/>
        <w:rPr>
          <w:rFonts w:eastAsia="SimSun"/>
          <w:b/>
          <w:u w:val="single"/>
          <w:lang w:eastAsia="zh-TW"/>
        </w:rPr>
      </w:pPr>
    </w:p>
    <w:p w:rsidR="00334B2F" w:rsidP="00334B2F">
      <w:pPr>
        <w:bidi w:val="0"/>
        <w:ind w:firstLine="709"/>
        <w:jc w:val="both"/>
        <w:rPr>
          <w:rFonts w:hint="default"/>
        </w:rPr>
      </w:pPr>
      <w:r>
        <w:rPr>
          <w:rFonts w:hint="default"/>
        </w:rPr>
        <w:t>Zavedenie osobitnej ú</w:t>
      </w:r>
      <w:r>
        <w:rPr>
          <w:rFonts w:hint="default"/>
        </w:rPr>
        <w:t>pravy uplatň</w:t>
      </w:r>
      <w:r>
        <w:rPr>
          <w:rFonts w:hint="default"/>
        </w:rPr>
        <w:t>ovania premlč</w:t>
      </w:r>
      <w:r>
        <w:rPr>
          <w:rFonts w:hint="default"/>
        </w:rPr>
        <w:t>aný</w:t>
      </w:r>
      <w:r>
        <w:rPr>
          <w:rFonts w:hint="default"/>
        </w:rPr>
        <w:t>ch ná</w:t>
      </w:r>
      <w:r>
        <w:rPr>
          <w:rFonts w:hint="default"/>
        </w:rPr>
        <w:t>rokov zo spotrebiteľ</w:t>
      </w:r>
      <w:r>
        <w:rPr>
          <w:rFonts w:hint="default"/>
        </w:rPr>
        <w:t>ský</w:t>
      </w:r>
      <w:r>
        <w:rPr>
          <w:rFonts w:hint="default"/>
        </w:rPr>
        <w:t>ch zmlú</w:t>
      </w:r>
      <w:r>
        <w:rPr>
          <w:rFonts w:hint="default"/>
        </w:rPr>
        <w:t>v a </w:t>
      </w:r>
      <w:r>
        <w:rPr>
          <w:rFonts w:hint="default"/>
        </w:rPr>
        <w:t>ich zabezpeč</w:t>
      </w:r>
      <w:r>
        <w:rPr>
          <w:rFonts w:hint="default"/>
        </w:rPr>
        <w:t>enia je reakciou na ná</w:t>
      </w:r>
      <w:r>
        <w:rPr>
          <w:rFonts w:hint="default"/>
        </w:rPr>
        <w:t>lez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 Slovenskej republiky, sp. zn.  PL. Ú</w:t>
      </w:r>
      <w:r>
        <w:rPr>
          <w:rFonts w:hint="default"/>
        </w:rPr>
        <w:t>S 11/2016-60, zo dň</w:t>
      </w:r>
      <w:r>
        <w:rPr>
          <w:rFonts w:hint="default"/>
        </w:rPr>
        <w:t>a 7. februá</w:t>
      </w:r>
      <w:r>
        <w:rPr>
          <w:rFonts w:hint="default"/>
        </w:rPr>
        <w:t>ra 2018, v </w:t>
      </w:r>
      <w:r>
        <w:rPr>
          <w:rFonts w:hint="default"/>
        </w:rPr>
        <w:t>ktorom Ú</w:t>
      </w:r>
      <w:r>
        <w:rPr>
          <w:rFonts w:hint="default"/>
        </w:rPr>
        <w:t>stavný</w:t>
      </w:r>
      <w:r>
        <w:rPr>
          <w:rFonts w:hint="default"/>
        </w:rPr>
        <w:t xml:space="preserve"> sú</w:t>
      </w:r>
      <w:r>
        <w:rPr>
          <w:rFonts w:hint="default"/>
        </w:rPr>
        <w:t>d Slovenskej republiky rozhodol, ž</w:t>
      </w:r>
      <w:r>
        <w:rPr>
          <w:rFonts w:hint="default"/>
        </w:rPr>
        <w:t>e ustan</w:t>
      </w:r>
      <w:r>
        <w:rPr>
          <w:rFonts w:hint="default"/>
        </w:rPr>
        <w:t>o</w:t>
      </w:r>
      <w:r>
        <w:rPr>
          <w:rFonts w:hint="default"/>
        </w:rPr>
        <w:t>venie §</w:t>
      </w:r>
      <w:r>
        <w:rPr>
          <w:rFonts w:hint="default"/>
        </w:rPr>
        <w:t xml:space="preserve"> 5b zá</w:t>
      </w:r>
      <w:r>
        <w:rPr>
          <w:rFonts w:hint="default"/>
        </w:rPr>
        <w:t>kona č</w:t>
      </w:r>
      <w:r>
        <w:rPr>
          <w:rFonts w:hint="default"/>
        </w:rPr>
        <w:t>. 250/2007 Z. z. o </w:t>
      </w:r>
      <w:r>
        <w:rPr>
          <w:rFonts w:hint="default"/>
        </w:rPr>
        <w:t>ochrane spotrebiteľ</w:t>
      </w:r>
      <w:r>
        <w:rPr>
          <w:rFonts w:hint="default"/>
        </w:rPr>
        <w:t>a a o </w:t>
      </w:r>
      <w:r>
        <w:rPr>
          <w:rFonts w:hint="default"/>
        </w:rPr>
        <w:t>zmene zá</w:t>
      </w:r>
      <w:r>
        <w:rPr>
          <w:rFonts w:hint="default"/>
        </w:rPr>
        <w:t>kona Slovenskej ná</w:t>
      </w:r>
      <w:r>
        <w:rPr>
          <w:rFonts w:hint="default"/>
        </w:rPr>
        <w:t>rodnej rady č</w:t>
      </w:r>
      <w:r>
        <w:rPr>
          <w:rFonts w:hint="default"/>
        </w:rPr>
        <w:t>. 372/1990 Zb. o priestupkoch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nie je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č</w:t>
      </w:r>
      <w:r>
        <w:rPr>
          <w:rFonts w:hint="default"/>
        </w:rPr>
        <w:t>l. 46 ods. 1 v </w:t>
      </w:r>
      <w:r>
        <w:rPr>
          <w:rFonts w:hint="default"/>
        </w:rPr>
        <w:t>spojení</w:t>
      </w:r>
      <w:r>
        <w:rPr>
          <w:rFonts w:hint="default"/>
        </w:rPr>
        <w:t xml:space="preserve"> s </w:t>
      </w:r>
      <w:r>
        <w:rPr>
          <w:rFonts w:hint="default"/>
        </w:rPr>
        <w:t>č</w:t>
      </w:r>
      <w:r>
        <w:rPr>
          <w:rFonts w:hint="default"/>
        </w:rPr>
        <w:t>l. 1 ods. 1 Ú</w:t>
      </w:r>
      <w:r>
        <w:rPr>
          <w:rFonts w:hint="default"/>
        </w:rPr>
        <w:t>stavy Slovenskej republiky.</w:t>
      </w:r>
    </w:p>
    <w:p w:rsidR="00334B2F" w:rsidP="00334B2F">
      <w:pPr>
        <w:bidi w:val="0"/>
        <w:ind w:firstLine="709"/>
        <w:jc w:val="both"/>
        <w:rPr>
          <w:rFonts w:hint="default"/>
        </w:rPr>
      </w:pPr>
    </w:p>
    <w:p w:rsidR="00334B2F" w:rsidP="00334B2F">
      <w:pPr>
        <w:bidi w:val="0"/>
        <w:ind w:firstLine="709"/>
        <w:jc w:val="both"/>
        <w:rPr>
          <w:rFonts w:hint="default"/>
        </w:rPr>
      </w:pPr>
      <w:r>
        <w:rPr>
          <w:rFonts w:hint="default"/>
        </w:rPr>
        <w:t>Inš</w:t>
      </w:r>
      <w:r>
        <w:rPr>
          <w:rFonts w:hint="default"/>
        </w:rPr>
        <w:t>titú</w:t>
      </w:r>
      <w:r>
        <w:rPr>
          <w:rFonts w:hint="default"/>
        </w:rPr>
        <w:t>t</w:t>
      </w:r>
      <w:r>
        <w:rPr>
          <w:rFonts w:hint="default"/>
        </w:rPr>
        <w:t>y premlč</w:t>
      </w:r>
      <w:r>
        <w:rPr>
          <w:rFonts w:hint="default"/>
        </w:rPr>
        <w:t>ania a </w:t>
      </w:r>
      <w:r>
        <w:rPr>
          <w:rFonts w:hint="default"/>
        </w:rPr>
        <w:t>preklú</w:t>
      </w:r>
      <w:r>
        <w:rPr>
          <w:rFonts w:hint="default"/>
        </w:rPr>
        <w:t>zie sú</w:t>
      </w:r>
      <w:r>
        <w:rPr>
          <w:rFonts w:hint="default"/>
        </w:rPr>
        <w:t xml:space="preserve"> v </w:t>
      </w:r>
      <w:r>
        <w:rPr>
          <w:rFonts w:hint="default"/>
        </w:rPr>
        <w:t>zá</w:t>
      </w:r>
      <w:r>
        <w:rPr>
          <w:rFonts w:hint="default"/>
        </w:rPr>
        <w:t>sade inš</w:t>
      </w:r>
      <w:r>
        <w:rPr>
          <w:rFonts w:hint="default"/>
        </w:rPr>
        <w:t>titú</w:t>
      </w:r>
      <w:r>
        <w:rPr>
          <w:rFonts w:hint="default"/>
        </w:rPr>
        <w:t>tmi „</w:t>
      </w:r>
      <w:r>
        <w:rPr>
          <w:rFonts w:hint="default"/>
        </w:rPr>
        <w:t>jednoduché</w:t>
      </w:r>
      <w:r>
        <w:rPr>
          <w:rFonts w:hint="default"/>
        </w:rPr>
        <w:t>ho prá</w:t>
      </w:r>
      <w:r>
        <w:rPr>
          <w:rFonts w:hint="default"/>
        </w:rPr>
        <w:t>va“</w:t>
      </w:r>
      <w:r>
        <w:rPr>
          <w:rFonts w:hint="default"/>
        </w:rPr>
        <w:t>, je vš</w:t>
      </w:r>
      <w:r>
        <w:rPr>
          <w:rFonts w:hint="default"/>
        </w:rPr>
        <w:t>ak namieste použí</w:t>
      </w:r>
      <w:r>
        <w:rPr>
          <w:rFonts w:hint="default"/>
        </w:rPr>
        <w:t>vať</w:t>
      </w:r>
      <w:r>
        <w:rPr>
          <w:rFonts w:hint="default"/>
        </w:rPr>
        <w:t xml:space="preserve"> ich po zohľ</w:t>
      </w:r>
      <w:r>
        <w:rPr>
          <w:rFonts w:hint="default"/>
        </w:rPr>
        <w:t>adnení</w:t>
      </w:r>
      <w:r>
        <w:rPr>
          <w:rFonts w:hint="default"/>
        </w:rPr>
        <w:t xml:space="preserve"> a vyváž</w:t>
      </w:r>
      <w:r>
        <w:rPr>
          <w:rFonts w:hint="default"/>
        </w:rPr>
        <w:t>ení</w:t>
      </w:r>
      <w:r>
        <w:rPr>
          <w:rFonts w:hint="default"/>
        </w:rPr>
        <w:t xml:space="preserve"> vš</w:t>
      </w:r>
      <w:r>
        <w:rPr>
          <w:rFonts w:hint="default"/>
        </w:rPr>
        <w:t>etký</w:t>
      </w:r>
      <w:r>
        <w:rPr>
          <w:rFonts w:hint="default"/>
        </w:rPr>
        <w:t>ch hodnô</w:t>
      </w:r>
      <w:r>
        <w:rPr>
          <w:rFonts w:hint="default"/>
        </w:rPr>
        <w:t>t,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dotknuté</w:t>
      </w:r>
      <w:r>
        <w:rPr>
          <w:rFonts w:hint="default"/>
        </w:rPr>
        <w:t>. Je nesporné</w:t>
      </w:r>
      <w:r>
        <w:rPr>
          <w:rFonts w:hint="default"/>
        </w:rPr>
        <w:t>, ž</w:t>
      </w:r>
      <w:r>
        <w:rPr>
          <w:rFonts w:hint="default"/>
        </w:rPr>
        <w:t>e je prí</w:t>
      </w:r>
      <w:r>
        <w:rPr>
          <w:rFonts w:hint="default"/>
        </w:rPr>
        <w:t>pustné</w:t>
      </w:r>
      <w:r>
        <w:rPr>
          <w:rFonts w:hint="default"/>
        </w:rPr>
        <w:t>, aby zá</w:t>
      </w:r>
      <w:r>
        <w:rPr>
          <w:rFonts w:hint="default"/>
        </w:rPr>
        <w:t>konodarca robil „</w:t>
      </w:r>
      <w:r>
        <w:rPr>
          <w:rFonts w:hint="default"/>
        </w:rPr>
        <w:t>sektorové</w:t>
      </w:r>
      <w:r>
        <w:rPr>
          <w:rFonts w:hint="default"/>
        </w:rPr>
        <w:t xml:space="preserve"> vý</w:t>
      </w:r>
      <w:r>
        <w:rPr>
          <w:rFonts w:hint="default"/>
        </w:rPr>
        <w:t>nimky“</w:t>
      </w:r>
      <w:r>
        <w:rPr>
          <w:rFonts w:hint="default"/>
        </w:rPr>
        <w:t xml:space="preserve"> pri normovaní</w:t>
      </w:r>
      <w:r>
        <w:rPr>
          <w:rFonts w:hint="default"/>
        </w:rPr>
        <w:t xml:space="preserve"> obsahu i</w:t>
      </w:r>
      <w:r>
        <w:rPr>
          <w:rFonts w:hint="default"/>
        </w:rPr>
        <w:t>n</w:t>
      </w:r>
      <w:r>
        <w:rPr>
          <w:rFonts w:hint="default"/>
        </w:rPr>
        <w:t>š</w:t>
      </w:r>
      <w:r>
        <w:rPr>
          <w:rFonts w:hint="default"/>
        </w:rPr>
        <w:t>titú</w:t>
      </w:r>
      <w:r>
        <w:rPr>
          <w:rFonts w:hint="default"/>
        </w:rPr>
        <w:t>tov sú</w:t>
      </w:r>
      <w:r>
        <w:rPr>
          <w:rFonts w:hint="default"/>
        </w:rPr>
        <w:t>kromné</w:t>
      </w:r>
      <w:r>
        <w:rPr>
          <w:rFonts w:hint="default"/>
        </w:rPr>
        <w:t>ho prá</w:t>
      </w:r>
      <w:r>
        <w:rPr>
          <w:rFonts w:hint="default"/>
        </w:rPr>
        <w:t>va s </w:t>
      </w:r>
      <w:r>
        <w:rPr>
          <w:rFonts w:hint="default"/>
        </w:rPr>
        <w:t>ohľ</w:t>
      </w:r>
      <w:r>
        <w:rPr>
          <w:rFonts w:hint="default"/>
        </w:rPr>
        <w:t>adom na premlč</w:t>
      </w:r>
      <w:r>
        <w:rPr>
          <w:rFonts w:hint="default"/>
        </w:rPr>
        <w:t>anie č</w:t>
      </w:r>
      <w:r>
        <w:rPr>
          <w:rFonts w:hint="default"/>
        </w:rPr>
        <w:t>i </w:t>
      </w:r>
      <w:r>
        <w:rPr>
          <w:rFonts w:hint="default"/>
        </w:rPr>
        <w:t>preklú</w:t>
      </w:r>
      <w:r>
        <w:rPr>
          <w:rFonts w:hint="default"/>
        </w:rPr>
        <w:t>ziu, a pre urč</w:t>
      </w:r>
      <w:r>
        <w:rPr>
          <w:rFonts w:hint="default"/>
        </w:rPr>
        <w:t>ité</w:t>
      </w:r>
      <w:r>
        <w:rPr>
          <w:rFonts w:hint="default"/>
        </w:rPr>
        <w:t xml:space="preserve"> typy prá</w:t>
      </w:r>
      <w:r>
        <w:rPr>
          <w:rFonts w:hint="default"/>
        </w:rPr>
        <w:t>vnych vzť</w:t>
      </w:r>
      <w:r>
        <w:rPr>
          <w:rFonts w:hint="default"/>
        </w:rPr>
        <w:t>ahov nastavoval jednak rozdielne premlč</w:t>
      </w:r>
      <w:r>
        <w:rPr>
          <w:rFonts w:hint="default"/>
        </w:rPr>
        <w:t>acie doby (rozliš</w:t>
      </w:r>
      <w:r>
        <w:rPr>
          <w:rFonts w:hint="default"/>
        </w:rPr>
        <w:t>ovanie medzi vš</w:t>
      </w:r>
      <w:r>
        <w:rPr>
          <w:rFonts w:hint="default"/>
        </w:rPr>
        <w:t>eobecnou premlč</w:t>
      </w:r>
      <w:r>
        <w:rPr>
          <w:rFonts w:hint="default"/>
        </w:rPr>
        <w:t>acou dobou a </w:t>
      </w:r>
      <w:r>
        <w:rPr>
          <w:rFonts w:hint="default"/>
        </w:rPr>
        <w:t>osobitný</w:t>
      </w:r>
      <w:r>
        <w:rPr>
          <w:rFonts w:hint="default"/>
        </w:rPr>
        <w:t>mi)  alebo aj rozdielne prá</w:t>
      </w:r>
      <w:r>
        <w:rPr>
          <w:rFonts w:hint="default"/>
        </w:rPr>
        <w:t>vne ná</w:t>
      </w:r>
      <w:r>
        <w:rPr>
          <w:rFonts w:hint="default"/>
        </w:rPr>
        <w:t>sledky pre nevykonani</w:t>
      </w:r>
      <w:r>
        <w:rPr>
          <w:rFonts w:hint="default"/>
        </w:rPr>
        <w:t>e</w:t>
      </w:r>
      <w:r>
        <w:rPr>
          <w:rFonts w:hint="default"/>
        </w:rPr>
        <w:t xml:space="preserve"> prá</w:t>
      </w:r>
      <w:r>
        <w:rPr>
          <w:rFonts w:hint="default"/>
        </w:rPr>
        <w:t>va v </w:t>
      </w:r>
      <w:r>
        <w:rPr>
          <w:rFonts w:hint="default"/>
        </w:rPr>
        <w:t>urč</w:t>
      </w:r>
      <w:r>
        <w:rPr>
          <w:rFonts w:hint="default"/>
        </w:rPr>
        <w:t>itej dobe (preklú</w:t>
      </w:r>
      <w:r>
        <w:rPr>
          <w:rFonts w:hint="default"/>
        </w:rPr>
        <w:t>zia podľ</w:t>
      </w:r>
      <w:r>
        <w:rPr>
          <w:rFonts w:hint="default"/>
        </w:rPr>
        <w:t>a §</w:t>
      </w:r>
      <w:r>
        <w:rPr>
          <w:rFonts w:hint="default"/>
        </w:rPr>
        <w:t xml:space="preserve"> 504 Obč</w:t>
      </w:r>
      <w:r>
        <w:rPr>
          <w:rFonts w:hint="default"/>
        </w:rPr>
        <w:t>ianskeho zá</w:t>
      </w:r>
      <w:r>
        <w:rPr>
          <w:rFonts w:hint="default"/>
        </w:rPr>
        <w:t>konní</w:t>
      </w:r>
      <w:r>
        <w:rPr>
          <w:rFonts w:hint="default"/>
        </w:rPr>
        <w:t>ka).</w:t>
      </w:r>
    </w:p>
    <w:p w:rsidR="00334B2F" w:rsidP="00334B2F">
      <w:pPr>
        <w:bidi w:val="0"/>
        <w:ind w:firstLine="709"/>
        <w:jc w:val="both"/>
        <w:rPr>
          <w:rFonts w:hint="default"/>
        </w:rPr>
      </w:pPr>
    </w:p>
    <w:p w:rsidR="00334B2F" w:rsidP="00334B2F">
      <w:pPr>
        <w:bidi w:val="0"/>
        <w:ind w:firstLine="709"/>
        <w:jc w:val="both"/>
        <w:rPr>
          <w:rFonts w:hint="default"/>
        </w:rPr>
      </w:pPr>
      <w:r>
        <w:rPr>
          <w:rFonts w:hint="default"/>
        </w:rPr>
        <w:t>Pri subjektí</w:t>
      </w:r>
      <w:r>
        <w:rPr>
          <w:rFonts w:hint="default"/>
        </w:rPr>
        <w:t>vnych majetkový</w:t>
      </w:r>
      <w:r>
        <w:rPr>
          <w:rFonts w:hint="default"/>
        </w:rPr>
        <w:t>ch prá</w:t>
      </w:r>
      <w:r>
        <w:rPr>
          <w:rFonts w:hint="default"/>
        </w:rPr>
        <w:t>vach zo spotrebiteľ</w:t>
      </w:r>
      <w:r>
        <w:rPr>
          <w:rFonts w:hint="default"/>
        </w:rPr>
        <w:t>skej zmluvy je opodstatnené</w:t>
      </w:r>
      <w:r>
        <w:rPr>
          <w:rFonts w:hint="default"/>
        </w:rPr>
        <w:t>, aby sa po uplynutí</w:t>
      </w:r>
      <w:r>
        <w:rPr>
          <w:rFonts w:hint="default"/>
        </w:rPr>
        <w:t xml:space="preserve"> premlč</w:t>
      </w:r>
      <w:r>
        <w:rPr>
          <w:rFonts w:hint="default"/>
        </w:rPr>
        <w:t>acej doby tieto prá</w:t>
      </w:r>
      <w:r>
        <w:rPr>
          <w:rFonts w:hint="default"/>
        </w:rPr>
        <w:t>va dostali „</w:t>
      </w:r>
      <w:r>
        <w:rPr>
          <w:rFonts w:hint="default"/>
        </w:rPr>
        <w:t>ex lege“</w:t>
      </w:r>
      <w:r>
        <w:rPr>
          <w:rFonts w:hint="default"/>
        </w:rPr>
        <w:t xml:space="preserve"> do polohy naturá</w:t>
      </w:r>
      <w:r>
        <w:rPr>
          <w:rFonts w:hint="default"/>
        </w:rPr>
        <w:t>lnych zá</w:t>
      </w:r>
      <w:r>
        <w:rPr>
          <w:rFonts w:hint="default"/>
        </w:rPr>
        <w:t>vä</w:t>
      </w:r>
      <w:r>
        <w:rPr>
          <w:rFonts w:hint="default"/>
        </w:rPr>
        <w:t>zkov. Predklad</w:t>
      </w:r>
      <w:r>
        <w:rPr>
          <w:rFonts w:hint="default"/>
        </w:rPr>
        <w:t>ateľ</w:t>
      </w:r>
      <w:r>
        <w:rPr>
          <w:rFonts w:hint="default"/>
        </w:rPr>
        <w:t xml:space="preserve"> je presvedč</w:t>
      </w:r>
      <w:r>
        <w:rPr>
          <w:rFonts w:hint="default"/>
        </w:rPr>
        <w:t>ený</w:t>
      </w:r>
      <w:r>
        <w:rPr>
          <w:rFonts w:hint="default"/>
        </w:rPr>
        <w:t>, ž</w:t>
      </w:r>
      <w:r>
        <w:rPr>
          <w:rFonts w:hint="default"/>
        </w:rPr>
        <w:t>e po uplynutí</w:t>
      </w:r>
      <w:r>
        <w:rPr>
          <w:rFonts w:hint="default"/>
        </w:rPr>
        <w:t xml:space="preserve"> premlč</w:t>
      </w:r>
      <w:r>
        <w:rPr>
          <w:rFonts w:hint="default"/>
        </w:rPr>
        <w:t>acej doby, najmä</w:t>
      </w:r>
      <w:r>
        <w:rPr>
          <w:rFonts w:hint="default"/>
        </w:rPr>
        <w:t xml:space="preserve"> s ohľ</w:t>
      </w:r>
      <w:r>
        <w:rPr>
          <w:rFonts w:hint="default"/>
        </w:rPr>
        <w:t>adom na súč</w:t>
      </w:r>
      <w:r>
        <w:rPr>
          <w:rFonts w:hint="default"/>
        </w:rPr>
        <w:t>asný</w:t>
      </w:r>
      <w:r>
        <w:rPr>
          <w:rFonts w:hint="default"/>
        </w:rPr>
        <w:t xml:space="preserve"> stav trhovej ekonomiky, niet v </w:t>
      </w:r>
      <w:r>
        <w:rPr>
          <w:rFonts w:hint="default"/>
        </w:rPr>
        <w:t>zá</w:t>
      </w:r>
      <w:r>
        <w:rPr>
          <w:rFonts w:hint="default"/>
        </w:rPr>
        <w:t>sade z </w:t>
      </w:r>
      <w:r>
        <w:rPr>
          <w:rFonts w:hint="default"/>
        </w:rPr>
        <w:t>pohľ</w:t>
      </w:r>
      <w:r>
        <w:rPr>
          <w:rFonts w:hint="default"/>
        </w:rPr>
        <w:t>adu š</w:t>
      </w:r>
      <w:r>
        <w:rPr>
          <w:rFonts w:hint="default"/>
        </w:rPr>
        <w:t>tá</w:t>
      </w:r>
      <w:r>
        <w:rPr>
          <w:rFonts w:hint="default"/>
        </w:rPr>
        <w:t>tnej moci zá</w:t>
      </w:r>
      <w:r>
        <w:rPr>
          <w:rFonts w:hint="default"/>
        </w:rPr>
        <w:t>ujmu hodné</w:t>
      </w:r>
      <w:r>
        <w:rPr>
          <w:rFonts w:hint="default"/>
        </w:rPr>
        <w:t>ho ochrany na podpore vynucovania plnenia zo spotrebiteľ</w:t>
      </w:r>
      <w:r>
        <w:rPr>
          <w:rFonts w:hint="default"/>
        </w:rPr>
        <w:t>skej zmluvy, ak sa prá</w:t>
      </w:r>
      <w:r>
        <w:rPr>
          <w:rFonts w:hint="default"/>
        </w:rPr>
        <w:t>vo niektorej zo strá</w:t>
      </w:r>
      <w:r>
        <w:rPr>
          <w:rFonts w:hint="default"/>
        </w:rPr>
        <w:t>n pr</w:t>
      </w:r>
      <w:r>
        <w:rPr>
          <w:rFonts w:hint="default"/>
        </w:rPr>
        <w:t>e</w:t>
      </w:r>
      <w:r>
        <w:rPr>
          <w:rFonts w:hint="default"/>
        </w:rPr>
        <w:t>mlč</w:t>
      </w:r>
      <w:r>
        <w:rPr>
          <w:rFonts w:hint="default"/>
        </w:rPr>
        <w:t>alo. Vý</w:t>
      </w:r>
      <w:r>
        <w:rPr>
          <w:rFonts w:hint="default"/>
        </w:rPr>
        <w:t>znamom inš</w:t>
      </w:r>
      <w:r>
        <w:rPr>
          <w:rFonts w:hint="default"/>
        </w:rPr>
        <w:t>titú</w:t>
      </w:r>
      <w:r>
        <w:rPr>
          <w:rFonts w:hint="default"/>
        </w:rPr>
        <w:t>tu premlč</w:t>
      </w:r>
      <w:r>
        <w:rPr>
          <w:rFonts w:hint="default"/>
        </w:rPr>
        <w:t>ania nie je automatické</w:t>
      </w:r>
      <w:r>
        <w:rPr>
          <w:rFonts w:hint="default"/>
        </w:rPr>
        <w:t xml:space="preserve"> oslobodenie dlž</w:t>
      </w:r>
      <w:r>
        <w:rPr>
          <w:rFonts w:hint="default"/>
        </w:rPr>
        <w:t>ní</w:t>
      </w:r>
      <w:r>
        <w:rPr>
          <w:rFonts w:hint="default"/>
        </w:rPr>
        <w:t>ka od plnenia zá</w:t>
      </w:r>
      <w:r>
        <w:rPr>
          <w:rFonts w:hint="default"/>
        </w:rPr>
        <w:t>vä</w:t>
      </w:r>
      <w:r>
        <w:rPr>
          <w:rFonts w:hint="default"/>
        </w:rPr>
        <w:t>zku. Zá</w:t>
      </w:r>
      <w:r>
        <w:rPr>
          <w:rFonts w:hint="default"/>
        </w:rPr>
        <w:t>kladný</w:t>
      </w:r>
      <w:r>
        <w:rPr>
          <w:rFonts w:hint="default"/>
        </w:rPr>
        <w:t>m cieľ</w:t>
      </w:r>
      <w:r>
        <w:rPr>
          <w:rFonts w:hint="default"/>
        </w:rPr>
        <w:t>om navrhovanej prá</w:t>
      </w:r>
      <w:r>
        <w:rPr>
          <w:rFonts w:hint="default"/>
        </w:rPr>
        <w:t>vnej ú</w:t>
      </w:r>
      <w:r>
        <w:rPr>
          <w:rFonts w:hint="default"/>
        </w:rPr>
        <w:t>pravy je vytvorenie priestoru na to, aby dlhy plynú</w:t>
      </w:r>
      <w:r>
        <w:rPr>
          <w:rFonts w:hint="default"/>
        </w:rPr>
        <w:t>ce zo spotrebiteľ</w:t>
      </w:r>
      <w:r>
        <w:rPr>
          <w:rFonts w:hint="default"/>
        </w:rPr>
        <w:t>ský</w:t>
      </w:r>
      <w:r>
        <w:rPr>
          <w:rFonts w:hint="default"/>
        </w:rPr>
        <w:t>ch zmlú</w:t>
      </w:r>
      <w:r>
        <w:rPr>
          <w:rFonts w:hint="default"/>
        </w:rPr>
        <w:t>v boli vymá</w:t>
      </w:r>
      <w:r>
        <w:rPr>
          <w:rFonts w:hint="default"/>
        </w:rPr>
        <w:t>hané</w:t>
      </w:r>
      <w:r>
        <w:rPr>
          <w:rFonts w:hint="default"/>
        </w:rPr>
        <w:t xml:space="preserve"> len v rozumnom a primerano</w:t>
      </w:r>
      <w:r>
        <w:rPr>
          <w:rFonts w:hint="default"/>
        </w:rPr>
        <w:t>m</w:t>
      </w:r>
      <w:r>
        <w:rPr>
          <w:rFonts w:hint="default"/>
        </w:rPr>
        <w:t xml:space="preserve"> č</w:t>
      </w:r>
      <w:r>
        <w:rPr>
          <w:rFonts w:hint="default"/>
        </w:rPr>
        <w:t>ase a dlž</w:t>
      </w:r>
      <w:r>
        <w:rPr>
          <w:rFonts w:hint="default"/>
        </w:rPr>
        <w:t>ní</w:t>
      </w:r>
      <w:r>
        <w:rPr>
          <w:rFonts w:hint="default"/>
        </w:rPr>
        <w:t>k nebol nú</w:t>
      </w:r>
      <w:r>
        <w:rPr>
          <w:rFonts w:hint="default"/>
        </w:rPr>
        <w:t>tený</w:t>
      </w:r>
      <w:r>
        <w:rPr>
          <w:rFonts w:hint="default"/>
        </w:rPr>
        <w:t xml:space="preserve"> prostriedkami s </w:t>
      </w:r>
      <w:r>
        <w:rPr>
          <w:rFonts w:hint="default"/>
        </w:rPr>
        <w:t>prvkami š</w:t>
      </w:r>
      <w:r>
        <w:rPr>
          <w:rFonts w:hint="default"/>
        </w:rPr>
        <w:t>tá</w:t>
      </w:r>
      <w:r>
        <w:rPr>
          <w:rFonts w:hint="default"/>
        </w:rPr>
        <w:t>tneho donú</w:t>
      </w:r>
      <w:r>
        <w:rPr>
          <w:rFonts w:hint="default"/>
        </w:rPr>
        <w:t>tenia zaplatiť</w:t>
      </w:r>
      <w:r>
        <w:rPr>
          <w:rFonts w:hint="default"/>
        </w:rPr>
        <w:t xml:space="preserve"> dlh, vo vzť</w:t>
      </w:r>
      <w:r>
        <w:rPr>
          <w:rFonts w:hint="default"/>
        </w:rPr>
        <w:t>ahu ku ktoré</w:t>
      </w:r>
      <w:r>
        <w:rPr>
          <w:rFonts w:hint="default"/>
        </w:rPr>
        <w:t>mu uplynulo znač</w:t>
      </w:r>
      <w:r>
        <w:rPr>
          <w:rFonts w:hint="default"/>
        </w:rPr>
        <w:t>né</w:t>
      </w:r>
      <w:r>
        <w:rPr>
          <w:rFonts w:hint="default"/>
        </w:rPr>
        <w:t xml:space="preserve"> č</w:t>
      </w:r>
      <w:r>
        <w:rPr>
          <w:rFonts w:hint="default"/>
        </w:rPr>
        <w:t>asové</w:t>
      </w:r>
      <w:r>
        <w:rPr>
          <w:rFonts w:hint="default"/>
        </w:rPr>
        <w:t xml:space="preserve"> obdobie, v </w:t>
      </w:r>
      <w:r>
        <w:rPr>
          <w:rFonts w:hint="default"/>
        </w:rPr>
        <w:t>dô</w:t>
      </w:r>
      <w:r>
        <w:rPr>
          <w:rFonts w:hint="default"/>
        </w:rPr>
        <w:t>sledku č</w:t>
      </w:r>
      <w:r>
        <w:rPr>
          <w:rFonts w:hint="default"/>
        </w:rPr>
        <w:t>oho by mohla byť</w:t>
      </w:r>
      <w:r>
        <w:rPr>
          <w:rFonts w:hint="default"/>
        </w:rPr>
        <w:t xml:space="preserve"> oslabená</w:t>
      </w:r>
      <w:r>
        <w:rPr>
          <w:rFonts w:hint="default"/>
        </w:rPr>
        <w:t xml:space="preserve"> jeho pozí</w:t>
      </w:r>
      <w:r>
        <w:rPr>
          <w:rFonts w:hint="default"/>
        </w:rPr>
        <w:t>cia (napr. nebude už</w:t>
      </w:r>
      <w:r>
        <w:rPr>
          <w:rFonts w:hint="default"/>
        </w:rPr>
        <w:t xml:space="preserve"> disponovať</w:t>
      </w:r>
      <w:r>
        <w:rPr>
          <w:rFonts w:hint="default"/>
        </w:rPr>
        <w:t xml:space="preserve"> dô</w:t>
      </w:r>
      <w:r>
        <w:rPr>
          <w:rFonts w:hint="default"/>
        </w:rPr>
        <w:t>kazmi). Prá</w:t>
      </w:r>
      <w:r>
        <w:rPr>
          <w:rFonts w:hint="default"/>
        </w:rPr>
        <w:t>vo plynú</w:t>
      </w:r>
      <w:r>
        <w:rPr>
          <w:rFonts w:hint="default"/>
        </w:rPr>
        <w:t>ce zo spotrebiteľ</w:t>
      </w:r>
      <w:r>
        <w:rPr>
          <w:rFonts w:hint="default"/>
        </w:rPr>
        <w:t>s</w:t>
      </w:r>
      <w:r>
        <w:rPr>
          <w:rFonts w:hint="default"/>
        </w:rPr>
        <w:t>kej zmluvy sa uplynutí</w:t>
      </w:r>
      <w:r>
        <w:rPr>
          <w:rFonts w:hint="default"/>
        </w:rPr>
        <w:t>m premlč</w:t>
      </w:r>
      <w:r>
        <w:rPr>
          <w:rFonts w:hint="default"/>
        </w:rPr>
        <w:t>acej doby tak ex lege dostá</w:t>
      </w:r>
      <w:r>
        <w:rPr>
          <w:rFonts w:hint="default"/>
        </w:rPr>
        <w:t>va do polohy naturá</w:t>
      </w:r>
      <w:r>
        <w:rPr>
          <w:rFonts w:hint="default"/>
        </w:rPr>
        <w:t>lneho zá</w:t>
      </w:r>
      <w:r>
        <w:rPr>
          <w:rFonts w:hint="default"/>
        </w:rPr>
        <w:t>vä</w:t>
      </w:r>
      <w:r>
        <w:rPr>
          <w:rFonts w:hint="default"/>
        </w:rPr>
        <w:t>zku, ktoré</w:t>
      </w:r>
      <w:r>
        <w:rPr>
          <w:rFonts w:hint="default"/>
        </w:rPr>
        <w:t xml:space="preserve"> je mož</w:t>
      </w:r>
      <w:r>
        <w:rPr>
          <w:rFonts w:hint="default"/>
        </w:rPr>
        <w:t>né</w:t>
      </w:r>
      <w:r>
        <w:rPr>
          <w:rFonts w:hint="default"/>
        </w:rPr>
        <w:t xml:space="preserve"> splniť</w:t>
      </w:r>
      <w:r>
        <w:rPr>
          <w:rFonts w:hint="default"/>
        </w:rPr>
        <w:t xml:space="preserve"> dobrovoľ</w:t>
      </w:r>
      <w:r>
        <w:rPr>
          <w:rFonts w:hint="default"/>
        </w:rPr>
        <w:t>ne povinný</w:t>
      </w:r>
      <w:r>
        <w:rPr>
          <w:rFonts w:hint="default"/>
        </w:rPr>
        <w:t>m subjektom, avš</w:t>
      </w:r>
      <w:r>
        <w:rPr>
          <w:rFonts w:hint="default"/>
        </w:rPr>
        <w:t>ak toto prá</w:t>
      </w:r>
      <w:r>
        <w:rPr>
          <w:rFonts w:hint="default"/>
        </w:rPr>
        <w:t>vo nemož</w:t>
      </w:r>
      <w:r>
        <w:rPr>
          <w:rFonts w:hint="default"/>
        </w:rPr>
        <w:t>no vymá</w:t>
      </w:r>
      <w:r>
        <w:rPr>
          <w:rFonts w:hint="default"/>
        </w:rPr>
        <w:t>hať</w:t>
      </w:r>
      <w:r>
        <w:rPr>
          <w:rFonts w:hint="default"/>
        </w:rPr>
        <w:t xml:space="preserve"> proti vô</w:t>
      </w:r>
      <w:r>
        <w:rPr>
          <w:rFonts w:hint="default"/>
        </w:rPr>
        <w:t>li povinné</w:t>
      </w:r>
      <w:r>
        <w:rPr>
          <w:rFonts w:hint="default"/>
        </w:rPr>
        <w:t>ho subjektu (dlž</w:t>
      </w:r>
      <w:r>
        <w:rPr>
          <w:rFonts w:hint="default"/>
        </w:rPr>
        <w:t>ní</w:t>
      </w:r>
      <w:r>
        <w:rPr>
          <w:rFonts w:hint="default"/>
        </w:rPr>
        <w:t>ka). V </w:t>
      </w:r>
      <w:r>
        <w:rPr>
          <w:rFonts w:hint="default"/>
        </w:rPr>
        <w:t>tomto prí</w:t>
      </w:r>
      <w:r>
        <w:rPr>
          <w:rFonts w:hint="default"/>
        </w:rPr>
        <w:t>pade sa vyluč</w:t>
      </w:r>
      <w:r>
        <w:rPr>
          <w:rFonts w:hint="default"/>
        </w:rPr>
        <w:t>uje kondikcia,</w:t>
      </w:r>
      <w:r>
        <w:rPr>
          <w:rFonts w:hint="default"/>
        </w:rPr>
        <w:t xml:space="preserve"> t. j. v </w:t>
      </w:r>
      <w:r>
        <w:rPr>
          <w:rFonts w:hint="default"/>
        </w:rPr>
        <w:t>prí</w:t>
      </w:r>
      <w:r>
        <w:rPr>
          <w:rFonts w:hint="default"/>
        </w:rPr>
        <w:t>pade dobrovoľ</w:t>
      </w:r>
      <w:r>
        <w:rPr>
          <w:rFonts w:hint="default"/>
        </w:rPr>
        <w:t>né</w:t>
      </w:r>
      <w:r>
        <w:rPr>
          <w:rFonts w:hint="default"/>
        </w:rPr>
        <w:t>ho plnenia premlč</w:t>
      </w:r>
      <w:r>
        <w:rPr>
          <w:rFonts w:hint="default"/>
        </w:rPr>
        <w:t>ané</w:t>
      </w:r>
      <w:r>
        <w:rPr>
          <w:rFonts w:hint="default"/>
        </w:rPr>
        <w:t>ho dlhu dlž</w:t>
      </w:r>
      <w:r>
        <w:rPr>
          <w:rFonts w:hint="default"/>
        </w:rPr>
        <w:t>ní</w:t>
      </w:r>
      <w:r>
        <w:rPr>
          <w:rFonts w:hint="default"/>
        </w:rPr>
        <w:t>kom sa prijaté</w:t>
      </w:r>
      <w:r>
        <w:rPr>
          <w:rFonts w:hint="default"/>
        </w:rPr>
        <w:t xml:space="preserve"> plnenie nepovaž</w:t>
      </w:r>
      <w:r>
        <w:rPr>
          <w:rFonts w:hint="default"/>
        </w:rPr>
        <w:t>uje za bezdô</w:t>
      </w:r>
      <w:r>
        <w:rPr>
          <w:rFonts w:hint="default"/>
        </w:rPr>
        <w:t>vodné</w:t>
      </w:r>
      <w:r>
        <w:rPr>
          <w:rFonts w:hint="default"/>
        </w:rPr>
        <w:t xml:space="preserve"> obohatenie (§</w:t>
      </w:r>
      <w:r>
        <w:rPr>
          <w:rFonts w:hint="default"/>
        </w:rPr>
        <w:t xml:space="preserve"> 455 ods. 1 Obč</w:t>
      </w:r>
      <w:r>
        <w:rPr>
          <w:rFonts w:hint="default"/>
        </w:rPr>
        <w:t>ianskeho zá</w:t>
      </w:r>
      <w:r>
        <w:rPr>
          <w:rFonts w:hint="default"/>
        </w:rPr>
        <w:t>konní</w:t>
      </w:r>
      <w:r>
        <w:rPr>
          <w:rFonts w:hint="default"/>
        </w:rPr>
        <w:t>ka). Za vymá</w:t>
      </w:r>
      <w:r>
        <w:rPr>
          <w:rFonts w:hint="default"/>
        </w:rPr>
        <w:t>hanie premlč</w:t>
      </w:r>
      <w:r>
        <w:rPr>
          <w:rFonts w:hint="default"/>
        </w:rPr>
        <w:t>ané</w:t>
      </w:r>
      <w:r>
        <w:rPr>
          <w:rFonts w:hint="default"/>
        </w:rPr>
        <w:t>ho prá</w:t>
      </w:r>
      <w:r>
        <w:rPr>
          <w:rFonts w:hint="default"/>
        </w:rPr>
        <w:t>va zo spotrebiteľ</w:t>
      </w:r>
      <w:r>
        <w:rPr>
          <w:rFonts w:hint="default"/>
        </w:rPr>
        <w:t>skej zmluvy sa v </w:t>
      </w:r>
      <w:r>
        <w:rPr>
          <w:rFonts w:hint="default"/>
        </w:rPr>
        <w:t>tomto kontexte rozumie sú</w:t>
      </w:r>
      <w:r>
        <w:rPr>
          <w:rFonts w:hint="default"/>
        </w:rPr>
        <w:t>dne konanie,</w:t>
      </w:r>
      <w:r>
        <w:rPr>
          <w:rFonts w:hint="default"/>
        </w:rPr>
        <w:t xml:space="preserve"> exekuč</w:t>
      </w:r>
      <w:r>
        <w:rPr>
          <w:rFonts w:hint="default"/>
        </w:rPr>
        <w:t>né</w:t>
      </w:r>
      <w:r>
        <w:rPr>
          <w:rFonts w:hint="default"/>
        </w:rPr>
        <w:t xml:space="preserve"> konanie a rozhodcovské</w:t>
      </w:r>
      <w:r>
        <w:rPr>
          <w:rFonts w:hint="default"/>
        </w:rPr>
        <w:t xml:space="preserve"> konanie. Nemož</w:t>
      </w:r>
      <w:r>
        <w:rPr>
          <w:rFonts w:hint="default"/>
        </w:rPr>
        <w:t>nosť</w:t>
      </w:r>
      <w:r>
        <w:rPr>
          <w:rFonts w:hint="default"/>
        </w:rPr>
        <w:t xml:space="preserve"> vymá</w:t>
      </w:r>
      <w:r>
        <w:rPr>
          <w:rFonts w:hint="default"/>
        </w:rPr>
        <w:t>hania premlč</w:t>
      </w:r>
      <w:r>
        <w:rPr>
          <w:rFonts w:hint="default"/>
        </w:rPr>
        <w:t>ané</w:t>
      </w:r>
      <w:r>
        <w:rPr>
          <w:rFonts w:hint="default"/>
        </w:rPr>
        <w:t>ho prá</w:t>
      </w:r>
      <w:r>
        <w:rPr>
          <w:rFonts w:hint="default"/>
        </w:rPr>
        <w:t>va zo spotrebiteľ</w:t>
      </w:r>
      <w:r>
        <w:rPr>
          <w:rFonts w:hint="default"/>
        </w:rPr>
        <w:t>skej zmluvy zohľ</w:t>
      </w:r>
      <w:r>
        <w:rPr>
          <w:rFonts w:hint="default"/>
        </w:rPr>
        <w:t>adň</w:t>
      </w:r>
      <w:r>
        <w:rPr>
          <w:rFonts w:hint="default"/>
        </w:rPr>
        <w:t>uje dynamickosť</w:t>
      </w:r>
      <w:r>
        <w:rPr>
          <w:rFonts w:hint="default"/>
        </w:rPr>
        <w:t xml:space="preserve"> spotrebiteľ</w:t>
      </w:r>
      <w:r>
        <w:rPr>
          <w:rFonts w:hint="default"/>
        </w:rPr>
        <w:t>ské</w:t>
      </w:r>
      <w:r>
        <w:rPr>
          <w:rFonts w:hint="default"/>
        </w:rPr>
        <w:t>ho prostredia a </w:t>
      </w:r>
      <w:r>
        <w:rPr>
          <w:rFonts w:hint="default"/>
        </w:rPr>
        <w:t>vedomie tohto rizika bude oprá</w:t>
      </w:r>
      <w:r>
        <w:rPr>
          <w:rFonts w:hint="default"/>
        </w:rPr>
        <w:t>vnene motivovať</w:t>
      </w:r>
      <w:r>
        <w:rPr>
          <w:rFonts w:hint="default"/>
        </w:rPr>
        <w:t xml:space="preserve"> veriteľ</w:t>
      </w:r>
      <w:r>
        <w:rPr>
          <w:rFonts w:hint="default"/>
        </w:rPr>
        <w:t>ov vymá</w:t>
      </w:r>
      <w:r>
        <w:rPr>
          <w:rFonts w:hint="default"/>
        </w:rPr>
        <w:t>hať</w:t>
      </w:r>
      <w:r>
        <w:rPr>
          <w:rFonts w:hint="default"/>
        </w:rPr>
        <w:t xml:space="preserve"> svoje pohľ</w:t>
      </w:r>
      <w:r>
        <w:rPr>
          <w:rFonts w:hint="default"/>
        </w:rPr>
        <w:t>adá</w:t>
      </w:r>
      <w:r>
        <w:rPr>
          <w:rFonts w:hint="default"/>
        </w:rPr>
        <w:t>vky č</w:t>
      </w:r>
      <w:r>
        <w:rPr>
          <w:rFonts w:hint="default"/>
        </w:rPr>
        <w:t>o najskô</w:t>
      </w:r>
      <w:r>
        <w:rPr>
          <w:rFonts w:hint="default"/>
        </w:rPr>
        <w:t>r.</w:t>
      </w:r>
    </w:p>
    <w:p w:rsidR="00334B2F" w:rsidP="00334B2F">
      <w:pPr>
        <w:bidi w:val="0"/>
        <w:ind w:firstLine="709"/>
        <w:jc w:val="both"/>
        <w:rPr>
          <w:rFonts w:hint="default"/>
        </w:rPr>
      </w:pPr>
    </w:p>
    <w:p w:rsidR="00334B2F" w:rsidP="00334B2F">
      <w:pPr>
        <w:bidi w:val="0"/>
        <w:ind w:firstLine="709"/>
        <w:jc w:val="both"/>
        <w:rPr>
          <w:rFonts w:hint="default"/>
        </w:rPr>
      </w:pPr>
      <w:r>
        <w:rPr>
          <w:rFonts w:hint="default"/>
        </w:rPr>
        <w:t>Premlč</w:t>
      </w:r>
      <w:r>
        <w:rPr>
          <w:rFonts w:hint="default"/>
        </w:rPr>
        <w:t>ané</w:t>
      </w:r>
      <w:r>
        <w:rPr>
          <w:rFonts w:hint="default"/>
        </w:rPr>
        <w:t xml:space="preserve"> prá</w:t>
      </w:r>
      <w:r>
        <w:rPr>
          <w:rFonts w:hint="default"/>
        </w:rPr>
        <w:t>vo zo spotrebiteľ</w:t>
      </w:r>
      <w:r>
        <w:rPr>
          <w:rFonts w:hint="default"/>
        </w:rPr>
        <w:t>skej zmluvy v </w:t>
      </w:r>
      <w:r>
        <w:rPr>
          <w:rFonts w:hint="default"/>
        </w:rPr>
        <w:t>zmysle navrhovanej prá</w:t>
      </w:r>
      <w:r>
        <w:rPr>
          <w:rFonts w:hint="default"/>
        </w:rPr>
        <w:t>vnej ú</w:t>
      </w:r>
      <w:r>
        <w:rPr>
          <w:rFonts w:hint="default"/>
        </w:rPr>
        <w:t>pravy nemož</w:t>
      </w:r>
      <w:r>
        <w:rPr>
          <w:rFonts w:hint="default"/>
        </w:rPr>
        <w:t>no platne zabezpeč</w:t>
      </w:r>
      <w:r>
        <w:rPr>
          <w:rFonts w:hint="default"/>
        </w:rPr>
        <w:t>iť</w:t>
      </w:r>
      <w:r>
        <w:rPr>
          <w:rFonts w:hint="default"/>
        </w:rPr>
        <w:t>, č</w:t>
      </w:r>
      <w:r>
        <w:rPr>
          <w:rFonts w:hint="default"/>
        </w:rPr>
        <w:t>o vš</w:t>
      </w:r>
      <w:r>
        <w:rPr>
          <w:rFonts w:hint="default"/>
        </w:rPr>
        <w:t>ak nemá</w:t>
      </w:r>
      <w:r>
        <w:rPr>
          <w:rFonts w:hint="default"/>
        </w:rPr>
        <w:t xml:space="preserve"> vplyv na vý</w:t>
      </w:r>
      <w:r>
        <w:rPr>
          <w:rFonts w:hint="default"/>
        </w:rPr>
        <w:t>kon zabezpeč</w:t>
      </w:r>
      <w:r>
        <w:rPr>
          <w:rFonts w:hint="default"/>
        </w:rPr>
        <w:t>enia v </w:t>
      </w:r>
      <w:r>
        <w:rPr>
          <w:rFonts w:hint="default"/>
        </w:rPr>
        <w:t>prí</w:t>
      </w:r>
      <w:r>
        <w:rPr>
          <w:rFonts w:hint="default"/>
        </w:rPr>
        <w:t>pade, ak bolo prá</w:t>
      </w:r>
      <w:r>
        <w:rPr>
          <w:rFonts w:hint="default"/>
        </w:rPr>
        <w:t>vo zo spotrebiteľ</w:t>
      </w:r>
      <w:r>
        <w:rPr>
          <w:rFonts w:hint="default"/>
        </w:rPr>
        <w:t>skej zmluvy zabezpeč</w:t>
      </w:r>
      <w:r>
        <w:rPr>
          <w:rFonts w:hint="default"/>
        </w:rPr>
        <w:t>ené</w:t>
      </w:r>
      <w:r>
        <w:rPr>
          <w:rFonts w:hint="default"/>
        </w:rPr>
        <w:t xml:space="preserve"> pred uplynutí</w:t>
      </w:r>
      <w:r>
        <w:rPr>
          <w:rFonts w:hint="default"/>
        </w:rPr>
        <w:t>m premlč</w:t>
      </w:r>
      <w:r>
        <w:rPr>
          <w:rFonts w:hint="default"/>
        </w:rPr>
        <w:t xml:space="preserve">acej doby. </w:t>
      </w:r>
      <w:r w:rsidRPr="00D743DE">
        <w:rPr>
          <w:rFonts w:hint="default"/>
        </w:rPr>
        <w:t>Zabezpeč</w:t>
      </w:r>
      <w:r w:rsidRPr="00D743DE">
        <w:rPr>
          <w:rFonts w:hint="default"/>
        </w:rPr>
        <w:t>ení</w:t>
      </w:r>
      <w:r w:rsidRPr="00D743DE">
        <w:rPr>
          <w:rFonts w:hint="default"/>
        </w:rPr>
        <w:t>m v </w:t>
      </w:r>
      <w:r w:rsidRPr="00D743DE">
        <w:rPr>
          <w:rFonts w:hint="default"/>
        </w:rPr>
        <w:t>tomto prí</w:t>
      </w:r>
      <w:r w:rsidRPr="00D743DE">
        <w:rPr>
          <w:rFonts w:hint="default"/>
        </w:rPr>
        <w:t>pade treba rozumieť</w:t>
      </w:r>
      <w:r w:rsidRPr="00D743DE">
        <w:rPr>
          <w:rFonts w:hint="default"/>
        </w:rPr>
        <w:t xml:space="preserve"> vš</w:t>
      </w:r>
      <w:r w:rsidRPr="00D743DE">
        <w:rPr>
          <w:rFonts w:hint="default"/>
        </w:rPr>
        <w:t>etky zabezpeč</w:t>
      </w:r>
      <w:r w:rsidRPr="00D743DE">
        <w:rPr>
          <w:rFonts w:hint="default"/>
        </w:rPr>
        <w:t>ovacie inš</w:t>
      </w:r>
      <w:r w:rsidRPr="00D743DE">
        <w:rPr>
          <w:rFonts w:hint="default"/>
        </w:rPr>
        <w:t>titú</w:t>
      </w:r>
      <w:r w:rsidRPr="00D743DE">
        <w:rPr>
          <w:rFonts w:hint="default"/>
        </w:rPr>
        <w:t>ty upravené</w:t>
      </w:r>
      <w:r w:rsidRPr="00D743DE">
        <w:rPr>
          <w:rFonts w:hint="default"/>
        </w:rPr>
        <w:t xml:space="preserve"> v §</w:t>
      </w:r>
      <w:r w:rsidRPr="00D743DE">
        <w:rPr>
          <w:rFonts w:hint="default"/>
        </w:rPr>
        <w:t xml:space="preserve"> 544 a </w:t>
      </w:r>
      <w:r w:rsidRPr="00D743DE">
        <w:rPr>
          <w:rFonts w:hint="default"/>
        </w:rPr>
        <w:t>nasl. Obč</w:t>
      </w:r>
      <w:r w:rsidRPr="00D743DE">
        <w:rPr>
          <w:rFonts w:hint="default"/>
        </w:rPr>
        <w:t>ianskeho zá</w:t>
      </w:r>
      <w:r w:rsidRPr="00D743DE">
        <w:rPr>
          <w:rFonts w:hint="default"/>
        </w:rPr>
        <w:t>konní</w:t>
      </w:r>
      <w:r w:rsidRPr="00D743DE">
        <w:rPr>
          <w:rFonts w:hint="default"/>
        </w:rPr>
        <w:t>ka vrá</w:t>
      </w:r>
      <w:r w:rsidRPr="00D743DE">
        <w:rPr>
          <w:rFonts w:hint="default"/>
        </w:rPr>
        <w:t>tane zá</w:t>
      </w:r>
      <w:r w:rsidRPr="00D743DE">
        <w:rPr>
          <w:rFonts w:hint="default"/>
        </w:rPr>
        <w:t>lož</w:t>
      </w:r>
      <w:r w:rsidRPr="00D743DE">
        <w:rPr>
          <w:rFonts w:hint="default"/>
        </w:rPr>
        <w:t>né</w:t>
      </w:r>
      <w:r w:rsidRPr="00D743DE">
        <w:rPr>
          <w:rFonts w:hint="default"/>
        </w:rPr>
        <w:t>ho prá</w:t>
      </w:r>
      <w:r w:rsidRPr="00D743DE">
        <w:rPr>
          <w:rFonts w:hint="default"/>
        </w:rPr>
        <w:t>va</w:t>
      </w:r>
      <w:r>
        <w:t>. V </w:t>
      </w:r>
      <w:r>
        <w:rPr>
          <w:rFonts w:hint="default"/>
        </w:rPr>
        <w:t>tejto sú</w:t>
      </w:r>
      <w:r>
        <w:rPr>
          <w:rFonts w:hint="default"/>
        </w:rPr>
        <w:t>vislosti prá</w:t>
      </w:r>
      <w:r>
        <w:rPr>
          <w:rFonts w:hint="default"/>
        </w:rPr>
        <w:t>vna ú</w:t>
      </w:r>
      <w:r>
        <w:rPr>
          <w:rFonts w:hint="default"/>
        </w:rPr>
        <w:t>prava vý</w:t>
      </w:r>
      <w:r>
        <w:rPr>
          <w:rFonts w:hint="default"/>
        </w:rPr>
        <w:t>slovne uvá</w:t>
      </w:r>
      <w:r>
        <w:rPr>
          <w:rFonts w:hint="default"/>
        </w:rPr>
        <w:t>dza, ž</w:t>
      </w:r>
      <w:r>
        <w:rPr>
          <w:rFonts w:hint="default"/>
        </w:rPr>
        <w:t>e premlč</w:t>
      </w:r>
      <w:r>
        <w:rPr>
          <w:rFonts w:hint="default"/>
        </w:rPr>
        <w:t>anie prá</w:t>
      </w:r>
      <w:r>
        <w:rPr>
          <w:rFonts w:hint="default"/>
        </w:rPr>
        <w:t>va zo spotrebiteľ</w:t>
      </w:r>
      <w:r>
        <w:rPr>
          <w:rFonts w:hint="default"/>
        </w:rPr>
        <w:t>skej zmluvy nebrá</w:t>
      </w:r>
      <w:r>
        <w:rPr>
          <w:rFonts w:hint="default"/>
        </w:rPr>
        <w:t>ni uspokojiť</w:t>
      </w:r>
      <w:r>
        <w:rPr>
          <w:rFonts w:hint="default"/>
        </w:rPr>
        <w:t xml:space="preserve"> sa alebo </w:t>
      </w:r>
      <w:r>
        <w:rPr>
          <w:rFonts w:hint="default"/>
        </w:rPr>
        <w:t>domá</w:t>
      </w:r>
      <w:r>
        <w:rPr>
          <w:rFonts w:hint="default"/>
        </w:rPr>
        <w:t>hať</w:t>
      </w:r>
      <w:r>
        <w:rPr>
          <w:rFonts w:hint="default"/>
        </w:rPr>
        <w:t xml:space="preserve"> sa uspokojenia zo zá</w:t>
      </w:r>
      <w:r>
        <w:rPr>
          <w:rFonts w:hint="default"/>
        </w:rPr>
        <w:t>lohu aj v </w:t>
      </w:r>
      <w:r>
        <w:rPr>
          <w:rFonts w:hint="default"/>
        </w:rPr>
        <w:t>prí</w:t>
      </w:r>
      <w:r>
        <w:rPr>
          <w:rFonts w:hint="default"/>
        </w:rPr>
        <w:t>pade, ak ide o </w:t>
      </w:r>
      <w:r>
        <w:rPr>
          <w:rFonts w:hint="default"/>
        </w:rPr>
        <w:t>premlč</w:t>
      </w:r>
      <w:r>
        <w:rPr>
          <w:rFonts w:hint="default"/>
        </w:rPr>
        <w:t>ané</w:t>
      </w:r>
      <w:r>
        <w:rPr>
          <w:rFonts w:hint="default"/>
        </w:rPr>
        <w:t xml:space="preserve"> prá</w:t>
      </w:r>
      <w:r>
        <w:rPr>
          <w:rFonts w:hint="default"/>
        </w:rPr>
        <w:t>vo zo spotrebiteľ</w:t>
      </w:r>
      <w:r>
        <w:rPr>
          <w:rFonts w:hint="default"/>
        </w:rPr>
        <w:t>skej zmluvy (§</w:t>
      </w:r>
      <w:r>
        <w:rPr>
          <w:rFonts w:hint="default"/>
        </w:rPr>
        <w:t xml:space="preserve"> 151j ods. 2 Obč</w:t>
      </w:r>
      <w:r>
        <w:rPr>
          <w:rFonts w:hint="default"/>
        </w:rPr>
        <w:t>ianskeho zá</w:t>
      </w:r>
      <w:r>
        <w:rPr>
          <w:rFonts w:hint="default"/>
        </w:rPr>
        <w:t>konní</w:t>
      </w:r>
      <w:r>
        <w:rPr>
          <w:rFonts w:hint="default"/>
        </w:rPr>
        <w:t>ka). Tá</w:t>
      </w:r>
      <w:r>
        <w:rPr>
          <w:rFonts w:hint="default"/>
        </w:rPr>
        <w:t>to prá</w:t>
      </w:r>
      <w:r>
        <w:rPr>
          <w:rFonts w:hint="default"/>
        </w:rPr>
        <w:t>vna ú</w:t>
      </w:r>
      <w:r>
        <w:rPr>
          <w:rFonts w:hint="default"/>
        </w:rPr>
        <w:t>prava zodpovedá</w:t>
      </w:r>
      <w:r>
        <w:rPr>
          <w:rFonts w:hint="default"/>
        </w:rPr>
        <w:t xml:space="preserve"> platné</w:t>
      </w:r>
      <w:r>
        <w:rPr>
          <w:rFonts w:hint="default"/>
        </w:rPr>
        <w:t>mu prá</w:t>
      </w:r>
      <w:r>
        <w:rPr>
          <w:rFonts w:hint="default"/>
        </w:rPr>
        <w:t>vnemu stavu a </w:t>
      </w:r>
      <w:r>
        <w:rPr>
          <w:rFonts w:hint="default"/>
        </w:rPr>
        <w:t>pož</w:t>
      </w:r>
      <w:r>
        <w:rPr>
          <w:rFonts w:hint="default"/>
        </w:rPr>
        <w:t>iadavke zabezpeč</w:t>
      </w:r>
      <w:r>
        <w:rPr>
          <w:rFonts w:hint="default"/>
        </w:rPr>
        <w:t>enia prá</w:t>
      </w:r>
      <w:r>
        <w:rPr>
          <w:rFonts w:hint="default"/>
        </w:rPr>
        <w:t>vnej istoty veriteľ</w:t>
      </w:r>
      <w:r>
        <w:rPr>
          <w:rFonts w:hint="default"/>
        </w:rPr>
        <w:t>ov.</w:t>
      </w:r>
    </w:p>
    <w:p w:rsidR="00334B2F" w:rsidP="00334B2F">
      <w:pPr>
        <w:bidi w:val="0"/>
        <w:ind w:firstLine="709"/>
        <w:jc w:val="both"/>
        <w:rPr>
          <w:rFonts w:hint="default"/>
        </w:rPr>
      </w:pPr>
    </w:p>
    <w:p w:rsidR="00334B2F" w:rsidP="00334B2F">
      <w:pPr>
        <w:bidi w:val="0"/>
        <w:ind w:firstLine="709"/>
        <w:jc w:val="both"/>
        <w:rPr>
          <w:rFonts w:hint="default"/>
        </w:rPr>
      </w:pPr>
      <w:r>
        <w:rPr>
          <w:rFonts w:hint="default"/>
        </w:rPr>
        <w:t>V </w:t>
      </w:r>
      <w:r>
        <w:rPr>
          <w:rFonts w:hint="default"/>
        </w:rPr>
        <w:t>sú</w:t>
      </w:r>
      <w:r>
        <w:rPr>
          <w:rFonts w:hint="default"/>
        </w:rPr>
        <w:t>lade so z</w:t>
      </w:r>
      <w:r>
        <w:rPr>
          <w:rFonts w:hint="default"/>
        </w:rPr>
        <w:t>á</w:t>
      </w:r>
      <w:r>
        <w:rPr>
          <w:rFonts w:hint="default"/>
        </w:rPr>
        <w:t>sadou rovnosti a </w:t>
      </w:r>
      <w:r>
        <w:rPr>
          <w:rFonts w:hint="default"/>
        </w:rPr>
        <w:t>zá</w:t>
      </w:r>
      <w:r>
        <w:rPr>
          <w:rFonts w:hint="default"/>
        </w:rPr>
        <w:t>sadou zmluvnej slobody sa pripúšť</w:t>
      </w:r>
      <w:r>
        <w:rPr>
          <w:rFonts w:hint="default"/>
        </w:rPr>
        <w:t>a mož</w:t>
      </w:r>
      <w:r>
        <w:rPr>
          <w:rFonts w:hint="default"/>
        </w:rPr>
        <w:t>nosť</w:t>
      </w:r>
      <w:r>
        <w:rPr>
          <w:rFonts w:hint="default"/>
        </w:rPr>
        <w:t xml:space="preserve"> zmeny obsahu premlč</w:t>
      </w:r>
      <w:r>
        <w:rPr>
          <w:rFonts w:hint="default"/>
        </w:rPr>
        <w:t>ané</w:t>
      </w:r>
      <w:r>
        <w:rPr>
          <w:rFonts w:hint="default"/>
        </w:rPr>
        <w:t>ho prá</w:t>
      </w:r>
      <w:r>
        <w:rPr>
          <w:rFonts w:hint="default"/>
        </w:rPr>
        <w:t>va, jeho nahradenie nový</w:t>
      </w:r>
      <w:r>
        <w:rPr>
          <w:rFonts w:hint="default"/>
        </w:rPr>
        <w:t>m prá</w:t>
      </w:r>
      <w:r>
        <w:rPr>
          <w:rFonts w:hint="default"/>
        </w:rPr>
        <w:t>vom (nová</w:t>
      </w:r>
      <w:r>
        <w:rPr>
          <w:rFonts w:hint="default"/>
        </w:rPr>
        <w:t>cia) alebo obnovenie jeho vymá</w:t>
      </w:r>
      <w:r>
        <w:rPr>
          <w:rFonts w:hint="default"/>
        </w:rPr>
        <w:t>hateľ</w:t>
      </w:r>
      <w:r>
        <w:rPr>
          <w:rFonts w:hint="default"/>
        </w:rPr>
        <w:t>nosti napr. formou uznania dlhu, a </w:t>
      </w:r>
      <w:r>
        <w:rPr>
          <w:rFonts w:hint="default"/>
        </w:rPr>
        <w:t>to na zá</w:t>
      </w:r>
      <w:r>
        <w:rPr>
          <w:rFonts w:hint="default"/>
        </w:rPr>
        <w:t>klade prá</w:t>
      </w:r>
      <w:r>
        <w:rPr>
          <w:rFonts w:hint="default"/>
        </w:rPr>
        <w:t>vneho ú</w:t>
      </w:r>
      <w:r>
        <w:rPr>
          <w:rFonts w:hint="default"/>
        </w:rPr>
        <w:t>konu dlž</w:t>
      </w:r>
      <w:r>
        <w:rPr>
          <w:rFonts w:hint="default"/>
        </w:rPr>
        <w:t>ní</w:t>
      </w:r>
      <w:r>
        <w:rPr>
          <w:rFonts w:hint="default"/>
        </w:rPr>
        <w:t>ka (č</w:t>
      </w:r>
      <w:r>
        <w:rPr>
          <w:rFonts w:hint="default"/>
        </w:rPr>
        <w:t>i už</w:t>
      </w:r>
      <w:r>
        <w:rPr>
          <w:rFonts w:hint="default"/>
        </w:rPr>
        <w:t xml:space="preserve"> jednostranné</w:t>
      </w:r>
      <w:r>
        <w:rPr>
          <w:rFonts w:hint="default"/>
        </w:rPr>
        <w:t>h</w:t>
      </w:r>
      <w:r>
        <w:rPr>
          <w:rFonts w:hint="default"/>
        </w:rPr>
        <w:t>o alebo viacstranné</w:t>
      </w:r>
      <w:r>
        <w:rPr>
          <w:rFonts w:hint="default"/>
        </w:rPr>
        <w:t>ho), prič</w:t>
      </w:r>
      <w:r>
        <w:rPr>
          <w:rFonts w:hint="default"/>
        </w:rPr>
        <w:t>om podmienkou platnosti také</w:t>
      </w:r>
      <w:r>
        <w:rPr>
          <w:rFonts w:hint="default"/>
        </w:rPr>
        <w:t>hoto prá</w:t>
      </w:r>
      <w:r>
        <w:rPr>
          <w:rFonts w:hint="default"/>
        </w:rPr>
        <w:t>vneho ú</w:t>
      </w:r>
      <w:r>
        <w:rPr>
          <w:rFonts w:hint="default"/>
        </w:rPr>
        <w:t>konu je vedomosť</w:t>
      </w:r>
      <w:r>
        <w:rPr>
          <w:rFonts w:hint="default"/>
        </w:rPr>
        <w:t xml:space="preserve"> dlž</w:t>
      </w:r>
      <w:r>
        <w:rPr>
          <w:rFonts w:hint="default"/>
        </w:rPr>
        <w:t>ní</w:t>
      </w:r>
      <w:r>
        <w:rPr>
          <w:rFonts w:hint="default"/>
        </w:rPr>
        <w:t>ka o </w:t>
      </w:r>
      <w:r>
        <w:rPr>
          <w:rFonts w:hint="default"/>
        </w:rPr>
        <w:t>premlč</w:t>
      </w:r>
      <w:r>
        <w:rPr>
          <w:rFonts w:hint="default"/>
        </w:rPr>
        <w:t>aní</w:t>
      </w:r>
      <w:r>
        <w:rPr>
          <w:rFonts w:hint="default"/>
        </w:rPr>
        <w:t xml:space="preserve"> prá</w:t>
      </w:r>
      <w:r>
        <w:rPr>
          <w:rFonts w:hint="default"/>
        </w:rPr>
        <w:t>va zo spotrebiteľ</w:t>
      </w:r>
      <w:r>
        <w:rPr>
          <w:rFonts w:hint="default"/>
        </w:rPr>
        <w:t>skej zmluvy. V </w:t>
      </w:r>
      <w:r>
        <w:rPr>
          <w:rFonts w:hint="default"/>
        </w:rPr>
        <w:t>prí</w:t>
      </w:r>
      <w:r>
        <w:rPr>
          <w:rFonts w:hint="default"/>
        </w:rPr>
        <w:t>pade absencie vedomosti dlž</w:t>
      </w:r>
      <w:r>
        <w:rPr>
          <w:rFonts w:hint="default"/>
        </w:rPr>
        <w:t>ní</w:t>
      </w:r>
      <w:r>
        <w:rPr>
          <w:rFonts w:hint="default"/>
        </w:rPr>
        <w:t>ka o </w:t>
      </w:r>
      <w:r>
        <w:rPr>
          <w:rFonts w:hint="default"/>
        </w:rPr>
        <w:t>premlč</w:t>
      </w:r>
      <w:r>
        <w:rPr>
          <w:rFonts w:hint="default"/>
        </w:rPr>
        <w:t>aní</w:t>
      </w:r>
      <w:r>
        <w:rPr>
          <w:rFonts w:hint="default"/>
        </w:rPr>
        <w:t xml:space="preserve"> prá</w:t>
      </w:r>
      <w:r>
        <w:rPr>
          <w:rFonts w:hint="default"/>
        </w:rPr>
        <w:t>va zo spotrebiteľ</w:t>
      </w:r>
      <w:r>
        <w:rPr>
          <w:rFonts w:hint="default"/>
        </w:rPr>
        <w:t>skej zmluvy je taký</w:t>
      </w:r>
      <w:r>
        <w:rPr>
          <w:rFonts w:hint="default"/>
        </w:rPr>
        <w:t>to prá</w:t>
      </w:r>
      <w:r>
        <w:rPr>
          <w:rFonts w:hint="default"/>
        </w:rPr>
        <w:t>vny ú</w:t>
      </w:r>
      <w:r>
        <w:rPr>
          <w:rFonts w:hint="default"/>
        </w:rPr>
        <w:t>kon neplatný</w:t>
      </w:r>
      <w:r>
        <w:rPr>
          <w:rFonts w:hint="default"/>
        </w:rPr>
        <w:t xml:space="preserve"> pr</w:t>
      </w:r>
      <w:r>
        <w:rPr>
          <w:rFonts w:hint="default"/>
        </w:rPr>
        <w:t>e</w:t>
      </w:r>
      <w:r>
        <w:rPr>
          <w:rFonts w:hint="default"/>
        </w:rPr>
        <w:t xml:space="preserve"> rozpor so zá</w:t>
      </w:r>
      <w:r>
        <w:rPr>
          <w:rFonts w:hint="default"/>
        </w:rPr>
        <w:t>konom (§</w:t>
      </w:r>
      <w:r>
        <w:rPr>
          <w:rFonts w:hint="default"/>
        </w:rPr>
        <w:t xml:space="preserve"> 39 Obč</w:t>
      </w:r>
      <w:r>
        <w:rPr>
          <w:rFonts w:hint="default"/>
        </w:rPr>
        <w:t>ianskeho zá</w:t>
      </w:r>
      <w:r>
        <w:rPr>
          <w:rFonts w:hint="default"/>
        </w:rPr>
        <w:t>konní</w:t>
      </w:r>
      <w:r>
        <w:rPr>
          <w:rFonts w:hint="default"/>
        </w:rPr>
        <w:t xml:space="preserve">ka). </w:t>
      </w:r>
    </w:p>
    <w:p w:rsidR="00334B2F" w:rsidP="00334B2F">
      <w:pPr>
        <w:bidi w:val="0"/>
        <w:ind w:firstLine="709"/>
        <w:jc w:val="both"/>
        <w:rPr>
          <w:rFonts w:hint="default"/>
        </w:rPr>
      </w:pPr>
    </w:p>
    <w:p w:rsidR="00334B2F" w:rsidP="00334B2F">
      <w:pPr>
        <w:bidi w:val="0"/>
        <w:ind w:firstLine="709"/>
        <w:jc w:val="both"/>
        <w:rPr>
          <w:rFonts w:hint="default"/>
        </w:rPr>
      </w:pPr>
      <w:r>
        <w:rPr>
          <w:rFonts w:hint="default"/>
        </w:rPr>
        <w:t>Navrhovaná</w:t>
      </w:r>
      <w:r>
        <w:rPr>
          <w:rFonts w:hint="default"/>
        </w:rPr>
        <w:t xml:space="preserve"> prá</w:t>
      </w:r>
      <w:r>
        <w:rPr>
          <w:rFonts w:hint="default"/>
        </w:rPr>
        <w:t>vna ú</w:t>
      </w:r>
      <w:r>
        <w:rPr>
          <w:rFonts w:hint="default"/>
        </w:rPr>
        <w:t>prava sa z </w:t>
      </w:r>
      <w:r>
        <w:rPr>
          <w:rFonts w:hint="default"/>
        </w:rPr>
        <w:t>dô</w:t>
      </w:r>
      <w:r>
        <w:rPr>
          <w:rFonts w:hint="default"/>
        </w:rPr>
        <w:t>vodu predchá</w:t>
      </w:r>
      <w:r>
        <w:rPr>
          <w:rFonts w:hint="default"/>
        </w:rPr>
        <w:t>dzania prí</w:t>
      </w:r>
      <w:r>
        <w:rPr>
          <w:rFonts w:hint="default"/>
        </w:rPr>
        <w:t>padnej nerovnosti vzť</w:t>
      </w:r>
      <w:r>
        <w:rPr>
          <w:rFonts w:hint="default"/>
        </w:rPr>
        <w:t>ahuje na obe strany spotrebiteľ</w:t>
      </w:r>
      <w:r>
        <w:rPr>
          <w:rFonts w:hint="default"/>
        </w:rPr>
        <w:t>ské</w:t>
      </w:r>
      <w:r>
        <w:rPr>
          <w:rFonts w:hint="default"/>
        </w:rPr>
        <w:t>ho vzť</w:t>
      </w:r>
      <w:r>
        <w:rPr>
          <w:rFonts w:hint="default"/>
        </w:rPr>
        <w:t>ahu, na spotrebiteľ</w:t>
      </w:r>
      <w:r>
        <w:rPr>
          <w:rFonts w:hint="default"/>
        </w:rPr>
        <w:t>a aj na dodá</w:t>
      </w:r>
      <w:r>
        <w:rPr>
          <w:rFonts w:hint="default"/>
        </w:rPr>
        <w:t>vateľ</w:t>
      </w:r>
      <w:r>
        <w:rPr>
          <w:rFonts w:hint="default"/>
        </w:rPr>
        <w:t>a.</w:t>
      </w:r>
    </w:p>
    <w:p w:rsidR="00334B2F" w:rsidP="00334B2F">
      <w:pPr>
        <w:bidi w:val="0"/>
        <w:jc w:val="both"/>
      </w:pPr>
    </w:p>
    <w:p w:rsidR="00334B2F" w:rsidRPr="00D743DE" w:rsidP="00334B2F">
      <w:pPr>
        <w:bidi w:val="0"/>
        <w:jc w:val="both"/>
        <w:rPr>
          <w:u w:val="single"/>
        </w:rPr>
      </w:pPr>
      <w:r w:rsidRPr="00D743DE">
        <w:rPr>
          <w:u w:val="single"/>
        </w:rPr>
        <w:t>K bodu 2</w:t>
      </w:r>
    </w:p>
    <w:p w:rsidR="00334B2F" w:rsidP="00334B2F">
      <w:pPr>
        <w:bidi w:val="0"/>
        <w:jc w:val="both"/>
      </w:pPr>
    </w:p>
    <w:p w:rsidR="00334B2F" w:rsidP="00334B2F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Na úč</w:t>
      </w:r>
      <w:r>
        <w:rPr>
          <w:rFonts w:hint="default"/>
        </w:rPr>
        <w:t>ely zachovania prá</w:t>
      </w:r>
      <w:r>
        <w:rPr>
          <w:rFonts w:hint="default"/>
        </w:rPr>
        <w:t xml:space="preserve">vnej </w:t>
      </w:r>
      <w:r w:rsidRPr="00D743DE">
        <w:rPr>
          <w:rFonts w:hint="default"/>
        </w:rPr>
        <w:t>istoty úč</w:t>
      </w:r>
      <w:r w:rsidRPr="00D743DE">
        <w:rPr>
          <w:rFonts w:hint="default"/>
        </w:rPr>
        <w:t>as</w:t>
      </w:r>
      <w:r w:rsidRPr="00D743DE">
        <w:rPr>
          <w:rFonts w:hint="default"/>
        </w:rPr>
        <w:t>tní</w:t>
      </w:r>
      <w:r w:rsidRPr="00D743DE">
        <w:rPr>
          <w:rFonts w:hint="default"/>
        </w:rPr>
        <w:t xml:space="preserve">kov </w:t>
      </w:r>
      <w:r>
        <w:rPr>
          <w:rFonts w:hint="default"/>
        </w:rPr>
        <w:t>spotrebiteľ</w:t>
      </w:r>
      <w:r>
        <w:rPr>
          <w:rFonts w:hint="default"/>
        </w:rPr>
        <w:t>ský</w:t>
      </w:r>
      <w:r>
        <w:rPr>
          <w:rFonts w:hint="default"/>
        </w:rPr>
        <w:t xml:space="preserve">ch </w:t>
      </w:r>
      <w:r w:rsidRPr="00D743DE">
        <w:rPr>
          <w:rFonts w:hint="default"/>
        </w:rPr>
        <w:t>zmluvný</w:t>
      </w:r>
      <w:r w:rsidRPr="00D743DE">
        <w:rPr>
          <w:rFonts w:hint="default"/>
        </w:rPr>
        <w:t>ch vzť</w:t>
      </w:r>
      <w:r w:rsidRPr="00D743DE">
        <w:rPr>
          <w:rFonts w:hint="default"/>
        </w:rPr>
        <w:t>ahov sa navrhujú</w:t>
      </w:r>
      <w:r>
        <w:rPr>
          <w:rFonts w:hint="default"/>
        </w:rPr>
        <w:t xml:space="preserve"> aj prechodné</w:t>
      </w:r>
      <w:r>
        <w:rPr>
          <w:rFonts w:hint="default"/>
        </w:rPr>
        <w:t xml:space="preserve"> ustanovenia, v </w:t>
      </w:r>
      <w:r>
        <w:rPr>
          <w:rFonts w:hint="default"/>
        </w:rPr>
        <w:t>zmysle ktorý</w:t>
      </w:r>
      <w:r>
        <w:rPr>
          <w:rFonts w:hint="default"/>
        </w:rPr>
        <w:t>ch sa nová</w:t>
      </w:r>
      <w:r>
        <w:rPr>
          <w:rFonts w:hint="default"/>
        </w:rPr>
        <w:t xml:space="preserve"> prá</w:t>
      </w:r>
      <w:r>
        <w:rPr>
          <w:rFonts w:hint="default"/>
        </w:rPr>
        <w:t>vna ú</w:t>
      </w:r>
      <w:r>
        <w:rPr>
          <w:rFonts w:hint="default"/>
        </w:rPr>
        <w:t>prava nebude aplikovať</w:t>
      </w:r>
      <w:r>
        <w:rPr>
          <w:rFonts w:hint="default"/>
        </w:rPr>
        <w:t xml:space="preserve"> vo vedený</w:t>
      </w:r>
      <w:r>
        <w:rPr>
          <w:rFonts w:hint="default"/>
        </w:rPr>
        <w:t>ch konaniach o </w:t>
      </w:r>
      <w:r>
        <w:rPr>
          <w:rFonts w:hint="default"/>
        </w:rPr>
        <w:t>vymož</w:t>
      </w:r>
      <w:r>
        <w:rPr>
          <w:rFonts w:hint="default"/>
        </w:rPr>
        <w:t>enie prá</w:t>
      </w:r>
      <w:r>
        <w:rPr>
          <w:rFonts w:hint="default"/>
        </w:rPr>
        <w:t>va zo spotrebiteľ</w:t>
      </w:r>
      <w:r>
        <w:rPr>
          <w:rFonts w:hint="default"/>
        </w:rPr>
        <w:t>skej zmluvy, t. j. v </w:t>
      </w:r>
      <w:r>
        <w:rPr>
          <w:rFonts w:hint="default"/>
        </w:rPr>
        <w:t>sú</w:t>
      </w:r>
      <w:r>
        <w:rPr>
          <w:rFonts w:hint="default"/>
        </w:rPr>
        <w:t>dnom, exekuč</w:t>
      </w:r>
      <w:r>
        <w:rPr>
          <w:rFonts w:hint="default"/>
        </w:rPr>
        <w:t>nom alebo rozhodcovskom konaní,</w:t>
      </w:r>
      <w:r>
        <w:rPr>
          <w:rFonts w:hint="default"/>
        </w:rPr>
        <w:t xml:space="preserve"> ktoré</w:t>
      </w:r>
      <w:r>
        <w:rPr>
          <w:rFonts w:hint="default"/>
        </w:rPr>
        <w:t xml:space="preserve"> boli zač</w:t>
      </w:r>
      <w:r>
        <w:rPr>
          <w:rFonts w:hint="default"/>
        </w:rPr>
        <w:t>até</w:t>
      </w:r>
      <w:r>
        <w:rPr>
          <w:rFonts w:hint="default"/>
        </w:rPr>
        <w:t xml:space="preserve"> na zá</w:t>
      </w:r>
      <w:r>
        <w:rPr>
          <w:rFonts w:hint="default"/>
        </w:rPr>
        <w:t>klade ná</w:t>
      </w:r>
      <w:r>
        <w:rPr>
          <w:rFonts w:hint="default"/>
        </w:rPr>
        <w:t>vrhu na zač</w:t>
      </w:r>
      <w:r>
        <w:rPr>
          <w:rFonts w:hint="default"/>
        </w:rPr>
        <w:t>atie konania podané</w:t>
      </w:r>
      <w:r>
        <w:rPr>
          <w:rFonts w:hint="default"/>
        </w:rPr>
        <w:t>ho pred dň</w:t>
      </w:r>
      <w:r>
        <w:rPr>
          <w:rFonts w:hint="default"/>
        </w:rPr>
        <w:t>om úč</w:t>
      </w:r>
      <w:r>
        <w:rPr>
          <w:rFonts w:hint="default"/>
        </w:rPr>
        <w:t>innosti tohto zá</w:t>
      </w:r>
      <w:r>
        <w:rPr>
          <w:rFonts w:hint="default"/>
        </w:rPr>
        <w:t>kona.</w:t>
      </w:r>
    </w:p>
    <w:p w:rsidR="00334B2F" w:rsidRPr="00A46C04" w:rsidP="00334B2F">
      <w:pPr>
        <w:bidi w:val="0"/>
        <w:jc w:val="both"/>
      </w:pPr>
    </w:p>
    <w:p w:rsidR="00334B2F" w:rsidRPr="00A46C04" w:rsidP="00334B2F">
      <w:pPr>
        <w:pStyle w:val="AODocTxt"/>
        <w:bidi w:val="0"/>
        <w:spacing w:before="0" w:line="240" w:lineRule="auto"/>
        <w:rPr>
          <w:b/>
          <w:sz w:val="24"/>
          <w:szCs w:val="24"/>
          <w:u w:val="single"/>
          <w:lang w:val="sk-SK"/>
        </w:rPr>
      </w:pPr>
      <w:r>
        <w:rPr>
          <w:rFonts w:hint="default"/>
          <w:b/>
          <w:sz w:val="24"/>
          <w:szCs w:val="24"/>
          <w:u w:val="single"/>
          <w:lang w:val="sk-SK"/>
        </w:rPr>
        <w:t>K č</w:t>
      </w:r>
      <w:r>
        <w:rPr>
          <w:rFonts w:hint="default"/>
          <w:b/>
          <w:sz w:val="24"/>
          <w:szCs w:val="24"/>
          <w:u w:val="single"/>
          <w:lang w:val="sk-SK"/>
        </w:rPr>
        <w:t>l. II</w:t>
      </w:r>
    </w:p>
    <w:p w:rsidR="00334B2F" w:rsidP="00334B2F">
      <w:pPr>
        <w:pStyle w:val="AODocTxt"/>
        <w:bidi w:val="0"/>
        <w:spacing w:before="0" w:line="240" w:lineRule="auto"/>
        <w:ind w:firstLine="708"/>
        <w:rPr>
          <w:sz w:val="24"/>
          <w:lang w:val="sk-SK"/>
        </w:rPr>
      </w:pPr>
    </w:p>
    <w:p w:rsidR="00334B2F" w:rsidRPr="00AE5991" w:rsidP="00334B2F">
      <w:pPr>
        <w:pStyle w:val="AODocTxt"/>
        <w:bidi w:val="0"/>
        <w:spacing w:before="0" w:line="240" w:lineRule="auto"/>
        <w:ind w:firstLine="708"/>
        <w:rPr>
          <w:sz w:val="24"/>
          <w:szCs w:val="24"/>
          <w:lang w:val="sk-SK"/>
        </w:rPr>
      </w:pPr>
      <w:r w:rsidRPr="00AE5991">
        <w:rPr>
          <w:rFonts w:hint="default"/>
          <w:sz w:val="24"/>
          <w:lang w:val="sk-SK"/>
        </w:rPr>
        <w:t>Úč</w:t>
      </w:r>
      <w:r w:rsidRPr="00AE5991">
        <w:rPr>
          <w:rFonts w:hint="default"/>
          <w:sz w:val="24"/>
          <w:lang w:val="sk-SK"/>
        </w:rPr>
        <w:t>innosť</w:t>
      </w:r>
      <w:r w:rsidRPr="00AE5991">
        <w:rPr>
          <w:rFonts w:hint="default"/>
          <w:sz w:val="24"/>
          <w:lang w:val="sk-SK"/>
        </w:rPr>
        <w:t xml:space="preserve"> predkladanej ú</w:t>
      </w:r>
      <w:r w:rsidRPr="00AE5991">
        <w:rPr>
          <w:rFonts w:hint="default"/>
          <w:sz w:val="24"/>
          <w:lang w:val="sk-SK"/>
        </w:rPr>
        <w:t>pravy sa navrhuje od odo dň</w:t>
      </w:r>
      <w:r w:rsidRPr="00AE5991">
        <w:rPr>
          <w:rFonts w:hint="default"/>
          <w:sz w:val="24"/>
          <w:lang w:val="sk-SK"/>
        </w:rPr>
        <w:t>a vyhlá</w:t>
      </w:r>
      <w:r w:rsidRPr="00AE5991">
        <w:rPr>
          <w:rFonts w:hint="default"/>
          <w:sz w:val="24"/>
          <w:lang w:val="sk-SK"/>
        </w:rPr>
        <w:t>senia, a </w:t>
      </w:r>
      <w:r w:rsidRPr="00AE5991">
        <w:rPr>
          <w:rFonts w:hint="default"/>
          <w:sz w:val="24"/>
          <w:lang w:val="sk-SK"/>
        </w:rPr>
        <w:t>to najmä</w:t>
      </w:r>
      <w:r w:rsidRPr="00AE5991">
        <w:rPr>
          <w:rFonts w:hint="default"/>
          <w:sz w:val="24"/>
          <w:lang w:val="sk-SK"/>
        </w:rPr>
        <w:t xml:space="preserve"> vzhľ</w:t>
      </w:r>
      <w:r w:rsidRPr="00AE5991">
        <w:rPr>
          <w:rFonts w:hint="default"/>
          <w:sz w:val="24"/>
          <w:lang w:val="sk-SK"/>
        </w:rPr>
        <w:t>adom na dô</w:t>
      </w:r>
      <w:r w:rsidRPr="00AE5991">
        <w:rPr>
          <w:rFonts w:hint="default"/>
          <w:sz w:val="24"/>
          <w:lang w:val="sk-SK"/>
        </w:rPr>
        <w:t>sledky vyšš</w:t>
      </w:r>
      <w:r w:rsidRPr="00AE5991">
        <w:rPr>
          <w:rFonts w:hint="default"/>
          <w:sz w:val="24"/>
          <w:lang w:val="sk-SK"/>
        </w:rPr>
        <w:t>ie uvedené</w:t>
      </w:r>
      <w:r w:rsidRPr="00AE5991">
        <w:rPr>
          <w:rFonts w:hint="default"/>
          <w:sz w:val="24"/>
          <w:lang w:val="sk-SK"/>
        </w:rPr>
        <w:t>ho ná</w:t>
      </w:r>
      <w:r w:rsidRPr="00AE5991">
        <w:rPr>
          <w:rFonts w:hint="default"/>
          <w:sz w:val="24"/>
          <w:lang w:val="sk-SK"/>
        </w:rPr>
        <w:t>lezu Ú</w:t>
      </w:r>
      <w:r w:rsidRPr="00AE5991">
        <w:rPr>
          <w:rFonts w:hint="default"/>
          <w:sz w:val="24"/>
          <w:lang w:val="sk-SK"/>
        </w:rPr>
        <w:t>stavné</w:t>
      </w:r>
      <w:r w:rsidRPr="00AE5991">
        <w:rPr>
          <w:rFonts w:hint="default"/>
          <w:sz w:val="24"/>
          <w:lang w:val="sk-SK"/>
        </w:rPr>
        <w:t>ho sú</w:t>
      </w:r>
      <w:r w:rsidRPr="00AE5991">
        <w:rPr>
          <w:rFonts w:hint="default"/>
          <w:sz w:val="24"/>
          <w:lang w:val="sk-SK"/>
        </w:rPr>
        <w:t xml:space="preserve">du Slovenskej </w:t>
      </w:r>
      <w:r w:rsidRPr="00D743DE">
        <w:rPr>
          <w:rFonts w:hint="default"/>
          <w:sz w:val="24"/>
          <w:lang w:val="sk-SK"/>
        </w:rPr>
        <w:t>republiky, č</w:t>
      </w:r>
      <w:r w:rsidRPr="00D743DE">
        <w:rPr>
          <w:rFonts w:hint="default"/>
          <w:sz w:val="24"/>
          <w:lang w:val="sk-SK"/>
        </w:rPr>
        <w:t>o odô</w:t>
      </w:r>
      <w:r w:rsidRPr="00D743DE">
        <w:rPr>
          <w:rFonts w:hint="default"/>
          <w:sz w:val="24"/>
          <w:lang w:val="sk-SK"/>
        </w:rPr>
        <w:t>vodň</w:t>
      </w:r>
      <w:r w:rsidRPr="00D743DE">
        <w:rPr>
          <w:rFonts w:hint="default"/>
          <w:sz w:val="24"/>
          <w:lang w:val="sk-SK"/>
        </w:rPr>
        <w:t>uje č</w:t>
      </w:r>
      <w:r w:rsidRPr="00D743DE">
        <w:rPr>
          <w:rFonts w:hint="default"/>
          <w:sz w:val="24"/>
          <w:lang w:val="sk-SK"/>
        </w:rPr>
        <w:t>o najskorš</w:t>
      </w:r>
      <w:r w:rsidRPr="00D743DE">
        <w:rPr>
          <w:rFonts w:hint="default"/>
          <w:sz w:val="24"/>
          <w:lang w:val="sk-SK"/>
        </w:rPr>
        <w:t>iu úč</w:t>
      </w:r>
      <w:r w:rsidRPr="00D743DE">
        <w:rPr>
          <w:rFonts w:hint="default"/>
          <w:sz w:val="24"/>
          <w:lang w:val="sk-SK"/>
        </w:rPr>
        <w:t>innosť</w:t>
      </w:r>
      <w:r w:rsidRPr="00D743DE">
        <w:rPr>
          <w:rFonts w:hint="default"/>
          <w:sz w:val="24"/>
          <w:lang w:val="sk-SK"/>
        </w:rPr>
        <w:t xml:space="preserve"> predkladané</w:t>
      </w:r>
      <w:r w:rsidRPr="00D743DE">
        <w:rPr>
          <w:rFonts w:hint="default"/>
          <w:sz w:val="24"/>
          <w:lang w:val="sk-SK"/>
        </w:rPr>
        <w:t>ho zá</w:t>
      </w:r>
      <w:r w:rsidRPr="00D743DE">
        <w:rPr>
          <w:rFonts w:hint="default"/>
          <w:sz w:val="24"/>
          <w:lang w:val="sk-SK"/>
        </w:rPr>
        <w:t>kona.</w:t>
      </w:r>
      <w:r w:rsidRPr="00AE5991">
        <w:rPr>
          <w:sz w:val="24"/>
          <w:lang w:val="sk-SK"/>
        </w:rPr>
        <w:t xml:space="preserve">  </w:t>
      </w:r>
    </w:p>
    <w:p w:rsidR="00334B2F" w:rsidRPr="00AE5991" w:rsidP="00334B2F">
      <w:pPr>
        <w:pStyle w:val="AODocTxt"/>
        <w:bidi w:val="0"/>
        <w:spacing w:before="0" w:line="240" w:lineRule="auto"/>
        <w:rPr>
          <w:color w:val="FF0000"/>
          <w:sz w:val="24"/>
          <w:szCs w:val="24"/>
          <w:lang w:val="sk-SK"/>
        </w:rPr>
      </w:pPr>
    </w:p>
    <w:p w:rsidR="007528C3" w:rsidRPr="00962FCA" w:rsidP="007528C3">
      <w:pPr>
        <w:bidi w:val="0"/>
        <w:jc w:val="both"/>
      </w:pPr>
    </w:p>
    <w:p w:rsidR="002472D3" w:rsidRPr="007B522D" w:rsidP="002472D3">
      <w:pPr>
        <w:bidi w:val="0"/>
        <w:jc w:val="both"/>
      </w:pPr>
      <w:r w:rsidRPr="00204773">
        <w:t xml:space="preserve">V Bratislave, </w:t>
      </w:r>
      <w:r w:rsidRPr="00204773" w:rsidR="00204773">
        <w:t>2</w:t>
      </w:r>
      <w:r w:rsidR="009D7034">
        <w:t>2</w:t>
      </w:r>
      <w:r w:rsidRPr="00204773">
        <w:t>. a</w:t>
      </w:r>
      <w:r w:rsidR="009D7034">
        <w:t>ugusta</w:t>
      </w:r>
      <w:r w:rsidRPr="00204773">
        <w:t xml:space="preserve"> 2018</w:t>
      </w:r>
    </w:p>
    <w:p w:rsidR="002472D3" w:rsidP="007528C3">
      <w:pPr>
        <w:bidi w:val="0"/>
        <w:jc w:val="both"/>
      </w:pPr>
    </w:p>
    <w:p w:rsidR="002472D3" w:rsidP="007528C3">
      <w:pPr>
        <w:bidi w:val="0"/>
        <w:jc w:val="both"/>
      </w:pPr>
    </w:p>
    <w:p w:rsidR="00204773" w:rsidP="007528C3">
      <w:pPr>
        <w:bidi w:val="0"/>
        <w:jc w:val="both"/>
      </w:pPr>
    </w:p>
    <w:p w:rsidR="00204773" w:rsidP="007528C3">
      <w:pPr>
        <w:bidi w:val="0"/>
        <w:jc w:val="both"/>
      </w:pPr>
    </w:p>
    <w:p w:rsidR="002472D3" w:rsidRPr="00962FCA" w:rsidP="007528C3">
      <w:pPr>
        <w:bidi w:val="0"/>
        <w:jc w:val="both"/>
      </w:pPr>
    </w:p>
    <w:p w:rsidR="007528C3" w:rsidP="007528C3">
      <w:pPr>
        <w:bidi w:val="0"/>
      </w:pPr>
    </w:p>
    <w:p w:rsidR="002472D3" w:rsidRPr="002472D3" w:rsidP="002472D3">
      <w:pPr>
        <w:bidi w:val="0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Peter Pellegrini</w:t>
      </w:r>
      <w:r w:rsidR="00BE614F">
        <w:rPr>
          <w:rFonts w:eastAsia="Times New Roman"/>
          <w:b/>
          <w:lang w:eastAsia="en-US"/>
        </w:rPr>
        <w:t>,</w:t>
      </w:r>
      <w:r w:rsidRPr="002472D3">
        <w:rPr>
          <w:rFonts w:eastAsia="Times New Roman"/>
          <w:b/>
          <w:lang w:eastAsia="en-US"/>
        </w:rPr>
        <w:t xml:space="preserve"> v. r.</w:t>
      </w:r>
    </w:p>
    <w:p w:rsidR="002472D3" w:rsidRPr="002472D3" w:rsidP="002472D3">
      <w:pPr>
        <w:bidi w:val="0"/>
        <w:jc w:val="center"/>
        <w:rPr>
          <w:rFonts w:eastAsia="Times New Roman"/>
          <w:lang w:eastAsia="en-US"/>
        </w:rPr>
      </w:pPr>
      <w:r w:rsidRPr="002472D3">
        <w:rPr>
          <w:rFonts w:eastAsia="Times New Roman"/>
          <w:lang w:eastAsia="en-US"/>
        </w:rPr>
        <w:t>predseda vlády Slovenskej republiky</w:t>
      </w:r>
    </w:p>
    <w:p w:rsidR="002472D3" w:rsidRPr="002472D3" w:rsidP="002472D3">
      <w:pPr>
        <w:bidi w:val="0"/>
        <w:jc w:val="center"/>
        <w:rPr>
          <w:rFonts w:eastAsia="Times New Roman"/>
          <w:lang w:eastAsia="en-US"/>
        </w:rPr>
      </w:pPr>
    </w:p>
    <w:p w:rsidR="002472D3" w:rsidRPr="002472D3" w:rsidP="002472D3">
      <w:pPr>
        <w:bidi w:val="0"/>
        <w:jc w:val="center"/>
        <w:rPr>
          <w:rFonts w:eastAsia="Times New Roman"/>
          <w:lang w:eastAsia="en-US"/>
        </w:rPr>
      </w:pPr>
    </w:p>
    <w:p w:rsidR="002472D3" w:rsidP="002472D3">
      <w:pPr>
        <w:bidi w:val="0"/>
        <w:rPr>
          <w:rFonts w:eastAsia="Times New Roman"/>
          <w:lang w:eastAsia="en-US"/>
        </w:rPr>
      </w:pPr>
    </w:p>
    <w:p w:rsidR="00204773" w:rsidRPr="002472D3" w:rsidP="002472D3">
      <w:pPr>
        <w:bidi w:val="0"/>
        <w:rPr>
          <w:rFonts w:eastAsia="Times New Roman"/>
          <w:lang w:eastAsia="en-US"/>
        </w:rPr>
      </w:pPr>
    </w:p>
    <w:p w:rsidR="002472D3" w:rsidRPr="002472D3" w:rsidP="002472D3">
      <w:pPr>
        <w:bidi w:val="0"/>
        <w:jc w:val="center"/>
        <w:rPr>
          <w:rFonts w:eastAsia="Times New Roman"/>
          <w:lang w:eastAsia="en-US"/>
        </w:rPr>
      </w:pPr>
    </w:p>
    <w:p w:rsidR="002472D3" w:rsidRPr="002472D3" w:rsidP="002472D3">
      <w:pPr>
        <w:bidi w:val="0"/>
        <w:jc w:val="center"/>
        <w:rPr>
          <w:rFonts w:eastAsia="Times New Roman"/>
          <w:lang w:eastAsia="en-US"/>
        </w:rPr>
      </w:pPr>
    </w:p>
    <w:p w:rsidR="002472D3" w:rsidRPr="002472D3" w:rsidP="002472D3">
      <w:pPr>
        <w:bidi w:val="0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Gábor Gál</w:t>
      </w:r>
      <w:r w:rsidR="00BE614F">
        <w:rPr>
          <w:rFonts w:eastAsia="Times New Roman"/>
          <w:b/>
          <w:lang w:eastAsia="en-US"/>
        </w:rPr>
        <w:t>,</w:t>
      </w:r>
      <w:r w:rsidRPr="002472D3">
        <w:rPr>
          <w:rFonts w:eastAsia="Times New Roman"/>
          <w:b/>
          <w:lang w:eastAsia="en-US"/>
        </w:rPr>
        <w:t xml:space="preserve"> v. r. </w:t>
      </w:r>
    </w:p>
    <w:p w:rsidR="002472D3" w:rsidRPr="002472D3" w:rsidP="002472D3">
      <w:pPr>
        <w:bidi w:val="0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minister</w:t>
      </w:r>
      <w:r w:rsidRPr="002472D3">
        <w:rPr>
          <w:rFonts w:eastAsia="Times New Roman"/>
          <w:lang w:eastAsia="en-US"/>
        </w:rPr>
        <w:t xml:space="preserve"> spravodlivosti</w:t>
      </w:r>
    </w:p>
    <w:p w:rsidR="002472D3" w:rsidRPr="002472D3" w:rsidP="002472D3">
      <w:pPr>
        <w:bidi w:val="0"/>
        <w:jc w:val="center"/>
        <w:rPr>
          <w:rFonts w:eastAsia="Times New Roman"/>
          <w:lang w:eastAsia="en-US"/>
        </w:rPr>
      </w:pPr>
      <w:r w:rsidRPr="002472D3">
        <w:rPr>
          <w:rFonts w:eastAsia="Times New Roman"/>
          <w:lang w:eastAsia="en-US"/>
        </w:rPr>
        <w:t>Slovenskej republiky</w:t>
      </w:r>
    </w:p>
    <w:p w:rsidR="007A12FA">
      <w:pPr>
        <w:bidi w:val="0"/>
      </w:pPr>
    </w:p>
    <w:sectPr w:rsidSect="0084057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75" w:rsidRPr="00840575">
    <w:pPr>
      <w:pStyle w:val="Footer"/>
      <w:bidi w:val="0"/>
      <w:jc w:val="center"/>
    </w:pPr>
    <w:r w:rsidRPr="00840575" w:rsidR="00B01516">
      <w:fldChar w:fldCharType="begin"/>
    </w:r>
    <w:r w:rsidRPr="00840575" w:rsidR="00B01516">
      <w:instrText>PAGE   \* MERGEFORMAT</w:instrText>
    </w:r>
    <w:r w:rsidRPr="00840575" w:rsidR="00B01516">
      <w:fldChar w:fldCharType="separate"/>
    </w:r>
    <w:r w:rsidR="000F185F">
      <w:rPr>
        <w:noProof/>
      </w:rPr>
      <w:t>2</w:t>
    </w:r>
    <w:r w:rsidRPr="00840575" w:rsidR="00B01516">
      <w:fldChar w:fldCharType="end"/>
    </w:r>
  </w:p>
  <w:p w:rsidR="00164BA5" w:rsidRPr="00840575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rtl w:val="0"/>
        <w:cs w:val="0"/>
      </w:rPr>
    </w:lvl>
  </w:abstractNum>
  <w:abstractNum w:abstractNumId="1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/>
  <w:rsids>
    <w:rsidRoot w:val="007528C3"/>
    <w:rsid w:val="00054114"/>
    <w:rsid w:val="000A50C1"/>
    <w:rsid w:val="000A6E0F"/>
    <w:rsid w:val="000C6691"/>
    <w:rsid w:val="000C7176"/>
    <w:rsid w:val="000F185F"/>
    <w:rsid w:val="00123289"/>
    <w:rsid w:val="00164BA5"/>
    <w:rsid w:val="0019114D"/>
    <w:rsid w:val="00204773"/>
    <w:rsid w:val="002472D3"/>
    <w:rsid w:val="002E4B86"/>
    <w:rsid w:val="002E7CAD"/>
    <w:rsid w:val="00323560"/>
    <w:rsid w:val="00334B2F"/>
    <w:rsid w:val="003B2BA1"/>
    <w:rsid w:val="004458F8"/>
    <w:rsid w:val="00446181"/>
    <w:rsid w:val="004B27A3"/>
    <w:rsid w:val="004B4D0F"/>
    <w:rsid w:val="004D744F"/>
    <w:rsid w:val="00531C1C"/>
    <w:rsid w:val="00543B8E"/>
    <w:rsid w:val="006B2DFD"/>
    <w:rsid w:val="006E7ACE"/>
    <w:rsid w:val="0070563C"/>
    <w:rsid w:val="00711E39"/>
    <w:rsid w:val="00721B4F"/>
    <w:rsid w:val="007528C3"/>
    <w:rsid w:val="00754B65"/>
    <w:rsid w:val="007A12FA"/>
    <w:rsid w:val="007B522D"/>
    <w:rsid w:val="007E0695"/>
    <w:rsid w:val="00805677"/>
    <w:rsid w:val="00840575"/>
    <w:rsid w:val="00882857"/>
    <w:rsid w:val="008D71D1"/>
    <w:rsid w:val="009045EC"/>
    <w:rsid w:val="00915BB5"/>
    <w:rsid w:val="00962FCA"/>
    <w:rsid w:val="00991DDB"/>
    <w:rsid w:val="009D7034"/>
    <w:rsid w:val="00A46C04"/>
    <w:rsid w:val="00AE5991"/>
    <w:rsid w:val="00B01516"/>
    <w:rsid w:val="00BA14F3"/>
    <w:rsid w:val="00BE614F"/>
    <w:rsid w:val="00C579E9"/>
    <w:rsid w:val="00D56A49"/>
    <w:rsid w:val="00D743DE"/>
    <w:rsid w:val="00E109DB"/>
    <w:rsid w:val="00E4359F"/>
    <w:rsid w:val="00FB3E6D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8C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528C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528C3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528C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528C3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rsid w:val="007528C3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7528C3"/>
    <w:rPr>
      <w:rFonts w:ascii="Times New Roman" w:hAnsi="Times New Roman" w:cs="Times New Roman"/>
      <w:sz w:val="16"/>
      <w:szCs w:val="16"/>
      <w:rtl w:val="0"/>
      <w:cs w:val="0"/>
      <w:lang w:val="cs-CZ" w:eastAsia="cs-CZ"/>
    </w:rPr>
  </w:style>
  <w:style w:type="paragraph" w:styleId="NormalWeb">
    <w:name w:val="Normal (Web)"/>
    <w:basedOn w:val="Normal"/>
    <w:uiPriority w:val="99"/>
    <w:rsid w:val="007528C3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AODocTxt">
    <w:name w:val="AODocTxt"/>
    <w:basedOn w:val="Normal"/>
    <w:link w:val="AODocTxtChar"/>
    <w:rsid w:val="00334B2F"/>
    <w:pPr>
      <w:spacing w:before="240" w:line="260" w:lineRule="atLeast"/>
      <w:jc w:val="both"/>
    </w:pPr>
    <w:rPr>
      <w:rFonts w:eastAsia="SimSun"/>
      <w:sz w:val="22"/>
      <w:szCs w:val="20"/>
      <w:lang w:val="en-GB" w:eastAsia="en-US"/>
    </w:rPr>
  </w:style>
  <w:style w:type="character" w:customStyle="1" w:styleId="AODocTxtChar">
    <w:name w:val="AODocTxt Char"/>
    <w:basedOn w:val="DefaultParagraphFont"/>
    <w:link w:val="AODocTxt"/>
    <w:locked/>
    <w:rsid w:val="00334B2F"/>
    <w:rPr>
      <w:rFonts w:ascii="Times New Roman" w:eastAsia="SimSun" w:hAnsi="Times New Roman" w:cs="Times New Roman"/>
      <w:sz w:val="20"/>
      <w:szCs w:val="20"/>
      <w:rtl w:val="0"/>
      <w:cs w:val="0"/>
      <w:lang w:val="en-GB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1560</Words>
  <Characters>8894</Characters>
  <Application>Microsoft Office Word</Application>
  <DocSecurity>0</DocSecurity>
  <Lines>0</Lines>
  <Paragraphs>0</Paragraphs>
  <ScaleCrop>false</ScaleCrop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PALÚŠ Juraj</dc:creator>
  <cp:lastModifiedBy>HAMBALEKOVA Alena</cp:lastModifiedBy>
  <cp:revision>2</cp:revision>
  <dcterms:created xsi:type="dcterms:W3CDTF">2018-08-22T12:54:00Z</dcterms:created>
  <dcterms:modified xsi:type="dcterms:W3CDTF">2018-08-22T12:54:00Z</dcterms:modified>
</cp:coreProperties>
</file>