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128E" w:rsidRPr="00A33783" w:rsidP="00CB128E">
      <w:pPr>
        <w:pStyle w:val="NormalWeb"/>
        <w:bidi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1BF">
        <w:rPr>
          <w:rFonts w:ascii="Times New Roman" w:hAnsi="Times New Roman" w:cs="Times New Roman" w:hint="default"/>
          <w:b/>
          <w:bCs/>
          <w:sz w:val="28"/>
          <w:szCs w:val="28"/>
        </w:rPr>
        <w:t>Dolož</w:t>
      </w:r>
      <w:r w:rsidRPr="00A161BF">
        <w:rPr>
          <w:rFonts w:ascii="Times New Roman" w:hAnsi="Times New Roman" w:cs="Times New Roman" w:hint="default"/>
          <w:b/>
          <w:bCs/>
          <w:sz w:val="28"/>
          <w:szCs w:val="28"/>
        </w:rPr>
        <w:t>ka vybraný</w:t>
      </w:r>
      <w:r w:rsidRPr="00A161BF">
        <w:rPr>
          <w:rFonts w:ascii="Times New Roman" w:hAnsi="Times New Roman" w:cs="Times New Roman" w:hint="default"/>
          <w:b/>
          <w:bCs/>
          <w:sz w:val="28"/>
          <w:szCs w:val="28"/>
        </w:rPr>
        <w:t>ch vplyvov</w:t>
      </w:r>
    </w:p>
    <w:p w:rsidR="00CB128E" w:rsidRPr="00CB128E" w:rsidP="00CB128E">
      <w:pPr>
        <w:pStyle w:val="ListParagraph"/>
        <w:bidi w:val="0"/>
        <w:ind w:left="426"/>
        <w:rPr>
          <w:b/>
          <w:sz w:val="16"/>
          <w:szCs w:val="16"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pStyle w:val="ListParagraph"/>
              <w:bidi w:val="0"/>
              <w:ind w:left="142"/>
              <w:rPr>
                <w:b/>
              </w:rPr>
            </w:pPr>
            <w:r w:rsidRPr="00A33783">
              <w:rPr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179AE" w:rsidP="00DB463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3783">
              <w:rPr>
                <w:rFonts w:ascii="Times New Roman" w:hAnsi="Times New Roman"/>
                <w:sz w:val="20"/>
                <w:szCs w:val="22"/>
              </w:rPr>
              <w:t xml:space="preserve">Návrh zákona </w:t>
            </w:r>
            <w:r w:rsidRPr="005E45C2" w:rsidR="005E45C2">
              <w:rPr>
                <w:rFonts w:ascii="Times New Roman" w:hAnsi="Times New Roman"/>
                <w:sz w:val="20"/>
                <w:szCs w:val="22"/>
              </w:rPr>
              <w:t>o dohľade nad dodržiavaním povinností pri štítkovaní energeticky významných výrobkov a</w:t>
            </w:r>
            <w:r w:rsidR="00DB4635">
              <w:rPr>
                <w:rFonts w:ascii="Times New Roman" w:hAnsi="Times New Roman"/>
                <w:sz w:val="20"/>
                <w:szCs w:val="22"/>
              </w:rPr>
              <w:t> o z</w:t>
            </w:r>
            <w:r w:rsidRPr="005E45C2" w:rsidR="005E45C2">
              <w:rPr>
                <w:rFonts w:ascii="Times New Roman" w:hAnsi="Times New Roman"/>
                <w:sz w:val="20"/>
                <w:szCs w:val="22"/>
              </w:rPr>
              <w:t>men</w:t>
            </w:r>
            <w:r w:rsidR="00DB4635">
              <w:rPr>
                <w:rFonts w:ascii="Times New Roman" w:hAnsi="Times New Roman"/>
                <w:sz w:val="20"/>
                <w:szCs w:val="22"/>
              </w:rPr>
              <w:t>e</w:t>
            </w:r>
            <w:r w:rsidRPr="005E45C2" w:rsidR="005E45C2">
              <w:rPr>
                <w:rFonts w:ascii="Times New Roman" w:hAnsi="Times New Roman"/>
                <w:sz w:val="20"/>
                <w:szCs w:val="22"/>
              </w:rPr>
              <w:t xml:space="preserve"> zákon</w:t>
            </w:r>
            <w:r w:rsidR="00DB4635">
              <w:rPr>
                <w:rFonts w:ascii="Times New Roman" w:hAnsi="Times New Roman"/>
                <w:sz w:val="20"/>
                <w:szCs w:val="22"/>
              </w:rPr>
              <w:t>a</w:t>
            </w:r>
            <w:r w:rsidRPr="005E45C2" w:rsidR="005E45C2">
              <w:rPr>
                <w:rFonts w:ascii="Times New Roman" w:hAnsi="Times New Roman"/>
                <w:sz w:val="20"/>
                <w:szCs w:val="22"/>
              </w:rPr>
              <w:t xml:space="preserve"> č. 147/2001 Z. z. o reklame a o zmene a doplnení niektorých zákonov v znení neskorších predpisov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BD2027">
            <w:pPr>
              <w:pStyle w:val="ListParagraph"/>
              <w:bidi w:val="0"/>
              <w:ind w:left="142"/>
              <w:rPr>
                <w:b/>
              </w:rPr>
            </w:pPr>
            <w:r w:rsidRPr="00A33783">
              <w:rPr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33783">
              <w:rPr>
                <w:rFonts w:ascii="Times" w:hAnsi="Times" w:cs="Times"/>
                <w:sz w:val="20"/>
                <w:szCs w:val="22"/>
              </w:rPr>
              <w:t>Ministerstvo hospodárstva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CB128E" w:rsidRPr="00A179AE" w:rsidP="00BD2027">
            <w:pPr>
              <w:pStyle w:val="ListParagraph"/>
              <w:bidi w:val="0"/>
              <w:ind w:left="142"/>
              <w:rPr>
                <w:b/>
              </w:rPr>
            </w:pPr>
            <w:r w:rsidRPr="00A33783">
              <w:rPr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A33783">
              <w:rPr>
                <w:rFonts w:ascii="MS Mincho" w:eastAsia="MS Mincho" w:hAnsi="MS Mincho" w:cs="MS Mincho" w:hint="eastAsia"/>
                <w:sz w:val="20"/>
                <w:szCs w:val="22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sz w:val="20"/>
                <w:szCs w:val="22"/>
              </w:rPr>
            </w:pPr>
            <w:r w:rsidRPr="00A33783">
              <w:rPr>
                <w:rFonts w:ascii="Times New Roman" w:hAnsi="Times New Roman"/>
                <w:sz w:val="20"/>
                <w:szCs w:val="22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BD202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A33783">
              <w:rPr>
                <w:rFonts w:ascii="MS Gothic" w:eastAsia="MS Gothic" w:hAnsi="MS Gothic" w:hint="eastAsia"/>
                <w:sz w:val="20"/>
                <w:szCs w:val="22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ind w:left="175" w:hanging="175"/>
              <w:rPr>
                <w:rFonts w:ascii="Times New Roman" w:hAnsi="Times New Roman"/>
                <w:sz w:val="20"/>
                <w:szCs w:val="22"/>
              </w:rPr>
            </w:pPr>
            <w:r w:rsidRPr="00A33783">
              <w:rPr>
                <w:rFonts w:ascii="Times New Roman" w:hAnsi="Times New Roman"/>
                <w:sz w:val="20"/>
                <w:szCs w:val="22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BD202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MS Gothic" w:eastAsia="MS Gothic" w:hAnsi="MS Gothic" w:hint="eastAsia"/>
                <w:sz w:val="20"/>
                <w:szCs w:val="22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sz w:val="20"/>
                <w:szCs w:val="22"/>
              </w:rPr>
            </w:pPr>
            <w:r w:rsidRPr="00812EC6">
              <w:rPr>
                <w:rFonts w:ascii="Times New Roman" w:hAnsi="Times New Roman"/>
                <w:sz w:val="20"/>
                <w:szCs w:val="22"/>
              </w:rPr>
              <w:t>Transpozícia</w:t>
            </w:r>
            <w:r w:rsidRPr="00A33783">
              <w:rPr>
                <w:rFonts w:ascii="Times New Roman" w:hAnsi="Times New Roman"/>
                <w:sz w:val="20"/>
                <w:szCs w:val="22"/>
              </w:rPr>
              <w:t xml:space="preserve"> práva EÚ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56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179AE" w:rsidP="009E78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V prípade transpozície uveďte zoznam transponovaných predpisov: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pStyle w:val="ListParagraph"/>
              <w:bidi w:val="0"/>
              <w:ind w:left="142"/>
              <w:rPr>
                <w:b/>
              </w:rPr>
            </w:pPr>
            <w:r w:rsidRPr="00A33783">
              <w:rPr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179AE" w:rsidP="00BD2027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A33783">
              <w:rPr>
                <w:rFonts w:ascii="Times" w:hAnsi="Times" w:cs="Times"/>
                <w:sz w:val="20"/>
                <w:szCs w:val="22"/>
              </w:rPr>
              <w:t>Začiatok:    </w:t>
              <w:br/>
              <w:t>Ukončenie: 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pStyle w:val="ListParagraph"/>
              <w:bidi w:val="0"/>
              <w:ind w:left="142"/>
              <w:rPr>
                <w:b/>
              </w:rPr>
            </w:pPr>
            <w:r w:rsidRPr="00A33783">
              <w:rPr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128E" w:rsidRPr="00B46DAF" w:rsidP="00BD2027">
            <w:pPr>
              <w:bidi w:val="0"/>
              <w:rPr>
                <w:rFonts w:ascii="Times" w:hAnsi="Times" w:cs="Times"/>
                <w:sz w:val="20"/>
                <w:szCs w:val="22"/>
              </w:rPr>
            </w:pPr>
            <w:r w:rsidRPr="00B46DAF">
              <w:rPr>
                <w:rFonts w:ascii="Times" w:hAnsi="Times" w:cs="Times"/>
                <w:sz w:val="20"/>
                <w:szCs w:val="22"/>
              </w:rPr>
              <w:t>máj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BD2027">
            <w:pPr>
              <w:pStyle w:val="ListParagraph"/>
              <w:bidi w:val="0"/>
              <w:ind w:left="142"/>
              <w:rPr>
                <w:b/>
              </w:rPr>
            </w:pPr>
            <w:r w:rsidRPr="00A33783">
              <w:rPr>
                <w:b/>
              </w:rPr>
              <w:t>Predp</w:t>
            </w:r>
            <w:r>
              <w:rPr>
                <w:b/>
              </w:rPr>
              <w:t>okladaný termín predloženia na r</w:t>
            </w:r>
            <w:r w:rsidRPr="00A33783">
              <w:rPr>
                <w:b/>
              </w:rPr>
              <w:t>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128E" w:rsidRPr="00B46DAF" w:rsidP="00BD2027">
            <w:pPr>
              <w:bidi w:val="0"/>
              <w:rPr>
                <w:rFonts w:ascii="Times" w:hAnsi="Times" w:cs="Times"/>
                <w:bCs/>
                <w:sz w:val="18"/>
                <w:szCs w:val="22"/>
              </w:rPr>
            </w:pPr>
            <w:r w:rsidRPr="00B46DAF">
              <w:rPr>
                <w:rFonts w:ascii="Times" w:hAnsi="Times" w:cs="Times"/>
                <w:sz w:val="20"/>
                <w:szCs w:val="22"/>
              </w:rPr>
              <w:t>jún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B128E" w:rsidRPr="009E78B7" w:rsidP="00BD2027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Definovanie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Uveďte základné problémy, na ktoré navrhovaná regulácia reaguje.</w:t>
            </w:r>
          </w:p>
          <w:p w:rsidR="00CB128E" w:rsidRPr="00BE47F3" w:rsidP="005E45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3783">
              <w:rPr>
                <w:rFonts w:ascii="Times New Roman" w:hAnsi="Times New Roman"/>
                <w:sz w:val="20"/>
                <w:szCs w:val="22"/>
              </w:rPr>
              <w:t xml:space="preserve">Návrhom zákona sa stanovuje </w:t>
            </w:r>
            <w:r w:rsidR="005E45C2">
              <w:rPr>
                <w:rFonts w:ascii="Times New Roman" w:hAnsi="Times New Roman"/>
                <w:sz w:val="20"/>
                <w:szCs w:val="22"/>
              </w:rPr>
              <w:t>právna úprava pre dohľad</w:t>
            </w:r>
            <w:r w:rsidRPr="005E45C2" w:rsidR="005E45C2">
              <w:rPr>
                <w:rFonts w:ascii="Times New Roman" w:hAnsi="Times New Roman"/>
                <w:sz w:val="20"/>
                <w:szCs w:val="22"/>
              </w:rPr>
              <w:t xml:space="preserve"> nad dodržiavaním povinností dodávateľa a predávajúceho pri štítkovaní energeticky významných výrobkov</w:t>
            </w:r>
            <w:r w:rsidRPr="00A33783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Uveďte hlavné ciele navrhovaného predpisu (aký výsledný stav chcete reguláciou dosiahnuť).</w:t>
            </w:r>
          </w:p>
          <w:p w:rsidR="00CB128E" w:rsidRPr="00A179AE" w:rsidP="00C7464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3783">
              <w:rPr>
                <w:rFonts w:ascii="Times New Roman" w:hAnsi="Times New Roman"/>
                <w:sz w:val="20"/>
                <w:szCs w:val="22"/>
              </w:rPr>
              <w:t>Cieľom navrhovanej právnej úpravy je zabe</w:t>
            </w:r>
            <w:r>
              <w:rPr>
                <w:rFonts w:ascii="Times New Roman" w:hAnsi="Times New Roman"/>
                <w:sz w:val="20"/>
                <w:szCs w:val="22"/>
              </w:rPr>
              <w:t>zpečiť pôsobnosť orgánu dohľadu</w:t>
            </w:r>
            <w:r w:rsidRPr="00A33783">
              <w:rPr>
                <w:rFonts w:ascii="Times New Roman" w:hAnsi="Times New Roman"/>
                <w:sz w:val="20"/>
                <w:szCs w:val="22"/>
              </w:rPr>
              <w:t xml:space="preserve"> nad dodržiavaním nariadenia (EÚ) </w:t>
            </w:r>
            <w:r w:rsidR="00C74646">
              <w:rPr>
                <w:rFonts w:ascii="Times New Roman" w:hAnsi="Times New Roman"/>
                <w:sz w:val="20"/>
                <w:szCs w:val="22"/>
              </w:rPr>
              <w:t>2</w:t>
            </w:r>
            <w:r w:rsidRPr="00A33783">
              <w:rPr>
                <w:rFonts w:ascii="Times New Roman" w:hAnsi="Times New Roman"/>
                <w:sz w:val="20"/>
                <w:szCs w:val="22"/>
              </w:rPr>
              <w:t>017/1369 a stanoviť primerané sankcie a mechanizmy presadzovania uplatniteľné pri porušení nariadenia (EÚ) 2017/1369 a príslušných delegovaných aktov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(delegovaných nariadení Komisie pre konkrétny typ energeticky významného výrobku)</w:t>
            </w:r>
            <w:r w:rsidRPr="00A33783">
              <w:rPr>
                <w:rFonts w:ascii="Times New Roman" w:hAnsi="Times New Roman"/>
                <w:sz w:val="20"/>
                <w:szCs w:val="22"/>
              </w:rPr>
              <w:t xml:space="preserve">. 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Uveďte subjekty, ktorých sa zmeny návrhu dotknú priamo aj nepriamo:</w:t>
            </w:r>
          </w:p>
          <w:p w:rsidR="00CB128E" w:rsidRPr="008201E5" w:rsidP="00BD202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33783">
              <w:rPr>
                <w:rFonts w:ascii="Times New Roman" w:hAnsi="Times New Roman"/>
                <w:sz w:val="20"/>
                <w:szCs w:val="22"/>
              </w:rPr>
              <w:t>Výrobca, splnomocnený zástupca, dovozca, predávajúci, orgán trhového dohľadu.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8A46E7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  <w:r w:rsidRPr="008A46E7">
              <w:rPr>
                <w:rFonts w:ascii="Times New Roman" w:hAnsi="Times New Roman"/>
                <w:i/>
                <w:sz w:val="20"/>
                <w:szCs w:val="22"/>
              </w:rPr>
              <w:t>Aké alternatívne riešenia boli posudzované?</w:t>
            </w:r>
          </w:p>
          <w:p w:rsidR="00CB128E" w:rsidRPr="008A46E7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  <w:r w:rsidRPr="008A46E7">
              <w:rPr>
                <w:rFonts w:ascii="Times New Roman" w:hAnsi="Times New Roman"/>
                <w:i/>
                <w:sz w:val="20"/>
                <w:szCs w:val="22"/>
              </w:rPr>
              <w:t>Uveďte, aké alternatívne spôsoby na odstránenie definovaného problému boli identifikované a posudzované.</w:t>
            </w:r>
          </w:p>
          <w:p w:rsidR="00CB128E" w:rsidRPr="00C324B9" w:rsidP="005E45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Alternatívne riešenia </w:t>
            </w:r>
            <w:r w:rsidRPr="008A46E7">
              <w:rPr>
                <w:rFonts w:ascii="Times New Roman" w:hAnsi="Times New Roman"/>
                <w:sz w:val="20"/>
                <w:szCs w:val="22"/>
              </w:rPr>
              <w:t>boli zvažované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. Alternatíva 1 predstavovala implementáciu nariadenia </w:t>
            </w:r>
            <w:r w:rsidRPr="005D4FFA">
              <w:rPr>
                <w:rFonts w:ascii="Times New Roman" w:hAnsi="Times New Roman"/>
                <w:sz w:val="20"/>
                <w:szCs w:val="22"/>
              </w:rPr>
              <w:t>(EÚ) 2017/1369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prostredníctvom novely zákona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4FFA">
              <w:rPr>
                <w:rFonts w:ascii="Times New Roman" w:hAnsi="Times New Roman"/>
                <w:sz w:val="20"/>
                <w:szCs w:val="22"/>
              </w:rPr>
              <w:t>č. 56/2018 Z. z. o posudzovaní zhody výrobku, sprístupňovaní určeného výrobku na trhu a o zmene a doplnení niektorých zákonov.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Alternatíva 2 predstavovala implementáciu nariadenia </w:t>
            </w:r>
            <w:r w:rsidRPr="005D4FFA">
              <w:rPr>
                <w:rFonts w:ascii="Times New Roman" w:hAnsi="Times New Roman"/>
                <w:sz w:val="20"/>
                <w:szCs w:val="22"/>
              </w:rPr>
              <w:t>(EÚ) 2017/1369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prostredníctvom novely zákona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4FFA">
              <w:rPr>
                <w:rFonts w:ascii="Times New Roman" w:hAnsi="Times New Roman"/>
                <w:sz w:val="20"/>
                <w:szCs w:val="22"/>
              </w:rPr>
              <w:t>č.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D4FFA">
              <w:rPr>
                <w:rFonts w:ascii="Times New Roman" w:hAnsi="Times New Roman"/>
                <w:sz w:val="20"/>
                <w:szCs w:val="22"/>
              </w:rPr>
              <w:t>128/2002 Z. z. o štátnej kontrole vnútorného trhu vo veciach ochrany spotrebiteľa a o zmene a doplnení niektorých zákonov v znení neskorších predpisov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. Najprijateľnejším riešením bola implementácia nariadenia </w:t>
            </w:r>
            <w:r w:rsidRPr="005D4FFA">
              <w:rPr>
                <w:rFonts w:ascii="Times New Roman" w:hAnsi="Times New Roman"/>
                <w:sz w:val="20"/>
                <w:szCs w:val="22"/>
              </w:rPr>
              <w:t>(EÚ) 2017/1369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prostredníctvom </w:t>
            </w:r>
            <w:r w:rsidR="005E45C2">
              <w:rPr>
                <w:rFonts w:ascii="Times New Roman" w:hAnsi="Times New Roman"/>
                <w:sz w:val="20"/>
                <w:szCs w:val="22"/>
              </w:rPr>
              <w:t xml:space="preserve">nového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zákona. 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 xml:space="preserve">Predpokladá sa prijatie/zmena </w:t>
            </w: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MS Gothic" w:eastAsia="MS Gothic" w:hAnsi="MS Gothic" w:hint="eastAsia"/>
                <w:sz w:val="20"/>
                <w:szCs w:val="22"/>
              </w:rPr>
              <w:t>☐</w:t>
            </w:r>
            <w:r w:rsidRPr="00A33783">
              <w:rPr>
                <w:rFonts w:ascii="Times New Roman" w:hAnsi="Times New Roman"/>
                <w:sz w:val="20"/>
                <w:szCs w:val="22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A33783">
              <w:rPr>
                <w:rFonts w:ascii="MS Gothic" w:eastAsia="MS Gothic" w:hAnsi="MS Gothic" w:hint="eastAsia"/>
                <w:sz w:val="20"/>
                <w:szCs w:val="22"/>
              </w:rPr>
              <w:t>☒</w:t>
            </w:r>
            <w:r w:rsidRPr="00A33783">
              <w:rPr>
                <w:rFonts w:ascii="Times New Roman" w:hAnsi="Times New Roman"/>
                <w:sz w:val="20"/>
                <w:szCs w:val="22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9E78B7">
            <w:pPr>
              <w:bidi w:val="0"/>
              <w:rPr>
                <w:rFonts w:ascii="Times New Roman" w:hAnsi="Times New Roman"/>
                <w:sz w:val="20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Ak áno, uveďte ktoré oblasti budú nimi upravené, resp. ktorých vykonávacích predpisov sa zmena dotkne: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179AE" w:rsidP="00BD2027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CB128E" w:rsidRPr="009E78B7" w:rsidP="00BD2027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Uveďte termín, kedy by malo dôjsť k preskúmaniu účinnosti a účelnosti navrhovaného predpisu.</w:t>
            </w:r>
          </w:p>
          <w:p w:rsidR="00CB128E" w:rsidRPr="00A179AE" w:rsidP="009E78B7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Uveďte kritériá, na základe ktorých bude preskúmanie vykonané.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CB128E" w:rsidRPr="00911DE7" w:rsidP="00BD2027">
            <w:pPr>
              <w:bidi w:val="0"/>
              <w:rPr>
                <w:rFonts w:ascii="Times New Roman" w:hAnsi="Times New Roman"/>
                <w:sz w:val="8"/>
                <w:szCs w:val="22"/>
              </w:rPr>
            </w:pPr>
          </w:p>
          <w:p w:rsidR="00CB128E" w:rsidRPr="00A33783" w:rsidP="00BD2027">
            <w:pPr>
              <w:bidi w:val="0"/>
              <w:ind w:left="142" w:hanging="142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 w:rsidRPr="00A33783">
              <w:rPr>
                <w:rFonts w:ascii="Times New Roman" w:hAnsi="Times New Roman"/>
                <w:sz w:val="20"/>
                <w:szCs w:val="22"/>
              </w:rPr>
              <w:t xml:space="preserve">vyplniť iba v prípade, ak materiál nie je zahrnutý do Plánu práce vlády Slovenskej republiky alebo Plánu        legislatívnych úloh vlády Slovenskej republiky. </w:t>
            </w:r>
          </w:p>
          <w:p w:rsidR="00CB128E" w:rsidRPr="00A179AE" w:rsidP="00BD202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33783">
              <w:rPr>
                <w:rFonts w:ascii="Times New Roman" w:hAnsi="Times New Roman"/>
                <w:sz w:val="20"/>
                <w:szCs w:val="22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B128E" w:rsidRPr="00A179AE" w:rsidP="00BD2027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="00473BCB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="00473BCB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Times New Roman" w:hAnsi="Times New Roman"/>
                <w:sz w:val="20"/>
                <w:szCs w:val="20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Times New Roman" w:hAnsi="Times New Roman"/>
                <w:sz w:val="20"/>
                <w:szCs w:val="20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Times New Roman" w:hAnsi="Times New Roman"/>
                <w:sz w:val="20"/>
                <w:szCs w:val="20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54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Times New Roman" w:hAnsi="Times New Roman"/>
                <w:sz w:val="20"/>
                <w:szCs w:val="20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54"/>
              <w:rPr>
                <w:rFonts w:ascii="Times New Roman" w:hAnsi="Times New Roman"/>
                <w:sz w:val="20"/>
                <w:szCs w:val="20"/>
              </w:rPr>
            </w:pPr>
            <w:r w:rsidRPr="00A33783">
              <w:rPr>
                <w:rFonts w:ascii="Times New Roman" w:hAnsi="Times New Roman"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54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54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ind w:left="54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hAnsi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Vplyvy na služ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by verejnej sprá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vy pre obč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 xml:space="preserve">    vplyvy služ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ieb verejnej sprá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vy na obč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Pozití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Ž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Negatí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vne“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 xml:space="preserve">    vplyvy na procesy služ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ieb vo verejnej sprá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Pozití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Ž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28E" w:rsidRPr="00A33783" w:rsidP="00BD2027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</w:pP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Negatí</w:t>
            </w:r>
            <w:r w:rsidRPr="00A33783">
              <w:rPr>
                <w:rFonts w:ascii="Times New Roman" w:eastAsia="Calibri" w:hAnsi="Times New Roman" w:hint="default"/>
                <w:b/>
                <w:sz w:val="20"/>
                <w:szCs w:val="20"/>
                <w:lang w:eastAsia="en-US"/>
              </w:rPr>
              <w:t>vne“</w:t>
            </w:r>
          </w:p>
        </w:tc>
      </w:tr>
    </w:tbl>
    <w:p w:rsidR="00CB128E" w:rsidRPr="00A179AE" w:rsidP="00CB128E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CB128E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V prípade potreby uveďte doplňujúce informácie k návrhu.</w:t>
            </w:r>
          </w:p>
          <w:p w:rsidR="00CB128E" w:rsidRPr="002117B9" w:rsidP="00BD2027">
            <w:pPr>
              <w:bidi w:val="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Predpokladá sa, že návrh zákona bude</w:t>
            </w:r>
            <w:r w:rsidRPr="002117B9">
              <w:rPr>
                <w:rFonts w:ascii="Times New Roman" w:hAnsi="Times New Roman"/>
                <w:sz w:val="20"/>
                <w:szCs w:val="22"/>
              </w:rPr>
              <w:t xml:space="preserve"> mať pozitívny vplyv na rozpočet verejnej správy. Účinnosťou návrhu zákona dôjde k možnému zvýšeniu príjmov rozpočtu verejnej správy v dôsledku precíznejšieho výkonu dohľadu nad trhom, a tým aj ukladaniu pokút v prípade porušenia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jednotlivých </w:t>
            </w:r>
            <w:r w:rsidRPr="002117B9">
              <w:rPr>
                <w:rFonts w:ascii="Times New Roman" w:hAnsi="Times New Roman"/>
                <w:sz w:val="20"/>
                <w:szCs w:val="22"/>
              </w:rPr>
              <w:t>ustanovení. Nakoľko množstvo zistených porušení závisí od aktivity orgánu dohľadu a zároveň od úrovne dodržiavania nariadenia a príslušných delegovaných aktov dodávateľom a predávajúcim, ministerstvo nevie ani približne vyčísliť vplyv uložených pokút na rozpočet verejnej správy.</w:t>
            </w:r>
          </w:p>
          <w:p w:rsidR="00CB128E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</w:p>
          <w:p w:rsidR="00CB128E" w:rsidRPr="009839B5" w:rsidP="00C74646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3783">
              <w:rPr>
                <w:rFonts w:ascii="Times New Roman" w:hAnsi="Times New Roman"/>
                <w:sz w:val="20"/>
                <w:szCs w:val="22"/>
              </w:rPr>
              <w:t xml:space="preserve">Vplyvy nariadenia (EÚ) 2017/1369 na vybrané oblasti sú vo vzťahu k EÚ bližšie uvedené v riadnom predbežnom stanovisku k návrhu nariadenia.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C324B9" w:rsidP="00011ED1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E78B7" w:rsidR="009E78B7">
              <w:rPr>
                <w:rFonts w:ascii="Times New Roman" w:hAnsi="Times New Roman"/>
                <w:sz w:val="22"/>
                <w:szCs w:val="22"/>
              </w:rPr>
              <w:t>JUDr. Ladislav Hajdu odbor legislatívy MH SR, e-mail: hajdu@mhsr.sk tel. 02 4854 1628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Uveďte zdroje (štatistiky, prieskumy, spoluprácu s odborníkmi a iné), z ktorých ste pri vypracovávaní doložky, príp. analýz vplyvov vychádzali.</w:t>
            </w:r>
          </w:p>
          <w:p w:rsidR="00943373" w:rsidRPr="00A33783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</w:p>
          <w:p w:rsidR="00CB128E" w:rsidRPr="00473BCB" w:rsidP="00C7464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73BCB" w:rsidR="00473BCB">
              <w:rPr>
                <w:rFonts w:ascii="Times New Roman" w:hAnsi="Times New Roman"/>
                <w:sz w:val="20"/>
                <w:szCs w:val="20"/>
              </w:rPr>
              <w:t>Konzultácie so zástupcami Slovenskej obchodnej inšpekcie</w:t>
            </w:r>
            <w:r w:rsidR="00473BC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43373">
              <w:rPr>
                <w:rFonts w:ascii="Times New Roman" w:hAnsi="Times New Roman"/>
                <w:sz w:val="20"/>
                <w:szCs w:val="20"/>
              </w:rPr>
              <w:t xml:space="preserve">keďže SOI je považovaná v intenciách návrhu zákona za </w:t>
            </w:r>
            <w:r w:rsidR="00943373">
              <w:rPr>
                <w:rFonts w:ascii="Times New Roman" w:hAnsi="Times New Roman"/>
                <w:sz w:val="20"/>
                <w:szCs w:val="22"/>
              </w:rPr>
              <w:t>orgán dohľadu</w:t>
            </w:r>
            <w:r w:rsidRPr="00A33783" w:rsidR="00943373">
              <w:rPr>
                <w:rFonts w:ascii="Times New Roman" w:hAnsi="Times New Roman"/>
                <w:sz w:val="20"/>
                <w:szCs w:val="22"/>
              </w:rPr>
              <w:t xml:space="preserve"> nad dodržiavaním nariadenia (EÚ) 2017/1369</w:t>
            </w:r>
            <w:r w:rsidRPr="00473BCB" w:rsidR="00473B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3373">
              <w:rPr>
                <w:rFonts w:ascii="Times New Roman" w:hAnsi="Times New Roman"/>
                <w:sz w:val="20"/>
                <w:szCs w:val="20"/>
              </w:rPr>
              <w:t xml:space="preserve">v podmienkach SR.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CB128E" w:rsidRPr="00A179AE" w:rsidP="00CB128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b/>
              </w:rPr>
            </w:pPr>
            <w:r w:rsidRPr="00A33783">
              <w:rPr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128E" w:rsidRPr="00A33783" w:rsidP="00BD2027">
            <w:pPr>
              <w:bidi w:val="0"/>
              <w:rPr>
                <w:rFonts w:ascii="Times New Roman" w:hAnsi="Times New Roman"/>
                <w:i/>
                <w:sz w:val="20"/>
                <w:szCs w:val="22"/>
              </w:rPr>
            </w:pPr>
            <w:r w:rsidRPr="00A33783">
              <w:rPr>
                <w:rFonts w:ascii="Times New Roman" w:hAnsi="Times New Roman"/>
                <w:i/>
                <w:sz w:val="20"/>
                <w:szCs w:val="22"/>
              </w:rPr>
              <w:t>Uveďte stanovisko Komisie pre posudzovanie vybraných vplyvov, ktoré Vám bolo zaslané v rámci predbežného pripomienkového konania</w:t>
            </w:r>
          </w:p>
          <w:p w:rsidR="00CB128E" w:rsidRPr="00A179AE" w:rsidP="00BD2027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128E" w:rsidRPr="00A179AE" w:rsidP="00BD2027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128E" w:rsidRPr="00A179AE" w:rsidP="00BD2027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128E" w:rsidRPr="00A179AE" w:rsidP="00BD2027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128E" w:rsidRPr="00A179AE" w:rsidP="00BD2027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C259C3" w:rsidRPr="00CB128E" w:rsidP="00CB128E">
      <w:pPr>
        <w:bidi w:val="0"/>
        <w:rPr>
          <w:rFonts w:ascii="Times New Roman" w:hAnsi="Times New Roman"/>
        </w:rPr>
      </w:pPr>
    </w:p>
    <w:sectPr w:rsidSect="00C259C3">
      <w:footerReference w:type="first" r:id="rId4"/>
      <w:pgSz w:w="11906" w:h="16838"/>
      <w:pgMar w:top="1134" w:right="1417" w:bottom="709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7E">
    <w:pPr>
      <w:pStyle w:val="Footer"/>
      <w:bidi w:val="0"/>
      <w:jc w:val="right"/>
      <w:rPr>
        <w:rFonts w:ascii="Times New Roman" w:hAnsi="Times New Roman"/>
      </w:rPr>
    </w:pPr>
  </w:p>
  <w:p w:rsidR="0026407E" w:rsidRPr="00DE0468" w:rsidP="00DE046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9A7367"/>
    <w:multiLevelType w:val="hybridMultilevel"/>
    <w:tmpl w:val="1CFC59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94CA2"/>
    <w:multiLevelType w:val="hybridMultilevel"/>
    <w:tmpl w:val="8A2654D0"/>
    <w:lvl w:ilvl="0">
      <w:start w:val="1"/>
      <w:numFmt w:val="decimal"/>
      <w:lvlText w:val="%1.)"/>
      <w:lvlJc w:val="left"/>
      <w:pPr>
        <w:ind w:left="177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5">
    <w:nsid w:val="60A444BA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6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C259C3"/>
    <w:rsid w:val="00003F8D"/>
    <w:rsid w:val="00011ED1"/>
    <w:rsid w:val="00063AE9"/>
    <w:rsid w:val="00094014"/>
    <w:rsid w:val="00107369"/>
    <w:rsid w:val="001E27BC"/>
    <w:rsid w:val="002117B9"/>
    <w:rsid w:val="0026407E"/>
    <w:rsid w:val="002D2B65"/>
    <w:rsid w:val="00473BCB"/>
    <w:rsid w:val="005D4FFA"/>
    <w:rsid w:val="005E45C2"/>
    <w:rsid w:val="00623530"/>
    <w:rsid w:val="00711CFB"/>
    <w:rsid w:val="007B6D73"/>
    <w:rsid w:val="00812EC6"/>
    <w:rsid w:val="008201E5"/>
    <w:rsid w:val="00887DBE"/>
    <w:rsid w:val="008A46E7"/>
    <w:rsid w:val="008D06A2"/>
    <w:rsid w:val="0090500C"/>
    <w:rsid w:val="00911DE7"/>
    <w:rsid w:val="00943373"/>
    <w:rsid w:val="00974403"/>
    <w:rsid w:val="009839B5"/>
    <w:rsid w:val="009A50DF"/>
    <w:rsid w:val="009E136D"/>
    <w:rsid w:val="009E78B7"/>
    <w:rsid w:val="00A06B5C"/>
    <w:rsid w:val="00A161BF"/>
    <w:rsid w:val="00A179AE"/>
    <w:rsid w:val="00A33783"/>
    <w:rsid w:val="00B46DAF"/>
    <w:rsid w:val="00B776B1"/>
    <w:rsid w:val="00BD2027"/>
    <w:rsid w:val="00BE47F3"/>
    <w:rsid w:val="00C259C3"/>
    <w:rsid w:val="00C324B9"/>
    <w:rsid w:val="00C43D3E"/>
    <w:rsid w:val="00C74646"/>
    <w:rsid w:val="00CB128E"/>
    <w:rsid w:val="00DB4635"/>
    <w:rsid w:val="00DE0468"/>
    <w:rsid w:val="00ED1A00"/>
    <w:rsid w:val="00F73AF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C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C259C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259C3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C259C3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nhideWhenUsed/>
    <w:rsid w:val="00C259C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C259C3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623530"/>
    <w:rPr>
      <w:rFonts w:cs="Times New Roman"/>
      <w:color w:val="0000FF" w:themeColor="hlink" w:themeShade="FF"/>
      <w:u w:val="single"/>
      <w:rtl w:val="0"/>
      <w:cs w:val="0"/>
    </w:rPr>
  </w:style>
  <w:style w:type="table" w:styleId="TableGrid">
    <w:name w:val="Table Grid"/>
    <w:basedOn w:val="TableNormal"/>
    <w:uiPriority w:val="59"/>
    <w:rsid w:val="00A06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OdsekzoznamuChar"/>
    <w:uiPriority w:val="34"/>
    <w:qFormat/>
    <w:rsid w:val="00A06B5C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06B5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06B5C"/>
    <w:rPr>
      <w:rFonts w:ascii="Tahoma" w:hAnsi="Tahoma" w:cs="Tahoma"/>
      <w:color w:val="000000"/>
      <w:sz w:val="16"/>
      <w:szCs w:val="16"/>
      <w:rtl w:val="0"/>
      <w:cs w:val="0"/>
      <w:lang w:val="x-none" w:eastAsia="sk-SK"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7B6D73"/>
    <w:rPr>
      <w:rFonts w:cs="Times New Roman"/>
      <w:rtl w:val="0"/>
      <w:cs w:val="0"/>
    </w:rPr>
  </w:style>
  <w:style w:type="paragraph" w:styleId="NormalWeb">
    <w:name w:val="Normal (Web)"/>
    <w:basedOn w:val="Normal"/>
    <w:link w:val="NormlnywebovChar"/>
    <w:uiPriority w:val="99"/>
    <w:rsid w:val="00CB128E"/>
    <w:pPr>
      <w:spacing w:after="240" w:line="312" w:lineRule="atLeast"/>
      <w:jc w:val="left"/>
    </w:pPr>
    <w:rPr>
      <w:rFonts w:ascii="Arial Unicode MS" w:eastAsia="Arial Unicode MS" w:hAnsi="Arial Unicode MS" w:cs="Arial Unicode MS"/>
      <w:color w:val="auto"/>
    </w:rPr>
  </w:style>
  <w:style w:type="character" w:customStyle="1" w:styleId="NormlnywebovChar">
    <w:name w:val="Normálny (webový) Char"/>
    <w:link w:val="NormalWeb"/>
    <w:uiPriority w:val="99"/>
    <w:locked/>
    <w:rsid w:val="00CB128E"/>
    <w:rPr>
      <w:rFonts w:ascii="Arial Unicode MS" w:eastAsia="Arial Unicode MS" w:hAnsi="Arial Unicode MS"/>
      <w:sz w:val="24"/>
      <w:lang w:val="x-none" w:eastAsia="sk-SK"/>
    </w:rPr>
  </w:style>
  <w:style w:type="paragraph" w:customStyle="1" w:styleId="adda">
    <w:name w:val="adda"/>
    <w:basedOn w:val="Normal"/>
    <w:qFormat/>
    <w:rsid w:val="00CB128E"/>
    <w:pPr>
      <w:keepNext/>
      <w:numPr>
        <w:numId w:val="7"/>
      </w:numPr>
      <w:spacing w:before="60" w:after="60"/>
      <w:ind w:left="720" w:hanging="360"/>
      <w:jc w:val="both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775</Words>
  <Characters>4424</Characters>
  <Application>Microsoft Office Word</Application>
  <DocSecurity>0</DocSecurity>
  <Lines>0</Lines>
  <Paragraphs>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Hajdu Ladislav</cp:lastModifiedBy>
  <cp:revision>2</cp:revision>
  <cp:lastPrinted>2018-08-22T09:18:00Z</cp:lastPrinted>
  <dcterms:created xsi:type="dcterms:W3CDTF">2018-08-24T07:22:00Z</dcterms:created>
  <dcterms:modified xsi:type="dcterms:W3CDTF">2018-08-24T07:22:00Z</dcterms:modified>
</cp:coreProperties>
</file>