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30CA" w:rsidRPr="00720C12" w:rsidP="00A030CA">
      <w:pPr>
        <w:pStyle w:val="AKSS"/>
        <w:bidi w:val="0"/>
        <w:jc w:val="center"/>
        <w:rPr>
          <w:rFonts w:ascii="Times New Roman" w:hAnsi="Times New Roman"/>
          <w:sz w:val="24"/>
          <w:szCs w:val="24"/>
        </w:rPr>
      </w:pPr>
      <w:r w:rsidRPr="00720C12">
        <w:rPr>
          <w:rFonts w:ascii="Times New Roman" w:hAnsi="Times New Roman"/>
          <w:b/>
          <w:sz w:val="24"/>
          <w:szCs w:val="24"/>
        </w:rPr>
        <w:t>Dôvodová správa</w:t>
      </w:r>
    </w:p>
    <w:p w:rsidR="00A030CA" w:rsidRPr="004B5AFB" w:rsidP="00A030CA">
      <w:pPr>
        <w:bidi w:val="0"/>
        <w:jc w:val="both"/>
        <w:rPr>
          <w:rFonts w:ascii="Times New Roman" w:hAnsi="Times New Roman"/>
          <w:b/>
        </w:rPr>
      </w:pPr>
      <w:r w:rsidRPr="004B5AFB">
        <w:rPr>
          <w:rFonts w:ascii="Times New Roman" w:hAnsi="Times New Roman"/>
          <w:b/>
        </w:rPr>
        <w:t>B. Osobitná časť</w:t>
      </w:r>
    </w:p>
    <w:p w:rsidR="00A030CA" w:rsidRPr="00042997" w:rsidP="00A030CA">
      <w:pPr>
        <w:pStyle w:val="AKSS"/>
        <w:bidi w:val="0"/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A030CA" w:rsidRPr="009F3B1F" w:rsidP="00A030CA">
      <w:pPr>
        <w:pStyle w:val="AKSS"/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B1F">
        <w:rPr>
          <w:rFonts w:ascii="Times New Roman" w:hAnsi="Times New Roman"/>
          <w:b/>
          <w:sz w:val="24"/>
          <w:szCs w:val="24"/>
        </w:rPr>
        <w:t>K Čl. I</w:t>
      </w:r>
    </w:p>
    <w:p w:rsidR="00A030CA" w:rsidRPr="00042997" w:rsidP="00A030CA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ED0403" w:rsidP="00ED040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§ 1</w:t>
      </w:r>
    </w:p>
    <w:p w:rsidR="00ED0403" w:rsidP="00ED040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§ 1 sa implementujú ustanovenia nariadenia </w:t>
      </w:r>
      <w:r w:rsidRPr="004B495F">
        <w:rPr>
          <w:rFonts w:ascii="Times New Roman" w:hAnsi="Times New Roman"/>
        </w:rPr>
        <w:t>(EÚ) 2017/1369</w:t>
      </w:r>
      <w:r>
        <w:rPr>
          <w:rFonts w:ascii="Times New Roman" w:hAnsi="Times New Roman"/>
        </w:rPr>
        <w:t xml:space="preserve">, ktoré členským štátom EÚ ukladajú povinnosť stanoviť pravidlá vzťahujúce sa na sankcie a mechanizmy presadzovania uplatniteľné pri porušení tohto nariadenia a delegovaných aktov a prijať všetky potrebné opatrenia na zabezpečenie ich uplatňovania. Orgánom dohľadu nad dodržiavaním povinností </w:t>
      </w:r>
      <w:r w:rsidRPr="00765E97">
        <w:rPr>
          <w:rFonts w:ascii="Times New Roman" w:hAnsi="Times New Roman"/>
        </w:rPr>
        <w:t>dodávateľa a predávajúceho pri sprístupňovaní na trh</w:t>
      </w:r>
      <w:r w:rsidRPr="00765E97">
        <w:rPr>
          <w:rFonts w:ascii="Times New Roman" w:hAnsi="Times New Roman"/>
          <w:vertAlign w:val="superscript"/>
        </w:rPr>
        <w:t xml:space="preserve"> </w:t>
      </w:r>
      <w:r w:rsidRPr="00765E97">
        <w:rPr>
          <w:rFonts w:ascii="Times New Roman" w:hAnsi="Times New Roman"/>
        </w:rPr>
        <w:t>energeticky významného výrobku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je Slovenská obchodná inšpekcia.</w:t>
      </w:r>
    </w:p>
    <w:p w:rsidR="00ED0403" w:rsidP="00ED0403">
      <w:pPr>
        <w:bidi w:val="0"/>
        <w:jc w:val="both"/>
        <w:rPr>
          <w:rFonts w:ascii="Times New Roman" w:hAnsi="Times New Roman"/>
        </w:rPr>
      </w:pPr>
    </w:p>
    <w:p w:rsidR="002D4981" w:rsidP="00ED040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</w:t>
      </w:r>
      <w:r w:rsidR="00042997">
        <w:rPr>
          <w:rFonts w:ascii="Times New Roman" w:hAnsi="Times New Roman"/>
          <w:b/>
        </w:rPr>
        <w:t xml:space="preserve">§ </w:t>
      </w:r>
      <w:r w:rsidR="00ED0403">
        <w:rPr>
          <w:rFonts w:ascii="Times New Roman" w:hAnsi="Times New Roman"/>
          <w:b/>
        </w:rPr>
        <w:t>2</w:t>
      </w:r>
      <w:r w:rsidR="00352E8B">
        <w:rPr>
          <w:rFonts w:ascii="Times New Roman" w:hAnsi="Times New Roman"/>
          <w:b/>
        </w:rPr>
        <w:t xml:space="preserve"> </w:t>
      </w:r>
    </w:p>
    <w:p w:rsidR="002D4981" w:rsidRPr="002D4981" w:rsidP="00A030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obsahuje odkaz na N</w:t>
      </w:r>
      <w:r w:rsidRPr="003E7066">
        <w:rPr>
          <w:rFonts w:ascii="Times New Roman" w:hAnsi="Times New Roman"/>
        </w:rPr>
        <w:t>ariadeni</w:t>
      </w:r>
      <w:r>
        <w:rPr>
          <w:rFonts w:ascii="Times New Roman" w:hAnsi="Times New Roman"/>
        </w:rPr>
        <w:t>e</w:t>
      </w:r>
      <w:r w:rsidRPr="003E7066">
        <w:rPr>
          <w:rFonts w:ascii="Times New Roman" w:hAnsi="Times New Roman"/>
        </w:rPr>
        <w:t xml:space="preserve"> Európskeho parlamentu a Rady (EÚ) 2017/1369 zo 4. júla 2017, ktorým sa stanovuje rámec pre energetické označovanie a zrušuje smernica 2010/30/EÚ (Ú. v. EÚ L 198</w:t>
      </w:r>
      <w:r>
        <w:rPr>
          <w:rFonts w:ascii="Times New Roman" w:hAnsi="Times New Roman"/>
        </w:rPr>
        <w:t>;</w:t>
      </w:r>
      <w:r w:rsidRPr="003E7066">
        <w:rPr>
          <w:rFonts w:ascii="Times New Roman" w:hAnsi="Times New Roman"/>
        </w:rPr>
        <w:t xml:space="preserve"> 28.7.2017)</w:t>
      </w:r>
      <w:r>
        <w:rPr>
          <w:rFonts w:ascii="Times New Roman" w:hAnsi="Times New Roman"/>
        </w:rPr>
        <w:t xml:space="preserve">, ktoré ako primárny akt komunitárneho práva upravuje </w:t>
      </w:r>
      <w:r w:rsidRPr="002D4981">
        <w:rPr>
          <w:rFonts w:ascii="Times New Roman" w:hAnsi="Times New Roman"/>
        </w:rPr>
        <w:t>označovani</w:t>
      </w:r>
      <w:r>
        <w:rPr>
          <w:rFonts w:ascii="Times New Roman" w:hAnsi="Times New Roman"/>
        </w:rPr>
        <w:t>e</w:t>
      </w:r>
      <w:r w:rsidRPr="002D4981">
        <w:rPr>
          <w:rFonts w:ascii="Times New Roman" w:hAnsi="Times New Roman"/>
        </w:rPr>
        <w:t xml:space="preserve"> výrobkov štítkami a poskytovanie informácií o výrobkoch, pokiaľ ide o energetickú účinnosť</w:t>
      </w:r>
      <w:r>
        <w:rPr>
          <w:rFonts w:ascii="Times New Roman" w:hAnsi="Times New Roman"/>
        </w:rPr>
        <w:t xml:space="preserve"> a</w:t>
      </w:r>
      <w:r w:rsidRPr="002D4981">
        <w:rPr>
          <w:rFonts w:ascii="Times New Roman" w:hAnsi="Times New Roman"/>
        </w:rPr>
        <w:t xml:space="preserve"> spotrebu energie počas ich používania a poskytovanie </w:t>
      </w:r>
      <w:r>
        <w:rPr>
          <w:rFonts w:ascii="Times New Roman" w:hAnsi="Times New Roman"/>
        </w:rPr>
        <w:t xml:space="preserve">ďalších </w:t>
      </w:r>
      <w:r w:rsidRPr="002D4981">
        <w:rPr>
          <w:rFonts w:ascii="Times New Roman" w:hAnsi="Times New Roman"/>
        </w:rPr>
        <w:t>doplňujúcich informácií o výrobkoch</w:t>
      </w:r>
      <w:r w:rsidRPr="003E7066">
        <w:rPr>
          <w:rFonts w:ascii="Times New Roman" w:hAnsi="Times New Roman"/>
        </w:rPr>
        <w:t>.</w:t>
      </w:r>
    </w:p>
    <w:p w:rsidR="002D4981" w:rsidRPr="00042997" w:rsidP="00A030CA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042997" w:rsidP="00A030C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§ </w:t>
      </w:r>
      <w:r w:rsidR="00ED0403">
        <w:rPr>
          <w:rFonts w:ascii="Times New Roman" w:hAnsi="Times New Roman"/>
          <w:b/>
        </w:rPr>
        <w:t>3</w:t>
      </w:r>
    </w:p>
    <w:p w:rsidR="00042997" w:rsidRPr="00042997" w:rsidP="00A030CA">
      <w:pPr>
        <w:bidi w:val="0"/>
        <w:jc w:val="both"/>
        <w:rPr>
          <w:rFonts w:ascii="Times New Roman" w:hAnsi="Times New Roman"/>
        </w:rPr>
      </w:pPr>
      <w:r w:rsidRPr="00042997">
        <w:rPr>
          <w:rFonts w:ascii="Times New Roman" w:hAnsi="Times New Roman"/>
        </w:rPr>
        <w:t xml:space="preserve">Implementácia povinnosti, upravenej v čl. 7 ods. 3 nariadenia (EÚ) 2017/1369.  </w:t>
      </w:r>
    </w:p>
    <w:p w:rsidR="00042997" w:rsidRPr="00042997" w:rsidP="00A030CA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042997" w:rsidP="0004299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§ 4</w:t>
      </w:r>
    </w:p>
    <w:p w:rsidR="00042997" w:rsidRPr="00042997" w:rsidP="000429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Odkazujúce ustanovenie o </w:t>
      </w:r>
      <w:r w:rsidRPr="00042997">
        <w:rPr>
          <w:rFonts w:ascii="Times New Roman" w:hAnsi="Times New Roman"/>
        </w:rPr>
        <w:t>subsidiárn</w:t>
      </w:r>
      <w:r>
        <w:rPr>
          <w:rFonts w:ascii="Times New Roman" w:hAnsi="Times New Roman"/>
        </w:rPr>
        <w:t>om</w:t>
      </w:r>
      <w:r w:rsidRPr="00042997">
        <w:rPr>
          <w:rFonts w:ascii="Times New Roman" w:hAnsi="Times New Roman"/>
        </w:rPr>
        <w:t xml:space="preserve"> použit</w:t>
      </w:r>
      <w:r>
        <w:rPr>
          <w:rFonts w:ascii="Times New Roman" w:hAnsi="Times New Roman"/>
        </w:rPr>
        <w:t>í</w:t>
      </w:r>
      <w:r w:rsidRPr="00042997">
        <w:rPr>
          <w:rFonts w:ascii="Times New Roman" w:hAnsi="Times New Roman"/>
        </w:rPr>
        <w:t xml:space="preserve"> správneho poriadku.</w:t>
      </w:r>
    </w:p>
    <w:p w:rsidR="00042997" w:rsidRPr="00042997" w:rsidP="00042997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042997" w:rsidP="0004299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§ 5</w:t>
      </w:r>
    </w:p>
    <w:p w:rsidR="00042997" w:rsidP="00042997">
      <w:pPr>
        <w:bidi w:val="0"/>
        <w:jc w:val="both"/>
        <w:rPr>
          <w:rFonts w:ascii="Times New Roman" w:hAnsi="Times New Roman"/>
        </w:rPr>
      </w:pPr>
      <w:r w:rsidRPr="00261A0C">
        <w:rPr>
          <w:rFonts w:ascii="Times New Roman" w:hAnsi="Times New Roman"/>
        </w:rPr>
        <w:t>Intertemporálne ustanovenie</w:t>
      </w:r>
      <w:r>
        <w:rPr>
          <w:rFonts w:ascii="Times New Roman" w:hAnsi="Times New Roman"/>
        </w:rPr>
        <w:t>.</w:t>
      </w:r>
    </w:p>
    <w:p w:rsidR="00042997" w:rsidRPr="00042997" w:rsidP="00042997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042997" w:rsidP="000429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§ 6</w:t>
      </w:r>
    </w:p>
    <w:p w:rsidR="00A030CA" w:rsidP="00A030CA">
      <w:pPr>
        <w:bidi w:val="0"/>
        <w:jc w:val="both"/>
        <w:rPr>
          <w:rFonts w:ascii="Times New Roman" w:hAnsi="Times New Roman"/>
        </w:rPr>
      </w:pPr>
      <w:r w:rsidR="00042997">
        <w:rPr>
          <w:rFonts w:ascii="Times New Roman" w:hAnsi="Times New Roman"/>
        </w:rPr>
        <w:t xml:space="preserve">Zrušujúce ustanovenie. </w:t>
      </w:r>
    </w:p>
    <w:p w:rsidR="00261A0C" w:rsidRPr="00042997" w:rsidP="00A030CA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BF7C99" w:rsidP="00A030CA">
      <w:pPr>
        <w:pStyle w:val="AKSS"/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F7C99" w:rsidP="00A030CA">
      <w:pPr>
        <w:pStyle w:val="AKSS"/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30CA" w:rsidRPr="009F3B1F" w:rsidP="00A030CA">
      <w:pPr>
        <w:pStyle w:val="AKSS"/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B1F">
        <w:rPr>
          <w:rFonts w:ascii="Times New Roman" w:hAnsi="Times New Roman"/>
          <w:b/>
          <w:sz w:val="24"/>
          <w:szCs w:val="24"/>
        </w:rPr>
        <w:t>K Čl.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A030CA" w:rsidRPr="00042997" w:rsidP="00A030CA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A030CA" w:rsidP="00A030C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A030CA" w:rsidRPr="00E831C3" w:rsidP="00A030CA">
      <w:pPr>
        <w:bidi w:val="0"/>
        <w:jc w:val="both"/>
        <w:rPr>
          <w:rFonts w:ascii="Times New Roman" w:hAnsi="Times New Roman"/>
        </w:rPr>
      </w:pPr>
      <w:r w:rsidRPr="00E831C3">
        <w:rPr>
          <w:rFonts w:ascii="Times New Roman" w:hAnsi="Times New Roman"/>
        </w:rPr>
        <w:t xml:space="preserve">Navrhuje sa vypustiť zo zákona o reklame zákaz tzv. podprahovej reklamy z dôvodu zabezpečenia súladu so smernicou Európskeho parlamentu a Rady 2005/29/ES z 11. mája 2005 o nekalých obchodných praktikách podnikateľov voči spotrebiteľom na vnútornom trhu, a ktorou sa mení a dopĺňa smernica Rady 84/450/EHS, smernice Európskeho parlamentu a Rady 97/7/ES, 98/27/ES a 2002/65/ES a nariadenie Európskeho parlamentu a Rady (ES) </w:t>
      </w:r>
      <w:r>
        <w:rPr>
          <w:rFonts w:ascii="Times New Roman" w:hAnsi="Times New Roman"/>
        </w:rPr>
        <w:t xml:space="preserve">       </w:t>
      </w:r>
      <w:r w:rsidRPr="00E831C3">
        <w:rPr>
          <w:rFonts w:ascii="Times New Roman" w:hAnsi="Times New Roman"/>
        </w:rPr>
        <w:t>č. 2006/2004. Uvedený zákaz spadá pod reguláciu nekalých obchodných praktík, pričom v prípade smernice o nekalých obchodných praktikách platí prístup úplnej harmonizácie.</w:t>
      </w:r>
    </w:p>
    <w:p w:rsidR="00A030CA" w:rsidRPr="00042997" w:rsidP="00A030CA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A030CA" w:rsidP="00A030C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A030CA" w:rsidRPr="00873ABF" w:rsidP="00A030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</w:t>
      </w:r>
      <w:r w:rsidRPr="00C733B2">
        <w:rPr>
          <w:rFonts w:ascii="Times New Roman" w:hAnsi="Times New Roman"/>
        </w:rPr>
        <w:t xml:space="preserve"> sa vypustiť </w:t>
      </w:r>
      <w:r>
        <w:rPr>
          <w:rFonts w:ascii="Times New Roman" w:hAnsi="Times New Roman"/>
        </w:rPr>
        <w:t>§</w:t>
      </w:r>
      <w:r w:rsidRPr="00C733B2">
        <w:rPr>
          <w:rFonts w:ascii="Times New Roman" w:hAnsi="Times New Roman"/>
        </w:rPr>
        <w:t>9</w:t>
      </w:r>
      <w:r>
        <w:rPr>
          <w:rFonts w:ascii="Times New Roman" w:hAnsi="Times New Roman"/>
        </w:rPr>
        <w:t>a</w:t>
      </w:r>
      <w:r w:rsidRPr="00C733B2">
        <w:rPr>
          <w:rFonts w:ascii="Times New Roman" w:hAnsi="Times New Roman"/>
        </w:rPr>
        <w:t xml:space="preserve"> vrátane poznámok pod čiarou k odkazom </w:t>
      </w:r>
      <w:r>
        <w:rPr>
          <w:rFonts w:ascii="Times New Roman" w:hAnsi="Times New Roman"/>
        </w:rPr>
        <w:t>19a</w:t>
      </w:r>
      <w:r w:rsidRPr="00C733B2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19b</w:t>
      </w:r>
      <w:r w:rsidRPr="00C733B2">
        <w:rPr>
          <w:rFonts w:ascii="Times New Roman" w:hAnsi="Times New Roman"/>
        </w:rPr>
        <w:t xml:space="preserve">, aby nedochádzalo k duplicite a preberaniu </w:t>
      </w:r>
      <w:r>
        <w:rPr>
          <w:rFonts w:ascii="Times New Roman" w:hAnsi="Times New Roman"/>
        </w:rPr>
        <w:t xml:space="preserve">čl. 6 písm. a) </w:t>
      </w:r>
      <w:r w:rsidRPr="00C733B2">
        <w:rPr>
          <w:rFonts w:ascii="Times New Roman" w:hAnsi="Times New Roman"/>
        </w:rPr>
        <w:t>nariadenia (EÚ) 2017/1369.</w:t>
      </w:r>
      <w:r>
        <w:rPr>
          <w:rFonts w:ascii="Times New Roman" w:hAnsi="Times New Roman"/>
        </w:rPr>
        <w:t xml:space="preserve"> </w:t>
      </w:r>
    </w:p>
    <w:p w:rsidR="00A030CA" w:rsidRPr="00042997" w:rsidP="00A030CA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A030CA" w:rsidRPr="00C46BED" w:rsidP="00A030CA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>K bodu</w:t>
      </w:r>
      <w:r>
        <w:rPr>
          <w:rFonts w:ascii="Times New Roman" w:hAnsi="Times New Roman"/>
          <w:b/>
        </w:rPr>
        <w:t xml:space="preserve"> 3</w:t>
      </w:r>
    </w:p>
    <w:p w:rsidR="00A030CA" w:rsidP="00A030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 nadväznosti na bod 2.</w:t>
      </w:r>
    </w:p>
    <w:p w:rsidR="00A030CA" w:rsidRPr="00042997" w:rsidP="00A030CA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BF7C99" w:rsidP="00A030CA">
      <w:pPr>
        <w:bidi w:val="0"/>
        <w:jc w:val="both"/>
        <w:rPr>
          <w:rFonts w:ascii="Times New Roman" w:hAnsi="Times New Roman"/>
          <w:b/>
        </w:rPr>
      </w:pPr>
    </w:p>
    <w:p w:rsidR="00BF7C99" w:rsidP="00A030CA">
      <w:pPr>
        <w:bidi w:val="0"/>
        <w:jc w:val="both"/>
        <w:rPr>
          <w:rFonts w:ascii="Times New Roman" w:hAnsi="Times New Roman"/>
          <w:b/>
        </w:rPr>
      </w:pPr>
    </w:p>
    <w:p w:rsidR="00BF7C99" w:rsidP="00A030CA">
      <w:pPr>
        <w:bidi w:val="0"/>
        <w:jc w:val="both"/>
        <w:rPr>
          <w:rFonts w:ascii="Times New Roman" w:hAnsi="Times New Roman"/>
          <w:b/>
        </w:rPr>
      </w:pPr>
    </w:p>
    <w:p w:rsidR="00A030CA" w:rsidRPr="007B520D" w:rsidP="00A030CA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Čl. </w:t>
      </w:r>
      <w:r>
        <w:rPr>
          <w:rFonts w:ascii="Times New Roman" w:hAnsi="Times New Roman"/>
          <w:b/>
        </w:rPr>
        <w:t>III</w:t>
      </w:r>
    </w:p>
    <w:p w:rsidR="00A030CA" w:rsidRPr="00042997" w:rsidP="00A030CA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9D1796" w:rsidP="00A030CA">
      <w:pPr>
        <w:bidi w:val="0"/>
        <w:rPr>
          <w:rFonts w:ascii="Times New Roman" w:hAnsi="Times New Roman"/>
        </w:rPr>
      </w:pPr>
      <w:r w:rsidR="006C764F">
        <w:rPr>
          <w:rFonts w:ascii="Times New Roman" w:hAnsi="Times New Roman"/>
        </w:rPr>
        <w:t>Ú</w:t>
      </w:r>
      <w:r w:rsidRPr="00D67B72" w:rsidR="006C764F">
        <w:rPr>
          <w:rFonts w:ascii="Times New Roman" w:hAnsi="Times New Roman"/>
        </w:rPr>
        <w:t xml:space="preserve">činnosť </w:t>
      </w:r>
      <w:r w:rsidR="006C764F">
        <w:rPr>
          <w:rFonts w:ascii="Times New Roman" w:hAnsi="Times New Roman"/>
        </w:rPr>
        <w:t xml:space="preserve">sa navrhuje od </w:t>
      </w:r>
      <w:r w:rsidRPr="00D67B72" w:rsidR="006C764F">
        <w:rPr>
          <w:rFonts w:ascii="Times New Roman" w:hAnsi="Times New Roman"/>
        </w:rPr>
        <w:t xml:space="preserve">1. </w:t>
      </w:r>
      <w:r w:rsidR="006C764F">
        <w:rPr>
          <w:rFonts w:ascii="Times New Roman" w:hAnsi="Times New Roman"/>
        </w:rPr>
        <w:t>januára</w:t>
      </w:r>
      <w:r w:rsidRPr="00D67B72" w:rsidR="006C764F">
        <w:rPr>
          <w:rFonts w:ascii="Times New Roman" w:hAnsi="Times New Roman"/>
        </w:rPr>
        <w:t xml:space="preserve"> 201</w:t>
      </w:r>
      <w:r w:rsidR="006C764F">
        <w:rPr>
          <w:rFonts w:ascii="Times New Roman" w:hAnsi="Times New Roman"/>
        </w:rPr>
        <w:t>9</w:t>
      </w:r>
      <w:r w:rsidRPr="00D67B72" w:rsidR="006C764F">
        <w:rPr>
          <w:rFonts w:ascii="Times New Roman" w:hAnsi="Times New Roman"/>
        </w:rPr>
        <w:t>.</w:t>
      </w:r>
      <w:r w:rsidR="006C764F">
        <w:rPr>
          <w:rFonts w:ascii="Times New Roman" w:hAnsi="Times New Roman"/>
        </w:rPr>
        <w:t xml:space="preserve"> </w:t>
      </w: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A030CA">
      <w:pPr>
        <w:bidi w:val="0"/>
        <w:rPr>
          <w:rFonts w:ascii="Times New Roman" w:hAnsi="Times New Roman"/>
        </w:rPr>
      </w:pPr>
    </w:p>
    <w:p w:rsidR="00BF7C99" w:rsidP="00BF7C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  22. augusta 2018</w:t>
      </w:r>
    </w:p>
    <w:p w:rsidR="00BF7C99" w:rsidP="00BF7C99">
      <w:pPr>
        <w:bidi w:val="0"/>
        <w:rPr>
          <w:rFonts w:ascii="Times New Roman" w:hAnsi="Times New Roman"/>
        </w:rPr>
      </w:pPr>
    </w:p>
    <w:p w:rsidR="00BF7C99" w:rsidRPr="00B03807" w:rsidP="00BF7C9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cs-CZ"/>
        </w:rPr>
        <w:t xml:space="preserve">Peter Pellegrini </w:t>
      </w:r>
      <w:r>
        <w:rPr>
          <w:rFonts w:ascii="Times New Roman" w:hAnsi="Times New Roman"/>
          <w:bCs/>
          <w:lang w:eastAsia="cs-CZ"/>
        </w:rPr>
        <w:t xml:space="preserve"> </w:t>
      </w:r>
    </w:p>
    <w:p w:rsidR="00BF7C99" w:rsidP="00BF7C99">
      <w:pPr>
        <w:bidi w:val="0"/>
        <w:jc w:val="center"/>
        <w:outlineLvl w:val="1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predseda vlády Slovenskej republiky</w:t>
      </w:r>
    </w:p>
    <w:p w:rsidR="00BF7C99" w:rsidP="00BF7C99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BF7C99" w:rsidP="00BF7C99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BF7C99" w:rsidP="00BF7C99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BF7C99" w:rsidP="00BF7C99">
      <w:pPr>
        <w:bidi w:val="0"/>
        <w:jc w:val="center"/>
        <w:outlineLvl w:val="1"/>
        <w:rPr>
          <w:rFonts w:ascii="Times New Roman" w:hAnsi="Times New Roman"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 xml:space="preserve">Peter Žiga   </w:t>
      </w:r>
    </w:p>
    <w:p w:rsidR="00BF7C99" w:rsidP="00BF7C9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                                      minister hospodárstva Slovenskej republiky</w:t>
      </w:r>
    </w:p>
    <w:p w:rsidR="00BF7C99" w:rsidRPr="00A030CA" w:rsidP="00A030CA">
      <w:pPr>
        <w:bidi w:val="0"/>
        <w:rPr>
          <w:rFonts w:ascii="Times New Roman" w:hAnsi="Times New Roman"/>
        </w:rPr>
      </w:pPr>
    </w:p>
    <w:sectPr w:rsidSect="00447F7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C3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07DD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C0C3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0E48"/>
    <w:multiLevelType w:val="hybridMultilevel"/>
    <w:tmpl w:val="AD1EE1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956F7E"/>
    <w:multiLevelType w:val="hybridMultilevel"/>
    <w:tmpl w:val="7D325130"/>
    <w:lvl w:ilvl="0">
      <w:start w:val="1"/>
      <w:numFmt w:val="decimal"/>
      <w:lvlText w:val="%1."/>
      <w:lvlJc w:val="left"/>
      <w:pPr>
        <w:ind w:left="393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7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9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81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3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5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7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93" w:hanging="180"/>
      </w:pPr>
      <w:rPr>
        <w:rFonts w:cs="Times New Roman"/>
        <w:rtl w:val="0"/>
        <w:cs w:val="0"/>
      </w:rPr>
    </w:lvl>
  </w:abstractNum>
  <w:abstractNum w:abstractNumId="2">
    <w:nsid w:val="3C91431A"/>
    <w:multiLevelType w:val="hybridMultilevel"/>
    <w:tmpl w:val="0A3C0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61663D"/>
    <w:multiLevelType w:val="hybridMultilevel"/>
    <w:tmpl w:val="062044D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61BA4"/>
    <w:rsid w:val="00007CCF"/>
    <w:rsid w:val="00015BDD"/>
    <w:rsid w:val="000243C7"/>
    <w:rsid w:val="000306CB"/>
    <w:rsid w:val="000342E1"/>
    <w:rsid w:val="00037C9C"/>
    <w:rsid w:val="00040403"/>
    <w:rsid w:val="00042997"/>
    <w:rsid w:val="00044818"/>
    <w:rsid w:val="0005353B"/>
    <w:rsid w:val="00053B39"/>
    <w:rsid w:val="00054E26"/>
    <w:rsid w:val="00057BA4"/>
    <w:rsid w:val="0006189C"/>
    <w:rsid w:val="00061BA4"/>
    <w:rsid w:val="000653D5"/>
    <w:rsid w:val="00075D1D"/>
    <w:rsid w:val="00091509"/>
    <w:rsid w:val="000A55A5"/>
    <w:rsid w:val="000B7A42"/>
    <w:rsid w:val="000C0E1C"/>
    <w:rsid w:val="000D2807"/>
    <w:rsid w:val="0012065F"/>
    <w:rsid w:val="00123395"/>
    <w:rsid w:val="0012655C"/>
    <w:rsid w:val="0015460D"/>
    <w:rsid w:val="00156032"/>
    <w:rsid w:val="00172E16"/>
    <w:rsid w:val="001829CC"/>
    <w:rsid w:val="00191AD7"/>
    <w:rsid w:val="001A056B"/>
    <w:rsid w:val="001A398A"/>
    <w:rsid w:val="001B5E50"/>
    <w:rsid w:val="001C6C91"/>
    <w:rsid w:val="001E11D5"/>
    <w:rsid w:val="001E1458"/>
    <w:rsid w:val="001E56E3"/>
    <w:rsid w:val="001E6C39"/>
    <w:rsid w:val="001F2F01"/>
    <w:rsid w:val="001F3D7F"/>
    <w:rsid w:val="001F5AFD"/>
    <w:rsid w:val="00202291"/>
    <w:rsid w:val="0021359C"/>
    <w:rsid w:val="00215DD8"/>
    <w:rsid w:val="00216260"/>
    <w:rsid w:val="00221A25"/>
    <w:rsid w:val="00235973"/>
    <w:rsid w:val="00261A0C"/>
    <w:rsid w:val="0026607F"/>
    <w:rsid w:val="0028419F"/>
    <w:rsid w:val="002845B0"/>
    <w:rsid w:val="00290B44"/>
    <w:rsid w:val="002928B8"/>
    <w:rsid w:val="002958F9"/>
    <w:rsid w:val="002B225B"/>
    <w:rsid w:val="002B7B51"/>
    <w:rsid w:val="002C465B"/>
    <w:rsid w:val="002C5EE1"/>
    <w:rsid w:val="002D4981"/>
    <w:rsid w:val="002D4A22"/>
    <w:rsid w:val="002D7758"/>
    <w:rsid w:val="002F4EE2"/>
    <w:rsid w:val="003013ED"/>
    <w:rsid w:val="0030237E"/>
    <w:rsid w:val="00303441"/>
    <w:rsid w:val="00304E71"/>
    <w:rsid w:val="00305F35"/>
    <w:rsid w:val="003078FA"/>
    <w:rsid w:val="00311278"/>
    <w:rsid w:val="00311867"/>
    <w:rsid w:val="00316CB4"/>
    <w:rsid w:val="003506FD"/>
    <w:rsid w:val="00352E8B"/>
    <w:rsid w:val="00353183"/>
    <w:rsid w:val="00360170"/>
    <w:rsid w:val="003662BD"/>
    <w:rsid w:val="00393068"/>
    <w:rsid w:val="003A38C6"/>
    <w:rsid w:val="003A557F"/>
    <w:rsid w:val="003B0B30"/>
    <w:rsid w:val="003B188A"/>
    <w:rsid w:val="003B3A3C"/>
    <w:rsid w:val="003C537E"/>
    <w:rsid w:val="003D6530"/>
    <w:rsid w:val="003E7066"/>
    <w:rsid w:val="003F2198"/>
    <w:rsid w:val="003F6334"/>
    <w:rsid w:val="003F782F"/>
    <w:rsid w:val="003F79B6"/>
    <w:rsid w:val="00402F6E"/>
    <w:rsid w:val="00407DD4"/>
    <w:rsid w:val="00413D8A"/>
    <w:rsid w:val="00417A20"/>
    <w:rsid w:val="00422EDC"/>
    <w:rsid w:val="00432C1E"/>
    <w:rsid w:val="00441C28"/>
    <w:rsid w:val="00443522"/>
    <w:rsid w:val="00446903"/>
    <w:rsid w:val="00447F76"/>
    <w:rsid w:val="00470999"/>
    <w:rsid w:val="00471BEB"/>
    <w:rsid w:val="00481126"/>
    <w:rsid w:val="00483AC0"/>
    <w:rsid w:val="004918C3"/>
    <w:rsid w:val="00495AE6"/>
    <w:rsid w:val="00495B60"/>
    <w:rsid w:val="00497246"/>
    <w:rsid w:val="004A0CFB"/>
    <w:rsid w:val="004A3701"/>
    <w:rsid w:val="004B3721"/>
    <w:rsid w:val="004B495F"/>
    <w:rsid w:val="004B5AFB"/>
    <w:rsid w:val="004B776B"/>
    <w:rsid w:val="004C32BF"/>
    <w:rsid w:val="004C3DCA"/>
    <w:rsid w:val="004C4FC5"/>
    <w:rsid w:val="004D11BC"/>
    <w:rsid w:val="004E4D1F"/>
    <w:rsid w:val="004F1638"/>
    <w:rsid w:val="004F48FB"/>
    <w:rsid w:val="00500C2C"/>
    <w:rsid w:val="00501A56"/>
    <w:rsid w:val="00501E3E"/>
    <w:rsid w:val="00511DE8"/>
    <w:rsid w:val="00520E53"/>
    <w:rsid w:val="00521D18"/>
    <w:rsid w:val="0052318C"/>
    <w:rsid w:val="00560507"/>
    <w:rsid w:val="00567FC6"/>
    <w:rsid w:val="00574734"/>
    <w:rsid w:val="00576718"/>
    <w:rsid w:val="00585E58"/>
    <w:rsid w:val="005A09E7"/>
    <w:rsid w:val="005A4F4C"/>
    <w:rsid w:val="005C12A8"/>
    <w:rsid w:val="005C448B"/>
    <w:rsid w:val="005C568E"/>
    <w:rsid w:val="005D2C69"/>
    <w:rsid w:val="005E19F2"/>
    <w:rsid w:val="005F7885"/>
    <w:rsid w:val="00602204"/>
    <w:rsid w:val="00605387"/>
    <w:rsid w:val="00605825"/>
    <w:rsid w:val="0061128E"/>
    <w:rsid w:val="00611A4B"/>
    <w:rsid w:val="0064461B"/>
    <w:rsid w:val="00646228"/>
    <w:rsid w:val="0066588A"/>
    <w:rsid w:val="006710E8"/>
    <w:rsid w:val="00671E7A"/>
    <w:rsid w:val="00672EC2"/>
    <w:rsid w:val="00682EF2"/>
    <w:rsid w:val="00684AEC"/>
    <w:rsid w:val="00690AC0"/>
    <w:rsid w:val="00691AFB"/>
    <w:rsid w:val="006939C6"/>
    <w:rsid w:val="006A19C8"/>
    <w:rsid w:val="006A6A99"/>
    <w:rsid w:val="006B030F"/>
    <w:rsid w:val="006B41FE"/>
    <w:rsid w:val="006B6071"/>
    <w:rsid w:val="006B64D8"/>
    <w:rsid w:val="006C2EF9"/>
    <w:rsid w:val="006C764F"/>
    <w:rsid w:val="006F5584"/>
    <w:rsid w:val="007018D0"/>
    <w:rsid w:val="007147F2"/>
    <w:rsid w:val="00716310"/>
    <w:rsid w:val="00720C12"/>
    <w:rsid w:val="007222D2"/>
    <w:rsid w:val="0072711D"/>
    <w:rsid w:val="007432FA"/>
    <w:rsid w:val="00746272"/>
    <w:rsid w:val="00753356"/>
    <w:rsid w:val="00753F34"/>
    <w:rsid w:val="007619A1"/>
    <w:rsid w:val="0076241B"/>
    <w:rsid w:val="00765E97"/>
    <w:rsid w:val="00771CD8"/>
    <w:rsid w:val="007802DF"/>
    <w:rsid w:val="0078072A"/>
    <w:rsid w:val="0078332D"/>
    <w:rsid w:val="00790BA2"/>
    <w:rsid w:val="00791A95"/>
    <w:rsid w:val="00797F47"/>
    <w:rsid w:val="007A2C8B"/>
    <w:rsid w:val="007B35EC"/>
    <w:rsid w:val="007B520D"/>
    <w:rsid w:val="007B782D"/>
    <w:rsid w:val="007C0D11"/>
    <w:rsid w:val="007C0F22"/>
    <w:rsid w:val="007C2BEF"/>
    <w:rsid w:val="007C35DA"/>
    <w:rsid w:val="007C5416"/>
    <w:rsid w:val="007F6ABB"/>
    <w:rsid w:val="0080331B"/>
    <w:rsid w:val="00812C0D"/>
    <w:rsid w:val="00816169"/>
    <w:rsid w:val="00816443"/>
    <w:rsid w:val="0083042A"/>
    <w:rsid w:val="00843C66"/>
    <w:rsid w:val="00863881"/>
    <w:rsid w:val="00870BA2"/>
    <w:rsid w:val="00873ABF"/>
    <w:rsid w:val="00892330"/>
    <w:rsid w:val="00893AC9"/>
    <w:rsid w:val="00896000"/>
    <w:rsid w:val="008A2CD6"/>
    <w:rsid w:val="008A2F58"/>
    <w:rsid w:val="008A4AFE"/>
    <w:rsid w:val="008A74FA"/>
    <w:rsid w:val="008B6A5A"/>
    <w:rsid w:val="008B768E"/>
    <w:rsid w:val="008C7582"/>
    <w:rsid w:val="008F4208"/>
    <w:rsid w:val="008F485F"/>
    <w:rsid w:val="0090614A"/>
    <w:rsid w:val="00911DE7"/>
    <w:rsid w:val="0091653A"/>
    <w:rsid w:val="009175CF"/>
    <w:rsid w:val="00933482"/>
    <w:rsid w:val="0094410F"/>
    <w:rsid w:val="00952BA2"/>
    <w:rsid w:val="00957269"/>
    <w:rsid w:val="00973701"/>
    <w:rsid w:val="00997464"/>
    <w:rsid w:val="0099771C"/>
    <w:rsid w:val="009B0DBA"/>
    <w:rsid w:val="009B3609"/>
    <w:rsid w:val="009B593A"/>
    <w:rsid w:val="009B7842"/>
    <w:rsid w:val="009C0C3A"/>
    <w:rsid w:val="009C5FE6"/>
    <w:rsid w:val="009D1796"/>
    <w:rsid w:val="009E1E19"/>
    <w:rsid w:val="009E3D92"/>
    <w:rsid w:val="009E45B1"/>
    <w:rsid w:val="009F3B1F"/>
    <w:rsid w:val="00A030CA"/>
    <w:rsid w:val="00A04AA0"/>
    <w:rsid w:val="00A074C8"/>
    <w:rsid w:val="00A12330"/>
    <w:rsid w:val="00A16D52"/>
    <w:rsid w:val="00A27B88"/>
    <w:rsid w:val="00A27BC0"/>
    <w:rsid w:val="00A31F3C"/>
    <w:rsid w:val="00A323F9"/>
    <w:rsid w:val="00A45363"/>
    <w:rsid w:val="00A461F7"/>
    <w:rsid w:val="00A5775F"/>
    <w:rsid w:val="00A60E65"/>
    <w:rsid w:val="00A64698"/>
    <w:rsid w:val="00A669B2"/>
    <w:rsid w:val="00A70EA1"/>
    <w:rsid w:val="00A72F76"/>
    <w:rsid w:val="00A77A75"/>
    <w:rsid w:val="00A83C4A"/>
    <w:rsid w:val="00A906A4"/>
    <w:rsid w:val="00A908DD"/>
    <w:rsid w:val="00AA0B8A"/>
    <w:rsid w:val="00AA100C"/>
    <w:rsid w:val="00AA4A32"/>
    <w:rsid w:val="00AA769B"/>
    <w:rsid w:val="00AB1103"/>
    <w:rsid w:val="00AC377F"/>
    <w:rsid w:val="00AC6295"/>
    <w:rsid w:val="00AD7094"/>
    <w:rsid w:val="00AE1265"/>
    <w:rsid w:val="00AE24EA"/>
    <w:rsid w:val="00AF23FB"/>
    <w:rsid w:val="00B03807"/>
    <w:rsid w:val="00B170B8"/>
    <w:rsid w:val="00B24882"/>
    <w:rsid w:val="00B32E22"/>
    <w:rsid w:val="00B50CD2"/>
    <w:rsid w:val="00B726C3"/>
    <w:rsid w:val="00B74547"/>
    <w:rsid w:val="00B96A4D"/>
    <w:rsid w:val="00BA42B4"/>
    <w:rsid w:val="00BB005D"/>
    <w:rsid w:val="00BB5A29"/>
    <w:rsid w:val="00BC4372"/>
    <w:rsid w:val="00BD3B38"/>
    <w:rsid w:val="00BE31D1"/>
    <w:rsid w:val="00BE5244"/>
    <w:rsid w:val="00BE6970"/>
    <w:rsid w:val="00BF00E1"/>
    <w:rsid w:val="00BF7C99"/>
    <w:rsid w:val="00C01FC7"/>
    <w:rsid w:val="00C07FEE"/>
    <w:rsid w:val="00C22471"/>
    <w:rsid w:val="00C3769D"/>
    <w:rsid w:val="00C40C44"/>
    <w:rsid w:val="00C46BED"/>
    <w:rsid w:val="00C54166"/>
    <w:rsid w:val="00C733B2"/>
    <w:rsid w:val="00C73BBF"/>
    <w:rsid w:val="00C776C2"/>
    <w:rsid w:val="00C87D89"/>
    <w:rsid w:val="00C9219A"/>
    <w:rsid w:val="00C9430D"/>
    <w:rsid w:val="00C95EBA"/>
    <w:rsid w:val="00CA1F44"/>
    <w:rsid w:val="00CA2FF1"/>
    <w:rsid w:val="00CB3C82"/>
    <w:rsid w:val="00CD20AE"/>
    <w:rsid w:val="00D036B9"/>
    <w:rsid w:val="00D05EED"/>
    <w:rsid w:val="00D065E9"/>
    <w:rsid w:val="00D15D63"/>
    <w:rsid w:val="00D16B1E"/>
    <w:rsid w:val="00D26EE2"/>
    <w:rsid w:val="00D62ED4"/>
    <w:rsid w:val="00D663BA"/>
    <w:rsid w:val="00D67B72"/>
    <w:rsid w:val="00D73EA4"/>
    <w:rsid w:val="00D7471E"/>
    <w:rsid w:val="00DA5D5B"/>
    <w:rsid w:val="00DB2B98"/>
    <w:rsid w:val="00DB5253"/>
    <w:rsid w:val="00DB5790"/>
    <w:rsid w:val="00DC498F"/>
    <w:rsid w:val="00DC6BC8"/>
    <w:rsid w:val="00DD20F4"/>
    <w:rsid w:val="00DE33E8"/>
    <w:rsid w:val="00DF5760"/>
    <w:rsid w:val="00DF6196"/>
    <w:rsid w:val="00E02B98"/>
    <w:rsid w:val="00E03E8E"/>
    <w:rsid w:val="00E06CAE"/>
    <w:rsid w:val="00E1066F"/>
    <w:rsid w:val="00E1101F"/>
    <w:rsid w:val="00E174C8"/>
    <w:rsid w:val="00E30D4F"/>
    <w:rsid w:val="00E747FE"/>
    <w:rsid w:val="00E831C3"/>
    <w:rsid w:val="00EA7CDD"/>
    <w:rsid w:val="00EB2F4F"/>
    <w:rsid w:val="00EC6D8B"/>
    <w:rsid w:val="00ED0403"/>
    <w:rsid w:val="00ED1B72"/>
    <w:rsid w:val="00EE1763"/>
    <w:rsid w:val="00EF2C68"/>
    <w:rsid w:val="00EF3158"/>
    <w:rsid w:val="00EF6B01"/>
    <w:rsid w:val="00F1187E"/>
    <w:rsid w:val="00F12F49"/>
    <w:rsid w:val="00F16B8B"/>
    <w:rsid w:val="00F31766"/>
    <w:rsid w:val="00F606FE"/>
    <w:rsid w:val="00F62CED"/>
    <w:rsid w:val="00F81A52"/>
    <w:rsid w:val="00F93AAD"/>
    <w:rsid w:val="00F9758E"/>
    <w:rsid w:val="00FC07A8"/>
    <w:rsid w:val="00FC454D"/>
    <w:rsid w:val="00FC49CC"/>
    <w:rsid w:val="00FD017B"/>
    <w:rsid w:val="00FE769A"/>
    <w:rsid w:val="00FF7B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B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061B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61BA4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061BA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si-LK"/>
    </w:rPr>
  </w:style>
  <w:style w:type="paragraph" w:styleId="Revision">
    <w:name w:val="Revision"/>
    <w:hidden/>
    <w:uiPriority w:val="99"/>
    <w:semiHidden/>
    <w:rsid w:val="00FE76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E76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769A"/>
    <w:rPr>
      <w:rFonts w:ascii="Tahoma" w:hAnsi="Tahoma" w:cs="Tahoma"/>
      <w:color w:val="000000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B784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842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611A4B"/>
    <w:rPr>
      <w:rFonts w:cs="Times New Roman"/>
      <w:color w:val="05507A"/>
      <w:u w:val="none"/>
      <w:effect w:val="none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1E56E3"/>
    <w:pPr>
      <w:spacing w:after="200" w:line="276" w:lineRule="auto"/>
      <w:ind w:left="720"/>
      <w:contextualSpacing/>
      <w:jc w:val="left"/>
    </w:pPr>
    <w:rPr>
      <w:rFonts w:ascii="Arial Narrow" w:hAnsi="Arial Narrow"/>
      <w:color w:val="auto"/>
      <w:sz w:val="22"/>
      <w:szCs w:val="36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1E56E3"/>
    <w:pPr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E56E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1E56E3"/>
    <w:rPr>
      <w:rFonts w:cs="Times New Roman"/>
      <w:vertAlign w:val="superscript"/>
      <w:rtl w:val="0"/>
      <w:cs w:val="0"/>
    </w:rPr>
  </w:style>
  <w:style w:type="character" w:customStyle="1" w:styleId="hps">
    <w:name w:val="hps"/>
    <w:basedOn w:val="DefaultParagraphFont"/>
    <w:rsid w:val="001E56E3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E56E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1E56E3"/>
    <w:pPr>
      <w:spacing w:after="200"/>
      <w:jc w:val="left"/>
    </w:pPr>
    <w:rPr>
      <w:rFonts w:ascii="Arial Narrow" w:hAnsi="Arial Narrow"/>
      <w:color w:val="auto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1E56E3"/>
    <w:rPr>
      <w:rFonts w:ascii="Arial Narrow" w:hAnsi="Arial Narrow" w:cs="Times New Roman"/>
      <w:sz w:val="20"/>
      <w:szCs w:val="20"/>
      <w:rtl w:val="0"/>
      <w:cs w:val="0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2B7B51"/>
    <w:rPr>
      <w:rFonts w:ascii="Arial Narrow" w:hAnsi="Arial Narrow" w:cs="Times New Roman"/>
      <w:sz w:val="36"/>
      <w:szCs w:val="36"/>
      <w:rtl w:val="0"/>
      <w:cs w:val="0"/>
    </w:rPr>
  </w:style>
  <w:style w:type="paragraph" w:customStyle="1" w:styleId="AKSS">
    <w:name w:val="AKSS"/>
    <w:basedOn w:val="Normal"/>
    <w:qFormat/>
    <w:rsid w:val="00A030CA"/>
    <w:pPr>
      <w:spacing w:line="240" w:lineRule="atLeast"/>
      <w:jc w:val="both"/>
    </w:pPr>
    <w:rPr>
      <w:rFonts w:ascii="Verdana" w:hAnsi="Verdana"/>
      <w:color w:val="auto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30C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348</Words>
  <Characters>1988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Ďuriač Daniel</dc:creator>
  <cp:lastModifiedBy>Hajdu Ladislav</cp:lastModifiedBy>
  <cp:revision>2</cp:revision>
  <cp:lastPrinted>2018-08-22T09:23:00Z</cp:lastPrinted>
  <dcterms:created xsi:type="dcterms:W3CDTF">2018-08-24T07:25:00Z</dcterms:created>
  <dcterms:modified xsi:type="dcterms:W3CDTF">2018-08-24T07:25:00Z</dcterms:modified>
</cp:coreProperties>
</file>