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41560" w:rsidRPr="00C361CF" w:rsidP="00741560">
      <w:pPr>
        <w:pBdr>
          <w:bottom w:val="single" w:sz="12" w:space="1" w:color="auto"/>
        </w:pBdr>
        <w:bidi w:val="0"/>
        <w:spacing w:after="0"/>
        <w:jc w:val="center"/>
        <w:rPr>
          <w:rFonts w:ascii="Times New Roman" w:hAnsi="Times New Roman"/>
          <w:b/>
          <w:spacing w:val="20"/>
          <w:sz w:val="24"/>
          <w:szCs w:val="24"/>
        </w:rPr>
      </w:pPr>
      <w:r w:rsidRPr="00C361CF">
        <w:rPr>
          <w:rFonts w:ascii="Times New Roman" w:hAnsi="Times New Roman"/>
          <w:b/>
          <w:spacing w:val="20"/>
          <w:sz w:val="24"/>
          <w:szCs w:val="24"/>
        </w:rPr>
        <w:t>NÁRODNÁ  RADA  SLOVENSKEJ  REPUBLIKY</w:t>
      </w:r>
    </w:p>
    <w:p w:rsidR="00741560" w:rsidRPr="00C361CF" w:rsidP="00741560">
      <w:pPr>
        <w:bidi w:val="0"/>
        <w:spacing w:after="0"/>
        <w:jc w:val="center"/>
        <w:rPr>
          <w:rFonts w:ascii="Times New Roman" w:hAnsi="Times New Roman"/>
          <w:spacing w:val="20"/>
          <w:sz w:val="24"/>
          <w:szCs w:val="24"/>
        </w:rPr>
      </w:pPr>
    </w:p>
    <w:p w:rsidR="00741560" w:rsidRPr="00C361CF" w:rsidP="00741560">
      <w:pPr>
        <w:bidi w:val="0"/>
        <w:spacing w:after="0"/>
        <w:jc w:val="center"/>
        <w:rPr>
          <w:rFonts w:ascii="Times New Roman" w:hAnsi="Times New Roman"/>
          <w:b/>
          <w:spacing w:val="20"/>
          <w:sz w:val="24"/>
          <w:szCs w:val="24"/>
        </w:rPr>
      </w:pPr>
      <w:r w:rsidRPr="00C361CF">
        <w:rPr>
          <w:rFonts w:ascii="Times New Roman" w:hAnsi="Times New Roman"/>
          <w:b/>
          <w:spacing w:val="20"/>
          <w:sz w:val="24"/>
          <w:szCs w:val="24"/>
        </w:rPr>
        <w:t>VII. volebné obdobie</w:t>
      </w:r>
    </w:p>
    <w:p w:rsidR="00741560" w:rsidRPr="00C361CF" w:rsidP="00741560">
      <w:pPr>
        <w:bidi w:val="0"/>
        <w:spacing w:after="0"/>
        <w:jc w:val="center"/>
        <w:rPr>
          <w:rFonts w:ascii="Times New Roman" w:hAnsi="Times New Roman"/>
          <w:b/>
          <w:spacing w:val="30"/>
          <w:sz w:val="24"/>
          <w:szCs w:val="24"/>
        </w:rPr>
      </w:pPr>
    </w:p>
    <w:p w:rsidR="00741560" w:rsidRPr="00C361CF" w:rsidP="00741560">
      <w:pPr>
        <w:bidi w:val="0"/>
        <w:spacing w:after="0"/>
        <w:jc w:val="center"/>
        <w:rPr>
          <w:rFonts w:ascii="Times New Roman" w:hAnsi="Times New Roman"/>
          <w:b/>
          <w:spacing w:val="30"/>
          <w:sz w:val="24"/>
          <w:szCs w:val="24"/>
        </w:rPr>
      </w:pPr>
    </w:p>
    <w:p w:rsidR="00741560" w:rsidRPr="00763E5A" w:rsidP="00741560">
      <w:pPr>
        <w:bidi w:val="0"/>
        <w:spacing w:after="0"/>
        <w:jc w:val="center"/>
        <w:rPr>
          <w:rFonts w:ascii="Times New Roman" w:hAnsi="Times New Roman"/>
          <w:spacing w:val="30"/>
          <w:sz w:val="24"/>
          <w:szCs w:val="24"/>
        </w:rPr>
      </w:pPr>
      <w:r w:rsidRPr="00763E5A">
        <w:rPr>
          <w:rFonts w:ascii="Times New Roman" w:hAnsi="Times New Roman"/>
          <w:spacing w:val="30"/>
          <w:sz w:val="24"/>
          <w:szCs w:val="24"/>
        </w:rPr>
        <w:t xml:space="preserve">Návrh </w:t>
      </w:r>
    </w:p>
    <w:p w:rsidR="00741560" w:rsidRPr="00C361CF" w:rsidP="00741560">
      <w:pPr>
        <w:bidi w:val="0"/>
        <w:spacing w:after="0"/>
        <w:jc w:val="center"/>
        <w:rPr>
          <w:rFonts w:ascii="Times New Roman" w:hAnsi="Times New Roman"/>
          <w:b/>
          <w:spacing w:val="30"/>
          <w:sz w:val="24"/>
          <w:szCs w:val="24"/>
        </w:rPr>
      </w:pPr>
    </w:p>
    <w:p w:rsidR="00741560" w:rsidRPr="00C361CF" w:rsidP="00741560">
      <w:pPr>
        <w:bidi w:val="0"/>
        <w:spacing w:after="0"/>
        <w:jc w:val="center"/>
        <w:rPr>
          <w:rFonts w:ascii="Times New Roman" w:hAnsi="Times New Roman"/>
          <w:b/>
          <w:caps/>
          <w:spacing w:val="30"/>
          <w:sz w:val="24"/>
          <w:szCs w:val="24"/>
        </w:rPr>
      </w:pPr>
      <w:r w:rsidRPr="00C361CF">
        <w:rPr>
          <w:rFonts w:ascii="Times New Roman" w:hAnsi="Times New Roman"/>
          <w:b/>
          <w:caps/>
          <w:spacing w:val="30"/>
          <w:sz w:val="24"/>
          <w:szCs w:val="24"/>
        </w:rPr>
        <w:t>zákon</w:t>
      </w:r>
    </w:p>
    <w:p w:rsidR="00741560" w:rsidRPr="00C361CF" w:rsidP="00741560">
      <w:pPr>
        <w:bidi w:val="0"/>
        <w:spacing w:after="0"/>
        <w:jc w:val="center"/>
        <w:rPr>
          <w:rFonts w:ascii="Times New Roman" w:hAnsi="Times New Roman"/>
          <w:sz w:val="24"/>
          <w:szCs w:val="24"/>
        </w:rPr>
      </w:pPr>
    </w:p>
    <w:p w:rsidR="00741560" w:rsidRPr="00C361CF" w:rsidP="00741560">
      <w:pPr>
        <w:bidi w:val="0"/>
        <w:spacing w:after="0"/>
        <w:jc w:val="center"/>
        <w:rPr>
          <w:rFonts w:ascii="Times New Roman" w:hAnsi="Times New Roman"/>
          <w:sz w:val="24"/>
          <w:szCs w:val="24"/>
        </w:rPr>
      </w:pPr>
      <w:r w:rsidRPr="00C361CF">
        <w:rPr>
          <w:rFonts w:ascii="Times New Roman" w:hAnsi="Times New Roman"/>
          <w:sz w:val="24"/>
          <w:szCs w:val="24"/>
        </w:rPr>
        <w:t>z ... 2018,</w:t>
      </w:r>
    </w:p>
    <w:p w:rsidR="00741560" w:rsidRPr="00C361CF" w:rsidP="00741560">
      <w:pPr>
        <w:bidi w:val="0"/>
        <w:spacing w:after="0"/>
        <w:jc w:val="center"/>
        <w:rPr>
          <w:rFonts w:ascii="Times New Roman" w:hAnsi="Times New Roman"/>
          <w:sz w:val="24"/>
          <w:szCs w:val="24"/>
        </w:rPr>
      </w:pPr>
    </w:p>
    <w:p w:rsidR="00741560" w:rsidRPr="00C361CF" w:rsidP="00741560">
      <w:pPr>
        <w:bidi w:val="0"/>
        <w:spacing w:after="0"/>
        <w:jc w:val="both"/>
        <w:rPr>
          <w:rFonts w:ascii="Times New Roman" w:hAnsi="Times New Roman"/>
          <w:sz w:val="24"/>
          <w:szCs w:val="24"/>
        </w:rPr>
      </w:pPr>
      <w:r w:rsidRPr="00C361CF">
        <w:rPr>
          <w:rFonts w:ascii="Times New Roman" w:hAnsi="Times New Roman"/>
          <w:b/>
          <w:sz w:val="24"/>
          <w:szCs w:val="24"/>
        </w:rPr>
        <w:t xml:space="preserve">ktorým sa </w:t>
      </w:r>
      <w:r w:rsidR="00D34ADB">
        <w:rPr>
          <w:rFonts w:ascii="Times New Roman" w:hAnsi="Times New Roman"/>
          <w:b/>
          <w:sz w:val="24"/>
          <w:szCs w:val="24"/>
        </w:rPr>
        <w:t xml:space="preserve">mení a </w:t>
      </w:r>
      <w:r w:rsidRPr="00C361CF">
        <w:rPr>
          <w:rFonts w:ascii="Times New Roman" w:hAnsi="Times New Roman"/>
          <w:b/>
          <w:sz w:val="24"/>
          <w:szCs w:val="24"/>
        </w:rPr>
        <w:t>dopĺňa zákon č</w:t>
      </w:r>
      <w:r w:rsidR="00D34ADB">
        <w:rPr>
          <w:rFonts w:ascii="Times New Roman" w:hAnsi="Times New Roman"/>
          <w:sz w:val="24"/>
          <w:szCs w:val="24"/>
        </w:rPr>
        <w:t>.</w:t>
      </w:r>
      <w:r w:rsidRPr="00C361CF">
        <w:rPr>
          <w:rFonts w:ascii="Times New Roman" w:hAnsi="Times New Roman"/>
          <w:sz w:val="24"/>
          <w:szCs w:val="24"/>
        </w:rPr>
        <w:t xml:space="preserve"> </w:t>
      </w:r>
      <w:r w:rsidR="00D34ADB">
        <w:rPr>
          <w:rFonts w:ascii="Times New Roman" w:hAnsi="Times New Roman"/>
          <w:b/>
          <w:sz w:val="24"/>
          <w:szCs w:val="24"/>
        </w:rPr>
        <w:t xml:space="preserve">504/2003 Z. z. </w:t>
      </w:r>
      <w:r w:rsidRPr="00C361CF">
        <w:rPr>
          <w:rFonts w:ascii="Times New Roman" w:hAnsi="Times New Roman"/>
          <w:b/>
          <w:bCs/>
          <w:color w:val="000000"/>
          <w:sz w:val="24"/>
          <w:szCs w:val="24"/>
        </w:rPr>
        <w:t xml:space="preserve">o nájme poľnohospodárskych pozemkov, poľnohospodárskeho podniku a lesných pozemkov a o zmene niektorých </w:t>
      </w:r>
      <w:r w:rsidRPr="00872604">
        <w:rPr>
          <w:rFonts w:ascii="Times New Roman" w:hAnsi="Times New Roman"/>
          <w:b/>
          <w:bCs/>
          <w:color w:val="000000"/>
          <w:sz w:val="24"/>
          <w:szCs w:val="24"/>
        </w:rPr>
        <w:t>zákonov</w:t>
      </w:r>
      <w:r w:rsidRPr="00872604">
        <w:rPr>
          <w:rFonts w:ascii="Times New Roman" w:hAnsi="Times New Roman"/>
          <w:b/>
          <w:sz w:val="24"/>
          <w:szCs w:val="24"/>
        </w:rPr>
        <w:t xml:space="preserve"> </w:t>
      </w:r>
      <w:r w:rsidRPr="00872604" w:rsidR="00872604">
        <w:rPr>
          <w:rFonts w:ascii="Times New Roman" w:hAnsi="Times New Roman"/>
          <w:b/>
          <w:sz w:val="24"/>
          <w:szCs w:val="24"/>
        </w:rPr>
        <w:t>v znení neskorších predpisov</w:t>
      </w:r>
    </w:p>
    <w:p w:rsidR="00741560" w:rsidRPr="00C361CF" w:rsidP="00741560">
      <w:pPr>
        <w:bidi w:val="0"/>
        <w:spacing w:after="0"/>
        <w:jc w:val="center"/>
        <w:rPr>
          <w:rFonts w:ascii="Times New Roman" w:hAnsi="Times New Roman"/>
          <w:sz w:val="24"/>
          <w:szCs w:val="24"/>
        </w:rPr>
      </w:pPr>
      <w:r w:rsidRPr="00C361CF">
        <w:rPr>
          <w:rFonts w:ascii="Times New Roman" w:hAnsi="Times New Roman"/>
          <w:sz w:val="24"/>
          <w:szCs w:val="24"/>
        </w:rPr>
        <w:t xml:space="preserve"> </w:t>
      </w:r>
    </w:p>
    <w:p w:rsidR="00741560" w:rsidRPr="00C361CF" w:rsidP="00741560">
      <w:pPr>
        <w:bidi w:val="0"/>
        <w:spacing w:after="0"/>
        <w:jc w:val="both"/>
        <w:rPr>
          <w:rFonts w:ascii="Times New Roman" w:hAnsi="Times New Roman"/>
          <w:sz w:val="24"/>
          <w:szCs w:val="24"/>
        </w:rPr>
      </w:pPr>
    </w:p>
    <w:p w:rsidR="00741560" w:rsidRPr="00C361CF" w:rsidP="00741560">
      <w:pPr>
        <w:bidi w:val="0"/>
        <w:spacing w:after="0"/>
        <w:ind w:firstLine="708"/>
        <w:jc w:val="both"/>
        <w:rPr>
          <w:rFonts w:ascii="Times New Roman" w:hAnsi="Times New Roman"/>
          <w:sz w:val="24"/>
          <w:szCs w:val="24"/>
        </w:rPr>
      </w:pPr>
      <w:r w:rsidRPr="00C361CF">
        <w:rPr>
          <w:rFonts w:ascii="Times New Roman" w:hAnsi="Times New Roman"/>
          <w:sz w:val="24"/>
          <w:szCs w:val="24"/>
        </w:rPr>
        <w:t xml:space="preserve">Národná rada Slovenskej republiky sa uzniesla na tomto zákone: </w:t>
      </w:r>
    </w:p>
    <w:p w:rsidR="00741560" w:rsidRPr="00C361CF" w:rsidP="00741560">
      <w:pPr>
        <w:bidi w:val="0"/>
        <w:spacing w:after="0"/>
        <w:jc w:val="center"/>
        <w:rPr>
          <w:rFonts w:ascii="Times New Roman" w:hAnsi="Times New Roman"/>
          <w:b/>
          <w:sz w:val="24"/>
          <w:szCs w:val="24"/>
        </w:rPr>
      </w:pPr>
    </w:p>
    <w:p w:rsidR="00741560" w:rsidRPr="00C361CF" w:rsidP="00741560">
      <w:pPr>
        <w:bidi w:val="0"/>
        <w:spacing w:after="0"/>
        <w:jc w:val="center"/>
        <w:rPr>
          <w:rFonts w:ascii="Times New Roman" w:hAnsi="Times New Roman"/>
          <w:b/>
          <w:sz w:val="24"/>
          <w:szCs w:val="24"/>
        </w:rPr>
      </w:pPr>
      <w:r w:rsidRPr="00C361CF">
        <w:rPr>
          <w:rFonts w:ascii="Times New Roman" w:hAnsi="Times New Roman"/>
          <w:b/>
          <w:sz w:val="24"/>
          <w:szCs w:val="24"/>
        </w:rPr>
        <w:t>Čl. I</w:t>
      </w:r>
    </w:p>
    <w:p w:rsidR="00741560" w:rsidRPr="00C361CF" w:rsidP="00741560">
      <w:pPr>
        <w:bidi w:val="0"/>
        <w:spacing w:after="0"/>
        <w:jc w:val="center"/>
        <w:rPr>
          <w:rFonts w:ascii="Times New Roman" w:hAnsi="Times New Roman"/>
          <w:b/>
          <w:sz w:val="24"/>
          <w:szCs w:val="24"/>
        </w:rPr>
      </w:pPr>
    </w:p>
    <w:p w:rsidR="00741560" w:rsidRPr="00FC0F34" w:rsidP="00FC0F34">
      <w:pPr>
        <w:pStyle w:val="NormalWeb"/>
        <w:bidi w:val="0"/>
        <w:spacing w:before="120" w:beforeAutospacing="0" w:after="120" w:afterAutospacing="0" w:line="276" w:lineRule="auto"/>
        <w:jc w:val="both"/>
        <w:rPr>
          <w:rFonts w:ascii="Times New Roman" w:hAnsi="Times New Roman"/>
        </w:rPr>
      </w:pPr>
      <w:r w:rsidR="00872604">
        <w:rPr>
          <w:rFonts w:ascii="Times New Roman" w:hAnsi="Times New Roman"/>
        </w:rPr>
        <w:t>Zákon č. 504/2003 Z. z.</w:t>
      </w:r>
      <w:r w:rsidRPr="00ED2C4A">
        <w:rPr>
          <w:rFonts w:ascii="Times New Roman" w:hAnsi="Times New Roman"/>
        </w:rPr>
        <w:t xml:space="preserve"> </w:t>
      </w:r>
      <w:r w:rsidRPr="00ED2C4A">
        <w:rPr>
          <w:rFonts w:ascii="Times New Roman" w:hAnsi="Times New Roman"/>
          <w:bCs/>
        </w:rPr>
        <w:t xml:space="preserve">o nájme poľnohospodárskych pozemkov, poľnohospodárskeho podniku a lesných pozemkov </w:t>
      </w:r>
      <w:r w:rsidR="00872604">
        <w:rPr>
          <w:rFonts w:ascii="Times New Roman" w:hAnsi="Times New Roman"/>
          <w:bCs/>
        </w:rPr>
        <w:t xml:space="preserve">a o zmene niektorých zákonov </w:t>
      </w:r>
      <w:r w:rsidRPr="00ED2C4A">
        <w:rPr>
          <w:rFonts w:ascii="Times New Roman" w:hAnsi="Times New Roman"/>
        </w:rPr>
        <w:t xml:space="preserve">v znení zákona č. </w:t>
      </w:r>
      <w:hyperlink r:id="rId5" w:history="1">
        <w:r w:rsidRPr="00ED2C4A">
          <w:rPr>
            <w:rStyle w:val="Hyperlink"/>
            <w:rFonts w:ascii="Times New Roman" w:hAnsi="Times New Roman"/>
            <w:color w:val="auto"/>
            <w:u w:val="none"/>
          </w:rPr>
          <w:t>549/2004 Z. z.</w:t>
        </w:r>
      </w:hyperlink>
      <w:r w:rsidRPr="00ED2C4A">
        <w:rPr>
          <w:rFonts w:ascii="Times New Roman" w:hAnsi="Times New Roman"/>
        </w:rPr>
        <w:t xml:space="preserve">, </w:t>
      </w:r>
      <w:r w:rsidRPr="00ED2C4A" w:rsidR="00ED2C4A">
        <w:rPr>
          <w:rFonts w:ascii="Times New Roman" w:hAnsi="Times New Roman"/>
        </w:rPr>
        <w:t xml:space="preserve">zákona č. </w:t>
      </w:r>
      <w:hyperlink r:id="rId6" w:history="1">
        <w:r w:rsidRPr="00ED2C4A">
          <w:rPr>
            <w:rStyle w:val="Hyperlink"/>
            <w:rFonts w:ascii="Times New Roman" w:hAnsi="Times New Roman"/>
            <w:color w:val="auto"/>
            <w:u w:val="none"/>
          </w:rPr>
          <w:t>571/2007 Z. z.</w:t>
        </w:r>
      </w:hyperlink>
      <w:r w:rsidRPr="00ED2C4A">
        <w:rPr>
          <w:rFonts w:ascii="Times New Roman" w:hAnsi="Times New Roman"/>
        </w:rPr>
        <w:t xml:space="preserve">, </w:t>
      </w:r>
      <w:r w:rsidRPr="00ED2C4A" w:rsidR="00ED2C4A">
        <w:rPr>
          <w:rFonts w:ascii="Times New Roman" w:hAnsi="Times New Roman"/>
        </w:rPr>
        <w:t xml:space="preserve">zákona č. </w:t>
      </w:r>
      <w:hyperlink r:id="rId7" w:history="1">
        <w:r w:rsidRPr="00ED2C4A">
          <w:rPr>
            <w:rStyle w:val="Hyperlink"/>
            <w:rFonts w:ascii="Times New Roman" w:hAnsi="Times New Roman"/>
            <w:color w:val="auto"/>
            <w:u w:val="none"/>
          </w:rPr>
          <w:t>274/2009 Z. z.</w:t>
        </w:r>
      </w:hyperlink>
      <w:r w:rsidRPr="00ED2C4A">
        <w:rPr>
          <w:rFonts w:ascii="Times New Roman" w:hAnsi="Times New Roman"/>
        </w:rPr>
        <w:t xml:space="preserve">, </w:t>
      </w:r>
      <w:r w:rsidRPr="00ED2C4A" w:rsidR="00ED2C4A">
        <w:rPr>
          <w:rFonts w:ascii="Times New Roman" w:hAnsi="Times New Roman"/>
        </w:rPr>
        <w:t xml:space="preserve">zákona č. </w:t>
      </w:r>
      <w:hyperlink r:id="rId8" w:history="1">
        <w:r w:rsidRPr="00ED2C4A">
          <w:rPr>
            <w:rStyle w:val="Hyperlink"/>
            <w:rFonts w:ascii="Times New Roman" w:hAnsi="Times New Roman"/>
            <w:color w:val="auto"/>
            <w:u w:val="none"/>
          </w:rPr>
          <w:t>396/2009 Z. z.</w:t>
        </w:r>
      </w:hyperlink>
      <w:r w:rsidRPr="00ED2C4A">
        <w:rPr>
          <w:rFonts w:ascii="Times New Roman" w:hAnsi="Times New Roman"/>
        </w:rPr>
        <w:t xml:space="preserve">, </w:t>
      </w:r>
      <w:r w:rsidRPr="00ED2C4A" w:rsidR="00ED2C4A">
        <w:rPr>
          <w:rFonts w:ascii="Times New Roman" w:hAnsi="Times New Roman"/>
        </w:rPr>
        <w:t xml:space="preserve">zákona č. </w:t>
      </w:r>
      <w:hyperlink r:id="rId9" w:history="1">
        <w:r w:rsidRPr="00ED2C4A">
          <w:rPr>
            <w:rStyle w:val="Hyperlink"/>
            <w:rFonts w:ascii="Times New Roman" w:hAnsi="Times New Roman"/>
            <w:color w:val="auto"/>
            <w:u w:val="none"/>
          </w:rPr>
          <w:t>57/2013 Z. z.</w:t>
        </w:r>
      </w:hyperlink>
      <w:r w:rsidRPr="00ED2C4A">
        <w:rPr>
          <w:rFonts w:ascii="Times New Roman" w:hAnsi="Times New Roman"/>
        </w:rPr>
        <w:t xml:space="preserve">, </w:t>
      </w:r>
      <w:r w:rsidRPr="00ED2C4A" w:rsidR="00ED2C4A">
        <w:rPr>
          <w:rFonts w:ascii="Times New Roman" w:hAnsi="Times New Roman"/>
        </w:rPr>
        <w:t xml:space="preserve">zákona č. </w:t>
      </w:r>
      <w:hyperlink r:id="rId10" w:history="1">
        <w:r w:rsidRPr="00ED2C4A">
          <w:rPr>
            <w:rStyle w:val="Hyperlink"/>
            <w:rFonts w:ascii="Times New Roman" w:hAnsi="Times New Roman"/>
            <w:color w:val="auto"/>
            <w:u w:val="none"/>
          </w:rPr>
          <w:t>145/2013 Z. z.</w:t>
        </w:r>
      </w:hyperlink>
      <w:r w:rsidRPr="00ED2C4A">
        <w:rPr>
          <w:rFonts w:ascii="Times New Roman" w:hAnsi="Times New Roman"/>
        </w:rPr>
        <w:t xml:space="preserve">, </w:t>
      </w:r>
      <w:r w:rsidRPr="00ED2C4A" w:rsidR="00ED2C4A">
        <w:rPr>
          <w:rFonts w:ascii="Times New Roman" w:hAnsi="Times New Roman"/>
        </w:rPr>
        <w:t xml:space="preserve">zákona č. </w:t>
      </w:r>
      <w:hyperlink r:id="rId11" w:history="1">
        <w:r w:rsidRPr="00ED2C4A">
          <w:rPr>
            <w:rStyle w:val="Hyperlink"/>
            <w:rFonts w:ascii="Times New Roman" w:hAnsi="Times New Roman"/>
            <w:color w:val="auto"/>
            <w:u w:val="none"/>
          </w:rPr>
          <w:t>363/2014 Z. z.</w:t>
        </w:r>
      </w:hyperlink>
      <w:r w:rsidRPr="00ED2C4A">
        <w:rPr>
          <w:rFonts w:ascii="Times New Roman" w:hAnsi="Times New Roman"/>
        </w:rPr>
        <w:t xml:space="preserve">, </w:t>
      </w:r>
      <w:r w:rsidRPr="00ED2C4A" w:rsidR="00ED2C4A">
        <w:rPr>
          <w:rFonts w:ascii="Times New Roman" w:hAnsi="Times New Roman"/>
        </w:rPr>
        <w:t xml:space="preserve">zákona č. </w:t>
      </w:r>
      <w:hyperlink r:id="rId12" w:history="1">
        <w:r w:rsidRPr="00ED2C4A">
          <w:rPr>
            <w:rStyle w:val="Hyperlink"/>
            <w:rFonts w:ascii="Times New Roman" w:hAnsi="Times New Roman"/>
            <w:color w:val="auto"/>
            <w:u w:val="none"/>
          </w:rPr>
          <w:t>24/2015 Z. z.</w:t>
        </w:r>
      </w:hyperlink>
      <w:r w:rsidRPr="00ED2C4A">
        <w:rPr>
          <w:rFonts w:ascii="Times New Roman" w:hAnsi="Times New Roman"/>
        </w:rPr>
        <w:t xml:space="preserve">, </w:t>
      </w:r>
      <w:r w:rsidRPr="00ED2C4A" w:rsidR="00ED2C4A">
        <w:rPr>
          <w:rFonts w:ascii="Times New Roman" w:hAnsi="Times New Roman"/>
        </w:rPr>
        <w:t xml:space="preserve">zákona č. </w:t>
      </w:r>
      <w:hyperlink r:id="rId13" w:history="1">
        <w:r w:rsidRPr="00ED2C4A">
          <w:rPr>
            <w:rStyle w:val="Hyperlink"/>
            <w:rFonts w:ascii="Times New Roman" w:hAnsi="Times New Roman"/>
            <w:color w:val="auto"/>
            <w:u w:val="none"/>
          </w:rPr>
          <w:t>153/2017 Z. z.</w:t>
        </w:r>
      </w:hyperlink>
      <w:r w:rsidRPr="00ED2C4A">
        <w:rPr>
          <w:rFonts w:ascii="Times New Roman" w:hAnsi="Times New Roman"/>
        </w:rPr>
        <w:t xml:space="preserve">, </w:t>
      </w:r>
      <w:r w:rsidRPr="00ED2C4A" w:rsidR="00ED2C4A">
        <w:rPr>
          <w:rFonts w:ascii="Times New Roman" w:hAnsi="Times New Roman"/>
        </w:rPr>
        <w:t xml:space="preserve">zákona č. </w:t>
      </w:r>
      <w:hyperlink r:id="rId14" w:history="1">
        <w:r w:rsidRPr="00ED2C4A">
          <w:rPr>
            <w:rStyle w:val="Hyperlink"/>
            <w:rFonts w:ascii="Times New Roman" w:hAnsi="Times New Roman"/>
            <w:color w:val="auto"/>
            <w:u w:val="none"/>
          </w:rPr>
          <w:t>291/2017 Z. z.</w:t>
        </w:r>
      </w:hyperlink>
      <w:r w:rsidR="00ED2C4A">
        <w:rPr>
          <w:rFonts w:ascii="Times New Roman" w:hAnsi="Times New Roman"/>
        </w:rPr>
        <w:t xml:space="preserve"> a </w:t>
      </w:r>
      <w:r w:rsidRPr="00ED2C4A">
        <w:rPr>
          <w:rFonts w:ascii="Times New Roman" w:hAnsi="Times New Roman"/>
        </w:rPr>
        <w:t xml:space="preserve"> </w:t>
      </w:r>
      <w:r w:rsidRPr="00ED2C4A" w:rsidR="00ED2C4A">
        <w:rPr>
          <w:rFonts w:ascii="Times New Roman" w:hAnsi="Times New Roman"/>
        </w:rPr>
        <w:t xml:space="preserve">zákona č. </w:t>
      </w:r>
      <w:hyperlink r:id="rId15" w:history="1">
        <w:r w:rsidRPr="00ED2C4A">
          <w:rPr>
            <w:rStyle w:val="Hyperlink"/>
            <w:rFonts w:ascii="Times New Roman" w:hAnsi="Times New Roman"/>
            <w:color w:val="auto"/>
            <w:u w:val="none"/>
          </w:rPr>
          <w:t>110/2018 Z. z.</w:t>
        </w:r>
      </w:hyperlink>
      <w:r w:rsidR="00FC0F34">
        <w:rPr>
          <w:rFonts w:ascii="Times New Roman" w:hAnsi="Times New Roman"/>
        </w:rPr>
        <w:t xml:space="preserve"> sa mení a dopĺňa takto:</w:t>
      </w:r>
    </w:p>
    <w:p w:rsidR="00ED2C4A" w:rsidP="00741560">
      <w:pPr>
        <w:pStyle w:val="ListParagraph"/>
        <w:numPr>
          <w:numId w:val="7"/>
        </w:numPr>
        <w:bidi w:val="0"/>
        <w:ind w:left="426" w:hanging="426"/>
        <w:rPr>
          <w:rFonts w:ascii="Times New Roman" w:hAnsi="Times New Roman"/>
          <w:color w:val="000000"/>
          <w:lang w:eastAsia="sk-SK"/>
        </w:rPr>
      </w:pPr>
      <w:r w:rsidRPr="00741560" w:rsidR="00741560">
        <w:rPr>
          <w:rFonts w:ascii="Times New Roman" w:hAnsi="Times New Roman"/>
          <w:color w:val="000000"/>
          <w:lang w:eastAsia="sk-SK"/>
        </w:rPr>
        <w:t xml:space="preserve">V § 1 sa </w:t>
      </w:r>
      <w:r w:rsidR="00BC5DA9">
        <w:rPr>
          <w:rFonts w:ascii="Times New Roman" w:hAnsi="Times New Roman"/>
          <w:color w:val="000000"/>
          <w:lang w:eastAsia="sk-SK"/>
        </w:rPr>
        <w:t xml:space="preserve">za odsek 2 </w:t>
      </w:r>
      <w:r w:rsidRPr="00741560" w:rsidR="00741560">
        <w:rPr>
          <w:rFonts w:ascii="Times New Roman" w:hAnsi="Times New Roman"/>
          <w:color w:val="000000"/>
          <w:lang w:eastAsia="sk-SK"/>
        </w:rPr>
        <w:t xml:space="preserve">vkladá nový odsek 3, ktorý znie: </w:t>
      </w:r>
    </w:p>
    <w:p w:rsidR="00ED2C4A" w:rsidP="00ED2C4A">
      <w:pPr>
        <w:pStyle w:val="ListParagraph"/>
        <w:bidi w:val="0"/>
        <w:ind w:left="426"/>
        <w:rPr>
          <w:rFonts w:ascii="Times New Roman" w:hAnsi="Times New Roman"/>
          <w:color w:val="000000"/>
          <w:lang w:eastAsia="sk-SK"/>
        </w:rPr>
      </w:pPr>
    </w:p>
    <w:p w:rsidR="00763E5A" w:rsidP="00ED2C4A">
      <w:pPr>
        <w:pStyle w:val="ListParagraph"/>
        <w:bidi w:val="0"/>
        <w:ind w:left="426"/>
        <w:rPr>
          <w:rFonts w:ascii="Times New Roman" w:hAnsi="Times New Roman"/>
          <w:color w:val="000000"/>
          <w:lang w:eastAsia="sk-SK"/>
        </w:rPr>
      </w:pPr>
      <w:r w:rsidRPr="00741560" w:rsidR="00741560">
        <w:rPr>
          <w:rFonts w:ascii="Times New Roman" w:hAnsi="Times New Roman"/>
          <w:color w:val="000000"/>
          <w:lang w:eastAsia="sk-SK"/>
        </w:rPr>
        <w:t>„(3) Za pozemok podľa tohto zákona sa považuje aj spoluvlastnícky podiel k pozemku podľa odseku 2.“</w:t>
      </w:r>
      <w:r>
        <w:rPr>
          <w:rFonts w:ascii="Times New Roman" w:hAnsi="Times New Roman"/>
          <w:color w:val="000000"/>
          <w:lang w:eastAsia="sk-SK"/>
        </w:rPr>
        <w:t>.</w:t>
      </w:r>
      <w:r w:rsidRPr="00741560" w:rsidR="00741560">
        <w:rPr>
          <w:rFonts w:ascii="Times New Roman" w:hAnsi="Times New Roman"/>
          <w:color w:val="000000"/>
          <w:lang w:eastAsia="sk-SK"/>
        </w:rPr>
        <w:t xml:space="preserve"> </w:t>
      </w:r>
    </w:p>
    <w:p w:rsidR="00ED2C4A" w:rsidP="00763E5A">
      <w:pPr>
        <w:pStyle w:val="ListParagraph"/>
        <w:bidi w:val="0"/>
        <w:ind w:left="426"/>
        <w:rPr>
          <w:rFonts w:ascii="Times New Roman" w:hAnsi="Times New Roman"/>
          <w:color w:val="000000"/>
          <w:lang w:eastAsia="sk-SK"/>
        </w:rPr>
      </w:pPr>
    </w:p>
    <w:p w:rsidR="00741560" w:rsidP="00763E5A">
      <w:pPr>
        <w:pStyle w:val="ListParagraph"/>
        <w:bidi w:val="0"/>
        <w:ind w:left="426"/>
        <w:rPr>
          <w:rFonts w:ascii="Times New Roman" w:hAnsi="Times New Roman"/>
          <w:color w:val="000000"/>
          <w:lang w:eastAsia="sk-SK"/>
        </w:rPr>
      </w:pPr>
      <w:r w:rsidR="00ED2C4A">
        <w:rPr>
          <w:rFonts w:ascii="Times New Roman" w:hAnsi="Times New Roman"/>
          <w:color w:val="000000"/>
          <w:lang w:eastAsia="sk-SK"/>
        </w:rPr>
        <w:t>Doterajší odsek 3 sa označuje</w:t>
      </w:r>
      <w:r w:rsidRPr="00741560">
        <w:rPr>
          <w:rFonts w:ascii="Times New Roman" w:hAnsi="Times New Roman"/>
          <w:color w:val="000000"/>
          <w:lang w:eastAsia="sk-SK"/>
        </w:rPr>
        <w:t xml:space="preserve"> ako odsek 4.</w:t>
      </w:r>
    </w:p>
    <w:p w:rsidR="00741560" w:rsidP="00741560">
      <w:pPr>
        <w:pStyle w:val="ListParagraph"/>
        <w:bidi w:val="0"/>
        <w:ind w:left="426"/>
        <w:rPr>
          <w:rFonts w:ascii="Times New Roman" w:hAnsi="Times New Roman"/>
          <w:color w:val="000000"/>
          <w:lang w:eastAsia="sk-SK"/>
        </w:rPr>
      </w:pPr>
    </w:p>
    <w:p w:rsidR="00741560" w:rsidRPr="00741560" w:rsidP="00741560">
      <w:pPr>
        <w:pStyle w:val="ListParagraph"/>
        <w:numPr>
          <w:numId w:val="7"/>
        </w:numPr>
        <w:bidi w:val="0"/>
        <w:ind w:left="426" w:hanging="426"/>
        <w:rPr>
          <w:rFonts w:ascii="Times New Roman" w:hAnsi="Times New Roman"/>
          <w:color w:val="000000"/>
          <w:lang w:eastAsia="sk-SK"/>
        </w:rPr>
      </w:pPr>
      <w:r w:rsidRPr="00741560">
        <w:rPr>
          <w:rFonts w:ascii="Times New Roman" w:hAnsi="Times New Roman"/>
        </w:rPr>
        <w:t>V § 10 ods. 5 sa slová „§ 12a a § 12b“ nahrádzajú slovami „§ 12a, § 12b a § 12c“.</w:t>
      </w:r>
    </w:p>
    <w:p w:rsidR="00741560" w:rsidRPr="00741560" w:rsidP="00741560">
      <w:pPr>
        <w:pStyle w:val="ListParagraph"/>
        <w:bidi w:val="0"/>
        <w:rPr>
          <w:rFonts w:ascii="Times New Roman" w:hAnsi="Times New Roman"/>
          <w:color w:val="000000"/>
          <w:lang w:eastAsia="sk-SK"/>
        </w:rPr>
      </w:pPr>
    </w:p>
    <w:p w:rsidR="00741560" w:rsidRPr="00741560" w:rsidP="00741560">
      <w:pPr>
        <w:pStyle w:val="ListParagraph"/>
        <w:numPr>
          <w:numId w:val="7"/>
        </w:numPr>
        <w:bidi w:val="0"/>
        <w:ind w:left="426" w:hanging="426"/>
        <w:rPr>
          <w:rFonts w:ascii="Times New Roman" w:hAnsi="Times New Roman"/>
          <w:color w:val="000000"/>
          <w:lang w:eastAsia="sk-SK"/>
        </w:rPr>
      </w:pPr>
      <w:r w:rsidRPr="00741560">
        <w:rPr>
          <w:rFonts w:ascii="Times New Roman" w:hAnsi="Times New Roman"/>
        </w:rPr>
        <w:t>V § 10 ods. 7 sa slová „§ 12a a § 12b“ nahrádzajú slovami „§ 12a, § 12b a § 12c“.</w:t>
      </w:r>
    </w:p>
    <w:p w:rsidR="00741560" w:rsidRPr="00741560" w:rsidP="00741560">
      <w:pPr>
        <w:pStyle w:val="ListParagraph"/>
        <w:bidi w:val="0"/>
        <w:rPr>
          <w:rFonts w:ascii="Times New Roman" w:hAnsi="Times New Roman"/>
          <w:color w:val="000000"/>
          <w:lang w:eastAsia="sk-SK"/>
        </w:rPr>
      </w:pPr>
    </w:p>
    <w:p w:rsidR="00741560" w:rsidRPr="00741560" w:rsidP="00741560">
      <w:pPr>
        <w:pStyle w:val="ListParagraph"/>
        <w:numPr>
          <w:numId w:val="7"/>
        </w:numPr>
        <w:bidi w:val="0"/>
        <w:ind w:left="426" w:hanging="426"/>
        <w:rPr>
          <w:rFonts w:ascii="Times New Roman" w:hAnsi="Times New Roman"/>
          <w:color w:val="000000"/>
          <w:lang w:eastAsia="sk-SK"/>
        </w:rPr>
      </w:pPr>
      <w:r w:rsidRPr="00741560">
        <w:rPr>
          <w:rFonts w:ascii="Times New Roman" w:hAnsi="Times New Roman"/>
        </w:rPr>
        <w:t>V § 12 ods. 2 sa slová „§ 12a a § 12b“ nahrádzajú slovami „§ 12a, § 12b a § 12c“.</w:t>
      </w:r>
    </w:p>
    <w:p w:rsidR="00741560" w:rsidRPr="00741560" w:rsidP="00741560">
      <w:pPr>
        <w:pStyle w:val="ListParagraph"/>
        <w:bidi w:val="0"/>
        <w:rPr>
          <w:rFonts w:ascii="Times New Roman" w:hAnsi="Times New Roman"/>
          <w:color w:val="000000"/>
          <w:lang w:eastAsia="sk-SK"/>
        </w:rPr>
      </w:pPr>
    </w:p>
    <w:p w:rsidR="00C45E94" w:rsidRPr="00ED2C4A" w:rsidP="00ED2C4A">
      <w:pPr>
        <w:pStyle w:val="ListParagraph"/>
        <w:numPr>
          <w:numId w:val="7"/>
        </w:numPr>
        <w:bidi w:val="0"/>
        <w:ind w:left="426" w:hanging="426"/>
        <w:rPr>
          <w:rFonts w:ascii="Times New Roman" w:hAnsi="Times New Roman"/>
          <w:color w:val="000000"/>
          <w:lang w:eastAsia="sk-SK"/>
        </w:rPr>
      </w:pPr>
      <w:r w:rsidR="00BC5DA9">
        <w:rPr>
          <w:rFonts w:ascii="Times New Roman" w:hAnsi="Times New Roman"/>
        </w:rPr>
        <w:t xml:space="preserve">V </w:t>
      </w:r>
      <w:r w:rsidRPr="00741560" w:rsidR="00741560">
        <w:rPr>
          <w:rFonts w:ascii="Times New Roman" w:hAnsi="Times New Roman"/>
        </w:rPr>
        <w:t>§ 12 ods</w:t>
      </w:r>
      <w:r w:rsidR="00BC5DA9">
        <w:rPr>
          <w:rFonts w:ascii="Times New Roman" w:hAnsi="Times New Roman"/>
        </w:rPr>
        <w:t>ek</w:t>
      </w:r>
      <w:r w:rsidRPr="00741560" w:rsidR="00741560">
        <w:rPr>
          <w:rFonts w:ascii="Times New Roman" w:hAnsi="Times New Roman"/>
        </w:rPr>
        <w:t xml:space="preserve"> 3 znie: </w:t>
      </w:r>
    </w:p>
    <w:p w:rsidR="00741560" w:rsidRPr="00741560" w:rsidP="00C45E94">
      <w:pPr>
        <w:pStyle w:val="ListParagraph"/>
        <w:bidi w:val="0"/>
        <w:ind w:left="426"/>
        <w:rPr>
          <w:rFonts w:ascii="Times New Roman" w:hAnsi="Times New Roman"/>
          <w:color w:val="000000"/>
          <w:lang w:eastAsia="sk-SK"/>
        </w:rPr>
      </w:pPr>
      <w:r w:rsidRPr="00741560">
        <w:rPr>
          <w:rFonts w:ascii="Times New Roman" w:hAnsi="Times New Roman"/>
        </w:rPr>
        <w:t>„(3) Ak ide o pozemok, ktorý je užívaný bez nájomnej zmluvy, doručí jeho vlastník užívateľovi pozemku návrh na uzatvorenie nájomnej zmluvy alebo výzvu na vrátenie a prevzatie pozemku. Ak nedôjde k uzatvoreniu nájomnej zmluvy alebo ak bola doručená výzva na vrátenie a prevzatie pozemku, je užívateľ pozemku povinný pozemok vrátiť do 30 dní po zbere úrody alebo ak ide o pozemok, na ktorom nebola založená úroda, do 30 dní odo dňa doručenia výzvy na vrátenie a prevzatie pozemku.</w:t>
      </w:r>
      <w:r w:rsidR="00763E5A">
        <w:rPr>
          <w:rFonts w:ascii="Times New Roman" w:hAnsi="Times New Roman"/>
        </w:rPr>
        <w:t>“.</w:t>
      </w:r>
      <w:r w:rsidRPr="00741560">
        <w:rPr>
          <w:rFonts w:ascii="Times New Roman" w:hAnsi="Times New Roman"/>
        </w:rPr>
        <w:t xml:space="preserve"> </w:t>
      </w:r>
    </w:p>
    <w:p w:rsidR="00741560" w:rsidRPr="00741560" w:rsidP="00741560">
      <w:pPr>
        <w:pStyle w:val="ListParagraph"/>
        <w:bidi w:val="0"/>
        <w:rPr>
          <w:rFonts w:ascii="Times New Roman" w:hAnsi="Times New Roman"/>
          <w:color w:val="000000"/>
          <w:lang w:eastAsia="sk-SK"/>
        </w:rPr>
      </w:pPr>
    </w:p>
    <w:p w:rsidR="00ED2C4A" w:rsidRPr="00ED2C4A" w:rsidP="00763E5A">
      <w:pPr>
        <w:pStyle w:val="ListParagraph"/>
        <w:numPr>
          <w:numId w:val="7"/>
        </w:numPr>
        <w:bidi w:val="0"/>
        <w:ind w:left="426" w:hanging="426"/>
        <w:rPr>
          <w:rFonts w:ascii="Times New Roman" w:hAnsi="Times New Roman"/>
          <w:color w:val="000000"/>
          <w:lang w:eastAsia="sk-SK"/>
        </w:rPr>
      </w:pPr>
      <w:r w:rsidRPr="00741560" w:rsidR="00741560">
        <w:rPr>
          <w:rFonts w:ascii="Times New Roman" w:hAnsi="Times New Roman"/>
        </w:rPr>
        <w:t xml:space="preserve">V § 12 sa za odsek 4 vkladá nový odsek 5, ktorý znie: </w:t>
      </w:r>
    </w:p>
    <w:p w:rsidR="00763E5A" w:rsidRPr="00763E5A" w:rsidP="00ED2C4A">
      <w:pPr>
        <w:pStyle w:val="ListParagraph"/>
        <w:bidi w:val="0"/>
        <w:ind w:left="426"/>
        <w:rPr>
          <w:rFonts w:ascii="Times New Roman" w:hAnsi="Times New Roman"/>
          <w:color w:val="000000"/>
          <w:lang w:eastAsia="sk-SK"/>
        </w:rPr>
      </w:pPr>
      <w:r w:rsidRPr="00741560" w:rsidR="00741560">
        <w:rPr>
          <w:rFonts w:ascii="Times New Roman" w:hAnsi="Times New Roman"/>
        </w:rPr>
        <w:t>„(5) Ak ide o pozemok užívaný bez nájomnej zmluvy, ktorý je neprístupný alebo ho nemožno racionálne užívať, na vrátenie a prevzatie pozemku podľa odseku 3 alebo odseku 4 sa primerane použije postup podľa § 12a, pri ktorom sa na užívateľa pozemku vzťahujú rovnaké práva a povinnosti ako na nájomcu.“</w:t>
      </w:r>
      <w:r>
        <w:rPr>
          <w:rFonts w:ascii="Times New Roman" w:hAnsi="Times New Roman"/>
        </w:rPr>
        <w:t>.</w:t>
      </w:r>
    </w:p>
    <w:p w:rsidR="00ED2C4A" w:rsidP="00763E5A">
      <w:pPr>
        <w:pStyle w:val="ListParagraph"/>
        <w:bidi w:val="0"/>
        <w:ind w:left="426"/>
        <w:rPr>
          <w:rFonts w:ascii="Times New Roman" w:hAnsi="Times New Roman"/>
        </w:rPr>
      </w:pPr>
    </w:p>
    <w:p w:rsidR="00741560" w:rsidRPr="00741560" w:rsidP="00763E5A">
      <w:pPr>
        <w:pStyle w:val="ListParagraph"/>
        <w:bidi w:val="0"/>
        <w:ind w:left="426"/>
        <w:rPr>
          <w:rFonts w:ascii="Times New Roman" w:hAnsi="Times New Roman"/>
          <w:color w:val="000000"/>
          <w:lang w:eastAsia="sk-SK"/>
        </w:rPr>
      </w:pPr>
      <w:r w:rsidR="00ED2C4A">
        <w:rPr>
          <w:rFonts w:ascii="Times New Roman" w:hAnsi="Times New Roman"/>
        </w:rPr>
        <w:t>Doterajší odsek 5 sa označuje</w:t>
      </w:r>
      <w:r w:rsidRPr="00741560">
        <w:rPr>
          <w:rFonts w:ascii="Times New Roman" w:hAnsi="Times New Roman"/>
        </w:rPr>
        <w:t xml:space="preserve"> ako odsek 6.</w:t>
      </w:r>
    </w:p>
    <w:p w:rsidR="00741560" w:rsidRPr="00741560" w:rsidP="00741560">
      <w:pPr>
        <w:pStyle w:val="ListParagraph"/>
        <w:bidi w:val="0"/>
        <w:rPr>
          <w:rFonts w:ascii="Times New Roman" w:hAnsi="Times New Roman"/>
          <w:color w:val="000000"/>
          <w:lang w:eastAsia="sk-SK"/>
        </w:rPr>
      </w:pPr>
    </w:p>
    <w:p w:rsidR="00741560" w:rsidP="00741560">
      <w:pPr>
        <w:pStyle w:val="ListParagraph"/>
        <w:numPr>
          <w:numId w:val="7"/>
        </w:numPr>
        <w:bidi w:val="0"/>
        <w:ind w:left="426" w:hanging="426"/>
        <w:rPr>
          <w:rFonts w:ascii="Times New Roman" w:hAnsi="Times New Roman"/>
          <w:color w:val="000000"/>
          <w:lang w:eastAsia="sk-SK"/>
        </w:rPr>
      </w:pPr>
      <w:r w:rsidRPr="00741560">
        <w:rPr>
          <w:rFonts w:ascii="Times New Roman" w:hAnsi="Times New Roman"/>
          <w:color w:val="000000"/>
          <w:lang w:eastAsia="sk-SK"/>
        </w:rPr>
        <w:t xml:space="preserve">V § 12a ods. 1 prvá veta znie:  „Ak </w:t>
      </w:r>
      <w:r w:rsidRPr="00741560">
        <w:rPr>
          <w:rFonts w:ascii="Times New Roman" w:hAnsi="Times New Roman"/>
        </w:rPr>
        <w:t>nájomca</w:t>
      </w:r>
      <w:r w:rsidRPr="00741560">
        <w:rPr>
          <w:rFonts w:ascii="Times New Roman" w:hAnsi="Times New Roman"/>
          <w:color w:val="000000"/>
          <w:lang w:eastAsia="sk-SK"/>
        </w:rPr>
        <w:t xml:space="preserve"> užíva pozemok, kde sa nájom skončil alebo sa má skončiť alebo bol pozemok užívaný bez nájomnej zmluvy a pozemok je neprístupný alebo ho nemožno racionálne užívať, je nájomca povinný s vlastníkom (ďa</w:t>
      </w:r>
      <w:r w:rsidR="00BC5DA9">
        <w:rPr>
          <w:rFonts w:ascii="Times New Roman" w:hAnsi="Times New Roman"/>
          <w:color w:val="000000"/>
          <w:lang w:eastAsia="sk-SK"/>
        </w:rPr>
        <w:t>lej len „doterajší prenajímateľ“</w:t>
      </w:r>
      <w:r w:rsidRPr="00741560">
        <w:rPr>
          <w:rFonts w:ascii="Times New Roman" w:hAnsi="Times New Roman"/>
          <w:color w:val="000000"/>
          <w:lang w:eastAsia="sk-SK"/>
        </w:rPr>
        <w:t>) uzatvoriť na základe jeho písomnej žiadosti podnájomnú zmluvu k pozemkom v doterajšom obhospodarovaní nájomcu, a to v primeranej výmere a bonite.“</w:t>
      </w:r>
      <w:r w:rsidR="00763E5A">
        <w:rPr>
          <w:rFonts w:ascii="Times New Roman" w:hAnsi="Times New Roman"/>
          <w:color w:val="000000"/>
          <w:lang w:eastAsia="sk-SK"/>
        </w:rPr>
        <w:t>.</w:t>
      </w:r>
    </w:p>
    <w:p w:rsidR="00741560" w:rsidP="00741560">
      <w:pPr>
        <w:pStyle w:val="ListParagraph"/>
        <w:bidi w:val="0"/>
        <w:rPr>
          <w:rFonts w:ascii="Times New Roman" w:hAnsi="Times New Roman"/>
          <w:color w:val="000000"/>
          <w:lang w:eastAsia="sk-SK"/>
        </w:rPr>
      </w:pPr>
    </w:p>
    <w:p w:rsidR="00C45E94" w:rsidRPr="00FC0F34" w:rsidP="00FC0F34">
      <w:pPr>
        <w:bidi w:val="0"/>
        <w:rPr>
          <w:rFonts w:ascii="Times New Roman" w:hAnsi="Times New Roman"/>
          <w:sz w:val="24"/>
          <w:szCs w:val="24"/>
        </w:rPr>
      </w:pPr>
      <w:r>
        <w:rPr>
          <w:rFonts w:ascii="Times New Roman" w:hAnsi="Times New Roman"/>
          <w:sz w:val="24"/>
          <w:szCs w:val="24"/>
        </w:rPr>
        <w:t>8</w:t>
      </w:r>
      <w:r w:rsidRPr="00C361CF">
        <w:rPr>
          <w:rFonts w:ascii="Times New Roman" w:hAnsi="Times New Roman"/>
          <w:sz w:val="24"/>
          <w:szCs w:val="24"/>
        </w:rPr>
        <w:t xml:space="preserve">. </w:t>
      </w:r>
      <w:r w:rsidR="00ED2C4A">
        <w:rPr>
          <w:rFonts w:ascii="Times New Roman" w:hAnsi="Times New Roman"/>
          <w:sz w:val="24"/>
          <w:szCs w:val="24"/>
        </w:rPr>
        <w:t xml:space="preserve">  </w:t>
      </w:r>
      <w:r w:rsidRPr="00C361CF">
        <w:rPr>
          <w:rFonts w:ascii="Times New Roman" w:hAnsi="Times New Roman"/>
          <w:sz w:val="24"/>
          <w:szCs w:val="24"/>
        </w:rPr>
        <w:t xml:space="preserve">V § 12b ods. 9 sa za slová </w:t>
      </w:r>
      <w:r w:rsidR="00BC5DA9">
        <w:rPr>
          <w:rFonts w:ascii="Times New Roman" w:hAnsi="Times New Roman"/>
          <w:sz w:val="24"/>
          <w:szCs w:val="24"/>
        </w:rPr>
        <w:t>„</w:t>
      </w:r>
      <w:r w:rsidRPr="00C361CF">
        <w:rPr>
          <w:rFonts w:ascii="Times New Roman" w:hAnsi="Times New Roman"/>
          <w:sz w:val="24"/>
          <w:szCs w:val="24"/>
        </w:rPr>
        <w:t>podľa odseku 4</w:t>
      </w:r>
      <w:r w:rsidR="00BC5DA9">
        <w:rPr>
          <w:rFonts w:ascii="Times New Roman" w:hAnsi="Times New Roman"/>
          <w:sz w:val="24"/>
          <w:szCs w:val="24"/>
        </w:rPr>
        <w:t>“</w:t>
      </w:r>
      <w:r w:rsidRPr="00C361CF">
        <w:rPr>
          <w:rFonts w:ascii="Times New Roman" w:hAnsi="Times New Roman"/>
          <w:sz w:val="24"/>
          <w:szCs w:val="24"/>
        </w:rPr>
        <w:t xml:space="preserve"> vkladajú slová </w:t>
      </w:r>
      <w:r w:rsidR="00BC5DA9">
        <w:rPr>
          <w:rFonts w:ascii="Times New Roman" w:hAnsi="Times New Roman"/>
          <w:sz w:val="24"/>
          <w:szCs w:val="24"/>
        </w:rPr>
        <w:t>„</w:t>
      </w:r>
      <w:r w:rsidRPr="00C361CF">
        <w:rPr>
          <w:rFonts w:ascii="Times New Roman" w:hAnsi="Times New Roman"/>
          <w:sz w:val="24"/>
          <w:szCs w:val="24"/>
        </w:rPr>
        <w:t>a odseku 12</w:t>
      </w:r>
      <w:r w:rsidR="00BC5DA9">
        <w:rPr>
          <w:rFonts w:ascii="Times New Roman" w:hAnsi="Times New Roman"/>
          <w:sz w:val="24"/>
          <w:szCs w:val="24"/>
        </w:rPr>
        <w:t>“</w:t>
      </w:r>
      <w:r w:rsidRPr="00C361CF">
        <w:rPr>
          <w:rFonts w:ascii="Times New Roman" w:hAnsi="Times New Roman"/>
          <w:sz w:val="24"/>
          <w:szCs w:val="24"/>
        </w:rPr>
        <w:t>.</w:t>
      </w:r>
    </w:p>
    <w:p w:rsidR="00741560" w:rsidRPr="00ED2C4A" w:rsidP="00ED2C4A">
      <w:pPr>
        <w:bidi w:val="0"/>
        <w:ind w:left="360" w:hanging="360"/>
        <w:rPr>
          <w:rFonts w:ascii="Times New Roman" w:hAnsi="Times New Roman"/>
          <w:color w:val="000000"/>
          <w:sz w:val="24"/>
          <w:szCs w:val="24"/>
          <w:lang w:eastAsia="sk-SK"/>
        </w:rPr>
      </w:pPr>
      <w:r w:rsidRPr="00ED2C4A" w:rsidR="00C45E94">
        <w:rPr>
          <w:rFonts w:ascii="Times New Roman" w:hAnsi="Times New Roman"/>
          <w:sz w:val="24"/>
          <w:szCs w:val="24"/>
        </w:rPr>
        <w:t>9.</w:t>
      </w:r>
      <w:r w:rsidR="00C45E94">
        <w:t xml:space="preserve"> </w:t>
      </w:r>
      <w:r w:rsidR="00ED2C4A">
        <w:t xml:space="preserve"> </w:t>
      </w:r>
      <w:r w:rsidRPr="00ED2C4A">
        <w:rPr>
          <w:rFonts w:ascii="Times New Roman" w:hAnsi="Times New Roman"/>
          <w:sz w:val="24"/>
          <w:szCs w:val="24"/>
        </w:rPr>
        <w:t>V § 12b sa za odsek 10 vkladajú nové odseky 11 a 12, ktoré znejú:</w:t>
      </w:r>
    </w:p>
    <w:p w:rsidR="00741560" w:rsidRPr="00C361CF" w:rsidP="00741560">
      <w:pPr>
        <w:bidi w:val="0"/>
        <w:ind w:left="426"/>
        <w:jc w:val="both"/>
        <w:rPr>
          <w:rFonts w:ascii="Times New Roman" w:hAnsi="Times New Roman"/>
          <w:sz w:val="24"/>
          <w:szCs w:val="24"/>
        </w:rPr>
      </w:pPr>
      <w:r w:rsidRPr="00C361CF">
        <w:rPr>
          <w:rFonts w:ascii="Times New Roman" w:hAnsi="Times New Roman"/>
          <w:sz w:val="24"/>
          <w:szCs w:val="24"/>
        </w:rPr>
        <w:t>„(11) Ak po právoplatnosti rozhodnutia podľa odseku 4 dôjde k prevodu alebo prechodu vlastníctva pozemkov, za ktoré bol vyčlenený doterajší náhradný pozemok, ku ktorému vznikol podnájomný vzťah, môže nadobúdateľ požiadať okresný úrad o vydanie rozhodnutia, že podnájomný vzťah k doterajšiemu náhradnému pozemku na čas podľa odseku 1 vzniká v jeho prospech.</w:t>
      </w:r>
    </w:p>
    <w:p w:rsidR="00C45E94" w:rsidP="00ED2C4A">
      <w:pPr>
        <w:bidi w:val="0"/>
        <w:ind w:left="426"/>
        <w:jc w:val="both"/>
        <w:rPr>
          <w:rFonts w:ascii="Times New Roman" w:hAnsi="Times New Roman"/>
          <w:sz w:val="24"/>
          <w:szCs w:val="24"/>
        </w:rPr>
      </w:pPr>
      <w:r w:rsidRPr="00C361CF" w:rsidR="00741560">
        <w:rPr>
          <w:rFonts w:ascii="Times New Roman" w:hAnsi="Times New Roman"/>
          <w:sz w:val="24"/>
          <w:szCs w:val="24"/>
        </w:rPr>
        <w:t>(12) Okresný úrad rozhodne, že nadobúdateľovi vzniká podnájomný vzťah podľa odseku 11 na čas podľa odseku 1, ak nadobúdateľ preukáže, že nadobudol od právneho predchodcu všetky pozemky, za ktoré právnemu predchodcovi vznikol podnájomný vzťah.“</w:t>
      </w:r>
      <w:r w:rsidR="00763E5A">
        <w:rPr>
          <w:rFonts w:ascii="Times New Roman" w:hAnsi="Times New Roman"/>
          <w:sz w:val="24"/>
          <w:szCs w:val="24"/>
        </w:rPr>
        <w:t>.</w:t>
      </w:r>
    </w:p>
    <w:p w:rsidR="00C45E94" w:rsidP="00741560">
      <w:pPr>
        <w:bidi w:val="0"/>
        <w:ind w:left="426"/>
        <w:jc w:val="both"/>
        <w:rPr>
          <w:rFonts w:ascii="Times New Roman" w:hAnsi="Times New Roman"/>
          <w:sz w:val="24"/>
          <w:szCs w:val="24"/>
        </w:rPr>
      </w:pPr>
      <w:r>
        <w:rPr>
          <w:rFonts w:ascii="Times New Roman" w:hAnsi="Times New Roman"/>
          <w:sz w:val="24"/>
          <w:szCs w:val="24"/>
        </w:rPr>
        <w:t>Doterajší odsek 11 sa označuje ako odsek 13.</w:t>
      </w:r>
    </w:p>
    <w:p w:rsidR="00741560" w:rsidRPr="00C361CF" w:rsidP="00ED2C4A">
      <w:pPr>
        <w:bidi w:val="0"/>
        <w:ind w:left="426" w:hanging="426"/>
        <w:rPr>
          <w:rFonts w:ascii="Times New Roman" w:hAnsi="Times New Roman"/>
          <w:sz w:val="24"/>
          <w:szCs w:val="24"/>
        </w:rPr>
      </w:pPr>
      <w:r>
        <w:rPr>
          <w:rFonts w:ascii="Times New Roman" w:hAnsi="Times New Roman"/>
          <w:sz w:val="24"/>
          <w:szCs w:val="24"/>
        </w:rPr>
        <w:t>10</w:t>
      </w:r>
      <w:r w:rsidRPr="00C361CF">
        <w:rPr>
          <w:rFonts w:ascii="Times New Roman" w:hAnsi="Times New Roman"/>
          <w:sz w:val="24"/>
          <w:szCs w:val="24"/>
        </w:rPr>
        <w:t xml:space="preserve">. V § 12b </w:t>
      </w:r>
      <w:r w:rsidR="00C45E94">
        <w:rPr>
          <w:rFonts w:ascii="Times New Roman" w:hAnsi="Times New Roman"/>
          <w:sz w:val="24"/>
          <w:szCs w:val="24"/>
        </w:rPr>
        <w:t>ods</w:t>
      </w:r>
      <w:r w:rsidR="00ED2C4A">
        <w:rPr>
          <w:rFonts w:ascii="Times New Roman" w:hAnsi="Times New Roman"/>
          <w:sz w:val="24"/>
          <w:szCs w:val="24"/>
        </w:rPr>
        <w:t>.</w:t>
      </w:r>
      <w:r w:rsidR="00C45E94">
        <w:rPr>
          <w:rFonts w:ascii="Times New Roman" w:hAnsi="Times New Roman"/>
          <w:sz w:val="24"/>
          <w:szCs w:val="24"/>
        </w:rPr>
        <w:t xml:space="preserve"> 13 sa slová </w:t>
      </w:r>
      <w:r w:rsidR="00ED2C4A">
        <w:rPr>
          <w:rFonts w:ascii="Times New Roman" w:hAnsi="Times New Roman"/>
          <w:sz w:val="24"/>
          <w:szCs w:val="24"/>
        </w:rPr>
        <w:t>„odsekov 1 až 10“ nahrádzajú slovami „odsekov 1 až 12“</w:t>
      </w:r>
      <w:r w:rsidRPr="00C361CF">
        <w:rPr>
          <w:rFonts w:ascii="Times New Roman" w:hAnsi="Times New Roman"/>
          <w:sz w:val="24"/>
          <w:szCs w:val="24"/>
        </w:rPr>
        <w:t>.</w:t>
      </w:r>
    </w:p>
    <w:p w:rsidR="00741560" w:rsidRPr="00C361CF" w:rsidP="00741560">
      <w:pPr>
        <w:bidi w:val="0"/>
        <w:rPr>
          <w:rFonts w:ascii="Times New Roman" w:hAnsi="Times New Roman"/>
          <w:sz w:val="24"/>
          <w:szCs w:val="24"/>
        </w:rPr>
      </w:pPr>
      <w:r w:rsidRPr="00C361CF">
        <w:rPr>
          <w:rFonts w:ascii="Times New Roman" w:hAnsi="Times New Roman"/>
          <w:sz w:val="24"/>
          <w:szCs w:val="24"/>
        </w:rPr>
        <w:t>1</w:t>
      </w:r>
      <w:r>
        <w:rPr>
          <w:rFonts w:ascii="Times New Roman" w:hAnsi="Times New Roman"/>
          <w:sz w:val="24"/>
          <w:szCs w:val="24"/>
        </w:rPr>
        <w:t>1</w:t>
      </w:r>
      <w:r w:rsidRPr="00C361CF">
        <w:rPr>
          <w:rFonts w:ascii="Times New Roman" w:hAnsi="Times New Roman"/>
          <w:sz w:val="24"/>
          <w:szCs w:val="24"/>
        </w:rPr>
        <w:t>. Za § 12b sa vkladá § 12c, ktorý znie:</w:t>
      </w:r>
    </w:p>
    <w:p w:rsidR="00741560" w:rsidRPr="00C361CF" w:rsidP="00ED2C4A">
      <w:pPr>
        <w:bidi w:val="0"/>
        <w:jc w:val="center"/>
        <w:rPr>
          <w:rFonts w:ascii="Times New Roman" w:hAnsi="Times New Roman"/>
          <w:sz w:val="24"/>
          <w:szCs w:val="24"/>
        </w:rPr>
      </w:pPr>
      <w:r>
        <w:rPr>
          <w:rFonts w:ascii="Times New Roman" w:hAnsi="Times New Roman"/>
          <w:sz w:val="24"/>
          <w:szCs w:val="24"/>
        </w:rPr>
        <w:t>„</w:t>
      </w:r>
      <w:r w:rsidRPr="00C361CF">
        <w:rPr>
          <w:rFonts w:ascii="Times New Roman" w:hAnsi="Times New Roman"/>
          <w:sz w:val="24"/>
          <w:szCs w:val="24"/>
        </w:rPr>
        <w:t>§ 12c</w:t>
      </w:r>
    </w:p>
    <w:p w:rsidR="00741560" w:rsidRPr="00C361CF" w:rsidP="00741560">
      <w:pPr>
        <w:bidi w:val="0"/>
        <w:ind w:left="284"/>
        <w:jc w:val="both"/>
        <w:rPr>
          <w:rFonts w:ascii="Times New Roman" w:hAnsi="Times New Roman"/>
          <w:sz w:val="24"/>
          <w:szCs w:val="24"/>
        </w:rPr>
      </w:pPr>
      <w:r w:rsidRPr="00C361CF">
        <w:rPr>
          <w:rFonts w:ascii="Times New Roman" w:hAnsi="Times New Roman"/>
          <w:sz w:val="24"/>
          <w:szCs w:val="24"/>
        </w:rPr>
        <w:t xml:space="preserve">(1) Ak </w:t>
      </w:r>
      <w:r>
        <w:rPr>
          <w:rFonts w:ascii="Times New Roman" w:hAnsi="Times New Roman"/>
          <w:sz w:val="24"/>
          <w:szCs w:val="24"/>
        </w:rPr>
        <w:t xml:space="preserve">doterajšie </w:t>
      </w:r>
      <w:r w:rsidRPr="00C361CF">
        <w:rPr>
          <w:rFonts w:ascii="Times New Roman" w:hAnsi="Times New Roman"/>
          <w:sz w:val="24"/>
          <w:szCs w:val="24"/>
        </w:rPr>
        <w:t>rozhodnutie stratilo platnosť z dôvodu prevodu alebo prechodu vlastníctva k pozemku, za ktorý bol vyčlenený iný pozemok do bezplatného náhradného užívania, ale nadobúdateľ vstúpil do užívania doterajšieho náhradného pozemku a toto užívanie stále trvá, môže nadobúdateľ podať na okresný úrad návrh na začatie konania o vydaní rozhodnutia o vzniku podnájomného vzťahu k doterajšiemu náhradnému pozemku v jeho prospech na čas do</w:t>
      </w:r>
    </w:p>
    <w:p w:rsidR="00741560" w:rsidRPr="00C361CF" w:rsidP="00741560">
      <w:pPr>
        <w:bidi w:val="0"/>
        <w:ind w:left="284"/>
        <w:rPr>
          <w:rFonts w:ascii="Times New Roman" w:hAnsi="Times New Roman"/>
          <w:sz w:val="24"/>
          <w:szCs w:val="24"/>
        </w:rPr>
      </w:pPr>
      <w:r w:rsidRPr="00C361CF">
        <w:rPr>
          <w:rFonts w:ascii="Times New Roman" w:hAnsi="Times New Roman"/>
          <w:sz w:val="24"/>
          <w:szCs w:val="24"/>
        </w:rPr>
        <w:t xml:space="preserve">       a) nadobudnutia právoplatnosti rozhodnutia o schválení vykon</w:t>
      </w:r>
      <w:r w:rsidR="00ED2C4A">
        <w:rPr>
          <w:rFonts w:ascii="Times New Roman" w:hAnsi="Times New Roman"/>
          <w:sz w:val="24"/>
          <w:szCs w:val="24"/>
        </w:rPr>
        <w:t>ania projektu pozemkových úprav</w:t>
      </w:r>
      <w:r w:rsidRPr="00ED2C4A">
        <w:rPr>
          <w:rFonts w:ascii="Times New Roman" w:hAnsi="Times New Roman"/>
          <w:sz w:val="24"/>
          <w:szCs w:val="24"/>
          <w:vertAlign w:val="superscript"/>
        </w:rPr>
        <w:t>12e</w:t>
      </w:r>
      <w:r w:rsidRPr="00C361CF">
        <w:rPr>
          <w:rFonts w:ascii="Times New Roman" w:hAnsi="Times New Roman"/>
          <w:sz w:val="24"/>
          <w:szCs w:val="24"/>
        </w:rPr>
        <w:t>) alebo do neskoršieho dňa uvedeného v tomto rozhodnutí,</w:t>
      </w:r>
    </w:p>
    <w:p w:rsidR="00741560" w:rsidRPr="00C361CF" w:rsidP="00741560">
      <w:pPr>
        <w:bidi w:val="0"/>
        <w:ind w:left="284"/>
        <w:rPr>
          <w:rFonts w:ascii="Times New Roman" w:hAnsi="Times New Roman"/>
          <w:sz w:val="24"/>
          <w:szCs w:val="24"/>
        </w:rPr>
      </w:pPr>
      <w:r w:rsidRPr="00C361CF">
        <w:rPr>
          <w:rFonts w:ascii="Times New Roman" w:hAnsi="Times New Roman"/>
          <w:sz w:val="24"/>
          <w:szCs w:val="24"/>
        </w:rPr>
        <w:t xml:space="preserve">       b) výmazu podniku z obchodného registra bez právneho nástupcu,</w:t>
      </w:r>
    </w:p>
    <w:p w:rsidR="00741560" w:rsidRPr="00C361CF" w:rsidP="00741560">
      <w:pPr>
        <w:bidi w:val="0"/>
        <w:ind w:left="284"/>
        <w:rPr>
          <w:rFonts w:ascii="Times New Roman" w:hAnsi="Times New Roman"/>
          <w:sz w:val="24"/>
          <w:szCs w:val="24"/>
        </w:rPr>
      </w:pPr>
      <w:r w:rsidRPr="00C361CF">
        <w:rPr>
          <w:rFonts w:ascii="Times New Roman" w:hAnsi="Times New Roman"/>
          <w:sz w:val="24"/>
          <w:szCs w:val="24"/>
        </w:rPr>
        <w:t xml:space="preserve">       c) právoplatnosti rozhodnutia o odňatí pozemk</w:t>
      </w:r>
      <w:r w:rsidR="00ED2C4A">
        <w:rPr>
          <w:rFonts w:ascii="Times New Roman" w:hAnsi="Times New Roman"/>
          <w:sz w:val="24"/>
          <w:szCs w:val="24"/>
        </w:rPr>
        <w:t>u z poľnohospodárskej pôdy,</w:t>
      </w:r>
      <w:r w:rsidRPr="00ED2C4A" w:rsidR="00ED2C4A">
        <w:rPr>
          <w:rFonts w:ascii="Times New Roman" w:hAnsi="Times New Roman"/>
          <w:sz w:val="24"/>
          <w:szCs w:val="24"/>
          <w:vertAlign w:val="superscript"/>
        </w:rPr>
        <w:t>12f</w:t>
      </w:r>
      <w:r w:rsidR="00ED2C4A">
        <w:rPr>
          <w:rFonts w:ascii="Times New Roman" w:hAnsi="Times New Roman"/>
          <w:sz w:val="24"/>
          <w:szCs w:val="24"/>
        </w:rPr>
        <w:t>)</w:t>
      </w:r>
      <w:r w:rsidRPr="00C361CF">
        <w:rPr>
          <w:rFonts w:ascii="Times New Roman" w:hAnsi="Times New Roman"/>
          <w:sz w:val="24"/>
          <w:szCs w:val="24"/>
        </w:rPr>
        <w:t xml:space="preserve"> alebo</w:t>
      </w:r>
    </w:p>
    <w:p w:rsidR="00741560" w:rsidRPr="00C361CF" w:rsidP="00741560">
      <w:pPr>
        <w:bidi w:val="0"/>
        <w:ind w:left="284"/>
        <w:rPr>
          <w:rFonts w:ascii="Times New Roman" w:hAnsi="Times New Roman"/>
          <w:sz w:val="24"/>
          <w:szCs w:val="24"/>
        </w:rPr>
      </w:pPr>
      <w:r w:rsidRPr="00C361CF">
        <w:rPr>
          <w:rFonts w:ascii="Times New Roman" w:hAnsi="Times New Roman"/>
          <w:sz w:val="24"/>
          <w:szCs w:val="24"/>
        </w:rPr>
        <w:t xml:space="preserve">       d) prevodu alebo prechodu vlastníctva pozemku, za ktorý bol vyčlenený doterajší náhradný pozemok.</w:t>
      </w:r>
    </w:p>
    <w:p w:rsidR="00741560" w:rsidRPr="00C361CF" w:rsidP="00741560">
      <w:pPr>
        <w:bidi w:val="0"/>
        <w:ind w:left="284"/>
        <w:jc w:val="both"/>
        <w:rPr>
          <w:rFonts w:ascii="Times New Roman" w:hAnsi="Times New Roman"/>
          <w:sz w:val="24"/>
          <w:szCs w:val="24"/>
        </w:rPr>
      </w:pPr>
      <w:r w:rsidRPr="00C361CF">
        <w:rPr>
          <w:rFonts w:ascii="Times New Roman" w:hAnsi="Times New Roman"/>
          <w:sz w:val="24"/>
          <w:szCs w:val="24"/>
        </w:rPr>
        <w:t>(2) Nadobúdateľ, k</w:t>
      </w:r>
      <w:r>
        <w:rPr>
          <w:rFonts w:ascii="Times New Roman" w:hAnsi="Times New Roman"/>
          <w:sz w:val="24"/>
          <w:szCs w:val="24"/>
        </w:rPr>
        <w:t>torý podal návrh podľa odseku 1</w:t>
      </w:r>
      <w:r w:rsidRPr="00C361CF">
        <w:rPr>
          <w:rFonts w:ascii="Times New Roman" w:hAnsi="Times New Roman"/>
          <w:sz w:val="24"/>
          <w:szCs w:val="24"/>
        </w:rPr>
        <w:t>, v návrhu uvedie</w:t>
      </w:r>
    </w:p>
    <w:p w:rsidR="00741560" w:rsidRPr="00C361CF" w:rsidP="00741560">
      <w:pPr>
        <w:bidi w:val="0"/>
        <w:ind w:left="284"/>
        <w:jc w:val="both"/>
        <w:rPr>
          <w:rFonts w:ascii="Times New Roman" w:hAnsi="Times New Roman"/>
          <w:sz w:val="24"/>
          <w:szCs w:val="24"/>
        </w:rPr>
      </w:pPr>
      <w:r w:rsidRPr="00C361CF">
        <w:rPr>
          <w:rFonts w:ascii="Times New Roman" w:hAnsi="Times New Roman"/>
          <w:sz w:val="24"/>
          <w:szCs w:val="24"/>
        </w:rPr>
        <w:t xml:space="preserve">       a) názov katastrálneho územia,</w:t>
      </w:r>
    </w:p>
    <w:p w:rsidR="00741560" w:rsidRPr="00C361CF" w:rsidP="00741560">
      <w:pPr>
        <w:bidi w:val="0"/>
        <w:ind w:left="284"/>
        <w:jc w:val="both"/>
        <w:rPr>
          <w:rFonts w:ascii="Times New Roman" w:hAnsi="Times New Roman"/>
          <w:sz w:val="24"/>
          <w:szCs w:val="24"/>
        </w:rPr>
      </w:pPr>
      <w:r w:rsidRPr="00C361CF">
        <w:rPr>
          <w:rFonts w:ascii="Times New Roman" w:hAnsi="Times New Roman"/>
          <w:sz w:val="24"/>
          <w:szCs w:val="24"/>
        </w:rPr>
        <w:t xml:space="preserve">       b) údaje </w:t>
      </w:r>
      <w:r w:rsidRPr="00C658B2">
        <w:rPr>
          <w:rFonts w:ascii="Times New Roman" w:hAnsi="Times New Roman"/>
          <w:sz w:val="24"/>
          <w:szCs w:val="24"/>
        </w:rPr>
        <w:t>právneho predchodcu</w:t>
      </w:r>
      <w:r w:rsidRPr="00C361CF">
        <w:rPr>
          <w:rFonts w:ascii="Times New Roman" w:hAnsi="Times New Roman"/>
          <w:sz w:val="24"/>
          <w:szCs w:val="24"/>
        </w:rPr>
        <w:t>, ktorému bol doterajší náhradný pozemok vyčlenený do užívania,</w:t>
      </w:r>
    </w:p>
    <w:p w:rsidR="00741560" w:rsidRPr="00C361CF" w:rsidP="00741560">
      <w:pPr>
        <w:bidi w:val="0"/>
        <w:ind w:left="284"/>
        <w:jc w:val="both"/>
        <w:rPr>
          <w:rFonts w:ascii="Times New Roman" w:hAnsi="Times New Roman"/>
          <w:sz w:val="24"/>
          <w:szCs w:val="24"/>
        </w:rPr>
      </w:pPr>
      <w:r w:rsidRPr="00C361CF">
        <w:rPr>
          <w:rFonts w:ascii="Times New Roman" w:hAnsi="Times New Roman"/>
          <w:sz w:val="24"/>
          <w:szCs w:val="24"/>
        </w:rPr>
        <w:t xml:space="preserve">       c) doterajšie rozhodnutie, ktorým bol jeho </w:t>
      </w:r>
      <w:r w:rsidRPr="00C658B2">
        <w:rPr>
          <w:rFonts w:ascii="Times New Roman" w:hAnsi="Times New Roman"/>
          <w:sz w:val="24"/>
          <w:szCs w:val="24"/>
        </w:rPr>
        <w:t>právnemu predchodcovi</w:t>
      </w:r>
      <w:r w:rsidRPr="00C361CF">
        <w:rPr>
          <w:rFonts w:ascii="Times New Roman" w:hAnsi="Times New Roman"/>
          <w:sz w:val="24"/>
          <w:szCs w:val="24"/>
        </w:rPr>
        <w:t xml:space="preserve"> doterajší náhradný pozemok vyčlenený do užívania,</w:t>
      </w:r>
    </w:p>
    <w:p w:rsidR="00741560" w:rsidRPr="00C361CF" w:rsidP="00741560">
      <w:pPr>
        <w:bidi w:val="0"/>
        <w:ind w:left="284"/>
        <w:jc w:val="both"/>
        <w:rPr>
          <w:rFonts w:ascii="Times New Roman" w:hAnsi="Times New Roman"/>
          <w:sz w:val="24"/>
          <w:szCs w:val="24"/>
        </w:rPr>
      </w:pPr>
      <w:r w:rsidRPr="00C361CF">
        <w:rPr>
          <w:rFonts w:ascii="Times New Roman" w:hAnsi="Times New Roman"/>
          <w:sz w:val="24"/>
          <w:szCs w:val="24"/>
        </w:rPr>
        <w:t xml:space="preserve">       d) označenie lokality a ďalšie jemu známe údaje o doterajšom náhradnom pozemku.</w:t>
      </w:r>
    </w:p>
    <w:p w:rsidR="00741560" w:rsidRPr="00C361CF" w:rsidP="00741560">
      <w:pPr>
        <w:bidi w:val="0"/>
        <w:ind w:left="284"/>
        <w:jc w:val="both"/>
        <w:rPr>
          <w:rFonts w:ascii="Times New Roman" w:hAnsi="Times New Roman"/>
          <w:sz w:val="24"/>
          <w:szCs w:val="24"/>
        </w:rPr>
      </w:pPr>
      <w:r w:rsidRPr="00C361CF">
        <w:rPr>
          <w:rFonts w:ascii="Times New Roman" w:hAnsi="Times New Roman"/>
          <w:sz w:val="24"/>
          <w:szCs w:val="24"/>
        </w:rPr>
        <w:t>(3) Prílohou návrhu podľa odseku 1 je</w:t>
      </w:r>
    </w:p>
    <w:p w:rsidR="00741560" w:rsidRPr="00C361CF" w:rsidP="00741560">
      <w:pPr>
        <w:bidi w:val="0"/>
        <w:ind w:left="284"/>
        <w:jc w:val="both"/>
        <w:rPr>
          <w:rFonts w:ascii="Times New Roman" w:hAnsi="Times New Roman"/>
          <w:sz w:val="24"/>
          <w:szCs w:val="24"/>
        </w:rPr>
      </w:pPr>
      <w:r w:rsidRPr="00C361CF">
        <w:rPr>
          <w:rFonts w:ascii="Times New Roman" w:hAnsi="Times New Roman"/>
          <w:sz w:val="24"/>
          <w:szCs w:val="24"/>
        </w:rPr>
        <w:t xml:space="preserve">       a) zoznam poľnohospodárskych pozemkov vo vlastníctve </w:t>
      </w:r>
      <w:r>
        <w:rPr>
          <w:rFonts w:ascii="Times New Roman" w:hAnsi="Times New Roman"/>
          <w:sz w:val="24"/>
          <w:szCs w:val="24"/>
        </w:rPr>
        <w:t>n</w:t>
      </w:r>
      <w:r w:rsidRPr="00C361CF">
        <w:rPr>
          <w:rFonts w:ascii="Times New Roman" w:hAnsi="Times New Roman"/>
          <w:sz w:val="24"/>
          <w:szCs w:val="24"/>
        </w:rPr>
        <w:t>adobúdateľ</w:t>
      </w:r>
      <w:r>
        <w:rPr>
          <w:rFonts w:ascii="Times New Roman" w:hAnsi="Times New Roman"/>
          <w:sz w:val="24"/>
          <w:szCs w:val="24"/>
        </w:rPr>
        <w:t>a</w:t>
      </w:r>
      <w:r w:rsidRPr="00C361CF">
        <w:rPr>
          <w:rFonts w:ascii="Times New Roman" w:hAnsi="Times New Roman"/>
          <w:sz w:val="24"/>
          <w:szCs w:val="24"/>
        </w:rPr>
        <w:t>, ktorý podal návrh podľa odseku 1, na ktoré nemá uzavretú nájomnú zmluvu,</w:t>
      </w:r>
    </w:p>
    <w:p w:rsidR="00741560" w:rsidRPr="00C361CF" w:rsidP="00741560">
      <w:pPr>
        <w:bidi w:val="0"/>
        <w:ind w:left="284"/>
        <w:jc w:val="both"/>
        <w:rPr>
          <w:rFonts w:ascii="Times New Roman" w:hAnsi="Times New Roman"/>
          <w:sz w:val="24"/>
          <w:szCs w:val="24"/>
        </w:rPr>
      </w:pPr>
      <w:r w:rsidRPr="00C361CF">
        <w:rPr>
          <w:rFonts w:ascii="Times New Roman" w:hAnsi="Times New Roman"/>
          <w:sz w:val="24"/>
          <w:szCs w:val="24"/>
        </w:rPr>
        <w:t xml:space="preserve">       b) čestné vyhlásenie o neuzavretí nájomnej zmluvy na pozemky podľa písmena a).</w:t>
      </w:r>
    </w:p>
    <w:p w:rsidR="00741560" w:rsidRPr="00C361CF" w:rsidP="00741560">
      <w:pPr>
        <w:bidi w:val="0"/>
        <w:ind w:left="284"/>
        <w:jc w:val="both"/>
        <w:rPr>
          <w:rFonts w:ascii="Times New Roman" w:hAnsi="Times New Roman"/>
          <w:sz w:val="24"/>
          <w:szCs w:val="24"/>
        </w:rPr>
      </w:pPr>
      <w:r w:rsidRPr="00C361CF">
        <w:rPr>
          <w:rFonts w:ascii="Times New Roman" w:hAnsi="Times New Roman"/>
          <w:sz w:val="24"/>
          <w:szCs w:val="24"/>
        </w:rPr>
        <w:t>(4) Okresný úrad rozhodne, že vzniká podnájomný vzťah podľa odseku 1, ak sa preukáže, že</w:t>
      </w:r>
    </w:p>
    <w:p w:rsidR="00741560" w:rsidRPr="00C361CF" w:rsidP="00741560">
      <w:pPr>
        <w:bidi w:val="0"/>
        <w:ind w:left="284"/>
        <w:jc w:val="both"/>
        <w:rPr>
          <w:rFonts w:ascii="Times New Roman" w:hAnsi="Times New Roman"/>
          <w:sz w:val="24"/>
          <w:szCs w:val="24"/>
        </w:rPr>
      </w:pPr>
      <w:r w:rsidRPr="00C361CF">
        <w:rPr>
          <w:rFonts w:ascii="Times New Roman" w:hAnsi="Times New Roman"/>
          <w:sz w:val="24"/>
          <w:szCs w:val="24"/>
        </w:rPr>
        <w:t xml:space="preserve">       </w:t>
      </w:r>
      <w:r w:rsidRPr="00C9302A">
        <w:rPr>
          <w:rFonts w:ascii="Times New Roman" w:hAnsi="Times New Roman"/>
          <w:sz w:val="24"/>
          <w:szCs w:val="24"/>
        </w:rPr>
        <w:t xml:space="preserve">a) na </w:t>
      </w:r>
      <w:r>
        <w:rPr>
          <w:rFonts w:ascii="Times New Roman" w:hAnsi="Times New Roman"/>
          <w:sz w:val="24"/>
          <w:szCs w:val="24"/>
        </w:rPr>
        <w:t>n</w:t>
      </w:r>
      <w:r w:rsidRPr="00C361CF">
        <w:rPr>
          <w:rFonts w:ascii="Times New Roman" w:hAnsi="Times New Roman"/>
          <w:sz w:val="24"/>
          <w:szCs w:val="24"/>
        </w:rPr>
        <w:t>adobúdateľ</w:t>
      </w:r>
      <w:r>
        <w:rPr>
          <w:rFonts w:ascii="Times New Roman" w:hAnsi="Times New Roman"/>
          <w:sz w:val="24"/>
          <w:szCs w:val="24"/>
        </w:rPr>
        <w:t>a</w:t>
      </w:r>
      <w:r w:rsidRPr="00C361CF">
        <w:rPr>
          <w:rFonts w:ascii="Times New Roman" w:hAnsi="Times New Roman"/>
          <w:sz w:val="24"/>
          <w:szCs w:val="24"/>
        </w:rPr>
        <w:t>, ktorý podal návrh podľa odseku 1</w:t>
      </w:r>
      <w:r>
        <w:rPr>
          <w:rFonts w:ascii="Times New Roman" w:hAnsi="Times New Roman"/>
          <w:sz w:val="24"/>
          <w:szCs w:val="24"/>
        </w:rPr>
        <w:t>,</w:t>
      </w:r>
      <w:r w:rsidRPr="00C9302A">
        <w:rPr>
          <w:rFonts w:ascii="Times New Roman" w:hAnsi="Times New Roman"/>
          <w:sz w:val="24"/>
          <w:szCs w:val="24"/>
        </w:rPr>
        <w:t xml:space="preserve"> prevodom alebo prechodom prešlo vlastnícke právo k pozemku z osoby, ktorej bol vyčlenený doterajší náhradný pozemok,</w:t>
      </w:r>
    </w:p>
    <w:p w:rsidR="00741560" w:rsidRPr="00C361CF" w:rsidP="00741560">
      <w:pPr>
        <w:bidi w:val="0"/>
        <w:ind w:left="284"/>
        <w:jc w:val="both"/>
        <w:rPr>
          <w:rFonts w:ascii="Times New Roman" w:hAnsi="Times New Roman"/>
          <w:sz w:val="24"/>
          <w:szCs w:val="24"/>
        </w:rPr>
      </w:pPr>
      <w:r w:rsidRPr="00C361CF">
        <w:rPr>
          <w:rFonts w:ascii="Times New Roman" w:hAnsi="Times New Roman"/>
          <w:sz w:val="24"/>
          <w:szCs w:val="24"/>
        </w:rPr>
        <w:t xml:space="preserve">       b) doterajšie rozhodnutie stratilo platnosť z dôvodu prevodu alebo prechodu vlastníctva k pozemku, za ktorý bol vyčlenený d</w:t>
      </w:r>
      <w:r w:rsidR="00ED2C4A">
        <w:rPr>
          <w:rFonts w:ascii="Times New Roman" w:hAnsi="Times New Roman"/>
          <w:sz w:val="24"/>
          <w:szCs w:val="24"/>
        </w:rPr>
        <w:t>oterajší náhradný pozemok,</w:t>
      </w:r>
      <w:r w:rsidRPr="00ED2C4A" w:rsidR="00ED2C4A">
        <w:rPr>
          <w:rFonts w:ascii="Times New Roman" w:hAnsi="Times New Roman"/>
          <w:sz w:val="24"/>
          <w:szCs w:val="24"/>
          <w:vertAlign w:val="superscript"/>
        </w:rPr>
        <w:t>12g</w:t>
      </w:r>
      <w:r w:rsidR="00ED2C4A">
        <w:rPr>
          <w:rFonts w:ascii="Times New Roman" w:hAnsi="Times New Roman"/>
          <w:sz w:val="24"/>
          <w:szCs w:val="24"/>
        </w:rPr>
        <w:t>)</w:t>
      </w:r>
      <w:r w:rsidRPr="00C361CF">
        <w:rPr>
          <w:rFonts w:ascii="Times New Roman" w:hAnsi="Times New Roman"/>
          <w:sz w:val="24"/>
          <w:szCs w:val="24"/>
        </w:rPr>
        <w:t xml:space="preserve"> ale </w:t>
      </w:r>
      <w:r>
        <w:rPr>
          <w:rFonts w:ascii="Times New Roman" w:hAnsi="Times New Roman"/>
          <w:sz w:val="24"/>
          <w:szCs w:val="24"/>
        </w:rPr>
        <w:t>n</w:t>
      </w:r>
      <w:r w:rsidRPr="00C361CF">
        <w:rPr>
          <w:rFonts w:ascii="Times New Roman" w:hAnsi="Times New Roman"/>
          <w:sz w:val="24"/>
          <w:szCs w:val="24"/>
        </w:rPr>
        <w:t>adobúdateľ, ktorý podal návrh podľa odseku 1</w:t>
      </w:r>
      <w:r>
        <w:rPr>
          <w:rFonts w:ascii="Times New Roman" w:hAnsi="Times New Roman"/>
          <w:sz w:val="24"/>
          <w:szCs w:val="24"/>
        </w:rPr>
        <w:t>,</w:t>
      </w:r>
      <w:r w:rsidRPr="00C361CF">
        <w:rPr>
          <w:rFonts w:ascii="Times New Roman" w:hAnsi="Times New Roman"/>
          <w:sz w:val="24"/>
          <w:szCs w:val="24"/>
        </w:rPr>
        <w:t xml:space="preserve"> vstúpil do užívania doterajšieho náhradného pozemku a toto užívanie stále trvá,</w:t>
      </w:r>
    </w:p>
    <w:p w:rsidR="00741560" w:rsidRPr="00C361CF" w:rsidP="00741560">
      <w:pPr>
        <w:bidi w:val="0"/>
        <w:ind w:left="284"/>
        <w:jc w:val="both"/>
        <w:rPr>
          <w:rFonts w:ascii="Times New Roman" w:hAnsi="Times New Roman"/>
          <w:sz w:val="24"/>
          <w:szCs w:val="24"/>
        </w:rPr>
      </w:pPr>
      <w:r w:rsidRPr="00C361CF">
        <w:rPr>
          <w:rFonts w:ascii="Times New Roman" w:hAnsi="Times New Roman"/>
          <w:sz w:val="24"/>
          <w:szCs w:val="24"/>
        </w:rPr>
        <w:t xml:space="preserve">       c) </w:t>
      </w:r>
      <w:r>
        <w:rPr>
          <w:rFonts w:ascii="Times New Roman" w:hAnsi="Times New Roman"/>
          <w:sz w:val="24"/>
          <w:szCs w:val="24"/>
        </w:rPr>
        <w:t>n</w:t>
      </w:r>
      <w:r w:rsidRPr="00C361CF">
        <w:rPr>
          <w:rFonts w:ascii="Times New Roman" w:hAnsi="Times New Roman"/>
          <w:sz w:val="24"/>
          <w:szCs w:val="24"/>
        </w:rPr>
        <w:t>adobúdateľ, ktorý podal návrh podľa odseku 1</w:t>
      </w:r>
      <w:r>
        <w:rPr>
          <w:rFonts w:ascii="Times New Roman" w:hAnsi="Times New Roman"/>
          <w:sz w:val="24"/>
          <w:szCs w:val="24"/>
        </w:rPr>
        <w:t>,</w:t>
      </w:r>
      <w:r w:rsidRPr="00C361CF">
        <w:rPr>
          <w:rFonts w:ascii="Times New Roman" w:hAnsi="Times New Roman"/>
          <w:sz w:val="24"/>
          <w:szCs w:val="24"/>
        </w:rPr>
        <w:t xml:space="preserve"> vlastní v</w:t>
      </w:r>
      <w:r>
        <w:rPr>
          <w:rFonts w:ascii="Times New Roman" w:hAnsi="Times New Roman"/>
          <w:sz w:val="24"/>
          <w:szCs w:val="24"/>
        </w:rPr>
        <w:t> </w:t>
      </w:r>
      <w:r w:rsidRPr="00C361CF">
        <w:rPr>
          <w:rFonts w:ascii="Times New Roman" w:hAnsi="Times New Roman"/>
          <w:sz w:val="24"/>
          <w:szCs w:val="24"/>
        </w:rPr>
        <w:t xml:space="preserve">katastrálnom území poľnohospodársku pôdu podľa odseku 3 písm. a) najmenej vo výmere doterajšieho náhradného pozemku, pričom výmera sa vypočíta ako súčet výmer pripadajúcich na spoluvlastnícke podiely vo vlastníctve </w:t>
      </w:r>
      <w:r>
        <w:rPr>
          <w:rFonts w:ascii="Times New Roman" w:hAnsi="Times New Roman"/>
          <w:sz w:val="24"/>
          <w:szCs w:val="24"/>
        </w:rPr>
        <w:t>n</w:t>
      </w:r>
      <w:r w:rsidRPr="00C361CF">
        <w:rPr>
          <w:rFonts w:ascii="Times New Roman" w:hAnsi="Times New Roman"/>
          <w:sz w:val="24"/>
          <w:szCs w:val="24"/>
        </w:rPr>
        <w:t>adobúdateľ</w:t>
      </w:r>
      <w:r>
        <w:rPr>
          <w:rFonts w:ascii="Times New Roman" w:hAnsi="Times New Roman"/>
          <w:sz w:val="24"/>
          <w:szCs w:val="24"/>
        </w:rPr>
        <w:t>a</w:t>
      </w:r>
      <w:r w:rsidRPr="00C361CF">
        <w:rPr>
          <w:rFonts w:ascii="Times New Roman" w:hAnsi="Times New Roman"/>
          <w:sz w:val="24"/>
          <w:szCs w:val="24"/>
        </w:rPr>
        <w:t>, ktorý podal návrh podľa odseku 1</w:t>
      </w:r>
      <w:r>
        <w:rPr>
          <w:rFonts w:ascii="Times New Roman" w:hAnsi="Times New Roman"/>
          <w:sz w:val="24"/>
          <w:szCs w:val="24"/>
        </w:rPr>
        <w:t>,</w:t>
      </w:r>
      <w:r w:rsidRPr="00C361CF">
        <w:rPr>
          <w:rFonts w:ascii="Times New Roman" w:hAnsi="Times New Roman"/>
          <w:sz w:val="24"/>
          <w:szCs w:val="24"/>
        </w:rPr>
        <w:t xml:space="preserve"> na dotknutých pozemkoch, a</w:t>
      </w:r>
    </w:p>
    <w:p w:rsidR="00741560" w:rsidRPr="00C361CF" w:rsidP="00741560">
      <w:pPr>
        <w:bidi w:val="0"/>
        <w:ind w:left="284"/>
        <w:jc w:val="both"/>
        <w:rPr>
          <w:rFonts w:ascii="Times New Roman" w:hAnsi="Times New Roman"/>
          <w:sz w:val="24"/>
          <w:szCs w:val="24"/>
        </w:rPr>
      </w:pPr>
      <w:r w:rsidRPr="00C361CF">
        <w:rPr>
          <w:rFonts w:ascii="Times New Roman" w:hAnsi="Times New Roman"/>
          <w:sz w:val="24"/>
          <w:szCs w:val="24"/>
        </w:rPr>
        <w:t xml:space="preserve">       d) doterajší náhradný pozemok je identifikovateľný v teréne a identický so zjednodušeným rozdeľovacím plánom.</w:t>
      </w:r>
    </w:p>
    <w:p w:rsidR="00741560" w:rsidRPr="00C361CF" w:rsidP="00741560">
      <w:pPr>
        <w:bidi w:val="0"/>
        <w:ind w:left="284"/>
        <w:jc w:val="both"/>
        <w:rPr>
          <w:rFonts w:ascii="Times New Roman" w:hAnsi="Times New Roman"/>
          <w:sz w:val="24"/>
          <w:szCs w:val="24"/>
        </w:rPr>
      </w:pPr>
      <w:r w:rsidRPr="00C361CF">
        <w:rPr>
          <w:rFonts w:ascii="Times New Roman" w:hAnsi="Times New Roman"/>
          <w:sz w:val="24"/>
          <w:szCs w:val="24"/>
        </w:rPr>
        <w:t>(5) Ak sa nepreukážu skutočnosti podľa odseku 4, okresný úrad rozhodne, že nevzniká podnájomný vzťah k doterajšiemu náhradnému pozemku.</w:t>
      </w:r>
    </w:p>
    <w:p w:rsidR="00741560" w:rsidRPr="00C361CF" w:rsidP="00741560">
      <w:pPr>
        <w:bidi w:val="0"/>
        <w:ind w:left="284"/>
        <w:jc w:val="both"/>
        <w:rPr>
          <w:rFonts w:ascii="Times New Roman" w:hAnsi="Times New Roman"/>
          <w:sz w:val="24"/>
          <w:szCs w:val="24"/>
        </w:rPr>
      </w:pPr>
      <w:r w:rsidRPr="00C361CF">
        <w:rPr>
          <w:rFonts w:ascii="Times New Roman" w:hAnsi="Times New Roman"/>
          <w:sz w:val="24"/>
          <w:szCs w:val="24"/>
        </w:rPr>
        <w:t xml:space="preserve">(6) Rozhodnutie podľa odseku 4 okrem všeobecných náležitostí obsahuje označenie pozemku, ku ktorému vzniká </w:t>
      </w:r>
      <w:r>
        <w:rPr>
          <w:rFonts w:ascii="Times New Roman" w:hAnsi="Times New Roman"/>
          <w:sz w:val="24"/>
          <w:szCs w:val="24"/>
        </w:rPr>
        <w:t>n</w:t>
      </w:r>
      <w:r w:rsidRPr="00C361CF">
        <w:rPr>
          <w:rFonts w:ascii="Times New Roman" w:hAnsi="Times New Roman"/>
          <w:sz w:val="24"/>
          <w:szCs w:val="24"/>
        </w:rPr>
        <w:t>adobúdateľ</w:t>
      </w:r>
      <w:r>
        <w:rPr>
          <w:rFonts w:ascii="Times New Roman" w:hAnsi="Times New Roman"/>
          <w:sz w:val="24"/>
          <w:szCs w:val="24"/>
        </w:rPr>
        <w:t>ovi</w:t>
      </w:r>
      <w:r w:rsidRPr="00C361CF">
        <w:rPr>
          <w:rFonts w:ascii="Times New Roman" w:hAnsi="Times New Roman"/>
          <w:sz w:val="24"/>
          <w:szCs w:val="24"/>
        </w:rPr>
        <w:t>, ktorý podal návrh podľa odseku 1</w:t>
      </w:r>
      <w:r>
        <w:rPr>
          <w:rFonts w:ascii="Times New Roman" w:hAnsi="Times New Roman"/>
          <w:sz w:val="24"/>
          <w:szCs w:val="24"/>
        </w:rPr>
        <w:t>,</w:t>
      </w:r>
      <w:r w:rsidRPr="00C361CF">
        <w:rPr>
          <w:rFonts w:ascii="Times New Roman" w:hAnsi="Times New Roman"/>
          <w:sz w:val="24"/>
          <w:szCs w:val="24"/>
        </w:rPr>
        <w:t xml:space="preserve"> podnájomný vzťah; neoddeliteľnou súčasťou rozhodnutia je grafické zobrazenie tohto pozemku.</w:t>
      </w:r>
    </w:p>
    <w:p w:rsidR="00741560" w:rsidRPr="00C361CF" w:rsidP="00741560">
      <w:pPr>
        <w:bidi w:val="0"/>
        <w:ind w:left="284"/>
        <w:jc w:val="both"/>
        <w:rPr>
          <w:rFonts w:ascii="Times New Roman" w:hAnsi="Times New Roman"/>
          <w:sz w:val="24"/>
          <w:szCs w:val="24"/>
        </w:rPr>
      </w:pPr>
      <w:r w:rsidRPr="00C361CF">
        <w:rPr>
          <w:rFonts w:ascii="Times New Roman" w:hAnsi="Times New Roman"/>
          <w:sz w:val="24"/>
          <w:szCs w:val="24"/>
        </w:rPr>
        <w:t xml:space="preserve">(7) Účastníkom konania podľa odseku 1 je </w:t>
      </w:r>
      <w:r>
        <w:rPr>
          <w:rFonts w:ascii="Times New Roman" w:hAnsi="Times New Roman"/>
          <w:sz w:val="24"/>
          <w:szCs w:val="24"/>
        </w:rPr>
        <w:t>n</w:t>
      </w:r>
      <w:r w:rsidRPr="00C361CF">
        <w:rPr>
          <w:rFonts w:ascii="Times New Roman" w:hAnsi="Times New Roman"/>
          <w:sz w:val="24"/>
          <w:szCs w:val="24"/>
        </w:rPr>
        <w:t xml:space="preserve">adobúdateľ, ktorý podal návrh podľa odseku 1. Rozhodnutia podľa odsekov 4 a 5 sa doručujú </w:t>
      </w:r>
      <w:r>
        <w:rPr>
          <w:rFonts w:ascii="Times New Roman" w:hAnsi="Times New Roman"/>
          <w:sz w:val="24"/>
          <w:szCs w:val="24"/>
        </w:rPr>
        <w:t>n</w:t>
      </w:r>
      <w:r w:rsidRPr="00C361CF">
        <w:rPr>
          <w:rFonts w:ascii="Times New Roman" w:hAnsi="Times New Roman"/>
          <w:sz w:val="24"/>
          <w:szCs w:val="24"/>
        </w:rPr>
        <w:t>adobúdateľ</w:t>
      </w:r>
      <w:r>
        <w:rPr>
          <w:rFonts w:ascii="Times New Roman" w:hAnsi="Times New Roman"/>
          <w:sz w:val="24"/>
          <w:szCs w:val="24"/>
        </w:rPr>
        <w:t>ovi</w:t>
      </w:r>
      <w:r w:rsidRPr="00C361CF">
        <w:rPr>
          <w:rFonts w:ascii="Times New Roman" w:hAnsi="Times New Roman"/>
          <w:sz w:val="24"/>
          <w:szCs w:val="24"/>
        </w:rPr>
        <w:t>, ktorý podal návrh podľa odseku 1</w:t>
      </w:r>
      <w:r>
        <w:rPr>
          <w:rFonts w:ascii="Times New Roman" w:hAnsi="Times New Roman"/>
          <w:sz w:val="24"/>
          <w:szCs w:val="24"/>
        </w:rPr>
        <w:t>,</w:t>
      </w:r>
      <w:r w:rsidRPr="00C361CF">
        <w:rPr>
          <w:rFonts w:ascii="Times New Roman" w:hAnsi="Times New Roman"/>
          <w:sz w:val="24"/>
          <w:szCs w:val="24"/>
        </w:rPr>
        <w:t xml:space="preserve"> do vlastných rúk. Proti rozhodnutiu podľa odseku 4 nie je možné podať odvolanie.</w:t>
      </w:r>
    </w:p>
    <w:p w:rsidR="00741560" w:rsidRPr="00C361CF" w:rsidP="00741560">
      <w:pPr>
        <w:bidi w:val="0"/>
        <w:ind w:left="284"/>
        <w:jc w:val="both"/>
        <w:rPr>
          <w:rFonts w:ascii="Times New Roman" w:hAnsi="Times New Roman"/>
          <w:sz w:val="24"/>
          <w:szCs w:val="24"/>
        </w:rPr>
      </w:pPr>
      <w:r w:rsidRPr="00C361CF">
        <w:rPr>
          <w:rFonts w:ascii="Times New Roman" w:hAnsi="Times New Roman"/>
          <w:sz w:val="24"/>
          <w:szCs w:val="24"/>
        </w:rPr>
        <w:t xml:space="preserve">(8) Ak po právoplatnosti rozhodnutia podľa odseku 4 dôjde k prevodu alebo prechodu vlastníctva pozemkov, za ktoré bol vyčlenený doterajší náhradný pozemok, ku ktorému vznikol podnájomný vzťah, môže </w:t>
      </w:r>
      <w:r>
        <w:rPr>
          <w:rFonts w:ascii="Times New Roman" w:hAnsi="Times New Roman"/>
          <w:sz w:val="24"/>
          <w:szCs w:val="24"/>
        </w:rPr>
        <w:t xml:space="preserve">nový </w:t>
      </w:r>
      <w:r w:rsidRPr="00C361CF">
        <w:rPr>
          <w:rFonts w:ascii="Times New Roman" w:hAnsi="Times New Roman"/>
          <w:sz w:val="24"/>
          <w:szCs w:val="24"/>
        </w:rPr>
        <w:t>nadobúdateľ požiadať okresný úrad o vydanie rozhodnutia, že podnájomný vzťah k doterajšiemu náhradnému pozemku na čas podľa odseku 1 vzniká v jeho prospech.</w:t>
      </w:r>
    </w:p>
    <w:p w:rsidR="00741560" w:rsidRPr="00C361CF" w:rsidP="00741560">
      <w:pPr>
        <w:bidi w:val="0"/>
        <w:ind w:left="284"/>
        <w:jc w:val="both"/>
        <w:rPr>
          <w:rFonts w:ascii="Times New Roman" w:hAnsi="Times New Roman"/>
          <w:sz w:val="24"/>
          <w:szCs w:val="24"/>
        </w:rPr>
      </w:pPr>
      <w:r w:rsidRPr="00C361CF">
        <w:rPr>
          <w:rFonts w:ascii="Times New Roman" w:hAnsi="Times New Roman"/>
          <w:sz w:val="24"/>
          <w:szCs w:val="24"/>
        </w:rPr>
        <w:t xml:space="preserve">(9) Okresný úrad rozhodne, že </w:t>
      </w:r>
      <w:r>
        <w:rPr>
          <w:rFonts w:ascii="Times New Roman" w:hAnsi="Times New Roman"/>
          <w:sz w:val="24"/>
          <w:szCs w:val="24"/>
        </w:rPr>
        <w:t xml:space="preserve">novému </w:t>
      </w:r>
      <w:r w:rsidRPr="00C361CF">
        <w:rPr>
          <w:rFonts w:ascii="Times New Roman" w:hAnsi="Times New Roman"/>
          <w:sz w:val="24"/>
          <w:szCs w:val="24"/>
        </w:rPr>
        <w:t xml:space="preserve">nadobúdateľovi vzniká podnájomný vzťah podľa odseku 8 na čas podľa odseku 1, ak </w:t>
      </w:r>
      <w:r>
        <w:rPr>
          <w:rFonts w:ascii="Times New Roman" w:hAnsi="Times New Roman"/>
          <w:sz w:val="24"/>
          <w:szCs w:val="24"/>
        </w:rPr>
        <w:t xml:space="preserve">nový </w:t>
      </w:r>
      <w:r w:rsidRPr="00C361CF">
        <w:rPr>
          <w:rFonts w:ascii="Times New Roman" w:hAnsi="Times New Roman"/>
          <w:sz w:val="24"/>
          <w:szCs w:val="24"/>
        </w:rPr>
        <w:t>nadobúdateľ preukáže, že nadobudol od právneho predchodcu všetky pozemky, za ktoré právnemu predchodcovi vznikol podnájomný vzťah.</w:t>
      </w:r>
    </w:p>
    <w:p w:rsidR="00741560" w:rsidRPr="00C361CF" w:rsidP="00741560">
      <w:pPr>
        <w:bidi w:val="0"/>
        <w:ind w:left="284"/>
        <w:jc w:val="both"/>
        <w:rPr>
          <w:rFonts w:ascii="Times New Roman" w:hAnsi="Times New Roman"/>
          <w:sz w:val="24"/>
          <w:szCs w:val="24"/>
        </w:rPr>
      </w:pPr>
      <w:r w:rsidRPr="00C361CF">
        <w:rPr>
          <w:rFonts w:ascii="Times New Roman" w:hAnsi="Times New Roman"/>
          <w:sz w:val="24"/>
          <w:szCs w:val="24"/>
        </w:rPr>
        <w:t>(10) Okresný úrad vedie evidenciu rozhodnutí podľa odseku 4 a odseku 9, navrhovateľov a doterajších náhradných pozemkov, ku ktorým vznikol podnájomný vzťah.</w:t>
      </w:r>
    </w:p>
    <w:p w:rsidR="00741560" w:rsidRPr="00C361CF" w:rsidP="00BC5DA9">
      <w:pPr>
        <w:bidi w:val="0"/>
        <w:ind w:left="284"/>
        <w:jc w:val="both"/>
        <w:rPr>
          <w:rFonts w:ascii="Times New Roman" w:hAnsi="Times New Roman"/>
          <w:sz w:val="24"/>
          <w:szCs w:val="24"/>
        </w:rPr>
      </w:pPr>
      <w:r w:rsidRPr="00C361CF">
        <w:rPr>
          <w:rFonts w:ascii="Times New Roman" w:hAnsi="Times New Roman"/>
          <w:sz w:val="24"/>
          <w:szCs w:val="24"/>
        </w:rPr>
        <w:t>(11) Na konanie podľa odsekov 1 až 10 sa vzťahuje všeob</w:t>
      </w:r>
      <w:r w:rsidR="00BC5DA9">
        <w:rPr>
          <w:rFonts w:ascii="Times New Roman" w:hAnsi="Times New Roman"/>
          <w:sz w:val="24"/>
          <w:szCs w:val="24"/>
        </w:rPr>
        <w:t>ecný predpis o správnom konaní,</w:t>
      </w:r>
      <w:r w:rsidRPr="00BC5DA9">
        <w:rPr>
          <w:rFonts w:ascii="Times New Roman" w:hAnsi="Times New Roman"/>
          <w:sz w:val="24"/>
          <w:szCs w:val="24"/>
          <w:vertAlign w:val="superscript"/>
        </w:rPr>
        <w:t>12h</w:t>
      </w:r>
      <w:r w:rsidRPr="00C361CF">
        <w:rPr>
          <w:rFonts w:ascii="Times New Roman" w:hAnsi="Times New Roman"/>
          <w:sz w:val="24"/>
          <w:szCs w:val="24"/>
        </w:rPr>
        <w:t>) ak tento zákon v § 24e neustanovuje inak.</w:t>
      </w:r>
      <w:r w:rsidR="00763E5A">
        <w:rPr>
          <w:rFonts w:ascii="Times New Roman" w:hAnsi="Times New Roman"/>
          <w:sz w:val="24"/>
          <w:szCs w:val="24"/>
        </w:rPr>
        <w:t>“.</w:t>
      </w:r>
    </w:p>
    <w:p w:rsidR="00741560" w:rsidRPr="00C361CF" w:rsidP="00763E5A">
      <w:pPr>
        <w:bidi w:val="0"/>
        <w:ind w:left="284" w:hanging="284"/>
        <w:jc w:val="both"/>
        <w:rPr>
          <w:rFonts w:ascii="Times New Roman" w:hAnsi="Times New Roman"/>
          <w:sz w:val="24"/>
          <w:szCs w:val="24"/>
        </w:rPr>
      </w:pPr>
      <w:r w:rsidRPr="00C9302A">
        <w:rPr>
          <w:rFonts w:ascii="Times New Roman" w:hAnsi="Times New Roman"/>
          <w:sz w:val="24"/>
          <w:szCs w:val="24"/>
        </w:rPr>
        <w:t xml:space="preserve">12. V § 13 ods. 3 sa na konci slová „za podmienok uvedených v návrhu zmluvy.“ nahrádzajú slovami „na neurčitý čas podľa § 6 </w:t>
      </w:r>
      <w:r w:rsidRPr="00C9302A">
        <w:rPr>
          <w:rFonts w:ascii="Times New Roman" w:hAnsi="Times New Roman"/>
          <w:color w:val="000000"/>
          <w:sz w:val="24"/>
          <w:szCs w:val="24"/>
          <w:lang w:eastAsia="sk-SK"/>
        </w:rPr>
        <w:t>a za ostatných podmienok, ktoré boli dohodnuté v pôvodnej nájomnej zmluve</w:t>
      </w:r>
      <w:r w:rsidRPr="00C9302A">
        <w:rPr>
          <w:rFonts w:ascii="Times New Roman" w:hAnsi="Times New Roman"/>
          <w:sz w:val="24"/>
          <w:szCs w:val="24"/>
        </w:rPr>
        <w:t>.“.</w:t>
      </w:r>
    </w:p>
    <w:p w:rsidR="00741560" w:rsidRPr="00C361CF" w:rsidP="00741560">
      <w:pPr>
        <w:bidi w:val="0"/>
        <w:spacing w:after="0" w:line="240" w:lineRule="auto"/>
        <w:rPr>
          <w:rFonts w:ascii="Times New Roman" w:hAnsi="Times New Roman"/>
          <w:color w:val="000000"/>
          <w:sz w:val="24"/>
          <w:szCs w:val="24"/>
          <w:lang w:eastAsia="sk-SK"/>
        </w:rPr>
      </w:pPr>
    </w:p>
    <w:p w:rsidR="00763E5A" w:rsidP="00BC5DA9">
      <w:pPr>
        <w:bidi w:val="0"/>
        <w:spacing w:after="0" w:line="240" w:lineRule="auto"/>
        <w:jc w:val="both"/>
        <w:rPr>
          <w:rFonts w:ascii="Times New Roman" w:hAnsi="Times New Roman"/>
          <w:color w:val="000000"/>
          <w:sz w:val="24"/>
          <w:szCs w:val="24"/>
          <w:lang w:eastAsia="sk-SK"/>
        </w:rPr>
      </w:pPr>
      <w:r w:rsidRPr="00C361CF" w:rsidR="00741560">
        <w:rPr>
          <w:rFonts w:ascii="Times New Roman" w:hAnsi="Times New Roman"/>
          <w:color w:val="000000"/>
          <w:sz w:val="24"/>
          <w:szCs w:val="24"/>
          <w:lang w:eastAsia="sk-SK"/>
        </w:rPr>
        <w:t>1</w:t>
      </w:r>
      <w:r w:rsidR="00741560">
        <w:rPr>
          <w:rFonts w:ascii="Times New Roman" w:hAnsi="Times New Roman"/>
          <w:color w:val="000000"/>
          <w:sz w:val="24"/>
          <w:szCs w:val="24"/>
          <w:lang w:eastAsia="sk-SK"/>
        </w:rPr>
        <w:t>3</w:t>
      </w:r>
      <w:r w:rsidRPr="00C361CF" w:rsidR="00741560">
        <w:rPr>
          <w:rFonts w:ascii="Times New Roman" w:hAnsi="Times New Roman"/>
          <w:color w:val="000000"/>
          <w:sz w:val="24"/>
          <w:szCs w:val="24"/>
          <w:lang w:eastAsia="sk-SK"/>
        </w:rPr>
        <w:t xml:space="preserve">. V § 14 ods. 2 sa slová „pozemkov, ktoré má prenajaté a ktoré sám vlastní“ nahrádzajú </w:t>
      </w:r>
    </w:p>
    <w:p w:rsidR="00741560" w:rsidRPr="00C361CF" w:rsidP="00BC5DA9">
      <w:pPr>
        <w:bidi w:val="0"/>
        <w:spacing w:after="0" w:line="240" w:lineRule="auto"/>
        <w:jc w:val="both"/>
        <w:rPr>
          <w:rFonts w:ascii="Times New Roman" w:hAnsi="Times New Roman"/>
          <w:color w:val="000000"/>
          <w:sz w:val="24"/>
          <w:szCs w:val="24"/>
          <w:lang w:eastAsia="sk-SK"/>
        </w:rPr>
      </w:pPr>
      <w:r w:rsidR="00763E5A">
        <w:rPr>
          <w:rFonts w:ascii="Times New Roman" w:hAnsi="Times New Roman"/>
          <w:color w:val="000000"/>
          <w:sz w:val="24"/>
          <w:szCs w:val="24"/>
          <w:lang w:eastAsia="sk-SK"/>
        </w:rPr>
        <w:t xml:space="preserve">      </w:t>
      </w:r>
      <w:r w:rsidRPr="00C361CF">
        <w:rPr>
          <w:rFonts w:ascii="Times New Roman" w:hAnsi="Times New Roman"/>
          <w:color w:val="000000"/>
          <w:sz w:val="24"/>
          <w:szCs w:val="24"/>
          <w:lang w:eastAsia="sk-SK"/>
        </w:rPr>
        <w:t>slovami „pozemkov, ktoré má prenajaté a pozemkov, ktoré sám vlastní“.</w:t>
      </w:r>
    </w:p>
    <w:p w:rsidR="00741560" w:rsidRPr="00C361CF" w:rsidP="00741560">
      <w:pPr>
        <w:bidi w:val="0"/>
        <w:jc w:val="both"/>
        <w:rPr>
          <w:rFonts w:ascii="Times New Roman" w:hAnsi="Times New Roman"/>
          <w:sz w:val="24"/>
          <w:szCs w:val="24"/>
        </w:rPr>
      </w:pPr>
    </w:p>
    <w:p w:rsidR="00BC5DA9" w:rsidP="00763E5A">
      <w:pPr>
        <w:bidi w:val="0"/>
        <w:ind w:left="426" w:hanging="426"/>
        <w:jc w:val="both"/>
        <w:rPr>
          <w:rFonts w:ascii="Times New Roman" w:hAnsi="Times New Roman"/>
          <w:sz w:val="24"/>
          <w:szCs w:val="24"/>
        </w:rPr>
      </w:pPr>
      <w:r w:rsidRPr="00C361CF" w:rsidR="00741560">
        <w:rPr>
          <w:rFonts w:ascii="Times New Roman" w:hAnsi="Times New Roman"/>
          <w:sz w:val="24"/>
          <w:szCs w:val="24"/>
        </w:rPr>
        <w:t>1</w:t>
      </w:r>
      <w:r w:rsidR="00741560">
        <w:rPr>
          <w:rFonts w:ascii="Times New Roman" w:hAnsi="Times New Roman"/>
          <w:sz w:val="24"/>
          <w:szCs w:val="24"/>
        </w:rPr>
        <w:t>4</w:t>
      </w:r>
      <w:r w:rsidRPr="00C361CF" w:rsidR="00741560">
        <w:rPr>
          <w:rFonts w:ascii="Times New Roman" w:hAnsi="Times New Roman"/>
          <w:sz w:val="24"/>
          <w:szCs w:val="24"/>
        </w:rPr>
        <w:t xml:space="preserve">. V § 14 ods. 5 sa za písm. c) vkladá nové písm. d) </w:t>
      </w:r>
      <w:r w:rsidR="00763E5A">
        <w:rPr>
          <w:rFonts w:ascii="Times New Roman" w:hAnsi="Times New Roman"/>
          <w:sz w:val="24"/>
          <w:szCs w:val="24"/>
        </w:rPr>
        <w:t>ktoré znie</w:t>
      </w:r>
      <w:r w:rsidRPr="00C361CF" w:rsidR="00741560">
        <w:rPr>
          <w:rFonts w:ascii="Times New Roman" w:hAnsi="Times New Roman"/>
          <w:sz w:val="24"/>
          <w:szCs w:val="24"/>
        </w:rPr>
        <w:t xml:space="preserve">: </w:t>
      </w:r>
    </w:p>
    <w:p w:rsidR="00ED2C4A" w:rsidP="00BC5DA9">
      <w:pPr>
        <w:bidi w:val="0"/>
        <w:ind w:left="426"/>
        <w:jc w:val="both"/>
        <w:rPr>
          <w:rFonts w:ascii="Times New Roman" w:hAnsi="Times New Roman"/>
          <w:sz w:val="24"/>
          <w:szCs w:val="24"/>
        </w:rPr>
      </w:pPr>
      <w:r w:rsidRPr="00C361CF" w:rsidR="00741560">
        <w:rPr>
          <w:rFonts w:ascii="Times New Roman" w:hAnsi="Times New Roman"/>
          <w:sz w:val="24"/>
          <w:szCs w:val="24"/>
        </w:rPr>
        <w:t xml:space="preserve">„d) evidenciu podnájomných vzťahov na základe rozhodnutí o vzniku podnájomného vzťahu podľa § 12c ods. </w:t>
      </w:r>
      <w:r w:rsidR="00741560">
        <w:rPr>
          <w:rFonts w:ascii="Times New Roman" w:hAnsi="Times New Roman"/>
          <w:sz w:val="24"/>
          <w:szCs w:val="24"/>
        </w:rPr>
        <w:t>10</w:t>
      </w:r>
      <w:r w:rsidRPr="00C361CF" w:rsidR="00741560">
        <w:rPr>
          <w:rFonts w:ascii="Times New Roman" w:hAnsi="Times New Roman"/>
          <w:sz w:val="24"/>
          <w:szCs w:val="24"/>
        </w:rPr>
        <w:t xml:space="preserve">,“; </w:t>
      </w:r>
    </w:p>
    <w:p w:rsidR="00763E5A" w:rsidRPr="00C361CF" w:rsidP="00BC5DA9">
      <w:pPr>
        <w:bidi w:val="0"/>
        <w:ind w:left="426"/>
        <w:jc w:val="both"/>
        <w:rPr>
          <w:rFonts w:ascii="Times New Roman" w:hAnsi="Times New Roman"/>
          <w:sz w:val="24"/>
          <w:szCs w:val="24"/>
        </w:rPr>
      </w:pPr>
      <w:r>
        <w:rPr>
          <w:rFonts w:ascii="Times New Roman" w:hAnsi="Times New Roman"/>
          <w:sz w:val="24"/>
          <w:szCs w:val="24"/>
        </w:rPr>
        <w:t>D</w:t>
      </w:r>
      <w:r w:rsidRPr="00C361CF" w:rsidR="00741560">
        <w:rPr>
          <w:rFonts w:ascii="Times New Roman" w:hAnsi="Times New Roman"/>
          <w:sz w:val="24"/>
          <w:szCs w:val="24"/>
        </w:rPr>
        <w:t xml:space="preserve">oterajšie písmená d) a e) sa </w:t>
      </w:r>
      <w:r w:rsidR="00741560">
        <w:rPr>
          <w:rFonts w:ascii="Times New Roman" w:hAnsi="Times New Roman"/>
          <w:sz w:val="24"/>
          <w:szCs w:val="24"/>
        </w:rPr>
        <w:t>označ</w:t>
      </w:r>
      <w:r w:rsidR="00C45E94">
        <w:rPr>
          <w:rFonts w:ascii="Times New Roman" w:hAnsi="Times New Roman"/>
          <w:sz w:val="24"/>
          <w:szCs w:val="24"/>
        </w:rPr>
        <w:t xml:space="preserve">ujú </w:t>
      </w:r>
      <w:r w:rsidR="00741560">
        <w:rPr>
          <w:rFonts w:ascii="Times New Roman" w:hAnsi="Times New Roman"/>
          <w:sz w:val="24"/>
          <w:szCs w:val="24"/>
        </w:rPr>
        <w:t xml:space="preserve"> ako</w:t>
      </w:r>
      <w:r w:rsidR="00C45E94">
        <w:rPr>
          <w:rFonts w:ascii="Times New Roman" w:hAnsi="Times New Roman"/>
          <w:sz w:val="24"/>
          <w:szCs w:val="24"/>
        </w:rPr>
        <w:t xml:space="preserve"> písmená</w:t>
      </w:r>
      <w:r w:rsidR="00741560">
        <w:rPr>
          <w:rFonts w:ascii="Times New Roman" w:hAnsi="Times New Roman"/>
          <w:sz w:val="24"/>
          <w:szCs w:val="24"/>
        </w:rPr>
        <w:t xml:space="preserve"> </w:t>
      </w:r>
      <w:r w:rsidRPr="00C361CF" w:rsidR="00741560">
        <w:rPr>
          <w:rFonts w:ascii="Times New Roman" w:hAnsi="Times New Roman"/>
          <w:sz w:val="24"/>
          <w:szCs w:val="24"/>
        </w:rPr>
        <w:t>e) a f).</w:t>
      </w:r>
    </w:p>
    <w:p w:rsidR="00741560" w:rsidRPr="00C361CF" w:rsidP="00741560">
      <w:pPr>
        <w:bidi w:val="0"/>
        <w:jc w:val="both"/>
        <w:rPr>
          <w:rFonts w:ascii="Times New Roman" w:hAnsi="Times New Roman"/>
          <w:sz w:val="24"/>
          <w:szCs w:val="24"/>
        </w:rPr>
      </w:pPr>
      <w:r w:rsidRPr="00C361CF">
        <w:rPr>
          <w:rFonts w:ascii="Times New Roman" w:hAnsi="Times New Roman"/>
          <w:sz w:val="24"/>
          <w:szCs w:val="24"/>
        </w:rPr>
        <w:t>1</w:t>
      </w:r>
      <w:r>
        <w:rPr>
          <w:rFonts w:ascii="Times New Roman" w:hAnsi="Times New Roman"/>
          <w:sz w:val="24"/>
          <w:szCs w:val="24"/>
        </w:rPr>
        <w:t>5</w:t>
      </w:r>
      <w:r w:rsidRPr="00C361CF">
        <w:rPr>
          <w:rFonts w:ascii="Times New Roman" w:hAnsi="Times New Roman"/>
          <w:sz w:val="24"/>
          <w:szCs w:val="24"/>
        </w:rPr>
        <w:t xml:space="preserve">. </w:t>
      </w:r>
      <w:r w:rsidR="00763E5A">
        <w:rPr>
          <w:rFonts w:ascii="Times New Roman" w:hAnsi="Times New Roman"/>
          <w:sz w:val="24"/>
          <w:szCs w:val="24"/>
        </w:rPr>
        <w:t>Za § 24d sa v</w:t>
      </w:r>
      <w:r w:rsidRPr="00C361CF">
        <w:rPr>
          <w:rFonts w:ascii="Times New Roman" w:hAnsi="Times New Roman"/>
          <w:sz w:val="24"/>
          <w:szCs w:val="24"/>
        </w:rPr>
        <w:t xml:space="preserve">kladá § 24e, ktorý </w:t>
      </w:r>
      <w:r w:rsidR="00BC5DA9">
        <w:rPr>
          <w:rFonts w:ascii="Times New Roman" w:hAnsi="Times New Roman"/>
          <w:sz w:val="24"/>
          <w:szCs w:val="24"/>
        </w:rPr>
        <w:t xml:space="preserve">vrátane nadpisu </w:t>
      </w:r>
      <w:r w:rsidRPr="00C361CF">
        <w:rPr>
          <w:rFonts w:ascii="Times New Roman" w:hAnsi="Times New Roman"/>
          <w:sz w:val="24"/>
          <w:szCs w:val="24"/>
        </w:rPr>
        <w:t>znie:</w:t>
      </w:r>
    </w:p>
    <w:p w:rsidR="00741560" w:rsidRPr="00C361CF" w:rsidP="00ED2C4A">
      <w:pPr>
        <w:bidi w:val="0"/>
        <w:ind w:left="426"/>
        <w:jc w:val="center"/>
        <w:rPr>
          <w:rFonts w:ascii="Times New Roman" w:hAnsi="Times New Roman"/>
          <w:sz w:val="24"/>
          <w:szCs w:val="24"/>
        </w:rPr>
      </w:pPr>
      <w:r w:rsidR="00763E5A">
        <w:rPr>
          <w:rFonts w:ascii="Times New Roman" w:hAnsi="Times New Roman"/>
          <w:sz w:val="24"/>
          <w:szCs w:val="24"/>
        </w:rPr>
        <w:t>„</w:t>
      </w:r>
      <w:r w:rsidRPr="00C361CF">
        <w:rPr>
          <w:rFonts w:ascii="Times New Roman" w:hAnsi="Times New Roman"/>
          <w:sz w:val="24"/>
          <w:szCs w:val="24"/>
        </w:rPr>
        <w:t>§ 24e</w:t>
      </w:r>
    </w:p>
    <w:p w:rsidR="00741560" w:rsidRPr="00C361CF" w:rsidP="00763E5A">
      <w:pPr>
        <w:bidi w:val="0"/>
        <w:ind w:left="426"/>
        <w:jc w:val="both"/>
        <w:rPr>
          <w:rFonts w:ascii="Times New Roman" w:hAnsi="Times New Roman"/>
          <w:sz w:val="24"/>
          <w:szCs w:val="24"/>
        </w:rPr>
      </w:pPr>
      <w:r w:rsidRPr="00C361CF">
        <w:rPr>
          <w:rFonts w:ascii="Times New Roman" w:hAnsi="Times New Roman"/>
          <w:sz w:val="24"/>
          <w:szCs w:val="24"/>
        </w:rPr>
        <w:t xml:space="preserve"> Prechodné ustanovenia k úpravám účinným od 1. januára 2019</w:t>
      </w:r>
    </w:p>
    <w:p w:rsidR="00741560" w:rsidRPr="00C361CF" w:rsidP="00763E5A">
      <w:pPr>
        <w:bidi w:val="0"/>
        <w:ind w:left="426"/>
        <w:jc w:val="both"/>
        <w:rPr>
          <w:rFonts w:ascii="Times New Roman" w:hAnsi="Times New Roman"/>
          <w:sz w:val="24"/>
          <w:szCs w:val="24"/>
        </w:rPr>
      </w:pPr>
      <w:r w:rsidRPr="00C361CF">
        <w:rPr>
          <w:rFonts w:ascii="Times New Roman" w:hAnsi="Times New Roman"/>
          <w:sz w:val="24"/>
          <w:szCs w:val="24"/>
        </w:rPr>
        <w:t xml:space="preserve"> (1) Návrh podľa § 12c ods. 1 možno podať do 30. júna 2019.</w:t>
      </w:r>
    </w:p>
    <w:p w:rsidR="00763E5A" w:rsidP="00763E5A">
      <w:pPr>
        <w:bidi w:val="0"/>
        <w:ind w:left="426"/>
        <w:jc w:val="both"/>
        <w:rPr>
          <w:rFonts w:ascii="Times New Roman" w:hAnsi="Times New Roman"/>
          <w:sz w:val="24"/>
          <w:szCs w:val="24"/>
        </w:rPr>
      </w:pPr>
      <w:r w:rsidRPr="00C361CF" w:rsidR="00741560">
        <w:rPr>
          <w:rFonts w:ascii="Times New Roman" w:hAnsi="Times New Roman"/>
          <w:sz w:val="24"/>
          <w:szCs w:val="24"/>
        </w:rPr>
        <w:t xml:space="preserve"> (2) Konanie o návrhu podľa § 12c ods. 1 začne uplynutím lehoty podľa odseku 1. </w:t>
      </w:r>
      <w:r>
        <w:rPr>
          <w:rFonts w:ascii="Times New Roman" w:hAnsi="Times New Roman"/>
          <w:sz w:val="24"/>
          <w:szCs w:val="24"/>
        </w:rPr>
        <w:t xml:space="preserve">   </w:t>
      </w:r>
    </w:p>
    <w:p w:rsidR="00741560" w:rsidRPr="00C361CF" w:rsidP="00763E5A">
      <w:pPr>
        <w:bidi w:val="0"/>
        <w:ind w:left="426"/>
        <w:jc w:val="both"/>
        <w:rPr>
          <w:rFonts w:ascii="Times New Roman" w:hAnsi="Times New Roman"/>
          <w:sz w:val="24"/>
          <w:szCs w:val="24"/>
        </w:rPr>
      </w:pPr>
      <w:r w:rsidR="00C45E94">
        <w:rPr>
          <w:rFonts w:ascii="Times New Roman" w:hAnsi="Times New Roman"/>
          <w:sz w:val="24"/>
          <w:szCs w:val="24"/>
        </w:rPr>
        <w:t xml:space="preserve">(3)  </w:t>
      </w:r>
      <w:r w:rsidRPr="00C361CF">
        <w:rPr>
          <w:rFonts w:ascii="Times New Roman" w:hAnsi="Times New Roman"/>
          <w:sz w:val="24"/>
          <w:szCs w:val="24"/>
        </w:rPr>
        <w:t>Okresný úrad rozhodne o návrhu podľa § 12c ods. 1 do 30. júna 2021.</w:t>
      </w:r>
      <w:r w:rsidR="00763E5A">
        <w:rPr>
          <w:rFonts w:ascii="Times New Roman" w:hAnsi="Times New Roman"/>
          <w:sz w:val="24"/>
          <w:szCs w:val="24"/>
        </w:rPr>
        <w:t>“.</w:t>
      </w:r>
    </w:p>
    <w:p w:rsidR="00741560" w:rsidP="00741560">
      <w:pPr>
        <w:bidi w:val="0"/>
        <w:jc w:val="center"/>
        <w:rPr>
          <w:rFonts w:ascii="Times New Roman" w:hAnsi="Times New Roman"/>
          <w:b/>
          <w:sz w:val="24"/>
          <w:szCs w:val="24"/>
        </w:rPr>
      </w:pPr>
    </w:p>
    <w:p w:rsidR="00741560" w:rsidRPr="00C361CF" w:rsidP="00741560">
      <w:pPr>
        <w:bidi w:val="0"/>
        <w:jc w:val="center"/>
        <w:rPr>
          <w:rFonts w:ascii="Times New Roman" w:hAnsi="Times New Roman"/>
          <w:b/>
          <w:sz w:val="24"/>
          <w:szCs w:val="24"/>
        </w:rPr>
      </w:pPr>
      <w:r w:rsidRPr="00C361CF">
        <w:rPr>
          <w:rFonts w:ascii="Times New Roman" w:hAnsi="Times New Roman"/>
          <w:b/>
          <w:sz w:val="24"/>
          <w:szCs w:val="24"/>
        </w:rPr>
        <w:t>Čl. II.</w:t>
      </w:r>
    </w:p>
    <w:p w:rsidR="002E0627" w:rsidP="00763E5A">
      <w:pPr>
        <w:bidi w:val="0"/>
        <w:jc w:val="both"/>
      </w:pPr>
      <w:r w:rsidRPr="00C361CF" w:rsidR="00741560">
        <w:rPr>
          <w:rFonts w:ascii="Times New Roman" w:hAnsi="Times New Roman"/>
          <w:sz w:val="24"/>
          <w:szCs w:val="24"/>
        </w:rPr>
        <w:t>Tento zákon nadobúda účinnosť 1. januára 2019.</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FF" w:csb1="00000000"/>
  </w:font>
  <w:font w:name="Segoe UI">
    <w:altName w:val="Arial"/>
    <w:panose1 w:val="00000000000000000000"/>
    <w:charset w:val="EE"/>
    <w:family w:val="swiss"/>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DAEA864"/>
    <w:lvl w:ilvl="0">
      <w:start w:val="1"/>
      <w:numFmt w:val="decimal"/>
      <w:pStyle w:val="Heading1"/>
      <w:lvlText w:val="%1."/>
      <w:lvlJc w:val="left"/>
      <w:pPr>
        <w:tabs>
          <w:tab w:val="num" w:pos="432"/>
        </w:tabs>
        <w:ind w:left="432" w:hanging="432"/>
      </w:pPr>
      <w:rPr>
        <w:rFonts w:cs="Times New Roman"/>
        <w:rtl w:val="0"/>
        <w:cs w:val="0"/>
      </w:rPr>
    </w:lvl>
    <w:lvl w:ilvl="1">
      <w:start w:val="1"/>
      <w:numFmt w:val="none"/>
      <w:pStyle w:val="Heading2"/>
      <w:suff w:val="nothing"/>
      <w:lvlJc w:val="left"/>
      <w:pPr>
        <w:tabs>
          <w:tab w:val="num" w:pos="576"/>
        </w:tabs>
        <w:ind w:left="576" w:hanging="576"/>
      </w:pPr>
      <w:rPr>
        <w:rFonts w:cs="Times New Roman"/>
        <w:rtl w:val="0"/>
        <w:cs w:val="0"/>
      </w:rPr>
    </w:lvl>
    <w:lvl w:ilvl="2">
      <w:start w:val="1"/>
      <w:numFmt w:val="none"/>
      <w:suff w:val="nothing"/>
      <w:lvlJc w:val="left"/>
      <w:pPr>
        <w:tabs>
          <w:tab w:val="num" w:pos="720"/>
        </w:tabs>
        <w:ind w:left="720" w:hanging="720"/>
      </w:pPr>
      <w:rPr>
        <w:rFonts w:cs="Times New Roman"/>
        <w:rtl w:val="0"/>
        <w:cs w:val="0"/>
      </w:rPr>
    </w:lvl>
    <w:lvl w:ilvl="3">
      <w:start w:val="1"/>
      <w:numFmt w:val="none"/>
      <w:suff w:val="nothing"/>
      <w:lvlJc w:val="left"/>
      <w:pPr>
        <w:tabs>
          <w:tab w:val="num" w:pos="864"/>
        </w:tabs>
        <w:ind w:left="864" w:hanging="864"/>
      </w:pPr>
      <w:rPr>
        <w:rFonts w:cs="Times New Roman"/>
        <w:rtl w:val="0"/>
        <w:cs w:val="0"/>
      </w:rPr>
    </w:lvl>
    <w:lvl w:ilvl="4">
      <w:start w:val="1"/>
      <w:numFmt w:val="none"/>
      <w:suff w:val="nothing"/>
      <w:lvlJc w:val="left"/>
      <w:pPr>
        <w:tabs>
          <w:tab w:val="num" w:pos="1008"/>
        </w:tabs>
        <w:ind w:left="1008" w:hanging="1008"/>
      </w:pPr>
      <w:rPr>
        <w:rFonts w:cs="Times New Roman"/>
        <w:rtl w:val="0"/>
        <w:cs w:val="0"/>
      </w:rPr>
    </w:lvl>
    <w:lvl w:ilvl="5">
      <w:start w:val="1"/>
      <w:numFmt w:val="none"/>
      <w:suff w:val="nothing"/>
      <w:lvlJc w:val="left"/>
      <w:pPr>
        <w:tabs>
          <w:tab w:val="num" w:pos="1152"/>
        </w:tabs>
        <w:ind w:left="1152" w:hanging="1152"/>
      </w:pPr>
      <w:rPr>
        <w:rFonts w:cs="Times New Roman"/>
        <w:rtl w:val="0"/>
        <w:cs w:val="0"/>
      </w:rPr>
    </w:lvl>
    <w:lvl w:ilvl="6">
      <w:start w:val="1"/>
      <w:numFmt w:val="none"/>
      <w:suff w:val="nothing"/>
      <w:lvlJc w:val="left"/>
      <w:pPr>
        <w:tabs>
          <w:tab w:val="num" w:pos="1296"/>
        </w:tabs>
        <w:ind w:left="1296" w:hanging="1296"/>
      </w:pPr>
      <w:rPr>
        <w:rFonts w:cs="Times New Roman"/>
        <w:rtl w:val="0"/>
        <w:cs w:val="0"/>
      </w:rPr>
    </w:lvl>
    <w:lvl w:ilvl="7">
      <w:start w:val="1"/>
      <w:numFmt w:val="none"/>
      <w:suff w:val="nothing"/>
      <w:lvlJc w:val="left"/>
      <w:pPr>
        <w:tabs>
          <w:tab w:val="num" w:pos="1440"/>
        </w:tabs>
        <w:ind w:left="1440" w:hanging="1440"/>
      </w:pPr>
      <w:rPr>
        <w:rFonts w:cs="Times New Roman"/>
        <w:rtl w:val="0"/>
        <w:cs w:val="0"/>
      </w:rPr>
    </w:lvl>
    <w:lvl w:ilvl="8">
      <w:start w:val="1"/>
      <w:numFmt w:val="none"/>
      <w:suff w:val="nothing"/>
      <w:lvlJc w:val="left"/>
      <w:pPr>
        <w:tabs>
          <w:tab w:val="num" w:pos="1584"/>
        </w:tabs>
        <w:ind w:left="1584" w:hanging="1584"/>
      </w:pPr>
      <w:rPr>
        <w:rFonts w:cs="Times New Roman"/>
        <w:rtl w:val="0"/>
        <w:cs w:val="0"/>
      </w:rPr>
    </w:lvl>
  </w:abstractNum>
  <w:abstractNum w:abstractNumId="1">
    <w:nsid w:val="0000000A"/>
    <w:multiLevelType w:val="singleLevel"/>
    <w:tmpl w:val="2278A0AA"/>
    <w:name w:val="WW8Num37"/>
    <w:lvl w:ilvl="0">
      <w:start w:val="1"/>
      <w:numFmt w:val="decimal"/>
      <w:lvlText w:val="%1."/>
      <w:lvlJc w:val="left"/>
      <w:pPr>
        <w:tabs>
          <w:tab w:val="num" w:pos="0"/>
        </w:tabs>
        <w:ind w:left="360" w:hanging="360"/>
      </w:pPr>
      <w:rPr>
        <w:rFonts w:cs="Times New Roman"/>
        <w:color w:val="auto"/>
        <w:sz w:val="24"/>
        <w:szCs w:val="24"/>
        <w:rtl w:val="0"/>
        <w:cs w:val="0"/>
      </w:rPr>
    </w:lvl>
  </w:abstractNum>
  <w:abstractNum w:abstractNumId="2">
    <w:nsid w:val="01CD4FB8"/>
    <w:multiLevelType w:val="hybridMultilevel"/>
    <w:tmpl w:val="8BF602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4596E94"/>
    <w:multiLevelType w:val="multilevel"/>
    <w:tmpl w:val="FC2EF54C"/>
    <w:lvl w:ilvl="0">
      <w:start w:val="1"/>
      <w:numFmt w:val="decimal"/>
      <w:lvlText w:val="%1."/>
      <w:lvlJc w:val="left"/>
      <w:pPr>
        <w:ind w:left="720" w:firstLine="360"/>
      </w:pPr>
      <w:rPr>
        <w:rFonts w:cs="Times New Roman"/>
        <w:u w:val="none"/>
        <w:rtl w:val="0"/>
        <w:cs w:val="0"/>
      </w:rPr>
    </w:lvl>
    <w:lvl w:ilvl="1">
      <w:start w:val="1"/>
      <w:numFmt w:val="lowerLetter"/>
      <w:lvlText w:val="%2."/>
      <w:lvlJc w:val="left"/>
      <w:pPr>
        <w:ind w:left="1440" w:firstLine="1080"/>
      </w:pPr>
      <w:rPr>
        <w:rFonts w:cs="Times New Roman"/>
        <w:u w:val="none"/>
        <w:rtl w:val="0"/>
        <w:cs w:val="0"/>
      </w:rPr>
    </w:lvl>
    <w:lvl w:ilvl="2">
      <w:start w:val="1"/>
      <w:numFmt w:val="lowerRoman"/>
      <w:lvlText w:val="%3."/>
      <w:lvlJc w:val="right"/>
      <w:pPr>
        <w:ind w:left="2160" w:firstLine="1800"/>
      </w:pPr>
      <w:rPr>
        <w:rFonts w:cs="Times New Roman"/>
        <w:u w:val="none"/>
        <w:rtl w:val="0"/>
        <w:cs w:val="0"/>
      </w:rPr>
    </w:lvl>
    <w:lvl w:ilvl="3">
      <w:start w:val="1"/>
      <w:numFmt w:val="decimal"/>
      <w:lvlText w:val="%4."/>
      <w:lvlJc w:val="left"/>
      <w:pPr>
        <w:ind w:left="2880" w:firstLine="2520"/>
      </w:pPr>
      <w:rPr>
        <w:rFonts w:cs="Times New Roman"/>
        <w:u w:val="none"/>
        <w:rtl w:val="0"/>
        <w:cs w:val="0"/>
      </w:rPr>
    </w:lvl>
    <w:lvl w:ilvl="4">
      <w:start w:val="1"/>
      <w:numFmt w:val="lowerLetter"/>
      <w:lvlText w:val="%5."/>
      <w:lvlJc w:val="left"/>
      <w:pPr>
        <w:ind w:left="3600" w:firstLine="3240"/>
      </w:pPr>
      <w:rPr>
        <w:rFonts w:cs="Times New Roman"/>
        <w:u w:val="none"/>
        <w:rtl w:val="0"/>
        <w:cs w:val="0"/>
      </w:rPr>
    </w:lvl>
    <w:lvl w:ilvl="5">
      <w:start w:val="1"/>
      <w:numFmt w:val="lowerRoman"/>
      <w:lvlText w:val="%6."/>
      <w:lvlJc w:val="right"/>
      <w:pPr>
        <w:ind w:left="4320" w:firstLine="3960"/>
      </w:pPr>
      <w:rPr>
        <w:rFonts w:cs="Times New Roman"/>
        <w:u w:val="none"/>
        <w:rtl w:val="0"/>
        <w:cs w:val="0"/>
      </w:rPr>
    </w:lvl>
    <w:lvl w:ilvl="6">
      <w:start w:val="1"/>
      <w:numFmt w:val="decimal"/>
      <w:lvlText w:val="%7."/>
      <w:lvlJc w:val="left"/>
      <w:pPr>
        <w:ind w:left="5040" w:firstLine="4680"/>
      </w:pPr>
      <w:rPr>
        <w:rFonts w:cs="Times New Roman"/>
        <w:u w:val="none"/>
        <w:rtl w:val="0"/>
        <w:cs w:val="0"/>
      </w:rPr>
    </w:lvl>
    <w:lvl w:ilvl="7">
      <w:start w:val="1"/>
      <w:numFmt w:val="lowerLetter"/>
      <w:lvlText w:val="%8."/>
      <w:lvlJc w:val="left"/>
      <w:pPr>
        <w:ind w:left="5760" w:firstLine="5400"/>
      </w:pPr>
      <w:rPr>
        <w:rFonts w:cs="Times New Roman"/>
        <w:u w:val="none"/>
        <w:rtl w:val="0"/>
        <w:cs w:val="0"/>
      </w:rPr>
    </w:lvl>
    <w:lvl w:ilvl="8">
      <w:start w:val="1"/>
      <w:numFmt w:val="lowerRoman"/>
      <w:lvlText w:val="%9."/>
      <w:lvlJc w:val="right"/>
      <w:pPr>
        <w:ind w:left="6480" w:firstLine="6120"/>
      </w:pPr>
      <w:rPr>
        <w:rFonts w:cs="Times New Roman"/>
        <w:u w:val="none"/>
        <w:rtl w:val="0"/>
        <w:cs w:val="0"/>
      </w:rPr>
    </w:lvl>
  </w:abstractNum>
  <w:abstractNum w:abstractNumId="4">
    <w:nsid w:val="57830F3E"/>
    <w:multiLevelType w:val="hybridMultilevel"/>
    <w:tmpl w:val="3BFC7D8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61833834"/>
    <w:multiLevelType w:val="hybridMultilevel"/>
    <w:tmpl w:val="6954549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66F33A52"/>
    <w:multiLevelType w:val="hybridMultilevel"/>
    <w:tmpl w:val="AF14411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num>
  <w:num w:numId="4">
    <w:abstractNumId w:val="5"/>
  </w:num>
  <w:num w:numId="5">
    <w:abstractNumId w:val="6"/>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08"/>
  <w:hyphenationZone w:val="425"/>
  <w:characterSpacingControl w:val="doNotCompress"/>
  <w:compat/>
  <w:rsids>
    <w:rsidRoot w:val="007C650C"/>
    <w:rsid w:val="0010723F"/>
    <w:rsid w:val="00201E52"/>
    <w:rsid w:val="002E0627"/>
    <w:rsid w:val="002E4A49"/>
    <w:rsid w:val="00310247"/>
    <w:rsid w:val="00376542"/>
    <w:rsid w:val="0039390D"/>
    <w:rsid w:val="003E1813"/>
    <w:rsid w:val="00437533"/>
    <w:rsid w:val="004E18DD"/>
    <w:rsid w:val="00500AF3"/>
    <w:rsid w:val="006221E0"/>
    <w:rsid w:val="00741560"/>
    <w:rsid w:val="0075543E"/>
    <w:rsid w:val="00763E5A"/>
    <w:rsid w:val="00781575"/>
    <w:rsid w:val="007B6621"/>
    <w:rsid w:val="007C650C"/>
    <w:rsid w:val="00835B9C"/>
    <w:rsid w:val="00872604"/>
    <w:rsid w:val="00B06366"/>
    <w:rsid w:val="00B97BF8"/>
    <w:rsid w:val="00BC5DA9"/>
    <w:rsid w:val="00BF45B5"/>
    <w:rsid w:val="00C361CF"/>
    <w:rsid w:val="00C45E94"/>
    <w:rsid w:val="00C658B2"/>
    <w:rsid w:val="00C9302A"/>
    <w:rsid w:val="00D34ADB"/>
    <w:rsid w:val="00D57098"/>
    <w:rsid w:val="00E61897"/>
    <w:rsid w:val="00ED2C4A"/>
    <w:rsid w:val="00F637DD"/>
    <w:rsid w:val="00FC0F3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50C"/>
    <w:pPr>
      <w:framePr w:wrap="auto"/>
      <w:widowControl/>
      <w:autoSpaceDE/>
      <w:autoSpaceDN/>
      <w:adjustRightInd/>
      <w:spacing w:after="160" w:line="259"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1">
    <w:name w:val="heading 1"/>
    <w:basedOn w:val="Normal"/>
    <w:next w:val="Normal"/>
    <w:link w:val="Nadpis1Char"/>
    <w:uiPriority w:val="9"/>
    <w:qFormat/>
    <w:rsid w:val="00E61897"/>
    <w:pPr>
      <w:keepNext/>
      <w:numPr>
        <w:numId w:val="2"/>
      </w:numPr>
      <w:tabs>
        <w:tab w:val="num" w:pos="432"/>
      </w:tabs>
      <w:suppressAutoHyphens/>
      <w:autoSpaceDE w:val="0"/>
      <w:spacing w:before="360" w:after="120" w:line="240" w:lineRule="auto"/>
      <w:ind w:left="432" w:hanging="432"/>
      <w:jc w:val="center"/>
      <w:outlineLvl w:val="0"/>
    </w:pPr>
    <w:rPr>
      <w:rFonts w:ascii="Times New Roman" w:hAnsi="Times New Roman"/>
      <w:b/>
      <w:bCs/>
      <w:kern w:val="2"/>
      <w:sz w:val="24"/>
      <w:szCs w:val="24"/>
      <w:lang w:eastAsia="zh-CN"/>
    </w:rPr>
  </w:style>
  <w:style w:type="paragraph" w:styleId="Heading2">
    <w:name w:val="heading 2"/>
    <w:basedOn w:val="Normal"/>
    <w:next w:val="Normal"/>
    <w:link w:val="Nadpis2Char"/>
    <w:uiPriority w:val="9"/>
    <w:semiHidden/>
    <w:unhideWhenUsed/>
    <w:qFormat/>
    <w:rsid w:val="00E61897"/>
    <w:pPr>
      <w:keepNext/>
      <w:numPr>
        <w:ilvl w:val="1"/>
        <w:numId w:val="2"/>
      </w:numPr>
      <w:tabs>
        <w:tab w:val="num" w:pos="576"/>
      </w:tabs>
      <w:suppressAutoHyphens/>
      <w:autoSpaceDE w:val="0"/>
      <w:spacing w:before="240" w:after="60" w:line="240" w:lineRule="auto"/>
      <w:ind w:left="576" w:hanging="576"/>
      <w:jc w:val="center"/>
      <w:outlineLvl w:val="1"/>
    </w:pPr>
    <w:rPr>
      <w:rFonts w:ascii="Times New Roman" w:hAnsi="Times New Roman"/>
      <w:b/>
      <w:bCs/>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E61897"/>
    <w:rPr>
      <w:rFonts w:ascii="Times New Roman" w:hAnsi="Times New Roman" w:cs="Times New Roman"/>
      <w:b/>
      <w:bCs/>
      <w:kern w:val="2"/>
      <w:sz w:val="24"/>
      <w:szCs w:val="24"/>
      <w:rtl w:val="0"/>
      <w:cs w:val="0"/>
      <w:lang w:val="x-none" w:eastAsia="zh-CN"/>
    </w:rPr>
  </w:style>
  <w:style w:type="character" w:customStyle="1" w:styleId="Nadpis2Char">
    <w:name w:val="Nadpis 2 Char"/>
    <w:basedOn w:val="DefaultParagraphFont"/>
    <w:link w:val="Heading2"/>
    <w:uiPriority w:val="9"/>
    <w:semiHidden/>
    <w:locked/>
    <w:rsid w:val="00E61897"/>
    <w:rPr>
      <w:rFonts w:ascii="Times New Roman" w:hAnsi="Times New Roman" w:cs="Times New Roman"/>
      <w:b/>
      <w:bCs/>
      <w:sz w:val="24"/>
      <w:szCs w:val="24"/>
      <w:rtl w:val="0"/>
      <w:cs w:val="0"/>
      <w:lang w:val="x-none" w:eastAsia="zh-CN"/>
    </w:rPr>
  </w:style>
  <w:style w:type="paragraph" w:styleId="NoSpacing">
    <w:name w:val="No Spacing"/>
    <w:link w:val="BezriadkovaniaChar"/>
    <w:uiPriority w:val="1"/>
    <w:qFormat/>
    <w:rsid w:val="007C650C"/>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BezriadkovaniaChar">
    <w:name w:val="Bez riadkovania Char"/>
    <w:basedOn w:val="DefaultParagraphFont"/>
    <w:link w:val="NoSpacing"/>
    <w:uiPriority w:val="1"/>
    <w:locked/>
    <w:rsid w:val="007C650C"/>
    <w:rPr>
      <w:rFonts w:ascii="Calibri" w:hAnsi="Calibri" w:cs="Times New Roman"/>
      <w:rtl w:val="0"/>
      <w:cs w:val="0"/>
    </w:rPr>
  </w:style>
  <w:style w:type="paragraph" w:styleId="ListParagraph">
    <w:name w:val="List Paragraph"/>
    <w:basedOn w:val="Normal"/>
    <w:uiPriority w:val="34"/>
    <w:qFormat/>
    <w:rsid w:val="00E61897"/>
    <w:pPr>
      <w:widowControl w:val="0"/>
      <w:suppressAutoHyphens/>
      <w:autoSpaceDE w:val="0"/>
      <w:spacing w:before="60" w:after="60" w:line="240" w:lineRule="auto"/>
      <w:ind w:left="708"/>
      <w:jc w:val="both"/>
    </w:pPr>
    <w:rPr>
      <w:rFonts w:ascii="Times New Roman" w:hAnsi="Times New Roman"/>
      <w:sz w:val="24"/>
      <w:szCs w:val="24"/>
      <w:lang w:eastAsia="zh-CN"/>
    </w:rPr>
  </w:style>
  <w:style w:type="paragraph" w:styleId="NormalWeb">
    <w:name w:val="Normal (Web)"/>
    <w:basedOn w:val="Normal"/>
    <w:uiPriority w:val="99"/>
    <w:unhideWhenUsed/>
    <w:rsid w:val="00741560"/>
    <w:pPr>
      <w:spacing w:before="100" w:beforeAutospacing="1" w:after="100" w:afterAutospacing="1" w:line="240" w:lineRule="auto"/>
      <w:jc w:val="left"/>
    </w:pPr>
    <w:rPr>
      <w:rFonts w:ascii="Times New Roman" w:hAnsi="Times New Roman"/>
      <w:sz w:val="24"/>
      <w:szCs w:val="24"/>
      <w:lang w:eastAsia="sk-SK"/>
    </w:rPr>
  </w:style>
  <w:style w:type="character" w:styleId="Hyperlink">
    <w:name w:val="Hyperlink"/>
    <w:basedOn w:val="DefaultParagraphFont"/>
    <w:uiPriority w:val="99"/>
    <w:unhideWhenUsed/>
    <w:rsid w:val="00741560"/>
    <w:rPr>
      <w:rFonts w:cs="Times New Roman"/>
      <w:color w:val="0000FF"/>
      <w:u w:val="single"/>
      <w:rtl w:val="0"/>
      <w:cs w:val="0"/>
    </w:rPr>
  </w:style>
  <w:style w:type="paragraph" w:styleId="BalloonText">
    <w:name w:val="Balloon Text"/>
    <w:basedOn w:val="Normal"/>
    <w:link w:val="TextbublinyChar"/>
    <w:uiPriority w:val="99"/>
    <w:semiHidden/>
    <w:unhideWhenUsed/>
    <w:rsid w:val="00C45E94"/>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C45E94"/>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pi.sk/zz/2013-145" TargetMode="External" /><Relationship Id="rId11" Type="http://schemas.openxmlformats.org/officeDocument/2006/relationships/hyperlink" Target="http://www.epi.sk/zz/2014-363" TargetMode="External" /><Relationship Id="rId12" Type="http://schemas.openxmlformats.org/officeDocument/2006/relationships/hyperlink" Target="http://www.epi.sk/zz/2015-24" TargetMode="External" /><Relationship Id="rId13" Type="http://schemas.openxmlformats.org/officeDocument/2006/relationships/hyperlink" Target="http://www.epi.sk/zz/2017-153" TargetMode="External" /><Relationship Id="rId14" Type="http://schemas.openxmlformats.org/officeDocument/2006/relationships/hyperlink" Target="http://www.epi.sk/zz/2017-291" TargetMode="External" /><Relationship Id="rId15" Type="http://schemas.openxmlformats.org/officeDocument/2006/relationships/hyperlink" Target="http://www.epi.sk/zz/2018-110"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epi.sk/zz/2004-549" TargetMode="External" /><Relationship Id="rId6" Type="http://schemas.openxmlformats.org/officeDocument/2006/relationships/hyperlink" Target="http://www.epi.sk/zz/2007-571" TargetMode="External" /><Relationship Id="rId7" Type="http://schemas.openxmlformats.org/officeDocument/2006/relationships/hyperlink" Target="http://www.epi.sk/zz/2009-274" TargetMode="External" /><Relationship Id="rId8" Type="http://schemas.openxmlformats.org/officeDocument/2006/relationships/hyperlink" Target="http://www.epi.sk/zz/2009-396" TargetMode="External" /><Relationship Id="rId9" Type="http://schemas.openxmlformats.org/officeDocument/2006/relationships/hyperlink" Target="http://www.epi.sk/zz/2013-57" TargetMode="Externa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61821-64B7-4EA9-8C2F-958B026D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10</TotalTime>
  <Pages>4</Pages>
  <Words>1369</Words>
  <Characters>7807</Characters>
  <Application>Microsoft Office Word</Application>
  <DocSecurity>0</DocSecurity>
  <Lines>0</Lines>
  <Paragraphs>0</Paragraphs>
  <ScaleCrop>false</ScaleCrop>
  <Company>Kancelaria NRSR</Company>
  <LinksUpToDate>false</LinksUpToDate>
  <CharactersWithSpaces>9158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Mifková, Miroslava</dc:creator>
  <cp:lastModifiedBy>Mifková, Miroslava</cp:lastModifiedBy>
  <cp:revision>6</cp:revision>
  <cp:lastPrinted>2018-08-23T11:10:00Z</cp:lastPrinted>
  <dcterms:created xsi:type="dcterms:W3CDTF">2018-08-23T10:08:00Z</dcterms:created>
  <dcterms:modified xsi:type="dcterms:W3CDTF">2018-08-23T11:19:00Z</dcterms:modified>
</cp:coreProperties>
</file>