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hAnsi="Liberation Serif" w:cs="Liberation Serif"/>
          <w:szCs w:val="24"/>
        </w:rPr>
      </w:pPr>
      <w:r>
        <w:rPr>
          <w:rFonts w:ascii="Times New Roman" w:hAnsi="Liberation Serif" w:cs="Liberation Serif"/>
          <w:b/>
          <w:szCs w:val="24"/>
          <w:rtl w:val="0"/>
        </w:rPr>
        <w:t>Dôvodová správa</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A. Všeobecná časť</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 xml:space="preserve">Návrh zákona, ktorým sa mení a dopĺňa zákon Národnej rady Slovenskej republiky č. 596/2003 Z. z. o štátnej správe v školstve a školskej samospráve </w:t>
      </w:r>
      <w:r>
        <w:rPr>
          <w:rFonts w:ascii="Times New Roman" w:hAnsi="Liberation Serif" w:cs="Liberation Serif"/>
          <w:b/>
          <w:i w:val="0"/>
          <w:caps w:val="0"/>
          <w:smallCaps w:val="0"/>
          <w:color w:val="070707"/>
          <w:spacing w:val="0"/>
          <w:szCs w:val="24"/>
          <w:rtl w:val="0"/>
        </w:rPr>
        <w:t>a</w:t>
      </w:r>
      <w:r>
        <w:rPr>
          <w:rFonts w:ascii="Times New Roman" w:hAnsi="Liberation Serif" w:cs="Liberation Serif"/>
          <w:b w:val="0"/>
          <w:i w:val="0"/>
          <w:caps w:val="0"/>
          <w:smallCaps w:val="0"/>
          <w:color w:val="070707"/>
          <w:spacing w:val="0"/>
          <w:szCs w:val="24"/>
          <w:rtl w:val="0"/>
        </w:rPr>
        <w:t xml:space="preserve"> o zmene a doplnení niektorých zákonov</w:t>
      </w:r>
      <w:r>
        <w:rPr>
          <w:rFonts w:ascii="Times New Roman" w:hAnsi="Liberation Serif" w:cs="Liberation Serif"/>
          <w:szCs w:val="24"/>
          <w:rtl w:val="0"/>
        </w:rPr>
        <w:t xml:space="preserve"> </w:t>
      </w:r>
      <w:r>
        <w:rPr>
          <w:rFonts w:ascii="Times New Roman" w:hAnsi="Liberation Serif" w:cs="Liberation Serif"/>
          <w:szCs w:val="24"/>
          <w:rtl w:val="0"/>
          <w:lang w:eastAsia="ar-SA" w:bidi="ar-SA"/>
        </w:rPr>
        <w:t>(ďalej len „návrh zákona“)</w:t>
      </w:r>
      <w:r>
        <w:rPr>
          <w:rFonts w:ascii="Times New Roman" w:hAnsi="Liberation Serif" w:cs="Liberation Serif"/>
          <w:szCs w:val="24"/>
          <w:rtl w:val="0"/>
        </w:rPr>
        <w:t xml:space="preserve"> predkladá na rokovanie Národnej rady Slovenskej republiky </w:t>
      </w:r>
      <w:r>
        <w:rPr>
          <w:rFonts w:ascii="Times New Roman" w:hAnsi="Liberation Serif" w:cs="Liberation Serif"/>
          <w:szCs w:val="24"/>
          <w:rtl w:val="0"/>
          <w:lang w:eastAsia="ar-SA" w:bidi="ar-SA"/>
        </w:rPr>
        <w:t>poslanec Národnej rady Slovenskej republiky (NR SR) Oto Žarnay.</w:t>
      </w:r>
    </w:p>
    <w:p>
      <w:pPr>
        <w:ind w:firstLine="708"/>
        <w:jc w:val="both"/>
        <w:rPr>
          <w:rFonts w:hAnsi="Liberation Serif" w:cs="Liberation Serif"/>
          <w:szCs w:val="24"/>
        </w:rPr>
      </w:pPr>
      <w:r>
        <w:rPr>
          <w:rFonts w:ascii="Times New Roman" w:hAnsi="Liberation Serif" w:cs="Liberation Serif"/>
          <w:b/>
          <w:szCs w:val="24"/>
          <w:rtl w:val="0"/>
        </w:rPr>
        <w:t>Cieľom</w:t>
      </w:r>
      <w:r>
        <w:rPr>
          <w:rFonts w:ascii="Times New Roman" w:hAnsi="Liberation Serif" w:cs="Liberation Serif"/>
          <w:szCs w:val="24"/>
          <w:rtl w:val="0"/>
        </w:rPr>
        <w:t xml:space="preserve"> predkladanej novely zákona je:</w:t>
      </w:r>
    </w:p>
    <w:p>
      <w:pPr>
        <w:ind w:left="737" w:hanging="737"/>
        <w:jc w:val="both"/>
        <w:rPr>
          <w:rFonts w:hAnsi="Liberation Serif" w:cs="Liberation Serif"/>
          <w:szCs w:val="24"/>
        </w:rPr>
      </w:pPr>
      <w:r>
        <w:rPr>
          <w:rFonts w:ascii="Times New Roman" w:hAnsi="Liberation Serif" w:cs="Liberation Serif"/>
          <w:b/>
          <w:szCs w:val="24"/>
          <w:rtl w:val="0"/>
        </w:rPr>
        <w:t>a)</w:t>
        <w:tab/>
        <w:t xml:space="preserve">posilnenie demokratických inštitútov v žiackej školskej rade na zamedzenie iba jej formálnej existencie a zväčšenie reálnych možností riešenia problémov a podnetov žiakov prostredníctvom rady školy, </w:t>
      </w:r>
    </w:p>
    <w:p>
      <w:pPr>
        <w:ind w:left="737" w:hanging="737"/>
        <w:jc w:val="both"/>
        <w:rPr>
          <w:rFonts w:hAnsi="Liberation Serif" w:cs="Liberation Serif"/>
          <w:szCs w:val="24"/>
        </w:rPr>
      </w:pPr>
      <w:r>
        <w:rPr>
          <w:rFonts w:ascii="Times New Roman" w:hAnsi="Liberation Serif" w:cs="Liberation Serif"/>
          <w:b/>
          <w:szCs w:val="24"/>
          <w:rtl w:val="0"/>
        </w:rPr>
        <w:t>b)</w:t>
        <w:tab/>
        <w:t>rozšírenie pôsobnosti žiackych školských rád pre vyššiu participáciu žiakov na živote a organizácii ich školy,</w:t>
      </w:r>
    </w:p>
    <w:p>
      <w:pPr>
        <w:ind w:left="737" w:hanging="737"/>
        <w:jc w:val="both"/>
        <w:rPr>
          <w:rFonts w:hAnsi="Liberation Serif" w:cs="Liberation Serif"/>
          <w:szCs w:val="24"/>
        </w:rPr>
      </w:pPr>
      <w:r>
        <w:rPr>
          <w:rFonts w:ascii="Times New Roman" w:hAnsi="Liberation Serif" w:cs="Liberation Serif"/>
          <w:b/>
          <w:szCs w:val="24"/>
          <w:rtl w:val="0"/>
        </w:rPr>
        <w:t>c)</w:t>
        <w:tab/>
        <w:t>prehĺbenie pozitívneho postoja k občianskej spoločnosti a patriotizmu prostredníctvom zážitkového učenia.</w:t>
      </w:r>
    </w:p>
    <w:p>
      <w:pPr>
        <w:jc w:val="both"/>
        <w:rPr>
          <w:rFonts w:hAnsi="Liberation Serif" w:cs="Liberation Serif"/>
          <w:szCs w:val="24"/>
          <w:rtl w:val="0"/>
        </w:rPr>
      </w:pPr>
    </w:p>
    <w:p>
      <w:pPr>
        <w:ind w:firstLine="708"/>
        <w:jc w:val="both"/>
        <w:rPr>
          <w:rFonts w:hAnsi="Liberation Serif" w:cs="Liberation Serif"/>
          <w:szCs w:val="24"/>
        </w:rPr>
      </w:pPr>
      <w:r>
        <w:rPr>
          <w:rFonts w:ascii="Times New Roman" w:hAnsi="Liberation Serif" w:cs="Liberation Serif"/>
          <w:szCs w:val="24"/>
          <w:rtl w:val="0"/>
          <w:lang w:eastAsia="sk-SK"/>
        </w:rPr>
        <w:t xml:space="preserve"> </w:t>
      </w:r>
      <w:r>
        <w:rPr>
          <w:rFonts w:ascii="Times New Roman" w:hAnsi="Liberation Serif" w:cs="Liberation Serif"/>
          <w:szCs w:val="24"/>
          <w:rtl w:val="0"/>
          <w:lang w:eastAsia="sk-SK"/>
        </w:rPr>
        <w:t xml:space="preserve">Zavádzanie demokratických  inštitútov do samosprávnej praxe žiackych školských rád je jednou z najlepších ciest pre výstavbu a posilnenie budúcej generácie občianskej spoločnosti. Prostredníctvom nich získavajú deti a mládež možnosť spolupodielať sa na riadení vlastnej školskej komunity, čím získavajú skúsenosť a reálnejší pohľad na fungovanie celej society, vytvárajú sa schémy správania a myslenia, ktoré v budúcnosti ovplyvnia nie len ich samotných, ale aj spoločnosti. Abstraktné pojmy ako demokracia, voľby, verejný záujem, či participácia nadobudnú reálnu podobu a zároveň účasť na dianí komunity podporuje kritické myslenie, kreativitu a rozvíja schopnosť riešenia problémov v zastupiteľskej podobe. </w:t>
      </w:r>
    </w:p>
    <w:p>
      <w:pPr>
        <w:ind w:firstLine="708"/>
        <w:jc w:val="both"/>
        <w:rPr>
          <w:rFonts w:hAnsi="Liberation Serif" w:cs="Liberation Serif"/>
          <w:szCs w:val="24"/>
        </w:rPr>
      </w:pPr>
      <w:r>
        <w:rPr>
          <w:rFonts w:ascii="Times New Roman" w:hAnsi="Liberation Serif" w:cs="Liberation Serif"/>
          <w:szCs w:val="24"/>
          <w:rtl w:val="0"/>
          <w:lang w:eastAsia="sk-SK"/>
        </w:rPr>
        <w:t xml:space="preserve">Zastarané pôsobenie a kreovanie žiackych školských rád dostalo v minulom roku po požiadavkách a tlaku stredoškolákov pozitívnejšiu podobu, ktorá má dnes bližšie k modernej demokratickej spoločnosti. V okresanej podobe boli zohľadnené ich požiadavky na zákonnú zmenu pre existenciu tohto samosprávneho orgánu. No i napriek ich najlepším snahám, prax ukazuje existenciu mnohých komplikácií, najmä zo strany vedenia školy, na ich sebarealizáciu. Návrh zákona dáva legálnu možnosť obrátiť sa na radu školy, ako orgánu so širokým komunitným zastúpením, so sťažnosťami a podnetmi, pokiaľ neuspeli u vedenia školy a povinnosť rady školy sa týmito sťažnosťami a podnetmi zaoberať. </w:t>
      </w:r>
      <w:r>
        <w:rPr>
          <w:rFonts w:ascii="Times New Roman" w:hAnsi="Liberation Serif" w:cs="Liberation Serif"/>
          <w:szCs w:val="24"/>
          <w:rtl w:val="0"/>
          <w:lang w:eastAsia="sk-SK"/>
        </w:rPr>
        <w:t>Návrh z</w:t>
      </w:r>
      <w:r>
        <w:rPr>
          <w:rFonts w:ascii="Times New Roman" w:hAnsi="Liberation Serif" w:cs="Liberation Serif"/>
          <w:szCs w:val="24"/>
          <w:rtl w:val="0"/>
          <w:lang w:eastAsia="sk-SK"/>
        </w:rPr>
        <w:t>ákon</w:t>
      </w:r>
      <w:r>
        <w:rPr>
          <w:rFonts w:ascii="Times New Roman" w:hAnsi="Liberation Serif" w:cs="Liberation Serif"/>
          <w:szCs w:val="24"/>
          <w:rtl w:val="0"/>
          <w:lang w:eastAsia="sk-SK"/>
        </w:rPr>
        <w:t>a</w:t>
      </w:r>
      <w:r>
        <w:rPr>
          <w:rFonts w:ascii="Times New Roman" w:hAnsi="Liberation Serif" w:cs="Liberation Serif"/>
          <w:szCs w:val="24"/>
          <w:rtl w:val="0"/>
          <w:lang w:eastAsia="sk-SK"/>
        </w:rPr>
        <w:t xml:space="preserve"> určuje minimálnu frekvenciu zasadnutí žiackych školských rád v snahe zabrániť formalizácii tohto samosprávneho orgánu a povinnosť predkladať finančné požiadavky žiackej školskej rady v písomnej podobe riaditeľovi školy a jeho povinnosť svoje signované a odôvodnené rozhodnutie k tejto požiadavke pripojiť. Rovnako návrh zákona rozširuje pôsobnosť všetkých žiackych školských rád, ako aj osobitne stredoškolských, vzhľadom ich už vyššiu zrelosť a schopnosť spolurozhodovať o živote komunity i v jej závažnejších otázkach.</w:t>
      </w:r>
    </w:p>
    <w:p>
      <w:pPr>
        <w:ind w:firstLine="708"/>
        <w:jc w:val="both"/>
        <w:rPr>
          <w:rFonts w:hAnsi="Liberation Serif" w:cs="Liberation Serif"/>
          <w:szCs w:val="24"/>
        </w:rPr>
      </w:pPr>
      <w:r>
        <w:rPr>
          <w:rFonts w:ascii="Times New Roman" w:hAnsi="Liberation Serif" w:cs="Liberation Serif"/>
          <w:szCs w:val="24"/>
          <w:rtl w:val="0"/>
          <w:lang w:eastAsia="sk-SK"/>
        </w:rPr>
        <w:t>Správne nastavenie demokratických inštitútov už v žiackych samosprávach je mimoriadne prínosná, no so vzdialenou návratnosťou. Perspektíva lepšej a udržateľnej spoločnosti však stojí nad všetkým, čo dnes považujeme za nezmeniteľné a možno aj správne. Preto potreba realizácia zmien v aplikačnej praxi je dnes nevyhnutnosťou.</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Návrh zákona je v</w:t>
      </w:r>
      <w:r>
        <w:rPr>
          <w:rFonts w:ascii="Times New Roman" w:eastAsia="Times New Roman" w:hAnsi="Liberation Serif" w:cs="Liberation Serif"/>
          <w:szCs w:val="24"/>
          <w:rtl w:val="0"/>
        </w:rPr>
        <w:t> </w:t>
      </w:r>
      <w:r>
        <w:rPr>
          <w:rFonts w:ascii="Times New Roman" w:hAnsi="Liberation Serif" w:cs="Liberation Serif"/>
          <w:szCs w:val="24"/>
          <w:rtl w:val="0"/>
        </w:rPr>
        <w:t>súlade s</w:t>
      </w:r>
      <w:r>
        <w:rPr>
          <w:rFonts w:ascii="Times New Roman" w:eastAsia="Times New Roman" w:hAnsi="Liberation Serif" w:cs="Liberation Serif"/>
          <w:szCs w:val="24"/>
          <w:rtl w:val="0"/>
        </w:rPr>
        <w:t> </w:t>
      </w:r>
      <w:r>
        <w:rPr>
          <w:rFonts w:ascii="Times New Roman" w:hAnsi="Liberation Serif" w:cs="Liberation Serif"/>
          <w:szCs w:val="24"/>
          <w:rtl w:val="0"/>
        </w:rPr>
        <w:t>Ústavou Slovenskej republiky, zákonmi a ďalšími všeobecne záväznými právnymi predpismi, ako aj s</w:t>
      </w:r>
      <w:r>
        <w:rPr>
          <w:rFonts w:ascii="Times New Roman" w:eastAsia="Times New Roman" w:hAnsi="Liberation Serif" w:cs="Liberation Serif"/>
          <w:szCs w:val="24"/>
          <w:rtl w:val="0"/>
        </w:rPr>
        <w:t> </w:t>
      </w:r>
      <w:r>
        <w:rPr>
          <w:rFonts w:ascii="Times New Roman" w:hAnsi="Liberation Serif" w:cs="Liberation Serif"/>
          <w:szCs w:val="24"/>
          <w:rtl w:val="0"/>
        </w:rPr>
        <w:t>medzinárodnými zmluvami a</w:t>
      </w:r>
      <w:r>
        <w:rPr>
          <w:rFonts w:ascii="Times New Roman" w:eastAsia="Times New Roman" w:hAnsi="Liberation Serif" w:cs="Liberation Serif"/>
          <w:szCs w:val="24"/>
          <w:rtl w:val="0"/>
        </w:rPr>
        <w:t> </w:t>
      </w:r>
      <w:r>
        <w:rPr>
          <w:rFonts w:ascii="Times New Roman" w:hAnsi="Liberation Serif" w:cs="Liberation Serif"/>
          <w:szCs w:val="24"/>
          <w:rtl w:val="0"/>
        </w:rPr>
        <w:t>inými medzinárodnými dokumentmi, ktorými je Slovenská republika viazaná a s právom Európskej únie.</w:t>
      </w:r>
    </w:p>
    <w:p>
      <w:pPr>
        <w:spacing w:before="240" w:after="200"/>
        <w:ind w:firstLine="709"/>
        <w:jc w:val="both"/>
        <w:rPr>
          <w:rFonts w:hAnsi="Liberation Serif" w:cs="Liberation Serif"/>
          <w:szCs w:val="24"/>
        </w:rPr>
      </w:pPr>
      <w:r>
        <w:rPr>
          <w:rFonts w:ascii="Times New Roman" w:hAnsi="Liberation Serif" w:cs="Liberation Serif"/>
          <w:szCs w:val="24"/>
          <w:rtl w:val="0"/>
        </w:rPr>
        <w:t xml:space="preserve">Návrh zákona nebude mať negatívny vplyv na verejné financie. Návrh zákona nebude mať vplyv na podnikateľské prostredie, životné prostredie, vplyv na informatizáciu spoločnosti, </w:t>
      </w:r>
      <w:r>
        <w:rPr>
          <w:rFonts w:ascii="Times New Roman" w:hAnsi="Liberation Serif" w:cs="Liberation Serif"/>
          <w:szCs w:val="24"/>
          <w:rtl w:val="0"/>
        </w:rPr>
        <w:t>sociálne vplyvy, ani vplyv na služby verejnej správy pre občana.</w:t>
      </w:r>
    </w:p>
    <w:p>
      <w:pPr>
        <w:jc w:val="both"/>
        <w:rPr>
          <w:rFonts w:ascii="Times New Roman" w:eastAsia="Times New Roman" w:hAnsi="Liberation Serif" w:cs="Liberation Serif"/>
          <w:szCs w:val="24"/>
          <w:rtl w:val="0"/>
        </w:rPr>
      </w:pP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B. Osobitná časť</w:t>
      </w:r>
    </w:p>
    <w:p>
      <w:pPr>
        <w:jc w:val="both"/>
        <w:rPr>
          <w:rFonts w:hAnsi="Liberation Serif" w:cs="Liberation Serif"/>
          <w:szCs w:val="24"/>
        </w:rPr>
      </w:pPr>
      <w:r>
        <w:rPr>
          <w:rFonts w:ascii="Times New Roman" w:eastAsia="Times New Roman" w:hAnsi="Liberation Serif" w:cs="Liberation Serif"/>
          <w:szCs w:val="24"/>
          <w:rtl w:val="0"/>
        </w:rPr>
        <w:tab/>
        <w:tab/>
        <w:tab/>
        <w:tab/>
        <w:tab/>
        <w:tab/>
      </w:r>
      <w:r>
        <w:rPr>
          <w:rFonts w:ascii="Times New Roman" w:eastAsia="Times New Roman" w:hAnsi="Liberation Serif" w:cs="Liberation Serif"/>
          <w:b/>
          <w:szCs w:val="24"/>
          <w:rtl w:val="0"/>
        </w:rPr>
        <w:t>Čl. I</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1</w:t>
      </w:r>
    </w:p>
    <w:p>
      <w:pPr>
        <w:jc w:val="both"/>
        <w:rPr>
          <w:rFonts w:hAnsi="Liberation Serif" w:cs="Liberation Serif"/>
          <w:szCs w:val="24"/>
        </w:rPr>
      </w:pPr>
      <w:r>
        <w:rPr>
          <w:rFonts w:ascii="Times New Roman" w:hAnsi="Liberation Serif" w:cs="Liberation Serif"/>
          <w:szCs w:val="24"/>
          <w:rtl w:val="0"/>
        </w:rPr>
        <w:t xml:space="preserve">Zákon ustanovuje povinnosť rade školy, </w:t>
      </w:r>
      <w:r>
        <w:rPr>
          <w:rStyle w:val="5yl5"/>
          <w:rFonts w:ascii="Times New Roman" w:hAnsi="Liberation Serif" w:cs="Liberation Serif"/>
          <w:szCs w:val="24"/>
          <w:u w:val="none" w:color="000000"/>
          <w:rtl w:val="0"/>
        </w:rPr>
        <w:t xml:space="preserve">riešiť sťažností a podnety žiackych školských rád, a to najmä v súvislosti so spoluprácou s vedením školy,  odmietnutých alebo neriešených problémov žiakov predovšetkým v oblasti medziľudských vzťahov žiak - žiak a žiak - učiteľ, ale aj pri narastaní iných negatívnych javov v školskom prostredí, námietok a pripomienok k organizácii školy a ňou organizovaných podujatí, volieb do žiackych školských rád.  </w:t>
      </w:r>
    </w:p>
    <w:p>
      <w:pPr>
        <w:jc w:val="both"/>
        <w:rPr>
          <w:rFonts w:hAnsi="Liberation Serif" w:cs="Liberation Serif"/>
          <w:szCs w:val="24"/>
          <w:rtl w:val="0"/>
        </w:rPr>
      </w:pP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2</w:t>
      </w:r>
    </w:p>
    <w:p>
      <w:pPr>
        <w:jc w:val="both"/>
        <w:rPr>
          <w:rFonts w:hAnsi="Liberation Serif" w:cs="Liberation Serif"/>
          <w:szCs w:val="24"/>
        </w:rPr>
      </w:pPr>
      <w:r>
        <w:rPr>
          <w:rFonts w:ascii="Times New Roman" w:hAnsi="Liberation Serif" w:cs="Liberation Serif"/>
          <w:szCs w:val="24"/>
          <w:rtl w:val="0"/>
        </w:rPr>
        <w:t xml:space="preserve">Zákon rozširuje pôsobnosť všetkých ustanovených žiackych školských rád o možnosť priamo sa </w:t>
      </w:r>
      <w:r>
        <w:rPr>
          <w:rFonts w:ascii="Times New Roman" w:eastAsia="Times New Roman" w:hAnsi="Liberation Serif" w:cs="Liberation Serif"/>
          <w:szCs w:val="24"/>
          <w:rtl w:val="0"/>
        </w:rPr>
        <w:t xml:space="preserve">podieľať na živote školy prostredníctvom participácie na organizovaní školských a charitatívnych športových, spoločenských a </w:t>
        <w:tab/>
        <w:t>kultúrnych podujatí a súťaží.</w:t>
      </w:r>
    </w:p>
    <w:p>
      <w:pPr>
        <w:jc w:val="both"/>
        <w:rPr>
          <w:rFonts w:hAnsi="Liberation Serif" w:cs="Liberation Serif"/>
          <w:szCs w:val="24"/>
          <w:rtl w:val="0"/>
        </w:rPr>
      </w:pPr>
    </w:p>
    <w:p>
      <w:pPr>
        <w:widowControl/>
        <w:spacing w:after="200" w:line="276" w:lineRule="auto"/>
        <w:jc w:val="both"/>
        <w:textAlignment w:val="auto"/>
        <w:rPr>
          <w:rFonts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3</w:t>
      </w:r>
    </w:p>
    <w:p>
      <w:pPr>
        <w:jc w:val="both"/>
        <w:rPr>
          <w:rFonts w:hAnsi="Liberation Serif" w:cs="Liberation Serif"/>
          <w:szCs w:val="24"/>
        </w:rPr>
      </w:pPr>
      <w:r>
        <w:rPr>
          <w:rStyle w:val="5yl5"/>
          <w:rFonts w:ascii="Times New Roman" w:hAnsi="Liberation Serif" w:cs="Liberation Serif"/>
          <w:b w:val="0"/>
          <w:i w:val="0"/>
          <w:caps w:val="0"/>
          <w:smallCaps w:val="0"/>
          <w:spacing w:val="0"/>
          <w:szCs w:val="24"/>
          <w:u w:val="none" w:color="000000"/>
          <w:rtl w:val="0"/>
        </w:rPr>
        <w:t xml:space="preserve">Zákon rozširuje pôsobnosť žiackych školských rád v strednej škole o možnosť vyjadriť sa </w:t>
      </w:r>
      <w:r>
        <w:rPr>
          <w:rStyle w:val="5yl5"/>
          <w:rFonts w:ascii="Times New Roman" w:eastAsia="Times New Roman" w:hAnsi="Liberation Serif" w:cs="Liberation Serif"/>
          <w:b w:val="0"/>
          <w:i w:val="0"/>
          <w:caps w:val="0"/>
          <w:smallCaps w:val="0"/>
          <w:spacing w:val="0"/>
          <w:szCs w:val="24"/>
          <w:u w:val="none" w:color="000000"/>
          <w:rtl w:val="0"/>
        </w:rPr>
        <w:t xml:space="preserve">k vylúčeniu a podmienečnému vylúčeniu študenta zo školy,  ako aj  podľa potreby na požiadanie umožniť účasť jej zástupcu na zasadnutí pedagogickej rady alebo zasadnutí vedenia školy a predniesť požiadavky a stanoviská študentov, prípadne sa vyjadriť k iným relevantným skutočnostiam, týkajúcich sa života a vzťahov v škole. </w:t>
      </w:r>
    </w:p>
    <w:p>
      <w:pPr>
        <w:jc w:val="both"/>
        <w:rPr>
          <w:rFonts w:hAnsi="Liberation Serif" w:cs="Liberation Serif"/>
          <w:szCs w:val="24"/>
          <w:rtl w:val="0"/>
        </w:rPr>
      </w:pP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4</w:t>
      </w:r>
    </w:p>
    <w:p>
      <w:pPr>
        <w:jc w:val="both"/>
        <w:rPr>
          <w:rFonts w:hAnsi="Liberation Serif" w:cs="Liberation Serif"/>
          <w:szCs w:val="24"/>
        </w:rPr>
      </w:pPr>
      <w:bookmarkStart w:id="0" w:name="__DdeLink__40754_1927973324"/>
      <w:r>
        <w:rPr>
          <w:rFonts w:ascii="Times New Roman" w:hAnsi="Liberation Serif" w:cs="Liberation Serif"/>
          <w:szCs w:val="24"/>
          <w:rtl w:val="0"/>
        </w:rPr>
        <w:t xml:space="preserve">Zákon </w:t>
      </w:r>
      <w:bookmarkEnd w:id="0"/>
      <w:r>
        <w:rPr>
          <w:rFonts w:ascii="Times New Roman" w:hAnsi="Liberation Serif" w:cs="Liberation Serif"/>
          <w:szCs w:val="24"/>
          <w:rtl w:val="0"/>
        </w:rPr>
        <w:t>určuje minimálnu frekvenciu zasadnutí žiackej školskej rady, aby sa zabránilo jej formalizácii a otvoril sa priestor na priebežné riešenie problémov školy a kontinuálnu možnosť spolupôsobiť na jej živote a organizácii. Rovnako zákon určuje možnosť žiackej školskej rad</w:t>
      </w:r>
      <w:r>
        <w:rPr>
          <w:rFonts w:ascii="Times New Roman" w:hAnsi="Liberation Serif" w:cs="Liberation Serif"/>
          <w:szCs w:val="24"/>
          <w:rtl w:val="0"/>
        </w:rPr>
        <w:t>e</w:t>
      </w:r>
      <w:r>
        <w:rPr>
          <w:rFonts w:ascii="Times New Roman" w:hAnsi="Liberation Serif" w:cs="Liberation Serif"/>
          <w:szCs w:val="24"/>
          <w:rtl w:val="0"/>
        </w:rPr>
        <w:t xml:space="preserve"> pri neriešení  alebo nedostatočnom riešení ich podnetov a problémov vedením školy, obrátiť sa na radu školy so žiadosťami a návrhmi na riešenie problémov a rada školy je nimi povinná sa zaoberať.</w:t>
      </w:r>
    </w:p>
    <w:p>
      <w:pPr>
        <w:jc w:val="both"/>
        <w:rPr>
          <w:rFonts w:hAnsi="Liberation Serif" w:cs="Liberation Serif"/>
          <w:szCs w:val="24"/>
        </w:rPr>
      </w:pPr>
      <w:r>
        <w:rPr>
          <w:rFonts w:ascii="Times New Roman" w:hAnsi="Liberation Serif" w:cs="Liberation Serif"/>
          <w:b/>
          <w:szCs w:val="24"/>
          <w:rtl w:val="0"/>
        </w:rPr>
        <w:t>K bodu 5</w:t>
      </w:r>
    </w:p>
    <w:p>
      <w:pPr>
        <w:jc w:val="both"/>
        <w:rPr>
          <w:rFonts w:hAnsi="Liberation Serif" w:cs="Liberation Serif"/>
          <w:szCs w:val="24"/>
        </w:rPr>
      </w:pPr>
      <w:bookmarkStart w:id="1" w:name="__DdeLink__5754_800350293"/>
      <w:r>
        <w:rPr>
          <w:rFonts w:ascii="Times New Roman" w:hAnsi="Liberation Serif" w:cs="Liberation Serif"/>
          <w:szCs w:val="24"/>
          <w:rtl w:val="0"/>
        </w:rPr>
        <w:t xml:space="preserve">Zákon stanovuje na základe písomnej požiadavky a po dohode s riaditeľom školy uhrádzať činnosť žiackej  školskej rady z rozpočtu školy. Svoje signované a odôvodnené rozhodnutie </w:t>
      </w:r>
      <w:r>
        <w:rPr>
          <w:rFonts w:ascii="Times New Roman" w:hAnsi="Liberation Serif" w:cs="Liberation Serif"/>
          <w:szCs w:val="24"/>
          <w:rtl w:val="0"/>
        </w:rPr>
        <w:t xml:space="preserve">je </w:t>
      </w:r>
      <w:r>
        <w:rPr>
          <w:rFonts w:ascii="Times New Roman" w:hAnsi="Liberation Serif" w:cs="Liberation Serif"/>
          <w:szCs w:val="24"/>
          <w:rtl w:val="0"/>
        </w:rPr>
        <w:t>riaditeľ školy povinný pripojiť k písomnej požiadavke</w:t>
      </w:r>
      <w:bookmarkEnd w:id="1"/>
      <w:r>
        <w:rPr>
          <w:rFonts w:ascii="Times New Roman" w:hAnsi="Liberation Serif" w:cs="Liberation Serif"/>
          <w:szCs w:val="24"/>
          <w:rtl w:val="0"/>
        </w:rPr>
        <w:t>.</w:t>
      </w:r>
    </w:p>
    <w:p>
      <w:pPr>
        <w:jc w:val="both"/>
        <w:rPr>
          <w:rFonts w:hAnsi="Liberation Serif" w:cs="Liberation Serif"/>
          <w:szCs w:val="24"/>
          <w:rtl w:val="0"/>
        </w:rPr>
      </w:pPr>
    </w:p>
    <w:sectPr>
      <w:type w:val="continuous"/>
      <w:pgSz w:w="11906" w:h="16838"/>
      <w:pgMar w:top="1134" w:right="1134" w:bottom="1134" w:left="1134" w:header="708" w:footer="708"/>
      <w:pgNumType w:fmt="decimal"/>
      <w:cols w:space="708"/>
      <w:formProt w:val="0"/>
    </w:sectPr>
  </w:body>
</w:document>
</file>

<file path=word/fontTable.xml><?xml version="1.0" encoding="utf-8"?>
<w:fonts xmlns:r="http://schemas.openxmlformats.org/officeDocument/2006/relationships" xmlns:w="http://schemas.openxmlformats.org/wordprocessingml/2006/main">
  <w:font w:name="Times New Roman">
    <w:charset w:val="EE"/>
    <w:family w:val="roman"/>
    <w:pitch w:val="variable"/>
    <w:sig w:usb0="00000000" w:usb1="00000000" w:usb2="00000000" w:usb3="00000000" w:csb0="00000003" w:csb1="00000000"/>
  </w:font>
  <w:font w:name="Symbol">
    <w:charset w:val="02"/>
    <w:family w:val="roman"/>
    <w:pitch w:val="variable"/>
    <w:sig w:usb0="00000000" w:usb1="00000000" w:usb2="00000000" w:usb3="00000000" w:csb0="80000000" w:csb1="00000000"/>
  </w:font>
  <w:font w:name="Arial">
    <w:charset w:val="00"/>
    <w:family w:val="swiss"/>
    <w:pitch w:val="variable"/>
    <w:sig w:usb0="00000000" w:usb1="00000000" w:usb2="00000000" w:usb3="00000000" w:csb0="00000001" w:csb1="00000000"/>
  </w:font>
  <w:font w:name="Liberation Serif">
    <w:altName w:val="Times New Roman"/>
    <w:charset w:val="EE"/>
    <w:family w:val="roman"/>
    <w:pitch w:val="variable"/>
    <w:sig w:usb0="00000000" w:usb1="00000000" w:usb2="00000000" w:usb3="00000000" w:csb0="00000002" w:csb1="00000000"/>
  </w:font>
  <w:font w:name="Liberation Sans">
    <w:altName w:val="Arial"/>
    <w:charset w:val="EE"/>
    <w:family w:val="swiss"/>
    <w:pitch w:val="variable"/>
    <w:sig w:usb0="00000000" w:usb1="00000000" w:usb2="00000000" w:usb3="00000000" w:csb0="00000002" w:csb1="00000000"/>
  </w:font>
  <w:font w:name="Segoe UI">
    <w:charset w:val="EE"/>
    <w:family w:val="roman"/>
    <w:pitch w:val="variable"/>
    <w:sig w:usb0="00000000" w:usb1="00000000" w:usb2="00000000" w:usb3="00000000" w:csb0="00000002" w:csb1="00000000"/>
  </w:font>
  <w:font w:name="Mangal">
    <w:charset w:val="EE"/>
    <w:family w:val="auto"/>
    <w:pitch w:val="variable"/>
    <w:sig w:usb0="00000000" w:usb1="00000000" w:usb2="00000000" w:usb3="00000000" w:csb0="0002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bidi w:val="0"/>
      <w:adjustRightInd w:val="0"/>
      <w:spacing w:before="0" w:after="160" w:line="252" w:lineRule="auto"/>
      <w:ind w:left="0" w:right="0" w:firstLine="0"/>
      <w:jc w:val="left"/>
      <w:textAlignment w:val="baseline"/>
    </w:pPr>
    <w:rPr>
      <w:rFonts w:ascii="Liberation Serif" w:eastAsia="Liberation Serif"/>
      <w:color w:val="000000"/>
      <w:kern w:val="1"/>
      <w:sz w:val="24"/>
      <w:lang w:val="sk-SK" w:eastAsia="hi-IN"/>
    </w:rPr>
  </w:style>
  <w:style w:type="character" w:default="1" w:styleId="DefaultParagraphFont">
    <w:name w:val="Default Paragraph Font"/>
    <w:uiPriority w:val="99"/>
  </w:style>
  <w:style w:type="character" w:customStyle="1" w:styleId="Premennfd">
    <w:name w:val="Premennýfd"/>
    <w:uiPriority w:val="99"/>
    <w:rPr>
      <w:i/>
    </w:rPr>
  </w:style>
  <w:style w:type="character" w:customStyle="1" w:styleId="5yl5">
    <w:name w:val="_5yl5"/>
    <w:uiPriority w:val="99"/>
  </w:style>
  <w:style w:type="character" w:customStyle="1" w:styleId="TextbublinyChar">
    <w:name w:val="Text bubliny Char"/>
    <w:basedOn w:val="DefaultParagraphFont"/>
    <w:uiPriority w:val="99"/>
    <w:rPr>
      <w:rFonts w:ascii="Segoe UI" w:eastAsia="Mangal"/>
      <w:color w:val="000000"/>
      <w:kern w:val="1"/>
      <w:sz w:val="16"/>
      <w:lang w:eastAsia="hi-IN"/>
    </w:rPr>
  </w:style>
  <w:style w:type="character" w:customStyle="1" w:styleId="Premenn">
    <w:name w:val="Premenný"/>
    <w:uiPriority w:val="99"/>
    <w:rPr>
      <w:i/>
    </w:rPr>
  </w:style>
  <w:style w:type="paragraph" w:customStyle="1" w:styleId="Nadpis">
    <w:name w:val="Nadpis"/>
    <w:basedOn w:val="Normal"/>
    <w:next w:val="Telotextu"/>
    <w:uiPriority w:val="99"/>
    <w:pPr>
      <w:keepNext/>
      <w:spacing w:before="240" w:after="120"/>
      <w:jc w:val="left"/>
    </w:pPr>
    <w:rPr>
      <w:rFonts w:ascii="Liberation Sans" w:eastAsia="Mangal"/>
      <w:sz w:val="28"/>
    </w:rPr>
  </w:style>
  <w:style w:type="paragraph" w:customStyle="1" w:styleId="Telotextu">
    <w:name w:val="Telo textu"/>
    <w:basedOn w:val="Normal"/>
    <w:uiPriority w:val="99"/>
    <w:pPr>
      <w:spacing w:after="140" w:line="288" w:lineRule="auto"/>
      <w:jc w:val="left"/>
    </w:pPr>
  </w:style>
  <w:style w:type="paragraph" w:customStyle="1" w:styleId="Zoznam">
    <w:name w:val="Zoznam"/>
    <w:basedOn w:val="Telotextu"/>
    <w:uiPriority w:val="99"/>
    <w:pPr>
      <w:jc w:val="left"/>
    </w:pPr>
    <w:rPr>
      <w:rFonts w:eastAsia="Mangal"/>
    </w:rPr>
  </w:style>
  <w:style w:type="paragraph" w:customStyle="1" w:styleId="Popis">
    <w:name w:val="Popis"/>
    <w:basedOn w:val="Normal"/>
    <w:uiPriority w:val="99"/>
    <w:pPr>
      <w:suppressLineNumbers/>
      <w:spacing w:before="120" w:after="120"/>
      <w:jc w:val="left"/>
    </w:pPr>
    <w:rPr>
      <w:rFonts w:eastAsia="Mangal"/>
      <w:i/>
    </w:rPr>
  </w:style>
  <w:style w:type="paragraph" w:customStyle="1" w:styleId="Index">
    <w:name w:val="Index"/>
    <w:basedOn w:val="Normal"/>
    <w:uiPriority w:val="99"/>
    <w:pPr>
      <w:suppressLineNumbers/>
      <w:jc w:val="left"/>
    </w:pPr>
    <w:rPr>
      <w:rFonts w:eastAsia="Mangal"/>
    </w:rPr>
  </w:style>
  <w:style w:type="paragraph" w:styleId="Caption">
    <w:name w:val="caption"/>
    <w:basedOn w:val="Normal"/>
    <w:uiPriority w:val="99"/>
    <w:pPr>
      <w:spacing w:before="120" w:after="120"/>
      <w:jc w:val="left"/>
    </w:pPr>
    <w:rPr>
      <w:i/>
    </w:rPr>
  </w:style>
  <w:style w:type="paragraph" w:styleId="BalloonText">
    <w:name w:val="Balloon Text"/>
    <w:basedOn w:val="Normal"/>
    <w:uiPriority w:val="99"/>
    <w:pPr>
      <w:jc w:val="left"/>
    </w:pPr>
    <w:rPr>
      <w:rFonts w:ascii="Segoe UI"/>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revision>0</cp:revision>
  <cp:lastPrinted>2016-10-26T09:22:00Z</cp:lastPrinted>
  <dcterms:created xsi:type="dcterms:W3CDTF">2016-10-26T10:10:00Z</dcterms:created>
  <dcterms:modified xsi:type="dcterms:W3CDTF">2018-08-21T08:31:00Z</dcterms:modified>
</cp:coreProperties>
</file>