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jc w:val="center"/>
        <w:rPr>
          <w:rFonts w:hAnsi="Liberation Serif" w:cs="Liberation Serif"/>
          <w:szCs w:val="24"/>
        </w:rPr>
      </w:pPr>
      <w:r>
        <w:rPr>
          <w:rFonts w:ascii="Times New Roman" w:hAnsi="Liberation Serif" w:cs="Liberation Serif"/>
          <w:b/>
          <w:caps/>
          <w:szCs w:val="24"/>
          <w:rtl w:val="0"/>
        </w:rPr>
        <w:t>Národná rada Slovenskej republiky</w:t>
      </w:r>
    </w:p>
    <w:p>
      <w:pPr>
        <w:pBdr>
          <w:bottom w:val="single" w:sz="12" w:space="1" w:color="00000A"/>
        </w:pBdr>
        <w:jc w:val="center"/>
        <w:rPr>
          <w:rFonts w:hAnsi="Liberation Serif" w:cs="Liberation Serif"/>
          <w:szCs w:val="24"/>
        </w:rPr>
      </w:pPr>
      <w:r>
        <w:rPr>
          <w:rFonts w:ascii="Times New Roman" w:hAnsi="Liberation Serif" w:cs="Liberation Serif"/>
          <w:b/>
          <w:caps/>
          <w:szCs w:val="24"/>
          <w:rtl w:val="0"/>
        </w:rPr>
        <w:t>VII. volebné obdobie</w:t>
      </w:r>
    </w:p>
    <w:p>
      <w:pPr>
        <w:rPr>
          <w:rFonts w:ascii="Times New Roman" w:eastAsia="Times New Roman" w:hAnsi="Liberation Serif" w:cs="Liberation Serif"/>
          <w:i/>
          <w:szCs w:val="24"/>
          <w:rtl w:val="0"/>
        </w:rPr>
      </w:pPr>
    </w:p>
    <w:p>
      <w:pPr>
        <w:jc w:val="center"/>
        <w:rPr>
          <w:rFonts w:hAnsi="Liberation Serif" w:cs="Liberation Serif"/>
          <w:szCs w:val="24"/>
        </w:rPr>
      </w:pPr>
      <w:r>
        <w:rPr>
          <w:rFonts w:ascii="Times New Roman" w:hAnsi="Liberation Serif" w:cs="Liberation Serif"/>
          <w:b/>
          <w:szCs w:val="24"/>
          <w:rtl w:val="0"/>
        </w:rPr>
        <w:t>Návrh</w:t>
      </w:r>
    </w:p>
    <w:p>
      <w:pPr>
        <w:jc w:val="center"/>
        <w:rPr>
          <w:rFonts w:ascii="Times New Roman" w:eastAsia="Times New Roman" w:hAnsi="Liberation Serif" w:cs="Liberation Serif"/>
          <w:b/>
          <w:szCs w:val="24"/>
          <w:rtl w:val="0"/>
        </w:rPr>
      </w:pPr>
    </w:p>
    <w:p>
      <w:pPr>
        <w:jc w:val="center"/>
        <w:rPr>
          <w:rFonts w:ascii="Times New Roman" w:eastAsia="Times New Roman" w:hAnsi="Liberation Serif" w:cs="Liberation Serif"/>
          <w:b/>
          <w:szCs w:val="24"/>
          <w:rtl w:val="0"/>
        </w:rPr>
      </w:pPr>
    </w:p>
    <w:p>
      <w:pPr>
        <w:jc w:val="center"/>
        <w:rPr>
          <w:rFonts w:ascii="Times New Roman" w:eastAsia="Times New Roman" w:hAnsi="Liberation Serif" w:cs="Liberation Serif"/>
          <w:b/>
          <w:szCs w:val="24"/>
          <w:rtl w:val="0"/>
        </w:rPr>
      </w:pPr>
    </w:p>
    <w:p>
      <w:pPr>
        <w:jc w:val="center"/>
        <w:rPr>
          <w:rFonts w:hAnsi="Liberation Serif" w:cs="Liberation Serif"/>
          <w:szCs w:val="24"/>
        </w:rPr>
      </w:pPr>
      <w:r>
        <w:rPr>
          <w:rFonts w:ascii="Times New Roman" w:hAnsi="Liberation Serif" w:cs="Liberation Serif"/>
          <w:b/>
          <w:szCs w:val="24"/>
          <w:rtl w:val="0"/>
        </w:rPr>
        <w:t>Zákon</w:t>
      </w:r>
    </w:p>
    <w:p>
      <w:pPr>
        <w:jc w:val="center"/>
        <w:rPr>
          <w:rFonts w:ascii="Times New Roman" w:eastAsia="Times New Roman" w:hAnsi="Liberation Serif" w:cs="Liberation Serif"/>
          <w:b/>
          <w:szCs w:val="24"/>
          <w:rtl w:val="0"/>
        </w:rPr>
      </w:pPr>
    </w:p>
    <w:p>
      <w:pPr>
        <w:jc w:val="center"/>
        <w:rPr>
          <w:rFonts w:ascii="Times New Roman" w:eastAsia="Times New Roman" w:hAnsi="Liberation Serif" w:cs="Liberation Serif"/>
          <w:b/>
          <w:szCs w:val="24"/>
          <w:rtl w:val="0"/>
        </w:rPr>
      </w:pPr>
    </w:p>
    <w:p>
      <w:pPr>
        <w:jc w:val="center"/>
        <w:rPr>
          <w:rFonts w:ascii="Times New Roman" w:eastAsia="Times New Roman" w:hAnsi="Liberation Serif" w:cs="Liberation Serif"/>
          <w:b/>
          <w:szCs w:val="24"/>
          <w:rtl w:val="0"/>
        </w:rPr>
      </w:pPr>
    </w:p>
    <w:p>
      <w:pPr>
        <w:jc w:val="center"/>
        <w:rPr>
          <w:rFonts w:hAnsi="Liberation Serif" w:cs="Liberation Serif"/>
          <w:szCs w:val="24"/>
        </w:rPr>
      </w:pPr>
      <w:r>
        <w:rPr>
          <w:rFonts w:ascii="Times New Roman" w:hAnsi="Liberation Serif" w:cs="Liberation Serif"/>
          <w:b/>
          <w:szCs w:val="24"/>
          <w:rtl w:val="0"/>
        </w:rPr>
        <w:t>z ......... 2018,</w:t>
      </w:r>
    </w:p>
    <w:p>
      <w:pPr>
        <w:jc w:val="both"/>
        <w:rPr>
          <w:rFonts w:ascii="Times New Roman" w:eastAsia="Times New Roman" w:hAnsi="Liberation Serif" w:cs="Liberation Serif"/>
          <w:b/>
          <w:szCs w:val="24"/>
          <w:rtl w:val="0"/>
        </w:rPr>
      </w:pPr>
    </w:p>
    <w:p>
      <w:pPr>
        <w:tabs>
          <w:tab w:val="left" w:pos="7215"/>
          <w:tab w:val="left" w:leader="dot" w:pos="8902"/>
        </w:tabs>
        <w:jc w:val="center"/>
        <w:rPr>
          <w:rFonts w:hAnsi="Liberation Serif" w:cs="Liberation Serif"/>
          <w:szCs w:val="24"/>
        </w:rPr>
      </w:pPr>
      <w:r>
        <w:rPr>
          <w:rFonts w:ascii="Times New Roman" w:hAnsi="Liberation Serif" w:cs="Liberation Serif"/>
          <w:b/>
          <w:szCs w:val="24"/>
          <w:rtl w:val="0"/>
        </w:rPr>
        <w:t xml:space="preserve">ktorým sa dopĺňa zákon Národnej rady Slovenskej republiky č. 596/2003 Z. z. o </w:t>
      </w:r>
      <w:r>
        <w:rPr>
          <w:rFonts w:ascii="Times New Roman" w:hAnsi="Liberation Serif" w:cs="Liberation Serif"/>
          <w:b/>
          <w:i w:val="0"/>
          <w:caps w:val="0"/>
          <w:smallCaps w:val="0"/>
          <w:color w:val="070707"/>
          <w:spacing w:val="0"/>
          <w:szCs w:val="24"/>
          <w:rtl w:val="0"/>
        </w:rPr>
        <w:t>štátnej správe v školstve a školskej samospráve a o zmene a doplnení niektorých zákonov.</w:t>
      </w:r>
    </w:p>
    <w:p>
      <w:pPr>
        <w:jc w:val="both"/>
        <w:rPr>
          <w:rFonts w:ascii="Times New Roman" w:eastAsia="Times New Roman" w:hAnsi="Liberation Serif" w:cs="Liberation Serif"/>
          <w:szCs w:val="24"/>
          <w:rtl w:val="0"/>
        </w:rPr>
      </w:pPr>
    </w:p>
    <w:p>
      <w:pPr>
        <w:jc w:val="both"/>
        <w:rPr>
          <w:rFonts w:hAnsi="Liberation Serif" w:cs="Liberation Serif"/>
          <w:szCs w:val="24"/>
        </w:rPr>
      </w:pPr>
      <w:r>
        <w:rPr>
          <w:rFonts w:ascii="Times New Roman" w:hAnsi="Liberation Serif" w:cs="Liberation Serif"/>
          <w:szCs w:val="24"/>
          <w:rtl w:val="0"/>
        </w:rPr>
        <w:t>Národná rada Slovenskej republiky sa uzniesla na tomto zákone:</w:t>
      </w:r>
    </w:p>
    <w:p>
      <w:pPr>
        <w:jc w:val="both"/>
        <w:rPr>
          <w:rFonts w:ascii="Times New Roman" w:eastAsia="Times New Roman" w:hAnsi="Liberation Serif" w:cs="Liberation Serif"/>
          <w:szCs w:val="24"/>
          <w:rtl w:val="0"/>
        </w:rPr>
      </w:pPr>
    </w:p>
    <w:p>
      <w:pPr>
        <w:jc w:val="center"/>
        <w:rPr>
          <w:rFonts w:hAnsi="Liberation Serif" w:cs="Liberation Serif"/>
          <w:szCs w:val="24"/>
        </w:rPr>
      </w:pPr>
      <w:r>
        <w:rPr>
          <w:rFonts w:ascii="Times New Roman" w:hAnsi="Liberation Serif" w:cs="Liberation Serif"/>
          <w:b/>
          <w:szCs w:val="24"/>
          <w:rtl w:val="0"/>
        </w:rPr>
        <w:t>Čl. I</w:t>
      </w:r>
    </w:p>
    <w:p>
      <w:pPr>
        <w:jc w:val="center"/>
        <w:rPr>
          <w:rFonts w:ascii="Times New Roman" w:eastAsia="Times New Roman" w:hAnsi="Liberation Serif" w:cs="Liberation Serif"/>
          <w:b/>
          <w:szCs w:val="24"/>
          <w:rtl w:val="0"/>
        </w:rPr>
      </w:pPr>
    </w:p>
    <w:p>
      <w:pPr>
        <w:jc w:val="both"/>
        <w:rPr>
          <w:rFonts w:hAnsi="Liberation Serif" w:cs="Liberation Serif"/>
          <w:szCs w:val="24"/>
        </w:rPr>
      </w:pPr>
      <w:r>
        <w:rPr>
          <w:rFonts w:ascii="Times New Roman" w:hAnsi="Liberation Serif" w:cs="Liberation Serif"/>
          <w:szCs w:val="24"/>
          <w:rtl w:val="0"/>
        </w:rPr>
        <w:t xml:space="preserve">Zákon Národnej rady Slovenskej republiky č. </w:t>
      </w:r>
      <w:r>
        <w:rPr>
          <w:rFonts w:ascii="Times New Roman" w:hAnsi="Liberation Serif" w:cs="Liberation Serif"/>
          <w:b w:val="0"/>
          <w:szCs w:val="24"/>
          <w:rtl w:val="0"/>
        </w:rPr>
        <w:t xml:space="preserve">596/2003 Z. z. o </w:t>
      </w:r>
      <w:r>
        <w:rPr>
          <w:rFonts w:ascii="Times New Roman" w:hAnsi="Liberation Serif" w:cs="Liberation Serif"/>
          <w:b w:val="0"/>
          <w:i w:val="0"/>
          <w:caps w:val="0"/>
          <w:smallCaps w:val="0"/>
          <w:color w:val="070707"/>
          <w:spacing w:val="0"/>
          <w:szCs w:val="24"/>
          <w:rtl w:val="0"/>
        </w:rPr>
        <w:t>štátnej správe v školstve a školskej samospráve</w:t>
      </w:r>
      <w:r>
        <w:rPr>
          <w:rFonts w:ascii="Times New Roman" w:hAnsi="Liberation Serif" w:cs="Liberation Serif"/>
          <w:b/>
          <w:i w:val="0"/>
          <w:caps w:val="0"/>
          <w:smallCaps w:val="0"/>
          <w:color w:val="070707"/>
          <w:spacing w:val="0"/>
          <w:szCs w:val="24"/>
          <w:rtl w:val="0"/>
        </w:rPr>
        <w:t xml:space="preserve"> </w:t>
      </w:r>
      <w:r>
        <w:rPr>
          <w:rFonts w:ascii="Times New Roman" w:hAnsi="Liberation Serif" w:cs="Liberation Serif"/>
          <w:szCs w:val="24"/>
          <w:rtl w:val="0"/>
        </w:rPr>
        <w:t xml:space="preserve">v znení zákona Národnej rady Slovenskej republiky č. </w:t>
      </w:r>
      <w:hyperlink r:id="rId4" w:history="1">
        <w:r>
          <w:rPr>
            <w:rFonts w:ascii="Times New Roman" w:hAnsi="Liberation Serif" w:cs="Liberation Serif"/>
            <w:b w:val="0"/>
            <w:i w:val="0"/>
            <w:caps w:val="0"/>
            <w:smallCaps w:val="0"/>
            <w:strike w:val="0"/>
            <w:spacing w:val="0"/>
            <w:szCs w:val="24"/>
            <w:u w:val="none" w:color="000000"/>
            <w:effect w:val="none"/>
            <w:rtl w:val="0"/>
          </w:rPr>
          <w:t>365/2004 Z. z.</w:t>
        </w:r>
      </w:hyperlink>
      <w:r>
        <w:rPr>
          <w:rFonts w:ascii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</w:rPr>
        <w:t xml:space="preserve">, zákona Národnej rady Slovenskej republiky č. </w:t>
      </w:r>
      <w:hyperlink r:id="rId5" w:history="1">
        <w:r>
          <w:rPr>
            <w:rFonts w:ascii="Times New Roman" w:hAnsi="Liberation Serif" w:cs="Liberation Serif"/>
            <w:b w:val="0"/>
            <w:i w:val="0"/>
            <w:caps w:val="0"/>
            <w:smallCaps w:val="0"/>
            <w:strike w:val="0"/>
            <w:spacing w:val="0"/>
            <w:szCs w:val="24"/>
            <w:u w:val="none" w:color="000000"/>
            <w:effect w:val="none"/>
            <w:rtl w:val="0"/>
          </w:rPr>
          <w:t>564/2004 Z. z.</w:t>
        </w:r>
      </w:hyperlink>
      <w:r>
        <w:rPr>
          <w:rFonts w:ascii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</w:rPr>
        <w:t xml:space="preserve">, zákona Národnej rady Slovenskej republiky č. </w:t>
      </w:r>
      <w:hyperlink r:id="rId6" w:history="1">
        <w:r>
          <w:rPr>
            <w:rFonts w:ascii="Times New Roman" w:hAnsi="Liberation Serif" w:cs="Liberation Serif"/>
            <w:b w:val="0"/>
            <w:i w:val="0"/>
            <w:caps w:val="0"/>
            <w:smallCaps w:val="0"/>
            <w:strike w:val="0"/>
            <w:spacing w:val="0"/>
            <w:szCs w:val="24"/>
            <w:u w:val="none" w:color="000000"/>
            <w:effect w:val="none"/>
            <w:rtl w:val="0"/>
          </w:rPr>
          <w:t>5/2005 Z. z.</w:t>
        </w:r>
      </w:hyperlink>
      <w:r>
        <w:rPr>
          <w:rFonts w:ascii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</w:rPr>
        <w:t xml:space="preserve">, zákona Národnej rady Slovenskej republiky č. </w:t>
      </w:r>
      <w:hyperlink r:id="rId7" w:history="1">
        <w:r>
          <w:rPr>
            <w:rFonts w:ascii="Times New Roman" w:hAnsi="Liberation Serif" w:cs="Liberation Serif"/>
            <w:b w:val="0"/>
            <w:i w:val="0"/>
            <w:caps w:val="0"/>
            <w:smallCaps w:val="0"/>
            <w:strike w:val="0"/>
            <w:spacing w:val="0"/>
            <w:szCs w:val="24"/>
            <w:u w:val="none" w:color="000000"/>
            <w:effect w:val="none"/>
            <w:rtl w:val="0"/>
          </w:rPr>
          <w:t>475/2005 Z. z.</w:t>
        </w:r>
      </w:hyperlink>
      <w:r>
        <w:rPr>
          <w:rFonts w:ascii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</w:rPr>
        <w:t xml:space="preserve">, zákona Národnej rady Slovenskej republiky č. </w:t>
      </w:r>
      <w:hyperlink r:id="rId8" w:history="1">
        <w:r>
          <w:rPr>
            <w:rFonts w:ascii="Times New Roman" w:hAnsi="Liberation Serif" w:cs="Liberation Serif"/>
            <w:b w:val="0"/>
            <w:i w:val="0"/>
            <w:caps w:val="0"/>
            <w:smallCaps w:val="0"/>
            <w:strike w:val="0"/>
            <w:spacing w:val="0"/>
            <w:szCs w:val="24"/>
            <w:u w:val="none" w:color="000000"/>
            <w:effect w:val="none"/>
            <w:rtl w:val="0"/>
          </w:rPr>
          <w:t>279/2006 Z. z.</w:t>
        </w:r>
      </w:hyperlink>
      <w:r>
        <w:rPr>
          <w:rFonts w:ascii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</w:rPr>
        <w:t xml:space="preserve">, zákona Národnej rady Slovenskej republiky č. </w:t>
      </w:r>
      <w:hyperlink r:id="rId9" w:history="1">
        <w:r>
          <w:rPr>
            <w:rFonts w:ascii="Times New Roman" w:hAnsi="Liberation Serif" w:cs="Liberation Serif"/>
            <w:b w:val="0"/>
            <w:i w:val="0"/>
            <w:caps w:val="0"/>
            <w:smallCaps w:val="0"/>
            <w:strike w:val="0"/>
            <w:spacing w:val="0"/>
            <w:szCs w:val="24"/>
            <w:u w:val="none" w:color="000000"/>
            <w:effect w:val="none"/>
            <w:rtl w:val="0"/>
          </w:rPr>
          <w:t>689/2006 Z. z.</w:t>
        </w:r>
      </w:hyperlink>
      <w:r>
        <w:rPr>
          <w:rFonts w:ascii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</w:rPr>
        <w:t xml:space="preserve">, zákona Národnej rady Slovenskej republiky č. </w:t>
      </w:r>
      <w:hyperlink r:id="rId10" w:history="1">
        <w:r>
          <w:rPr>
            <w:rFonts w:ascii="Times New Roman" w:hAnsi="Liberation Serif" w:cs="Liberation Serif"/>
            <w:b w:val="0"/>
            <w:i w:val="0"/>
            <w:caps w:val="0"/>
            <w:smallCaps w:val="0"/>
            <w:strike w:val="0"/>
            <w:spacing w:val="0"/>
            <w:szCs w:val="24"/>
            <w:u w:val="none" w:color="000000"/>
            <w:effect w:val="none"/>
            <w:rtl w:val="0"/>
          </w:rPr>
          <w:t>245/2008 Z. z.</w:t>
        </w:r>
      </w:hyperlink>
      <w:r>
        <w:rPr>
          <w:rFonts w:ascii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</w:rPr>
        <w:t xml:space="preserve">, zákona Národnej rady Slovenskej republiky č. </w:t>
      </w:r>
      <w:hyperlink r:id="rId11" w:history="1">
        <w:r>
          <w:rPr>
            <w:rFonts w:ascii="Times New Roman" w:hAnsi="Liberation Serif" w:cs="Liberation Serif"/>
            <w:b w:val="0"/>
            <w:i w:val="0"/>
            <w:caps w:val="0"/>
            <w:smallCaps w:val="0"/>
            <w:strike w:val="0"/>
            <w:spacing w:val="0"/>
            <w:szCs w:val="24"/>
            <w:u w:val="none" w:color="000000"/>
            <w:effect w:val="none"/>
            <w:rtl w:val="0"/>
          </w:rPr>
          <w:t>462/2008 Z. z.</w:t>
        </w:r>
      </w:hyperlink>
      <w:r>
        <w:rPr>
          <w:rFonts w:ascii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</w:rPr>
        <w:t xml:space="preserve">, zákona Národnej rady Slovenskej republiky č. </w:t>
      </w:r>
      <w:hyperlink r:id="rId12" w:history="1">
        <w:r>
          <w:rPr>
            <w:rFonts w:ascii="Times New Roman" w:hAnsi="Liberation Serif" w:cs="Liberation Serif"/>
            <w:b w:val="0"/>
            <w:i w:val="0"/>
            <w:caps w:val="0"/>
            <w:smallCaps w:val="0"/>
            <w:strike w:val="0"/>
            <w:spacing w:val="0"/>
            <w:szCs w:val="24"/>
            <w:u w:val="none" w:color="000000"/>
            <w:effect w:val="none"/>
            <w:rtl w:val="0"/>
          </w:rPr>
          <w:t>179/2009 Z. z.</w:t>
        </w:r>
      </w:hyperlink>
      <w:r>
        <w:rPr>
          <w:rFonts w:ascii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</w:rPr>
        <w:t xml:space="preserve">, zákona Národnej rady Slovenskej  republiky č. </w:t>
      </w:r>
      <w:hyperlink r:id="rId12" w:history="1">
        <w:r>
          <w:rPr>
            <w:rFonts w:ascii="Times New Roman" w:hAnsi="Liberation Serif" w:cs="Liberation Serif"/>
            <w:b w:val="0"/>
            <w:i w:val="0"/>
            <w:caps w:val="0"/>
            <w:smallCaps w:val="0"/>
            <w:strike w:val="0"/>
            <w:spacing w:val="0"/>
            <w:szCs w:val="24"/>
            <w:u w:val="none" w:color="000000"/>
            <w:effect w:val="none"/>
            <w:rtl w:val="0"/>
          </w:rPr>
          <w:t>179/2009 Z. z.</w:t>
        </w:r>
      </w:hyperlink>
      <w:r>
        <w:rPr>
          <w:rFonts w:ascii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</w:rPr>
        <w:t xml:space="preserve">, zákona Národnej rady Slovenskej republiky č. </w:t>
      </w:r>
      <w:hyperlink r:id="rId13" w:history="1">
        <w:r>
          <w:rPr>
            <w:rFonts w:ascii="Times New Roman" w:hAnsi="Liberation Serif" w:cs="Liberation Serif"/>
            <w:b w:val="0"/>
            <w:i w:val="0"/>
            <w:caps w:val="0"/>
            <w:smallCaps w:val="0"/>
            <w:strike w:val="0"/>
            <w:spacing w:val="0"/>
            <w:szCs w:val="24"/>
            <w:u w:val="none" w:color="000000"/>
            <w:effect w:val="none"/>
            <w:rtl w:val="0"/>
          </w:rPr>
          <w:t>184/2009 Z. z.</w:t>
        </w:r>
      </w:hyperlink>
      <w:r>
        <w:rPr>
          <w:rFonts w:ascii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</w:rPr>
        <w:t xml:space="preserve">, zákona Národnej rady Slovenskej republiky č. </w:t>
      </w:r>
      <w:hyperlink r:id="rId14" w:history="1">
        <w:r>
          <w:rPr>
            <w:rFonts w:ascii="Times New Roman" w:hAnsi="Liberation Serif" w:cs="Liberation Serif"/>
            <w:b w:val="0"/>
            <w:i w:val="0"/>
            <w:caps w:val="0"/>
            <w:smallCaps w:val="0"/>
            <w:strike w:val="0"/>
            <w:spacing w:val="0"/>
            <w:szCs w:val="24"/>
            <w:u w:val="none" w:color="000000"/>
            <w:effect w:val="none"/>
            <w:rtl w:val="0"/>
          </w:rPr>
          <w:t>214/2009 Z. z.</w:t>
        </w:r>
      </w:hyperlink>
      <w:r>
        <w:rPr>
          <w:rFonts w:ascii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</w:rPr>
        <w:t xml:space="preserve">, zákona Národnej rady Slovenskej republiky č. </w:t>
      </w:r>
      <w:hyperlink r:id="rId15" w:history="1">
        <w:r>
          <w:rPr>
            <w:rFonts w:ascii="Times New Roman" w:hAnsi="Liberation Serif" w:cs="Liberation Serif"/>
            <w:b w:val="0"/>
            <w:i w:val="0"/>
            <w:caps w:val="0"/>
            <w:smallCaps w:val="0"/>
            <w:strike w:val="0"/>
            <w:spacing w:val="0"/>
            <w:szCs w:val="24"/>
            <w:u w:val="none" w:color="000000"/>
            <w:effect w:val="none"/>
            <w:rtl w:val="0"/>
          </w:rPr>
          <w:t>38/2011 Z. z.</w:t>
        </w:r>
      </w:hyperlink>
      <w:r>
        <w:rPr>
          <w:rFonts w:ascii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</w:rPr>
        <w:t xml:space="preserve">, zákona Národnej rady Slovenskej republiky  č. </w:t>
      </w:r>
      <w:hyperlink r:id="rId16" w:history="1">
        <w:r>
          <w:rPr>
            <w:rFonts w:ascii="Times New Roman" w:hAnsi="Liberation Serif" w:cs="Liberation Serif"/>
            <w:b w:val="0"/>
            <w:i w:val="0"/>
            <w:caps w:val="0"/>
            <w:smallCaps w:val="0"/>
            <w:strike w:val="0"/>
            <w:spacing w:val="0"/>
            <w:szCs w:val="24"/>
            <w:u w:val="none" w:color="000000"/>
            <w:effect w:val="none"/>
            <w:rtl w:val="0"/>
          </w:rPr>
          <w:t>325/2012 Z. z.</w:t>
        </w:r>
      </w:hyperlink>
      <w:r>
        <w:rPr>
          <w:rFonts w:ascii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</w:rPr>
        <w:t xml:space="preserve">, zákona Národnej rady Slovenskej republiky č. </w:t>
      </w:r>
      <w:hyperlink r:id="rId17" w:history="1">
        <w:r>
          <w:rPr>
            <w:rFonts w:ascii="Times New Roman" w:hAnsi="Liberation Serif" w:cs="Liberation Serif"/>
            <w:b w:val="0"/>
            <w:i w:val="0"/>
            <w:caps w:val="0"/>
            <w:smallCaps w:val="0"/>
            <w:strike w:val="0"/>
            <w:spacing w:val="0"/>
            <w:szCs w:val="24"/>
            <w:u w:val="none" w:color="000000"/>
            <w:effect w:val="none"/>
            <w:rtl w:val="0"/>
          </w:rPr>
          <w:t>345/2012 Z. z.</w:t>
        </w:r>
      </w:hyperlink>
      <w:r>
        <w:rPr>
          <w:rFonts w:ascii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</w:rPr>
        <w:t xml:space="preserve">, zákona Národnej rady Slovenskej republiky č. </w:t>
      </w:r>
      <w:hyperlink r:id="rId18" w:history="1">
        <w:r>
          <w:rPr>
            <w:rFonts w:ascii="Times New Roman" w:hAnsi="Liberation Serif" w:cs="Liberation Serif"/>
            <w:b w:val="0"/>
            <w:i w:val="0"/>
            <w:caps w:val="0"/>
            <w:smallCaps w:val="0"/>
            <w:strike w:val="0"/>
            <w:spacing w:val="0"/>
            <w:szCs w:val="24"/>
            <w:u w:val="none" w:color="000000"/>
            <w:effect w:val="none"/>
            <w:rtl w:val="0"/>
          </w:rPr>
          <w:t>312/2013 Z. z.</w:t>
        </w:r>
      </w:hyperlink>
      <w:r>
        <w:rPr>
          <w:rFonts w:ascii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</w:rPr>
        <w:t xml:space="preserve">, zákona Národnej rady Slovenskej republiky č. </w:t>
      </w:r>
      <w:hyperlink r:id="rId19" w:history="1">
        <w:r>
          <w:rPr>
            <w:rFonts w:ascii="Times New Roman" w:hAnsi="Liberation Serif" w:cs="Liberation Serif"/>
            <w:b w:val="0"/>
            <w:i w:val="0"/>
            <w:caps w:val="0"/>
            <w:smallCaps w:val="0"/>
            <w:strike w:val="0"/>
            <w:spacing w:val="0"/>
            <w:szCs w:val="24"/>
            <w:u w:val="none" w:color="000000"/>
            <w:effect w:val="none"/>
            <w:rtl w:val="0"/>
          </w:rPr>
          <w:t>464/2013 Z. z.</w:t>
        </w:r>
      </w:hyperlink>
      <w:r>
        <w:rPr>
          <w:rFonts w:ascii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</w:rPr>
        <w:t xml:space="preserve">, zákona Národnej rady Slovenskej republiky č. </w:t>
      </w:r>
      <w:hyperlink r:id="rId19" w:history="1">
        <w:r>
          <w:rPr>
            <w:rFonts w:ascii="Times New Roman" w:hAnsi="Liberation Serif" w:cs="Liberation Serif"/>
            <w:b w:val="0"/>
            <w:i w:val="0"/>
            <w:caps w:val="0"/>
            <w:smallCaps w:val="0"/>
            <w:strike w:val="0"/>
            <w:spacing w:val="0"/>
            <w:szCs w:val="24"/>
            <w:u w:val="none" w:color="000000"/>
            <w:effect w:val="none"/>
            <w:rtl w:val="0"/>
          </w:rPr>
          <w:t>464/2013 Z. z.</w:t>
        </w:r>
      </w:hyperlink>
      <w:r>
        <w:rPr>
          <w:rFonts w:ascii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</w:rPr>
        <w:t xml:space="preserve">, zákona Národnej rady Slovenskej republiky č. </w:t>
      </w:r>
      <w:hyperlink r:id="rId20" w:history="1">
        <w:r>
          <w:rPr>
            <w:rFonts w:ascii="Times New Roman" w:hAnsi="Liberation Serif" w:cs="Liberation Serif"/>
            <w:b w:val="0"/>
            <w:i w:val="0"/>
            <w:caps w:val="0"/>
            <w:smallCaps w:val="0"/>
            <w:strike w:val="0"/>
            <w:spacing w:val="0"/>
            <w:szCs w:val="24"/>
            <w:u w:val="none" w:color="000000"/>
            <w:effect w:val="none"/>
            <w:rtl w:val="0"/>
          </w:rPr>
          <w:t>61/2015 Z. z.</w:t>
        </w:r>
      </w:hyperlink>
      <w:r>
        <w:rPr>
          <w:rFonts w:ascii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</w:rPr>
        <w:t xml:space="preserve">, zákona Národnej rady Slovenskej republiky č. </w:t>
      </w:r>
      <w:hyperlink r:id="rId20" w:history="1">
        <w:r>
          <w:rPr>
            <w:rFonts w:ascii="Times New Roman" w:hAnsi="Liberation Serif" w:cs="Liberation Serif"/>
            <w:b w:val="0"/>
            <w:i w:val="0"/>
            <w:caps w:val="0"/>
            <w:smallCaps w:val="0"/>
            <w:strike w:val="0"/>
            <w:spacing w:val="0"/>
            <w:szCs w:val="24"/>
            <w:u w:val="none" w:color="000000"/>
            <w:effect w:val="none"/>
            <w:rtl w:val="0"/>
          </w:rPr>
          <w:t>61/2015 Z. z.</w:t>
        </w:r>
      </w:hyperlink>
      <w:r>
        <w:rPr>
          <w:rFonts w:ascii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</w:rPr>
        <w:t xml:space="preserve">, zákona Národnej rady Slovenskej republiky č. </w:t>
      </w:r>
      <w:hyperlink r:id="rId21" w:history="1">
        <w:r>
          <w:rPr>
            <w:rFonts w:ascii="Times New Roman" w:hAnsi="Liberation Serif" w:cs="Liberation Serif"/>
            <w:b w:val="0"/>
            <w:i w:val="0"/>
            <w:caps w:val="0"/>
            <w:smallCaps w:val="0"/>
            <w:strike w:val="0"/>
            <w:spacing w:val="0"/>
            <w:szCs w:val="24"/>
            <w:u w:val="none" w:color="000000"/>
            <w:effect w:val="none"/>
            <w:rtl w:val="0"/>
          </w:rPr>
          <w:t>188/2015 Z. z.</w:t>
        </w:r>
      </w:hyperlink>
      <w:r>
        <w:rPr>
          <w:rFonts w:ascii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</w:rPr>
        <w:t xml:space="preserve">, zákona Národnej rady Slovenskej republiky  č. </w:t>
      </w:r>
      <w:hyperlink r:id="rId22" w:history="1">
        <w:r>
          <w:rPr>
            <w:rFonts w:ascii="Times New Roman" w:hAnsi="Liberation Serif" w:cs="Liberation Serif"/>
            <w:b w:val="0"/>
            <w:i w:val="0"/>
            <w:caps w:val="0"/>
            <w:smallCaps w:val="0"/>
            <w:strike w:val="0"/>
            <w:spacing w:val="0"/>
            <w:szCs w:val="24"/>
            <w:u w:val="none" w:color="000000"/>
            <w:effect w:val="none"/>
            <w:rtl w:val="0"/>
          </w:rPr>
          <w:t>422/2015 Z. z.</w:t>
        </w:r>
      </w:hyperlink>
      <w:r>
        <w:rPr>
          <w:rFonts w:ascii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</w:rPr>
        <w:t xml:space="preserve">, zákona Národnej rady Slovenskej republiky č. </w:t>
      </w:r>
      <w:hyperlink r:id="rId23" w:history="1">
        <w:r>
          <w:rPr>
            <w:rFonts w:ascii="Times New Roman" w:hAnsi="Liberation Serif" w:cs="Liberation Serif"/>
            <w:b w:val="0"/>
            <w:i w:val="0"/>
            <w:caps w:val="0"/>
            <w:smallCaps w:val="0"/>
            <w:strike w:val="0"/>
            <w:spacing w:val="0"/>
            <w:szCs w:val="24"/>
            <w:u w:val="none" w:color="000000"/>
            <w:effect w:val="none"/>
            <w:rtl w:val="0"/>
          </w:rPr>
          <w:t>91/2016 Z. z</w:t>
        </w:r>
      </w:hyperlink>
      <w:r>
        <w:rPr>
          <w:rFonts w:ascii="Times New Roman" w:hAnsi="Liberation Serif" w:cs="Liberation Serif"/>
          <w:szCs w:val="24"/>
          <w:rtl w:val="0"/>
        </w:rPr>
        <w:t xml:space="preserve">., </w:t>
      </w:r>
      <w:r>
        <w:rPr>
          <w:rFonts w:ascii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</w:rPr>
        <w:t>zákona Národnej rady Slovenskej republiky  č. 177</w:t>
      </w:r>
      <w:hyperlink r:id="rId22" w:history="1">
        <w:r>
          <w:rPr>
            <w:rFonts w:ascii="Times New Roman" w:hAnsi="Liberation Serif" w:cs="Liberation Serif"/>
            <w:b w:val="0"/>
            <w:i w:val="0"/>
            <w:caps w:val="0"/>
            <w:smallCaps w:val="0"/>
            <w:strike w:val="0"/>
            <w:spacing w:val="0"/>
            <w:szCs w:val="24"/>
            <w:u w:val="none" w:color="000000"/>
            <w:effect w:val="none"/>
            <w:rtl w:val="0"/>
          </w:rPr>
          <w:t>/2017 Z. z.</w:t>
        </w:r>
      </w:hyperlink>
      <w:r>
        <w:rPr>
          <w:rFonts w:ascii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</w:rPr>
        <w:t>, zákona Národnej rady Slovenskej republiky č. 182</w:t>
      </w:r>
      <w:hyperlink r:id="rId23" w:history="1">
        <w:r>
          <w:rPr>
            <w:rFonts w:ascii="Times New Roman" w:hAnsi="Liberation Serif" w:cs="Liberation Serif"/>
            <w:b w:val="0"/>
            <w:i w:val="0"/>
            <w:caps w:val="0"/>
            <w:smallCaps w:val="0"/>
            <w:strike w:val="0"/>
            <w:spacing w:val="0"/>
            <w:szCs w:val="24"/>
            <w:u w:val="none" w:color="000000"/>
            <w:effect w:val="none"/>
            <w:rtl w:val="0"/>
          </w:rPr>
          <w:t>/2017 Z. z</w:t>
        </w:r>
      </w:hyperlink>
      <w:r>
        <w:rPr>
          <w:rFonts w:ascii="Times New Roman" w:hAnsi="Liberation Serif" w:cs="Liberation Serif"/>
          <w:szCs w:val="24"/>
          <w:rtl w:val="0"/>
        </w:rPr>
        <w:t xml:space="preserve">.,         </w:t>
      </w:r>
      <w:r>
        <w:rPr>
          <w:rFonts w:ascii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</w:rPr>
        <w:t>zákona Národnej rady Slovenskej republiky č. 182</w:t>
      </w:r>
      <w:hyperlink r:id="rId23" w:history="1">
        <w:r>
          <w:rPr>
            <w:rFonts w:ascii="Times New Roman" w:hAnsi="Liberation Serif" w:cs="Liberation Serif"/>
            <w:b w:val="0"/>
            <w:i w:val="0"/>
            <w:caps w:val="0"/>
            <w:smallCaps w:val="0"/>
            <w:strike w:val="0"/>
            <w:spacing w:val="0"/>
            <w:szCs w:val="24"/>
            <w:u w:val="none" w:color="000000"/>
            <w:effect w:val="none"/>
            <w:rtl w:val="0"/>
          </w:rPr>
          <w:t>/2017 Z. z</w:t>
        </w:r>
      </w:hyperlink>
      <w:r>
        <w:rPr>
          <w:rFonts w:ascii="Times New Roman" w:hAnsi="Liberation Serif" w:cs="Liberation Serif"/>
          <w:szCs w:val="24"/>
          <w:rtl w:val="0"/>
        </w:rPr>
        <w:t xml:space="preserve">., </w:t>
      </w:r>
      <w:r>
        <w:rPr>
          <w:rFonts w:ascii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</w:rPr>
        <w:t>zákona Národnej rady Slovenskej republiky č. 54</w:t>
      </w:r>
      <w:hyperlink r:id="rId23" w:history="1">
        <w:r>
          <w:rPr>
            <w:rFonts w:ascii="Times New Roman" w:hAnsi="Liberation Serif" w:cs="Liberation Serif"/>
            <w:b w:val="0"/>
            <w:i w:val="0"/>
            <w:caps w:val="0"/>
            <w:smallCaps w:val="0"/>
            <w:strike w:val="0"/>
            <w:spacing w:val="0"/>
            <w:szCs w:val="24"/>
            <w:u w:val="none" w:color="000000"/>
            <w:effect w:val="none"/>
            <w:rtl w:val="0"/>
          </w:rPr>
          <w:t>/2018 Z. z</w:t>
        </w:r>
      </w:hyperlink>
      <w:r>
        <w:rPr>
          <w:rFonts w:ascii="Times New Roman" w:hAnsi="Liberation Serif" w:cs="Liberation Serif"/>
          <w:szCs w:val="24"/>
          <w:rtl w:val="0"/>
        </w:rPr>
        <w:t>. sa dopĺňa takto:</w:t>
      </w:r>
    </w:p>
    <w:p>
      <w:pPr>
        <w:widowControl/>
        <w:textAlignment w:val="auto"/>
        <w:rPr>
          <w:rFonts w:eastAsia="Times New Roman" w:hAnsi="Liberation Serif" w:cs="Liberation Serif"/>
          <w:szCs w:val="24"/>
          <w:rtl w:val="0"/>
        </w:rPr>
      </w:pPr>
    </w:p>
    <w:p>
      <w:pPr>
        <w:widowControl/>
        <w:textAlignment w:val="auto"/>
        <w:rPr>
          <w:rFonts w:hAnsi="Liberation Serif" w:cs="Liberation Serif"/>
          <w:szCs w:val="24"/>
        </w:rPr>
      </w:pPr>
      <w:r>
        <w:rPr>
          <w:rFonts w:ascii="Times New Roman" w:hAnsi="Liberation Serif" w:cs="Liberation Serif"/>
          <w:szCs w:val="24"/>
          <w:rtl w:val="0"/>
        </w:rPr>
        <w:tab/>
        <w:t>1.  V § 24 sa za ods. 16 vkladá nový ods. 17, ktorý znie:</w:t>
      </w:r>
    </w:p>
    <w:p>
      <w:pPr>
        <w:widowControl/>
        <w:jc w:val="both"/>
        <w:textAlignment w:val="auto"/>
        <w:rPr>
          <w:rFonts w:hAnsi="Liberation Serif" w:cs="Liberation Serif"/>
          <w:szCs w:val="24"/>
        </w:rPr>
      </w:pPr>
      <w:r>
        <w:rPr>
          <w:rStyle w:val="5yl5"/>
          <w:rFonts w:ascii="Times New Roman" w:eastAsia="Liberation Serif" w:hAnsi="Liberation Serif" w:cs="Liberation Serif"/>
          <w:szCs w:val="24"/>
          <w:u w:val="none" w:color="000000"/>
          <w:rtl w:val="0"/>
          <w:lang w:eastAsia="sk-SK"/>
        </w:rPr>
        <w:t>„</w:t>
      </w:r>
      <w:r>
        <w:rPr>
          <w:rStyle w:val="5yl5"/>
          <w:rFonts w:ascii="Times New Roman" w:eastAsia="Liberation Serif" w:hAnsi="Liberation Serif" w:cs="Liberation Serif"/>
          <w:b/>
          <w:szCs w:val="24"/>
          <w:u w:val="none" w:color="000000"/>
          <w:rtl w:val="0"/>
        </w:rPr>
        <w:t>(17)</w:t>
      </w:r>
      <w:r>
        <w:rPr>
          <w:rStyle w:val="5yl5"/>
          <w:rFonts w:ascii="Times New Roman" w:eastAsia="Liberation Serif" w:hAnsi="Liberation Serif" w:cs="Liberation Serif"/>
          <w:szCs w:val="24"/>
          <w:u w:val="none" w:color="000000"/>
          <w:rtl w:val="0"/>
        </w:rPr>
        <w:t xml:space="preserve"> Rada školy je orgánom pre riešenie sťažností a podnetov žiackych školských rád.“</w:t>
      </w:r>
    </w:p>
    <w:p>
      <w:pPr>
        <w:widowControl/>
        <w:jc w:val="both"/>
        <w:textAlignment w:val="auto"/>
        <w:rPr>
          <w:rFonts w:hAnsi="Liberation Serif" w:cs="Liberation Serif"/>
          <w:szCs w:val="24"/>
          <w:rtl w:val="0"/>
        </w:rPr>
      </w:pPr>
    </w:p>
    <w:p>
      <w:pPr>
        <w:widowControl/>
        <w:tabs>
          <w:tab w:val="left" w:pos="490"/>
        </w:tabs>
        <w:jc w:val="both"/>
        <w:textAlignment w:val="auto"/>
        <w:rPr>
          <w:rFonts w:hAnsi="Liberation Serif" w:cs="Liberation Serif"/>
          <w:szCs w:val="24"/>
        </w:rPr>
      </w:pPr>
      <w:r>
        <w:rPr>
          <w:rFonts w:ascii="Times New Roman" w:hAnsi="Liberation Serif" w:cs="Liberation Serif"/>
          <w:szCs w:val="24"/>
          <w:rtl w:val="0"/>
        </w:rPr>
        <w:tab/>
        <w:tab/>
        <w:t>2.  V § 26 ods. 4 sa za ustanovením písmena c) vypúšťa bodka, nahrádza sa čiarkou a dopĺňa písmenom d), ktoré znie:</w:t>
      </w:r>
    </w:p>
    <w:p>
      <w:pPr>
        <w:widowControl/>
        <w:tabs>
          <w:tab w:val="left" w:pos="490"/>
        </w:tabs>
        <w:jc w:val="both"/>
        <w:textAlignment w:val="auto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 w:val="0"/>
          <w:szCs w:val="24"/>
          <w:rtl w:val="0"/>
          <w:lang w:eastAsia="sk-SK"/>
        </w:rPr>
        <w:t>„</w:t>
      </w:r>
      <w:r>
        <w:rPr>
          <w:rFonts w:ascii="Times New Roman" w:eastAsia="Times New Roman" w:hAnsi="Liberation Serif" w:cs="Liberation Serif"/>
          <w:b/>
          <w:szCs w:val="24"/>
          <w:rtl w:val="0"/>
        </w:rPr>
        <w:t>d)</w:t>
      </w:r>
      <w:r>
        <w:rPr>
          <w:rFonts w:ascii="Times New Roman" w:eastAsia="Times New Roman" w:hAnsi="Liberation Serif" w:cs="Liberation Serif"/>
          <w:szCs w:val="24"/>
          <w:rtl w:val="0"/>
        </w:rPr>
        <w:t xml:space="preserve"> podieľa sa na organizácií školských a charitatívnych športových, spoločenských a </w:t>
        <w:tab/>
        <w:t>kultúrnych podujatí a súťaží.“</w:t>
      </w:r>
    </w:p>
    <w:p>
      <w:pPr>
        <w:widowControl/>
        <w:tabs>
          <w:tab w:val="left" w:pos="490"/>
        </w:tabs>
        <w:jc w:val="both"/>
        <w:textAlignment w:val="auto"/>
        <w:rPr>
          <w:rFonts w:hAnsi="Liberation Serif" w:cs="Liberation Serif"/>
          <w:szCs w:val="24"/>
          <w:rtl w:val="0"/>
        </w:rPr>
      </w:pPr>
    </w:p>
    <w:p>
      <w:pPr>
        <w:widowControl/>
        <w:tabs>
          <w:tab w:val="left" w:pos="490"/>
        </w:tabs>
        <w:jc w:val="both"/>
        <w:textAlignment w:val="auto"/>
        <w:rPr>
          <w:rFonts w:hAnsi="Liberation Serif" w:cs="Liberation Serif"/>
          <w:szCs w:val="24"/>
        </w:rPr>
      </w:pPr>
      <w:r>
        <w:rPr>
          <w:rFonts w:ascii="Times New Roman" w:hAnsi="Liberation Serif" w:cs="Liberation Serif"/>
          <w:szCs w:val="24"/>
          <w:rtl w:val="0"/>
        </w:rPr>
        <w:tab/>
        <w:tab/>
        <w:t xml:space="preserve">3.  V § 26 ods. </w:t>
      </w:r>
      <w:r>
        <w:rPr>
          <w:rFonts w:ascii="Times New Roman" w:hAnsi="Liberation Serif" w:cs="Liberation Serif"/>
          <w:szCs w:val="24"/>
          <w:rtl w:val="0"/>
        </w:rPr>
        <w:t>5</w:t>
      </w:r>
      <w:r>
        <w:rPr>
          <w:rFonts w:ascii="Times New Roman" w:hAnsi="Liberation Serif" w:cs="Liberation Serif"/>
          <w:szCs w:val="24"/>
          <w:rtl w:val="0"/>
        </w:rPr>
        <w:t xml:space="preserve"> sa za ustanovením písmena b) vypúšťa bodka, nahrádza sa čiarkou a dopĺňa písmenom c)  a písmenom d), ktoré znejú:</w:t>
      </w:r>
    </w:p>
    <w:p>
      <w:pPr>
        <w:widowControl/>
        <w:tabs>
          <w:tab w:val="left" w:pos="716"/>
        </w:tabs>
        <w:ind w:left="113" w:hanging="113"/>
        <w:jc w:val="both"/>
        <w:textAlignment w:val="auto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 w:val="0"/>
          <w:szCs w:val="24"/>
          <w:rtl w:val="0"/>
          <w:lang w:eastAsia="sk-SK"/>
        </w:rPr>
        <w:t>„</w:t>
      </w:r>
      <w:r>
        <w:rPr>
          <w:rFonts w:ascii="Times New Roman" w:eastAsia="Times New Roman" w:hAnsi="Liberation Serif" w:cs="Liberation Serif"/>
          <w:b/>
          <w:szCs w:val="24"/>
          <w:rtl w:val="0"/>
        </w:rPr>
        <w:t>c</w:t>
      </w:r>
      <w:r>
        <w:rPr>
          <w:rFonts w:ascii="Times New Roman" w:eastAsia="Times New Roman" w:hAnsi="Liberation Serif" w:cs="Liberation Serif"/>
          <w:b w:val="0"/>
          <w:szCs w:val="24"/>
          <w:rtl w:val="0"/>
        </w:rPr>
        <w:t xml:space="preserve">) vyjadruje sa k vylúčeniu a podmienečnému vylúčeniu študenta zo školy,                                </w:t>
      </w:r>
      <w:r>
        <w:rPr>
          <w:rFonts w:ascii="Times New Roman" w:eastAsia="Times New Roman" w:hAnsi="Liberation Serif" w:cs="Liberation Serif"/>
          <w:b/>
          <w:szCs w:val="24"/>
          <w:rtl w:val="0"/>
        </w:rPr>
        <w:t>d)</w:t>
      </w:r>
      <w:r>
        <w:rPr>
          <w:rFonts w:ascii="Times New Roman" w:eastAsia="Times New Roman" w:hAnsi="Liberation Serif" w:cs="Liberation Serif"/>
          <w:b w:val="0"/>
          <w:szCs w:val="24"/>
          <w:rtl w:val="0"/>
        </w:rPr>
        <w:t xml:space="preserve">  zúčastňuje sa prostredníctvom svojho zástupcu na zasadnutí vedenia školy a zasadnutí     pedagogickej rady podľa potreby.“</w:t>
      </w:r>
    </w:p>
    <w:p>
      <w:pPr>
        <w:widowControl/>
        <w:tabs>
          <w:tab w:val="left" w:pos="490"/>
        </w:tabs>
        <w:textAlignment w:val="auto"/>
        <w:rPr>
          <w:rFonts w:hAnsi="Liberation Serif" w:cs="Liberation Serif"/>
          <w:szCs w:val="24"/>
          <w:rtl w:val="0"/>
        </w:rPr>
      </w:pPr>
    </w:p>
    <w:p>
      <w:pPr>
        <w:widowControl/>
        <w:tabs>
          <w:tab w:val="left" w:pos="490"/>
        </w:tabs>
        <w:jc w:val="both"/>
        <w:textAlignment w:val="auto"/>
        <w:rPr>
          <w:rFonts w:hAnsi="Liberation Serif" w:cs="Liberation Serif"/>
          <w:szCs w:val="24"/>
        </w:rPr>
      </w:pPr>
      <w:r>
        <w:rPr>
          <w:rFonts w:ascii="Times New Roman" w:hAnsi="Liberation Serif" w:cs="Liberation Serif"/>
          <w:szCs w:val="24"/>
          <w:rtl w:val="0"/>
        </w:rPr>
        <w:tab/>
        <w:tab/>
        <w:t>4.  V § 26 ods. 6 sa na konci pripájajú tieto vety: „Žiacka rada sa schádza podľa potreby, najmenej však raz za dva mesiace. Orgánom na riešenie sťažností a podnetov žiackych rád je rada školy.“</w:t>
      </w:r>
    </w:p>
    <w:p>
      <w:pPr>
        <w:widowControl/>
        <w:tabs>
          <w:tab w:val="left" w:pos="490"/>
        </w:tabs>
        <w:jc w:val="both"/>
        <w:textAlignment w:val="auto"/>
        <w:rPr>
          <w:rFonts w:hAnsi="Liberation Serif" w:cs="Liberation Serif"/>
          <w:szCs w:val="24"/>
          <w:rtl w:val="0"/>
        </w:rPr>
      </w:pPr>
    </w:p>
    <w:p>
      <w:pPr>
        <w:widowControl/>
        <w:tabs>
          <w:tab w:val="left" w:pos="490"/>
        </w:tabs>
        <w:jc w:val="both"/>
        <w:textAlignment w:val="auto"/>
        <w:rPr>
          <w:rFonts w:hAnsi="Liberation Serif" w:cs="Liberation Serif"/>
          <w:szCs w:val="24"/>
        </w:rPr>
      </w:pPr>
      <w:r>
        <w:rPr>
          <w:rFonts w:hAnsi="Liberation Serif" w:cs="Liberation Serif"/>
          <w:szCs w:val="24"/>
          <w:rtl w:val="0"/>
        </w:rPr>
        <w:tab/>
        <w:tab/>
        <w:t xml:space="preserve"> </w:t>
      </w:r>
      <w:r>
        <w:rPr>
          <w:rFonts w:ascii="Times New Roman" w:hAnsi="Liberation Serif" w:cs="Liberation Serif"/>
          <w:szCs w:val="24"/>
          <w:rtl w:val="0"/>
        </w:rPr>
        <w:t xml:space="preserve">5.  V § 26 ods. 7 sa za slovo „sa“ vkladajú tieto slová „ na základe písomnej požiadavky a“. Na konci odseku sa pripája veta, ktorá znie: „Riaditeľ školy pripojí svoje </w:t>
      </w:r>
      <w:r>
        <w:rPr>
          <w:rFonts w:ascii="Times New Roman" w:hAnsi="Liberation Serif" w:cs="Liberation Serif"/>
          <w:szCs w:val="24"/>
          <w:rtl w:val="0"/>
        </w:rPr>
        <w:t xml:space="preserve">podpísané a </w:t>
      </w:r>
      <w:r>
        <w:rPr>
          <w:rFonts w:ascii="Times New Roman" w:hAnsi="Liberation Serif" w:cs="Liberation Serif"/>
          <w:szCs w:val="24"/>
          <w:rtl w:val="0"/>
        </w:rPr>
        <w:t>odôvodnené stanovisko k písomnej požiadavke.“</w:t>
      </w:r>
    </w:p>
    <w:p>
      <w:pPr>
        <w:jc w:val="center"/>
        <w:rPr>
          <w:rFonts w:hAnsi="Liberation Serif" w:cs="Liberation Serif"/>
          <w:szCs w:val="24"/>
          <w:rtl w:val="0"/>
        </w:rPr>
      </w:pPr>
    </w:p>
    <w:p>
      <w:pPr>
        <w:jc w:val="center"/>
        <w:rPr>
          <w:rFonts w:hAnsi="Liberation Serif" w:cs="Liberation Serif"/>
          <w:szCs w:val="24"/>
        </w:rPr>
      </w:pPr>
      <w:r>
        <w:rPr>
          <w:rFonts w:ascii="Times New Roman" w:hAnsi="Liberation Serif" w:cs="Liberation Serif"/>
          <w:b/>
          <w:szCs w:val="24"/>
          <w:rtl w:val="0"/>
        </w:rPr>
        <w:t>Čl. II</w:t>
      </w:r>
    </w:p>
    <w:p>
      <w:pPr>
        <w:jc w:val="both"/>
        <w:rPr>
          <w:rFonts w:hAnsi="Liberation Serif" w:cs="Liberation Serif"/>
          <w:szCs w:val="24"/>
        </w:rPr>
      </w:pPr>
      <w:r>
        <w:rPr>
          <w:rFonts w:ascii="Times New Roman" w:hAnsi="Liberation Serif" w:cs="Liberation Serif"/>
          <w:szCs w:val="24"/>
          <w:rtl w:val="0"/>
        </w:rPr>
        <w:t>Tento zákon nadobúda účinnosť 17. novembra 2018.</w:t>
      </w:r>
    </w:p>
    <w:sectPr>
      <w:type w:val="continuous"/>
      <w:pgSz w:w="11906" w:h="16838"/>
      <w:pgMar w:top="1417" w:right="1417" w:bottom="1417" w:left="1417" w:header="708" w:footer="708"/>
      <w:pgNumType w:fmt="decimal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EE"/>
    <w:family w:val="roman"/>
    <w:pitch w:val="variable"/>
    <w:sig w:usb0="00000000" w:usb1="00000000" w:usb2="00000000" w:usb3="00000000" w:csb0="00000003" w:csb1="00000000"/>
  </w:font>
  <w:font w:name="Symbol">
    <w:charset w:val="02"/>
    <w:family w:val="roman"/>
    <w:pitch w:val="variable"/>
    <w:sig w:usb0="00000000" w:usb1="00000000" w:usb2="00000000" w:usb3="00000000" w:csb0="80000000" w:csb1="00000000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2" w:csb1="00000000"/>
  </w:font>
  <w:font w:name="Calibri Light">
    <w:charset w:val="EE"/>
    <w:family w:val="roman"/>
    <w:pitch w:val="variable"/>
    <w:sig w:usb0="00000000" w:usb1="00000000" w:usb2="00000000" w:usb3="00000000" w:csb0="00000002" w:csb1="00000000"/>
  </w:font>
  <w:font w:name="Segoe UI">
    <w:charset w:val="EE"/>
    <w:family w:val="roman"/>
    <w:pitch w:val="variable"/>
    <w:sig w:usb0="00000000" w:usb1="00000000" w:usb2="00000000" w:usb3="00000000" w:csb0="00000002" w:csb1="00000000"/>
  </w:font>
  <w:font w:name="Calibri">
    <w:charset w:val="EE"/>
    <w:family w:val="roman"/>
    <w:pitch w:val="variable"/>
    <w:sig w:usb0="00000000" w:usb1="00000000" w:usb2="00000000" w:usb3="00000000" w:csb0="00000002" w:csb1="00000000"/>
  </w:font>
  <w:font w:name="Mangal">
    <w:charset w:val="EE"/>
    <w:family w:val="auto"/>
    <w:pitch w:val="variable"/>
    <w:sig w:usb0="00000000" w:usb1="00000000" w:usb2="00000000" w:usb3="00000000" w:csb0="0002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72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 w:val="0"/>
      <w:autoSpaceDE w:val="0"/>
      <w:autoSpaceDN w:val="0"/>
      <w:bidi w:val="0"/>
      <w:adjustRightInd w:val="0"/>
      <w:spacing w:before="0" w:after="200" w:line="276" w:lineRule="auto"/>
      <w:ind w:left="0" w:right="0" w:firstLine="0"/>
      <w:jc w:val="left"/>
      <w:textAlignment w:val="baseline"/>
    </w:pPr>
    <w:rPr>
      <w:rFonts w:ascii="Liberation Serif" w:eastAsia="Liberation Serif"/>
      <w:color w:val="000000"/>
      <w:kern w:val="1"/>
      <w:sz w:val="24"/>
      <w:lang w:val="sk-SK" w:eastAsia="hi-IN"/>
    </w:rPr>
  </w:style>
  <w:style w:type="character" w:default="1" w:styleId="DefaultParagraphFont">
    <w:name w:val="Default Paragraph Font"/>
    <w:uiPriority w:val="99"/>
  </w:style>
  <w:style w:type="paragraph" w:customStyle="1" w:styleId="Nadpis1">
    <w:name w:val="Nadpis 1"/>
    <w:basedOn w:val="Normal"/>
    <w:uiPriority w:val="99"/>
    <w:pPr>
      <w:ind w:left="138"/>
      <w:jc w:val="left"/>
    </w:pPr>
    <w:rPr>
      <w:rFonts w:ascii="Times New Roman"/>
      <w:u w:val="single" w:color="000000"/>
    </w:rPr>
  </w:style>
  <w:style w:type="character" w:customStyle="1" w:styleId="Nadpis1Char">
    <w:name w:val="Nadpis 1 Char"/>
    <w:basedOn w:val="DefaultParagraphFont"/>
    <w:uiPriority w:val="99"/>
    <w:rPr>
      <w:rFonts w:ascii="Calibri Light" w:eastAsia="Calibri Light"/>
      <w:b/>
      <w:color w:val="000000"/>
      <w:kern w:val="1"/>
      <w:sz w:val="29"/>
      <w:lang w:eastAsia="hi-IN"/>
    </w:rPr>
  </w:style>
  <w:style w:type="character" w:customStyle="1" w:styleId="Internetovfdodkaz">
    <w:name w:val="Internetovýfd odkaz"/>
    <w:basedOn w:val="DefaultParagraphFont"/>
    <w:uiPriority w:val="99"/>
    <w:rPr>
      <w:rFonts w:eastAsia="Times New Roman"/>
      <w:color w:val="0000FF"/>
      <w:u w:val="single" w:color="000000"/>
    </w:rPr>
  </w:style>
  <w:style w:type="character" w:customStyle="1" w:styleId="apple-converted-space">
    <w:name w:val="apple-converted-space"/>
    <w:basedOn w:val="DefaultParagraphFont"/>
    <w:uiPriority w:val="99"/>
    <w:rPr>
      <w:rFonts w:eastAsia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5yl5">
    <w:name w:val="_5yl5"/>
    <w:basedOn w:val="DefaultParagraphFont"/>
    <w:uiPriority w:val="99"/>
    <w:rPr>
      <w:rFonts w:eastAsia="Times New Roman"/>
    </w:rPr>
  </w:style>
  <w:style w:type="character" w:customStyle="1" w:styleId="Premennfd">
    <w:name w:val="Premennýfd"/>
    <w:uiPriority w:val="99"/>
    <w:rPr>
      <w:i/>
    </w:rPr>
  </w:style>
  <w:style w:type="character" w:customStyle="1" w:styleId="TextbublinyChar">
    <w:name w:val="Text bubliny Char"/>
    <w:basedOn w:val="DefaultParagraphFont"/>
    <w:uiPriority w:val="99"/>
    <w:rPr>
      <w:rFonts w:ascii="Segoe UI" w:eastAsia="Mangal"/>
      <w:color w:val="000000"/>
      <w:kern w:val="1"/>
      <w:sz w:val="16"/>
      <w:lang w:eastAsia="hi-IN"/>
    </w:rPr>
  </w:style>
  <w:style w:type="character" w:customStyle="1" w:styleId="Internetovodkaz">
    <w:name w:val="Internetový odkaz"/>
    <w:uiPriority w:val="99"/>
    <w:rPr>
      <w:color w:val="000080"/>
      <w:u w:val="single" w:color="000000"/>
    </w:rPr>
  </w:style>
  <w:style w:type="character" w:customStyle="1" w:styleId="Premenn">
    <w:name w:val="Premenný"/>
    <w:uiPriority w:val="99"/>
    <w:rPr>
      <w:i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eastAsia="Mangal"/>
      <w:sz w:val="28"/>
    </w:rPr>
  </w:style>
  <w:style w:type="paragraph" w:customStyle="1" w:styleId="Telotextu">
    <w:name w:val="Telo textu"/>
    <w:basedOn w:val="Normal"/>
    <w:uiPriority w:val="99"/>
    <w:pPr>
      <w:spacing w:after="140" w:line="288" w:lineRule="auto"/>
      <w:jc w:val="left"/>
    </w:pPr>
  </w:style>
  <w:style w:type="paragraph" w:customStyle="1" w:styleId="Zoznam">
    <w:name w:val="Zoznam"/>
    <w:basedOn w:val="Telotextu"/>
    <w:uiPriority w:val="99"/>
    <w:pPr>
      <w:jc w:val="left"/>
    </w:pPr>
    <w:rPr>
      <w:rFonts w:eastAsia="Mangal"/>
    </w:rPr>
  </w:style>
  <w:style w:type="paragraph" w:customStyle="1" w:styleId="Popis">
    <w:name w:val="Popis"/>
    <w:basedOn w:val="Normal"/>
    <w:uiPriority w:val="99"/>
    <w:pPr>
      <w:suppressLineNumbers/>
      <w:spacing w:before="120" w:after="120"/>
      <w:jc w:val="left"/>
    </w:pPr>
    <w:rPr>
      <w:rFonts w:eastAsia="Mangal"/>
      <w:i/>
    </w:rPr>
  </w:style>
  <w:style w:type="paragraph" w:customStyle="1" w:styleId="Index">
    <w:name w:val="Index"/>
    <w:basedOn w:val="Normal"/>
    <w:uiPriority w:val="99"/>
    <w:pPr>
      <w:suppressLineNumbers/>
      <w:jc w:val="left"/>
    </w:pPr>
    <w:rPr>
      <w:rFonts w:eastAsia="Mangal"/>
    </w:rPr>
  </w:style>
  <w:style w:type="paragraph" w:styleId="Caption">
    <w:name w:val="caption"/>
    <w:basedOn w:val="Normal"/>
    <w:uiPriority w:val="99"/>
    <w:pPr>
      <w:spacing w:before="120" w:after="120"/>
      <w:jc w:val="left"/>
    </w:pPr>
    <w:rPr>
      <w:i/>
    </w:rPr>
  </w:style>
  <w:style w:type="paragraph" w:styleId="ListParagraph">
    <w:name w:val="List Paragraph"/>
    <w:basedOn w:val="Normal"/>
    <w:uiPriority w:val="99"/>
    <w:pPr>
      <w:widowControl/>
      <w:ind w:left="720"/>
      <w:contextualSpacing/>
      <w:jc w:val="left"/>
      <w:textAlignment w:val="auto"/>
    </w:pPr>
    <w:rPr>
      <w:rFonts w:ascii="Calibri"/>
      <w:sz w:val="22"/>
      <w:lang w:eastAsia="ar-SA" w:bidi="ar-SA"/>
    </w:rPr>
  </w:style>
  <w:style w:type="paragraph" w:customStyle="1" w:styleId="Obsahtabubeky">
    <w:name w:val="Obsah tabuľbeky"/>
    <w:basedOn w:val="Normal"/>
    <w:uiPriority w:val="99"/>
    <w:pPr>
      <w:jc w:val="left"/>
    </w:pPr>
  </w:style>
  <w:style w:type="paragraph" w:customStyle="1" w:styleId="Nadpistabubeky">
    <w:name w:val="Nadpis tabuľbeky"/>
    <w:basedOn w:val="Obsahtabubeky"/>
    <w:uiPriority w:val="99"/>
    <w:pPr>
      <w:jc w:val="left"/>
    </w:pPr>
  </w:style>
  <w:style w:type="paragraph" w:styleId="BalloonText">
    <w:name w:val="Balloon Text"/>
    <w:basedOn w:val="Normal"/>
    <w:uiPriority w:val="99"/>
    <w:pPr>
      <w:jc w:val="left"/>
    </w:pPr>
    <w:rPr>
      <w:rFonts w:ascii="Segoe UI"/>
      <w:sz w:val="18"/>
    </w:rPr>
  </w:style>
  <w:style w:type="paragraph" w:customStyle="1" w:styleId="Obsahtabuky">
    <w:name w:val="Obsah tabuľky"/>
    <w:basedOn w:val="Normal"/>
    <w:uiPriority w:val="99"/>
    <w:pPr>
      <w:jc w:val="left"/>
    </w:pPr>
  </w:style>
  <w:style w:type="paragraph" w:customStyle="1" w:styleId="Nadpistabuky">
    <w:name w:val="Nadpis tabuľky"/>
    <w:basedOn w:val="Obsahtabuky"/>
    <w:uiPriority w:val="99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zakonypreludi.sk/zz/2008-245" TargetMode="External" /><Relationship Id="rId11" Type="http://schemas.openxmlformats.org/officeDocument/2006/relationships/hyperlink" Target="http://www.zakonypreludi.sk/zz/2008-462" TargetMode="External" /><Relationship Id="rId12" Type="http://schemas.openxmlformats.org/officeDocument/2006/relationships/hyperlink" Target="http://www.zakonypreludi.sk/zz/2009-179" TargetMode="External" /><Relationship Id="rId13" Type="http://schemas.openxmlformats.org/officeDocument/2006/relationships/hyperlink" Target="http://www.zakonypreludi.sk/zz/2009-184" TargetMode="External" /><Relationship Id="rId14" Type="http://schemas.openxmlformats.org/officeDocument/2006/relationships/hyperlink" Target="http://www.zakonypreludi.sk/zz/2009-214" TargetMode="External" /><Relationship Id="rId15" Type="http://schemas.openxmlformats.org/officeDocument/2006/relationships/hyperlink" Target="http://www.zakonypreludi.sk/zz/2011-38" TargetMode="External" /><Relationship Id="rId16" Type="http://schemas.openxmlformats.org/officeDocument/2006/relationships/hyperlink" Target="http://www.zakonypreludi.sk/zz/2012-325" TargetMode="External" /><Relationship Id="rId17" Type="http://schemas.openxmlformats.org/officeDocument/2006/relationships/hyperlink" Target="http://www.zakonypreludi.sk/zz/2012-345" TargetMode="External" /><Relationship Id="rId18" Type="http://schemas.openxmlformats.org/officeDocument/2006/relationships/hyperlink" Target="http://www.zakonypreludi.sk/zz/2013-312" TargetMode="External" /><Relationship Id="rId19" Type="http://schemas.openxmlformats.org/officeDocument/2006/relationships/hyperlink" Target="http://www.zakonypreludi.sk/zz/2013-46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://www.zakonypreludi.sk/zz/2015-61" TargetMode="External" /><Relationship Id="rId21" Type="http://schemas.openxmlformats.org/officeDocument/2006/relationships/hyperlink" Target="http://www.zakonypreludi.sk/zz/2015-188" TargetMode="External" /><Relationship Id="rId22" Type="http://schemas.openxmlformats.org/officeDocument/2006/relationships/hyperlink" Target="http://www.zakonypreludi.sk/zz/2015-422" TargetMode="External" /><Relationship Id="rId23" Type="http://schemas.openxmlformats.org/officeDocument/2006/relationships/hyperlink" Target="http://www.zakonypreludi.sk/zz/2016-91" TargetMode="External" /><Relationship Id="rId24" Type="http://schemas.openxmlformats.org/officeDocument/2006/relationships/theme" Target="theme/theme1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2004-365" TargetMode="External" /><Relationship Id="rId5" Type="http://schemas.openxmlformats.org/officeDocument/2006/relationships/hyperlink" Target="http://www.zakonypreludi.sk/zz/2004-564" TargetMode="External" /><Relationship Id="rId6" Type="http://schemas.openxmlformats.org/officeDocument/2006/relationships/hyperlink" Target="http://www.zakonypreludi.sk/zz/2005-5" TargetMode="External" /><Relationship Id="rId7" Type="http://schemas.openxmlformats.org/officeDocument/2006/relationships/hyperlink" Target="http://www.zakonypreludi.sk/zz/2005-475" TargetMode="External" /><Relationship Id="rId8" Type="http://schemas.openxmlformats.org/officeDocument/2006/relationships/hyperlink" Target="http://www.zakonypreludi.sk/zz/2006-279" TargetMode="External" /><Relationship Id="rId9" Type="http://schemas.openxmlformats.org/officeDocument/2006/relationships/hyperlink" Target="http://www.zakonypreludi.sk/zz/2006-689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revision>0</cp:revision>
  <cp:lastPrinted>2016-10-26T09:24:00Z</cp:lastPrinted>
  <dcterms:created xsi:type="dcterms:W3CDTF">2016-10-26T10:10:00Z</dcterms:created>
  <dcterms:modified xsi:type="dcterms:W3CDTF">2018-08-21T08:30:00Z</dcterms:modified>
</cp:coreProperties>
</file>