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208E"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D3019A" w:rsidRPr="002E49BD" w:rsidP="002E49BD">
      <w:pPr>
        <w:pStyle w:val="Zkladntext"/>
        <w:bidi w:val="0"/>
        <w:jc w:val="center"/>
        <w:rPr>
          <w:rFonts w:ascii="Times New Roman" w:hAnsi="Times New Roman"/>
          <w:b/>
          <w:color w:val="auto"/>
          <w:szCs w:val="24"/>
        </w:rPr>
      </w:pPr>
    </w:p>
    <w:p w:rsidR="0048294F" w:rsidRPr="002E49BD" w:rsidP="008F6B83">
      <w:pPr>
        <w:pStyle w:val="Zkladntext"/>
        <w:bidi w:val="0"/>
        <w:jc w:val="center"/>
        <w:rPr>
          <w:rFonts w:ascii="Times New Roman" w:hAnsi="Times New Roman"/>
          <w:color w:val="auto"/>
          <w:szCs w:val="24"/>
        </w:rPr>
      </w:pPr>
    </w:p>
    <w:p w:rsidR="007D3ADE" w:rsidRPr="002E49BD" w:rsidP="008F6B83">
      <w:pPr>
        <w:pStyle w:val="Zkladntext"/>
        <w:bidi w:val="0"/>
        <w:jc w:val="center"/>
        <w:rPr>
          <w:rFonts w:ascii="Times New Roman" w:hAnsi="Times New Roman"/>
          <w:b/>
          <w:color w:val="auto"/>
          <w:szCs w:val="24"/>
        </w:rPr>
      </w:pPr>
      <w:r w:rsidRPr="002E49BD" w:rsidR="00D079FC">
        <w:rPr>
          <w:rFonts w:ascii="Times New Roman" w:hAnsi="Times New Roman"/>
          <w:b/>
          <w:color w:val="auto"/>
          <w:szCs w:val="24"/>
        </w:rPr>
        <w:t>z</w:t>
      </w:r>
      <w:r w:rsidR="007C3B06">
        <w:rPr>
          <w:rFonts w:ascii="Times New Roman" w:hAnsi="Times New Roman"/>
          <w:b/>
          <w:color w:val="auto"/>
          <w:szCs w:val="24"/>
        </w:rPr>
        <w:t> 20.</w:t>
      </w:r>
      <w:r w:rsidRPr="002E49BD" w:rsidR="00D3019A">
        <w:rPr>
          <w:rFonts w:ascii="Times New Roman" w:hAnsi="Times New Roman"/>
          <w:b/>
          <w:color w:val="auto"/>
          <w:szCs w:val="24"/>
        </w:rPr>
        <w:t xml:space="preserve"> júna</w:t>
      </w:r>
      <w:r w:rsidRPr="002E49BD">
        <w:rPr>
          <w:rFonts w:ascii="Times New Roman" w:hAnsi="Times New Roman"/>
          <w:b/>
          <w:color w:val="auto"/>
          <w:szCs w:val="24"/>
        </w:rPr>
        <w:t xml:space="preserve"> 201</w:t>
      </w:r>
      <w:r w:rsidRPr="002E49BD" w:rsidR="00AB1B75">
        <w:rPr>
          <w:rFonts w:ascii="Times New Roman" w:hAnsi="Times New Roman"/>
          <w:b/>
          <w:color w:val="auto"/>
          <w:szCs w:val="24"/>
        </w:rPr>
        <w:t>8</w:t>
      </w:r>
    </w:p>
    <w:p w:rsidR="00D81F13" w:rsidRPr="002E49BD" w:rsidP="008F6B83">
      <w:pPr>
        <w:pStyle w:val="Zkladntext"/>
        <w:bidi w:val="0"/>
        <w:jc w:val="center"/>
        <w:rPr>
          <w:rFonts w:ascii="Times New Roman" w:hAnsi="Times New Roman"/>
          <w:b/>
          <w:color w:val="auto"/>
          <w:szCs w:val="24"/>
        </w:rPr>
      </w:pPr>
    </w:p>
    <w:p w:rsidR="00B51725" w:rsidRPr="002E49BD" w:rsidP="008F6B83">
      <w:pPr>
        <w:pStyle w:val="Zkladntext"/>
        <w:bidi w:val="0"/>
        <w:jc w:val="center"/>
        <w:rPr>
          <w:rFonts w:ascii="Times New Roman" w:hAnsi="Times New Roman"/>
          <w:b/>
          <w:color w:val="auto"/>
          <w:szCs w:val="24"/>
        </w:rPr>
      </w:pPr>
      <w:r w:rsidRPr="002E49BD" w:rsidR="00AB1B75">
        <w:rPr>
          <w:rFonts w:ascii="Times New Roman" w:hAnsi="Times New Roman"/>
          <w:b/>
          <w:color w:val="auto"/>
          <w:szCs w:val="24"/>
        </w:rPr>
        <w:t>o dani z poistenia a o zmene a doplnení niektorých zákonov</w:t>
      </w:r>
    </w:p>
    <w:p w:rsidR="00C95C88" w:rsidRPr="002E49BD" w:rsidP="002E49BD">
      <w:pPr>
        <w:pStyle w:val="Zkladntext"/>
        <w:bidi w:val="0"/>
        <w:jc w:val="both"/>
        <w:rPr>
          <w:rFonts w:ascii="Times New Roman" w:hAnsi="Times New Roman"/>
          <w:color w:val="auto"/>
          <w:szCs w:val="24"/>
        </w:rPr>
      </w:pP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Národná rada Slovenskej republiky sa uzniesla na tomto zákone:</w:t>
      </w:r>
    </w:p>
    <w:p w:rsidR="00AB1B75" w:rsidRPr="002E49BD" w:rsidP="002E49BD">
      <w:pPr>
        <w:pStyle w:val="Zkladntext"/>
        <w:bidi w:val="0"/>
        <w:jc w:val="both"/>
        <w:rPr>
          <w:rFonts w:ascii="Times New Roman" w:hAnsi="Times New Roman"/>
          <w:color w:val="auto"/>
          <w:szCs w:val="24"/>
        </w:rPr>
      </w:pPr>
    </w:p>
    <w:p w:rsidR="00AB1B75" w:rsidRPr="002E49BD" w:rsidP="002E49BD">
      <w:pPr>
        <w:pStyle w:val="Zkladntext"/>
        <w:bidi w:val="0"/>
        <w:rPr>
          <w:rFonts w:ascii="Times New Roman" w:hAnsi="Times New Roman"/>
          <w:color w:val="auto"/>
          <w:szCs w:val="24"/>
        </w:rPr>
      </w:pPr>
    </w:p>
    <w:p w:rsidR="00AB1B75" w:rsidRPr="002E49BD" w:rsidP="008F6B83">
      <w:pPr>
        <w:pStyle w:val="Zkladntext"/>
        <w:bidi w:val="0"/>
        <w:jc w:val="center"/>
        <w:rPr>
          <w:rFonts w:ascii="Times New Roman" w:hAnsi="Times New Roman"/>
          <w:b/>
          <w:color w:val="auto"/>
          <w:szCs w:val="24"/>
        </w:rPr>
      </w:pPr>
      <w:r w:rsidRPr="002E49BD">
        <w:rPr>
          <w:rFonts w:ascii="Times New Roman" w:hAnsi="Times New Roman"/>
          <w:b/>
          <w:color w:val="auto"/>
          <w:szCs w:val="24"/>
        </w:rPr>
        <w:t>Čl. I</w:t>
      </w:r>
    </w:p>
    <w:p w:rsidR="00AB1B75" w:rsidRPr="002E49BD" w:rsidP="008F6B83">
      <w:pPr>
        <w:pStyle w:val="Zkladntext"/>
        <w:bidi w:val="0"/>
        <w:jc w:val="center"/>
        <w:rPr>
          <w:rFonts w:ascii="Times New Roman" w:hAnsi="Times New Roman"/>
          <w:color w:val="auto"/>
          <w:szCs w:val="24"/>
        </w:rPr>
      </w:pPr>
    </w:p>
    <w:p w:rsidR="00AB1B75" w:rsidRPr="002E49BD" w:rsidP="008F6B83">
      <w:pPr>
        <w:pStyle w:val="Zkladntext"/>
        <w:bidi w:val="0"/>
        <w:jc w:val="center"/>
        <w:rPr>
          <w:rFonts w:ascii="Times New Roman" w:hAnsi="Times New Roman"/>
          <w:color w:val="auto"/>
          <w:szCs w:val="24"/>
        </w:rPr>
      </w:pPr>
      <w:r w:rsidRPr="002E49BD">
        <w:rPr>
          <w:rFonts w:ascii="Times New Roman" w:hAnsi="Times New Roman"/>
          <w:color w:val="auto"/>
          <w:szCs w:val="24"/>
        </w:rPr>
        <w:t>§ 1</w:t>
      </w:r>
    </w:p>
    <w:p w:rsidR="00AB1B75" w:rsidRPr="002E49BD" w:rsidP="002E49BD">
      <w:pPr>
        <w:pStyle w:val="Zkladntext"/>
        <w:bidi w:val="0"/>
        <w:jc w:val="center"/>
        <w:rPr>
          <w:rFonts w:ascii="Times New Roman" w:hAnsi="Times New Roman"/>
          <w:color w:val="auto"/>
          <w:szCs w:val="24"/>
        </w:rPr>
      </w:pPr>
    </w:p>
    <w:p w:rsidR="00AB1B75" w:rsidRPr="002E49BD" w:rsidP="002E49BD">
      <w:pPr>
        <w:pStyle w:val="Zkladntext"/>
        <w:bidi w:val="0"/>
        <w:jc w:val="center"/>
        <w:rPr>
          <w:rFonts w:ascii="Times New Roman" w:hAnsi="Times New Roman"/>
          <w:color w:val="auto"/>
          <w:szCs w:val="24"/>
        </w:rPr>
      </w:pPr>
      <w:r w:rsidRPr="002E49BD">
        <w:rPr>
          <w:rFonts w:ascii="Times New Roman" w:hAnsi="Times New Roman"/>
          <w:color w:val="auto"/>
          <w:szCs w:val="24"/>
        </w:rPr>
        <w:t>Predmet úpravy</w:t>
      </w:r>
    </w:p>
    <w:p w:rsidR="00AB1B75" w:rsidRPr="002E49BD" w:rsidP="002E49BD">
      <w:pPr>
        <w:pStyle w:val="Zkladntext"/>
        <w:bidi w:val="0"/>
        <w:jc w:val="both"/>
        <w:rPr>
          <w:rFonts w:ascii="Times New Roman" w:hAnsi="Times New Roman"/>
          <w:color w:val="auto"/>
          <w:szCs w:val="24"/>
        </w:rPr>
      </w:pP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 xml:space="preserve">Tento zákon upravuje daň z poistenia (ďalej len „daň“). </w:t>
      </w:r>
    </w:p>
    <w:p w:rsidR="00AB1B75" w:rsidRPr="002E49BD" w:rsidP="002E49BD">
      <w:pPr>
        <w:pStyle w:val="Zkladntext"/>
        <w:bidi w:val="0"/>
        <w:jc w:val="center"/>
        <w:rPr>
          <w:rFonts w:ascii="Times New Roman" w:hAnsi="Times New Roman"/>
          <w:color w:val="auto"/>
          <w:szCs w:val="24"/>
        </w:rPr>
      </w:pPr>
    </w:p>
    <w:p w:rsidR="00AB1B75" w:rsidRPr="002E49BD" w:rsidP="002E49BD">
      <w:pPr>
        <w:pStyle w:val="Zkladntext"/>
        <w:bidi w:val="0"/>
        <w:jc w:val="center"/>
        <w:rPr>
          <w:rFonts w:ascii="Times New Roman" w:hAnsi="Times New Roman"/>
          <w:color w:val="auto"/>
          <w:szCs w:val="24"/>
        </w:rPr>
      </w:pPr>
      <w:r w:rsidRPr="002E49BD">
        <w:rPr>
          <w:rFonts w:ascii="Times New Roman" w:hAnsi="Times New Roman"/>
          <w:color w:val="auto"/>
          <w:szCs w:val="24"/>
        </w:rPr>
        <w:t>§ 2</w:t>
      </w:r>
    </w:p>
    <w:p w:rsidR="00AB1B75" w:rsidRPr="002E49BD" w:rsidP="002E49BD">
      <w:pPr>
        <w:pStyle w:val="Zkladntext"/>
        <w:bidi w:val="0"/>
        <w:jc w:val="center"/>
        <w:rPr>
          <w:rFonts w:ascii="Times New Roman" w:hAnsi="Times New Roman"/>
          <w:color w:val="auto"/>
          <w:szCs w:val="24"/>
        </w:rPr>
      </w:pPr>
    </w:p>
    <w:p w:rsidR="00AB1B75" w:rsidRPr="002E49BD" w:rsidP="002E49BD">
      <w:pPr>
        <w:pStyle w:val="Zkladntext"/>
        <w:bidi w:val="0"/>
        <w:jc w:val="center"/>
        <w:rPr>
          <w:rFonts w:ascii="Times New Roman" w:hAnsi="Times New Roman"/>
          <w:color w:val="auto"/>
          <w:szCs w:val="24"/>
        </w:rPr>
      </w:pPr>
      <w:r w:rsidRPr="002E49BD">
        <w:rPr>
          <w:rFonts w:ascii="Times New Roman" w:hAnsi="Times New Roman"/>
          <w:color w:val="auto"/>
          <w:szCs w:val="24"/>
        </w:rPr>
        <w:t>Základné ustanovenia</w:t>
      </w:r>
    </w:p>
    <w:p w:rsidR="00AB1B75" w:rsidRPr="002E49BD" w:rsidP="002E49BD">
      <w:pPr>
        <w:pStyle w:val="Zkladntext"/>
        <w:bidi w:val="0"/>
        <w:jc w:val="both"/>
        <w:rPr>
          <w:rFonts w:ascii="Times New Roman" w:hAnsi="Times New Roman"/>
          <w:color w:val="auto"/>
          <w:szCs w:val="24"/>
        </w:rPr>
      </w:pP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Na účely tohto zákona sa rozumie</w:t>
      </w: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 xml:space="preserve">a) poisťovateľom </w:t>
      </w: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 xml:space="preserve">1. </w:t>
      </w:r>
      <w:r w:rsidRPr="002E49BD">
        <w:rPr>
          <w:rFonts w:ascii="Times New Roman" w:hAnsi="Times New Roman"/>
          <w:szCs w:val="24"/>
        </w:rPr>
        <w:t>poisťovňa,</w:t>
      </w:r>
      <w:r>
        <w:rPr>
          <w:rStyle w:val="FootnoteReference"/>
          <w:rFonts w:ascii="Times New Roman" w:hAnsi="Times New Roman"/>
          <w:szCs w:val="24"/>
          <w:rtl w:val="0"/>
        </w:rPr>
        <w:footnoteReference w:id="2"/>
      </w:r>
      <w:r w:rsidRPr="002E49BD">
        <w:rPr>
          <w:rFonts w:ascii="Times New Roman" w:hAnsi="Times New Roman"/>
          <w:szCs w:val="24"/>
        </w:rPr>
        <w:t>) poisťovňa z iného členského štátu</w:t>
      </w:r>
      <w:r>
        <w:rPr>
          <w:rStyle w:val="FootnoteReference"/>
          <w:rFonts w:ascii="Times New Roman" w:hAnsi="Times New Roman"/>
          <w:szCs w:val="24"/>
          <w:rtl w:val="0"/>
        </w:rPr>
        <w:footnoteReference w:id="3"/>
      </w:r>
      <w:r w:rsidRPr="002E49BD">
        <w:rPr>
          <w:rFonts w:ascii="Times New Roman" w:hAnsi="Times New Roman"/>
          <w:color w:val="auto"/>
          <w:szCs w:val="24"/>
        </w:rPr>
        <w:t>) Európskej únie alebo členského štátu Európskej dohody o voľnom obchode, ktorý podpísal Zmluvu o Európskom hospodárskom priestore (ďalej len „členský štát“),</w:t>
      </w:r>
      <w:r w:rsidRPr="002E49BD">
        <w:rPr>
          <w:rFonts w:ascii="Times New Roman" w:hAnsi="Times New Roman"/>
          <w:szCs w:val="24"/>
        </w:rPr>
        <w:t xml:space="preserve"> pobočka zahraničnej poisťovne</w:t>
      </w:r>
      <w:r>
        <w:rPr>
          <w:rStyle w:val="FootnoteReference"/>
          <w:rFonts w:ascii="Times New Roman" w:hAnsi="Times New Roman"/>
          <w:szCs w:val="24"/>
          <w:rtl w:val="0"/>
        </w:rPr>
        <w:footnoteReference w:id="4"/>
      </w:r>
      <w:r w:rsidRPr="002E49BD">
        <w:rPr>
          <w:rFonts w:ascii="Times New Roman" w:hAnsi="Times New Roman"/>
          <w:color w:val="auto"/>
          <w:szCs w:val="24"/>
        </w:rPr>
        <w:t>) a zahraničná poisťovňa,</w:t>
      </w:r>
      <w:r>
        <w:rPr>
          <w:rStyle w:val="FootnoteReference"/>
          <w:rFonts w:ascii="Times New Roman" w:hAnsi="Times New Roman"/>
          <w:color w:val="auto"/>
          <w:szCs w:val="24"/>
          <w:rtl w:val="0"/>
        </w:rPr>
        <w:footnoteReference w:id="5"/>
      </w:r>
      <w:r w:rsidRPr="002E49BD">
        <w:rPr>
          <w:rFonts w:ascii="Times New Roman" w:hAnsi="Times New Roman"/>
          <w:color w:val="auto"/>
          <w:szCs w:val="24"/>
        </w:rPr>
        <w:t>)</w:t>
      </w: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2. Slovenská kancelária poisťovateľov,</w:t>
      </w:r>
      <w:r>
        <w:rPr>
          <w:rStyle w:val="FootnoteReference"/>
          <w:rFonts w:ascii="Times New Roman" w:hAnsi="Times New Roman"/>
          <w:color w:val="auto"/>
          <w:szCs w:val="24"/>
          <w:rtl w:val="0"/>
        </w:rPr>
        <w:footnoteReference w:id="6"/>
      </w:r>
      <w:r w:rsidRPr="002E49BD">
        <w:rPr>
          <w:rFonts w:ascii="Times New Roman" w:hAnsi="Times New Roman"/>
          <w:color w:val="auto"/>
          <w:szCs w:val="24"/>
        </w:rPr>
        <w:t>)</w:t>
      </w: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3. Exportno-importná banka Slovenskej republiky,</w:t>
      </w:r>
      <w:r>
        <w:rPr>
          <w:rStyle w:val="FootnoteReference"/>
          <w:rFonts w:ascii="Times New Roman" w:hAnsi="Times New Roman"/>
          <w:color w:val="auto"/>
          <w:szCs w:val="24"/>
          <w:rtl w:val="0"/>
        </w:rPr>
        <w:footnoteReference w:id="7"/>
      </w:r>
      <w:r w:rsidRPr="002E49BD">
        <w:rPr>
          <w:rFonts w:ascii="Times New Roman" w:hAnsi="Times New Roman"/>
          <w:szCs w:val="24"/>
        </w:rPr>
        <w:t>)</w:t>
      </w:r>
    </w:p>
    <w:p w:rsidR="00AB1B75" w:rsidRPr="002E49BD" w:rsidP="002E49BD">
      <w:pPr>
        <w:pStyle w:val="Zkladntext"/>
        <w:bidi w:val="0"/>
        <w:jc w:val="both"/>
        <w:rPr>
          <w:rFonts w:ascii="Times New Roman" w:hAnsi="Times New Roman"/>
          <w:szCs w:val="24"/>
        </w:rPr>
      </w:pPr>
      <w:r w:rsidRPr="002E49BD">
        <w:rPr>
          <w:rFonts w:ascii="Times New Roman" w:hAnsi="Times New Roman"/>
          <w:color w:val="auto"/>
          <w:szCs w:val="24"/>
        </w:rPr>
        <w:t xml:space="preserve">b) poistníkom osoba, </w:t>
      </w:r>
      <w:r w:rsidRPr="002E49BD">
        <w:rPr>
          <w:rFonts w:ascii="Times New Roman" w:hAnsi="Times New Roman"/>
          <w:szCs w:val="24"/>
        </w:rPr>
        <w:t xml:space="preserve">ktorá uzavrela poistnú zmluvu s poisťovateľom, </w:t>
      </w:r>
    </w:p>
    <w:p w:rsidR="00AB1B75" w:rsidRPr="002E49BD" w:rsidP="002E49BD">
      <w:pPr>
        <w:pStyle w:val="Zkladntext"/>
        <w:bidi w:val="0"/>
        <w:jc w:val="both"/>
        <w:rPr>
          <w:rFonts w:ascii="Times New Roman" w:hAnsi="Times New Roman"/>
          <w:szCs w:val="24"/>
        </w:rPr>
      </w:pPr>
      <w:r w:rsidRPr="002E49BD">
        <w:rPr>
          <w:rFonts w:ascii="Times New Roman" w:hAnsi="Times New Roman"/>
          <w:szCs w:val="24"/>
        </w:rPr>
        <w:t>c) obvyklým pobytom miesto, kde fyzická osoba dlhodobo žije a kde má osobné väzby a profesijné väzby,</w:t>
      </w:r>
    </w:p>
    <w:p w:rsidR="00AB1B75" w:rsidRPr="002E49BD" w:rsidP="002E49BD">
      <w:pPr>
        <w:bidi w:val="0"/>
        <w:jc w:val="both"/>
        <w:rPr>
          <w:rFonts w:ascii="Times New Roman" w:hAnsi="Times New Roman"/>
          <w:sz w:val="24"/>
          <w:szCs w:val="24"/>
        </w:rPr>
      </w:pPr>
      <w:r w:rsidRPr="002E49BD">
        <w:rPr>
          <w:rFonts w:ascii="Times New Roman" w:hAnsi="Times New Roman"/>
          <w:sz w:val="24"/>
          <w:szCs w:val="24"/>
        </w:rPr>
        <w:t xml:space="preserve">d) preúčtovanými nákladmi poistenia poistné alebo jeho časť zaplatené zahraničnej poisťovni, </w:t>
      </w:r>
      <w:r w:rsidRPr="002E49BD">
        <w:rPr>
          <w:rFonts w:ascii="Times New Roman" w:hAnsi="Times New Roman"/>
          <w:sz w:val="24"/>
          <w:szCs w:val="24"/>
          <w:lang w:eastAsia="sk-SK"/>
        </w:rPr>
        <w:t xml:space="preserve">ktorá nemá na území Slovenskej republiky (ďalej len „tuzemsko“) pobočku, a </w:t>
      </w:r>
      <w:r w:rsidRPr="002E49BD">
        <w:rPr>
          <w:rFonts w:ascii="Times New Roman" w:hAnsi="Times New Roman"/>
          <w:sz w:val="24"/>
          <w:szCs w:val="24"/>
        </w:rPr>
        <w:t>ktoré od právnickej osoby požaduje alebo právnickej osobe priradí poistník alebo iná osoba ako poistník.</w:t>
      </w:r>
    </w:p>
    <w:p w:rsidR="00D3019A" w:rsidRPr="002E49BD" w:rsidP="002E49BD">
      <w:pPr>
        <w:bidi w:val="0"/>
        <w:jc w:val="both"/>
        <w:rPr>
          <w:rFonts w:ascii="Times New Roman" w:hAnsi="Times New Roman"/>
          <w:sz w:val="24"/>
          <w:szCs w:val="24"/>
        </w:rPr>
      </w:pPr>
    </w:p>
    <w:p w:rsidR="00AB1B75" w:rsidRPr="002E49BD" w:rsidP="002E49BD">
      <w:pPr>
        <w:pStyle w:val="Zkladntext"/>
        <w:bidi w:val="0"/>
        <w:jc w:val="center"/>
        <w:rPr>
          <w:rFonts w:ascii="Times New Roman" w:hAnsi="Times New Roman"/>
          <w:color w:val="auto"/>
          <w:szCs w:val="24"/>
        </w:rPr>
      </w:pPr>
      <w:r w:rsidRPr="002E49BD">
        <w:rPr>
          <w:rFonts w:ascii="Times New Roman" w:hAnsi="Times New Roman"/>
          <w:color w:val="auto"/>
          <w:szCs w:val="24"/>
        </w:rPr>
        <w:t>§ 3</w:t>
      </w:r>
    </w:p>
    <w:p w:rsidR="00AB1B75" w:rsidRPr="002E49BD" w:rsidP="002E49BD">
      <w:pPr>
        <w:pStyle w:val="Zkladntext"/>
        <w:bidi w:val="0"/>
        <w:jc w:val="center"/>
        <w:rPr>
          <w:rFonts w:ascii="Times New Roman" w:hAnsi="Times New Roman"/>
          <w:color w:val="auto"/>
          <w:szCs w:val="24"/>
        </w:rPr>
      </w:pPr>
    </w:p>
    <w:p w:rsidR="00AB1B75" w:rsidRPr="002E49BD" w:rsidP="002E49BD">
      <w:pPr>
        <w:pStyle w:val="Zkladntext"/>
        <w:bidi w:val="0"/>
        <w:jc w:val="center"/>
        <w:rPr>
          <w:rFonts w:ascii="Times New Roman" w:hAnsi="Times New Roman"/>
          <w:color w:val="auto"/>
          <w:szCs w:val="24"/>
        </w:rPr>
      </w:pPr>
      <w:r w:rsidRPr="002E49BD">
        <w:rPr>
          <w:rFonts w:ascii="Times New Roman" w:hAnsi="Times New Roman"/>
          <w:color w:val="auto"/>
          <w:szCs w:val="24"/>
        </w:rPr>
        <w:t>Predmet dane</w:t>
      </w:r>
    </w:p>
    <w:p w:rsidR="00AB1B75" w:rsidRPr="002E49BD" w:rsidP="002E49BD">
      <w:pPr>
        <w:pStyle w:val="Zkladntext"/>
        <w:bidi w:val="0"/>
        <w:jc w:val="center"/>
        <w:rPr>
          <w:rFonts w:ascii="Times New Roman" w:hAnsi="Times New Roman"/>
          <w:color w:val="auto"/>
          <w:szCs w:val="24"/>
        </w:rPr>
      </w:pP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 xml:space="preserve">(1) Predmetom dane je poistenie v odvetviach neživotného poistenia uvedených v prílohe č. 1, ak je poistné riziko umiestnené v tuzemsku. </w:t>
      </w:r>
    </w:p>
    <w:p w:rsidR="00AB1B75" w:rsidRPr="002E49BD" w:rsidP="002E49BD">
      <w:pPr>
        <w:pStyle w:val="Zkladntext"/>
        <w:bidi w:val="0"/>
        <w:jc w:val="both"/>
        <w:rPr>
          <w:rFonts w:ascii="Times New Roman" w:hAnsi="Times New Roman"/>
          <w:color w:val="auto"/>
          <w:szCs w:val="24"/>
        </w:rPr>
      </w:pPr>
      <w:r w:rsidRPr="002E49BD">
        <w:rPr>
          <w:rFonts w:ascii="Times New Roman" w:hAnsi="Times New Roman"/>
          <w:color w:val="auto"/>
          <w:szCs w:val="24"/>
        </w:rPr>
        <w:t>(2) Poistné riziko je umiestnené v tuzemsku, ak</w:t>
      </w:r>
    </w:p>
    <w:p w:rsidR="00AB1B75" w:rsidRPr="009B21E2" w:rsidP="007C3B06">
      <w:pPr>
        <w:numPr>
          <w:numId w:val="1"/>
        </w:numPr>
        <w:bidi w:val="0"/>
        <w:ind w:left="284" w:hanging="284"/>
        <w:jc w:val="both"/>
        <w:rPr>
          <w:rFonts w:ascii="Times New Roman" w:hAnsi="Times New Roman"/>
          <w:sz w:val="24"/>
          <w:szCs w:val="24"/>
        </w:rPr>
      </w:pPr>
      <w:r w:rsidRPr="002E49BD">
        <w:rPr>
          <w:rFonts w:ascii="Times New Roman" w:hAnsi="Times New Roman"/>
          <w:sz w:val="24"/>
          <w:szCs w:val="24"/>
        </w:rPr>
        <w:t>sa poistené nehnuteľnosti, ich súčasti, príslušenstvo a veci, ktoré sa v nich nachádzajú</w:t>
      </w:r>
      <w:r w:rsidRPr="009B21E2" w:rsidR="00192C69">
        <w:rPr>
          <w:rFonts w:ascii="Times New Roman" w:hAnsi="Times New Roman"/>
          <w:sz w:val="24"/>
          <w:szCs w:val="24"/>
        </w:rPr>
        <w:t>,</w:t>
      </w:r>
      <w:r w:rsidRPr="009B21E2">
        <w:rPr>
          <w:rFonts w:ascii="Times New Roman" w:hAnsi="Times New Roman"/>
          <w:sz w:val="24"/>
          <w:szCs w:val="24"/>
        </w:rPr>
        <w:t xml:space="preserve"> </w:t>
      </w:r>
      <w:r w:rsidRPr="007C3B06" w:rsidR="00192C69">
        <w:rPr>
          <w:rFonts w:ascii="Times New Roman" w:hAnsi="Times New Roman"/>
          <w:sz w:val="24"/>
          <w:szCs w:val="24"/>
        </w:rPr>
        <w:t>okrem tovaru v</w:t>
      </w:r>
      <w:r w:rsidRPr="009B21E2" w:rsidR="00192C69">
        <w:rPr>
          <w:rFonts w:ascii="Times New Roman" w:hAnsi="Times New Roman"/>
          <w:sz w:val="24"/>
          <w:szCs w:val="24"/>
        </w:rPr>
        <w:t> </w:t>
      </w:r>
      <w:r w:rsidRPr="007C3B06" w:rsidR="00192C69">
        <w:rPr>
          <w:rFonts w:ascii="Times New Roman" w:hAnsi="Times New Roman"/>
          <w:sz w:val="24"/>
          <w:szCs w:val="24"/>
        </w:rPr>
        <w:t>obchodnej preprave,</w:t>
      </w:r>
      <w:r w:rsidRPr="009B21E2">
        <w:rPr>
          <w:rFonts w:ascii="Times New Roman" w:hAnsi="Times New Roman"/>
          <w:sz w:val="24"/>
          <w:szCs w:val="24"/>
        </w:rPr>
        <w:t xml:space="preserve"> nachádzajú v tuzemsku,</w:t>
      </w:r>
    </w:p>
    <w:p w:rsidR="00AB1B75" w:rsidRPr="00B723E7" w:rsidP="007C3B06">
      <w:pPr>
        <w:numPr>
          <w:numId w:val="1"/>
        </w:numPr>
        <w:bidi w:val="0"/>
        <w:ind w:left="284" w:hanging="284"/>
        <w:jc w:val="both"/>
        <w:rPr>
          <w:rFonts w:ascii="Times New Roman" w:hAnsi="Times New Roman"/>
          <w:sz w:val="24"/>
          <w:szCs w:val="24"/>
        </w:rPr>
      </w:pPr>
      <w:r w:rsidRPr="008F6B83">
        <w:rPr>
          <w:rFonts w:ascii="Times New Roman" w:hAnsi="Times New Roman"/>
          <w:sz w:val="24"/>
          <w:szCs w:val="24"/>
        </w:rPr>
        <w:t>sa poistenie vzťahuje na akýkoľvek dopravný prostriedok, ktorý je alebo má byť evidovaný v príslušnom registri vedenom v</w:t>
      </w:r>
      <w:r w:rsidRPr="00673551">
        <w:rPr>
          <w:rFonts w:ascii="Times New Roman" w:hAnsi="Times New Roman"/>
          <w:sz w:val="24"/>
          <w:szCs w:val="24"/>
        </w:rPr>
        <w:t> </w:t>
      </w:r>
      <w:r w:rsidRPr="00B723E7">
        <w:rPr>
          <w:rFonts w:ascii="Times New Roman" w:hAnsi="Times New Roman"/>
          <w:sz w:val="24"/>
          <w:szCs w:val="24"/>
        </w:rPr>
        <w:t>tuzemsku,</w:t>
      </w:r>
    </w:p>
    <w:p w:rsidR="00AB1B75" w:rsidRPr="00B723E7" w:rsidP="007C3B06">
      <w:pPr>
        <w:numPr>
          <w:numId w:val="1"/>
        </w:numPr>
        <w:bidi w:val="0"/>
        <w:ind w:left="284" w:hanging="284"/>
        <w:jc w:val="both"/>
        <w:rPr>
          <w:rFonts w:ascii="Times New Roman" w:hAnsi="Times New Roman"/>
          <w:sz w:val="24"/>
          <w:szCs w:val="24"/>
        </w:rPr>
      </w:pPr>
      <w:r w:rsidRPr="00B723E7">
        <w:rPr>
          <w:rFonts w:ascii="Times New Roman" w:hAnsi="Times New Roman"/>
          <w:sz w:val="24"/>
          <w:szCs w:val="24"/>
        </w:rPr>
        <w:t xml:space="preserve">poistník uzavrel v tuzemsku poistnú zmluvu s poistnou dobou najviac štyri mesiace, ktorou sú poistené poistné riziká spojené s cestovaním alebo s dovolenkou bez ohľadu na poistné odvetvia uvedené v prílohe č. 1, </w:t>
      </w:r>
    </w:p>
    <w:p w:rsidR="00AB1B75" w:rsidRPr="007C3B06" w:rsidP="007C3B06">
      <w:pPr>
        <w:numPr>
          <w:numId w:val="1"/>
        </w:numPr>
        <w:bidi w:val="0"/>
        <w:ind w:left="284" w:hanging="284"/>
        <w:jc w:val="both"/>
        <w:rPr>
          <w:rFonts w:ascii="Times New Roman" w:hAnsi="Times New Roman"/>
          <w:sz w:val="24"/>
          <w:szCs w:val="24"/>
        </w:rPr>
      </w:pPr>
      <w:r w:rsidRPr="00B723E7">
        <w:rPr>
          <w:rFonts w:ascii="Times New Roman" w:hAnsi="Times New Roman"/>
          <w:sz w:val="24"/>
          <w:szCs w:val="24"/>
        </w:rPr>
        <w:t xml:space="preserve">ide o iné prípady ako sú uvedené v písmenách a) až c) a </w:t>
      </w:r>
    </w:p>
    <w:p w:rsidR="00AB1B75" w:rsidRPr="007C3B06" w:rsidP="007C3B06">
      <w:pPr>
        <w:numPr>
          <w:numId w:val="2"/>
        </w:numPr>
        <w:bidi w:val="0"/>
        <w:ind w:left="567" w:hanging="283"/>
        <w:jc w:val="both"/>
        <w:rPr>
          <w:rFonts w:ascii="Times New Roman" w:hAnsi="Times New Roman"/>
          <w:sz w:val="24"/>
          <w:szCs w:val="24"/>
        </w:rPr>
      </w:pPr>
      <w:r w:rsidRPr="007C3B06">
        <w:rPr>
          <w:rFonts w:ascii="Times New Roman" w:hAnsi="Times New Roman"/>
          <w:sz w:val="24"/>
          <w:szCs w:val="24"/>
        </w:rPr>
        <w:t>poistník má v tuzemsku obvyklý pobyt,</w:t>
      </w:r>
    </w:p>
    <w:p w:rsidR="00AB1B75" w:rsidRPr="007C3B06" w:rsidP="007C3B06">
      <w:pPr>
        <w:numPr>
          <w:numId w:val="2"/>
        </w:numPr>
        <w:bidi w:val="0"/>
        <w:ind w:left="567" w:hanging="283"/>
        <w:jc w:val="both"/>
        <w:rPr>
          <w:rFonts w:ascii="Times New Roman" w:hAnsi="Times New Roman"/>
          <w:sz w:val="24"/>
          <w:szCs w:val="24"/>
        </w:rPr>
      </w:pPr>
      <w:r w:rsidRPr="007C3B06">
        <w:rPr>
          <w:rFonts w:ascii="Times New Roman" w:hAnsi="Times New Roman"/>
          <w:sz w:val="24"/>
          <w:szCs w:val="24"/>
        </w:rPr>
        <w:t xml:space="preserve">poistník alebo osoba, ktorej sú preúčtované náklady poistenia, je právnickou osobou a sídlo alebo prevádzkareň, na ktorú sa poistná zmluva vzťahuje, sa nachádza v tuzemsku. </w:t>
      </w:r>
    </w:p>
    <w:p w:rsidR="00AB1B75" w:rsidRPr="007C3B06" w:rsidP="002E49BD">
      <w:pPr>
        <w:bidi w:val="0"/>
        <w:jc w:val="both"/>
        <w:rPr>
          <w:rFonts w:ascii="Times New Roman" w:hAnsi="Times New Roman"/>
          <w:color w:val="000000"/>
          <w:sz w:val="24"/>
          <w:szCs w:val="24"/>
        </w:rPr>
      </w:pPr>
      <w:r w:rsidRPr="007C3B06">
        <w:rPr>
          <w:rFonts w:ascii="Times New Roman" w:hAnsi="Times New Roman"/>
          <w:color w:val="000000"/>
          <w:sz w:val="24"/>
          <w:szCs w:val="24"/>
        </w:rPr>
        <w:t>(3) Predmetom dane nie je zaistenie.</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4</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Osoba povinná platiť daň správcovi dane</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(1) Osobou povinnou platiť daň správcovi dane (ďalej len „platiteľ“) je poisťovateľ, ak odsek 2 neustanovuje inak.</w:t>
      </w:r>
    </w:p>
    <w:p w:rsidR="00AB1B75" w:rsidRPr="007C3B06" w:rsidP="002E49BD">
      <w:pPr>
        <w:bidi w:val="0"/>
        <w:jc w:val="both"/>
        <w:rPr>
          <w:rFonts w:ascii="Times New Roman" w:hAnsi="Times New Roman"/>
          <w:sz w:val="24"/>
          <w:szCs w:val="24"/>
          <w:lang w:eastAsia="sk-SK"/>
        </w:rPr>
      </w:pPr>
      <w:r w:rsidRPr="007C3B06">
        <w:rPr>
          <w:rFonts w:ascii="Times New Roman" w:hAnsi="Times New Roman"/>
          <w:sz w:val="24"/>
          <w:szCs w:val="24"/>
          <w:lang w:eastAsia="sk-SK"/>
        </w:rPr>
        <w:t xml:space="preserve">(2) Platiteľom je </w:t>
      </w:r>
      <w:r w:rsidRPr="007C3B06" w:rsidR="006E6565">
        <w:rPr>
          <w:rFonts w:ascii="Times New Roman" w:hAnsi="Times New Roman"/>
          <w:sz w:val="24"/>
          <w:szCs w:val="24"/>
          <w:lang w:eastAsia="sk-SK"/>
        </w:rPr>
        <w:t xml:space="preserve">aj </w:t>
      </w:r>
    </w:p>
    <w:p w:rsidR="00AB1B75" w:rsidRPr="007C3B06" w:rsidP="007C3B06">
      <w:pPr>
        <w:numPr>
          <w:numId w:val="3"/>
        </w:numPr>
        <w:bidi w:val="0"/>
        <w:ind w:left="284" w:hanging="284"/>
        <w:jc w:val="both"/>
        <w:rPr>
          <w:rFonts w:ascii="Times New Roman" w:hAnsi="Times New Roman"/>
          <w:sz w:val="24"/>
          <w:szCs w:val="24"/>
          <w:lang w:eastAsia="sk-SK"/>
        </w:rPr>
      </w:pPr>
      <w:r w:rsidRPr="007C3B06">
        <w:rPr>
          <w:rFonts w:ascii="Times New Roman" w:hAnsi="Times New Roman"/>
          <w:sz w:val="24"/>
          <w:szCs w:val="24"/>
          <w:lang w:eastAsia="sk-SK"/>
        </w:rPr>
        <w:t>poistník, ktorý zaplatil poistné zahraničnej poisťovni, ktorá nemá v tuzemsku pobočku; ak poistník preúčtuje poistné právnickej osobe podľa písmena b), je platiteľom v rozsahu poistného, ktoré tejto osobe nepreúčtuje,</w:t>
      </w:r>
    </w:p>
    <w:p w:rsidR="00AB1B75" w:rsidRPr="007C3B06" w:rsidP="007C3B06">
      <w:pPr>
        <w:numPr>
          <w:numId w:val="3"/>
        </w:numPr>
        <w:bidi w:val="0"/>
        <w:ind w:left="284" w:hanging="284"/>
        <w:jc w:val="both"/>
        <w:rPr>
          <w:rFonts w:ascii="Times New Roman" w:hAnsi="Times New Roman"/>
          <w:sz w:val="24"/>
          <w:szCs w:val="24"/>
          <w:lang w:eastAsia="sk-SK"/>
        </w:rPr>
      </w:pPr>
      <w:r w:rsidRPr="007C3B06">
        <w:rPr>
          <w:rFonts w:ascii="Times New Roman" w:hAnsi="Times New Roman"/>
          <w:sz w:val="24"/>
          <w:szCs w:val="24"/>
          <w:lang w:eastAsia="sk-SK"/>
        </w:rPr>
        <w:t>právnická osoba, ktorej sú preúčtované náklady poistenia, ktoré sa vzťahujú na poistné riziko umiestnené v tuzemsku.</w:t>
      </w:r>
    </w:p>
    <w:p w:rsidR="00AB1B75" w:rsidRPr="007C3B06" w:rsidP="002E49BD">
      <w:pPr>
        <w:pStyle w:val="Zkladntext"/>
        <w:bidi w:val="0"/>
        <w:jc w:val="both"/>
        <w:rPr>
          <w:rFonts w:ascii="Times New Roman" w:hAnsi="Times New Roman"/>
          <w:szCs w:val="24"/>
        </w:rPr>
      </w:pPr>
      <w:r w:rsidRPr="007C3B06">
        <w:rPr>
          <w:rFonts w:ascii="Times New Roman" w:hAnsi="Times New Roman"/>
          <w:szCs w:val="24"/>
        </w:rPr>
        <w:t xml:space="preserve">(3) Ak je poistná zmluva uzavretá medzi poistníkom a viacerými poisťovňami, poisťovňami z iného členského štátu alebo pobočkami zahraničných poisťovní (ďalej len „spolupoisťovateľ“), platiteľom je ten spolupoisťovateľ, ktorý je podľa dohody uzavretej medzi spolupoisťovateľmi určený na zaplatenie celej dane. Ak podľa dohody uzavretej medzi spolupoisťovateľmi nie je určený spolupoisťovateľ na zaplatenie celej dane, platiteľom je každý spolupoisťovateľ v rozsahu svojho podielu na poistnom, ktorý vyplýva z poistnej zmluvy. </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5</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Vznik daňovej povinnosti</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(1) Daňová povinnosť vzniká platiteľovi podľa § 4 ods. 1 dňom</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a) prijatia platby poistného, a to v rozsahu prijatej platby,</w:t>
      </w:r>
    </w:p>
    <w:p w:rsidR="00AB1B75" w:rsidRPr="007C3B06" w:rsidP="002E49BD">
      <w:pPr>
        <w:pStyle w:val="Zkladntext"/>
        <w:bidi w:val="0"/>
        <w:jc w:val="both"/>
        <w:rPr>
          <w:rFonts w:ascii="Times New Roman" w:hAnsi="Times New Roman"/>
          <w:szCs w:val="24"/>
        </w:rPr>
      </w:pPr>
      <w:r w:rsidRPr="007C3B06">
        <w:rPr>
          <w:rFonts w:ascii="Times New Roman" w:hAnsi="Times New Roman"/>
          <w:color w:val="auto"/>
          <w:szCs w:val="24"/>
        </w:rPr>
        <w:t xml:space="preserve">b) </w:t>
      </w:r>
      <w:r w:rsidRPr="007C3B06">
        <w:rPr>
          <w:rFonts w:ascii="Times New Roman" w:hAnsi="Times New Roman"/>
          <w:szCs w:val="24"/>
        </w:rPr>
        <w:t>zaúčtovania predpisu pohľadávky z poistného alebo</w:t>
      </w:r>
    </w:p>
    <w:p w:rsidR="00AB1B75" w:rsidRPr="007C3B06" w:rsidP="002E49BD">
      <w:pPr>
        <w:pStyle w:val="Zkladntext"/>
        <w:bidi w:val="0"/>
        <w:jc w:val="both"/>
        <w:rPr>
          <w:rFonts w:ascii="Times New Roman" w:hAnsi="Times New Roman"/>
          <w:szCs w:val="24"/>
        </w:rPr>
      </w:pPr>
      <w:r w:rsidRPr="007C3B06">
        <w:rPr>
          <w:rFonts w:ascii="Times New Roman" w:hAnsi="Times New Roman"/>
          <w:szCs w:val="24"/>
        </w:rPr>
        <w:t xml:space="preserve">c) splatnosti poistného. </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(2) Platiteľ podľa § 4 ods. 1 je povinný sa rozhodnúť pre uplatňovanie vzniku daňovej povinnosti podľa odseku 1 písm. a), b) alebo písm. c) a vznik daňovej povinnosti, pre ktorý sa rozhodol, je povinný uplatňovať najmenej osem po sebe nasledujúcich kalendárnych štvrťrokov. Platiteľ je povinný vyznačiť v daňovom priznaní vznik daňovej povinnosti, pre ktorý sa rozhodol. </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(3) Daňová povinnosť vzniká platiteľovi podľa § 4 ods. 2 písm. a) dňom zaplatenia poistného; ak platiteľ zaplatí časť poistného, daňová povinnosť vzniká v rozsahu zaplatenej časti poistného. </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(4) Daňová povinnosť vzniká platiteľovi podľa § 4 ods. 2 písm. b) 30. deň od skončenia kalendárneho mesiaca, v ktorom boli platiteľovi preúčtované náklady poistenia.</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(5) Ak sa platiteľ, ktorý uplatňuje vznik daňovej povinnosti podľa odseku 1 písm. a), rozhodne pre vznik daňovej povinnosti podľa odseku 1 písm. b) alebo písm. c), na platbu poistného prijatú platiteľom po zmene vzniku daňovej povinnosti sa vzťahuje vznik daňovej povinnosti podľa odseku 1 písm. a), ak poistné bolo predpísané alebo splatné do dňa zmeny vzniku daňovej povinnosti a do tohto dňa nebola platba poistného platiteľom prijatá.</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szCs w:val="24"/>
        </w:rPr>
        <w:t xml:space="preserve">(6) </w:t>
      </w:r>
      <w:r w:rsidRPr="007C3B06">
        <w:rPr>
          <w:rFonts w:ascii="Times New Roman" w:hAnsi="Times New Roman"/>
          <w:color w:val="auto"/>
          <w:szCs w:val="24"/>
        </w:rPr>
        <w:t>Ak sa platiteľ, ktorý uplatňuje vznik daňovej povinnosti podľa odseku 1 písm. b) alebo písm. c), rozhodne pre vznik daňovej povinnosti podľa odseku 1 písm. a), na predpis pohľadávky z poistného alebo na splatnosť poistného po zmene vzniku daňovej povinnosti sa vzťahuje vznik daňovej povinnosti podľa odseku 1 písm. b) alebo písm. c), ak platba poistného alebo jeho časti bola platiteľom prijatá do dňa zmeny vzniku daňovej povinnosti.</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szCs w:val="24"/>
        </w:rPr>
        <w:t>(7)</w:t>
      </w:r>
      <w:r w:rsidRPr="007C3B06">
        <w:rPr>
          <w:rFonts w:ascii="Times New Roman" w:hAnsi="Times New Roman"/>
          <w:color w:val="auto"/>
          <w:szCs w:val="24"/>
        </w:rPr>
        <w:t xml:space="preserve"> Dňom prijatia platby poistného podľa odseku 1 písm. a) je deň zaúčtovania úhrady pohľadávky z poistného</w:t>
      </w:r>
      <w:r w:rsidRPr="007C3B06">
        <w:rPr>
          <w:rFonts w:ascii="Times New Roman" w:hAnsi="Times New Roman"/>
          <w:szCs w:val="24"/>
        </w:rPr>
        <w:t>.</w:t>
      </w:r>
      <w:r w:rsidRPr="007C3B06">
        <w:rPr>
          <w:rFonts w:ascii="Times New Roman" w:hAnsi="Times New Roman"/>
          <w:color w:val="auto"/>
          <w:szCs w:val="24"/>
        </w:rPr>
        <w:t xml:space="preserve"> Dňom zaplatenia poistného alebo jeho časti podľa odseku 3 je deň, kedy bola platba odpísaná z účtu platiteľa alebo deň, kedy záväzok platiteľa zanikol iným spôsobom.</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6</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Základ dane</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(1) Ak vzniká daňová povinnosť podľa § 5 ods. 1 písm. a), základom dane je suma prijatého poistného znížená o daň; ak sa poistné platí v splátkach, základom dane je suma prijatej splátky poistného znížená o daň.</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(2) Ak vzniká daňová povinnosť podľa § 5 ods. 1 písm. b), základom dane je suma predpisu pohľadávky z poistného znížená o daň.</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(3) Ak vzniká daňová povinnosť podľa § 5 ods. 1 písm. c), základom dane je suma splatného poistného znížená o daň.</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(4) Ak vzniká daňová povinnosť podľa § 5 ods. 3, základom dane je suma zaplateného poistného. </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(5) Ak vzniká daňová povinnosť podľa § 5 ods. 4, základom dane je suma preúčtovaných nákladov poistenia.</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7</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Oprava základu dane a dane</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(1) Platiteľ podľa § 4 ods. 1 alebo ods. 2 písm. a) opraví základ dane a daň, ak sa po skončení zdaňovacieho obdobia, v ktorom vznikla daňová povinnosť, poistné alebo jeho časť zvýši, zníži alebo dôjde k zrušeniu poistenia. </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(2) Platiteľ podľa § 4 ods. 2 písm. b) opraví základ dane a daň, ak sa po skončení zdaňovacieho obdobia, v ktorom vznikla daňová povinnosť, suma preúčtovaných nákladov poistenia zvýši alebo zníži.</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(3) Oprava základu dane a dane sa uvedie v daňovom priznaní za zdaňovacie obdobie, v ktorom nastala skutočnosť podľa odseku 1 alebo odseku 2. </w:t>
      </w:r>
    </w:p>
    <w:p w:rsidR="00AB1B75" w:rsidRPr="007C3B06" w:rsidP="002E49BD">
      <w:pPr>
        <w:pStyle w:val="Zkladntext"/>
        <w:bidi w:val="0"/>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8</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Sadzba dane</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Sadzba dane zo základu dane je </w:t>
      </w:r>
    </w:p>
    <w:p w:rsidR="00AB1B75" w:rsidRPr="007C3B06" w:rsidP="007C3B06">
      <w:pPr>
        <w:pStyle w:val="Zkladntext"/>
        <w:numPr>
          <w:numId w:val="4"/>
        </w:numPr>
        <w:bidi w:val="0"/>
        <w:ind w:left="284" w:hanging="284"/>
        <w:jc w:val="both"/>
        <w:rPr>
          <w:rFonts w:ascii="Times New Roman" w:hAnsi="Times New Roman"/>
          <w:color w:val="auto"/>
          <w:szCs w:val="24"/>
        </w:rPr>
      </w:pPr>
      <w:r w:rsidRPr="007C3B06">
        <w:rPr>
          <w:rFonts w:ascii="Times New Roman" w:hAnsi="Times New Roman"/>
          <w:color w:val="auto"/>
          <w:szCs w:val="24"/>
        </w:rPr>
        <w:t>8 % na poistenie uvedené v prílohe č. 1 okrem sadzby dane na poistenie uvedené v písmene b),</w:t>
      </w:r>
    </w:p>
    <w:p w:rsidR="00AB1B75" w:rsidRPr="007C3B06" w:rsidP="007C3B06">
      <w:pPr>
        <w:pStyle w:val="Zkladntext"/>
        <w:numPr>
          <w:numId w:val="4"/>
        </w:numPr>
        <w:bidi w:val="0"/>
        <w:ind w:left="284" w:hanging="284"/>
        <w:jc w:val="both"/>
        <w:rPr>
          <w:rFonts w:ascii="Times New Roman" w:hAnsi="Times New Roman"/>
          <w:color w:val="auto"/>
          <w:szCs w:val="24"/>
        </w:rPr>
      </w:pPr>
      <w:r w:rsidRPr="007C3B06">
        <w:rPr>
          <w:rFonts w:ascii="Times New Roman" w:hAnsi="Times New Roman"/>
          <w:color w:val="auto"/>
          <w:szCs w:val="24"/>
        </w:rPr>
        <w:t xml:space="preserve">0 % na poistenie uvedené v prílohe č. 1 desiatom bode </w:t>
      </w:r>
      <w:r w:rsidRPr="007C3B06">
        <w:rPr>
          <w:rFonts w:ascii="Times New Roman" w:hAnsi="Times New Roman"/>
          <w:szCs w:val="24"/>
        </w:rPr>
        <w:t>písm. a).</w:t>
      </w:r>
    </w:p>
    <w:p w:rsidR="00AB1B75" w:rsidRPr="007C3B06" w:rsidP="002E49BD">
      <w:pPr>
        <w:pStyle w:val="Zkladntext"/>
        <w:bidi w:val="0"/>
        <w:ind w:left="284"/>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9</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Prepočet inej meny a zaokrúhľovanie dane</w:t>
      </w:r>
    </w:p>
    <w:p w:rsidR="00AB1B75" w:rsidRPr="007C3B06" w:rsidP="002E49BD">
      <w:pPr>
        <w:pStyle w:val="Zkladntext"/>
        <w:bidi w:val="0"/>
        <w:jc w:val="both"/>
        <w:rPr>
          <w:rFonts w:ascii="Times New Roman" w:hAnsi="Times New Roman"/>
          <w:color w:val="auto"/>
          <w:szCs w:val="24"/>
        </w:rPr>
      </w:pPr>
    </w:p>
    <w:p w:rsidR="00AB1B75" w:rsidRPr="009B21E2" w:rsidP="002E49BD">
      <w:pPr>
        <w:pStyle w:val="Zkladntext"/>
        <w:bidi w:val="0"/>
        <w:jc w:val="both"/>
        <w:rPr>
          <w:rFonts w:ascii="Times New Roman" w:hAnsi="Times New Roman"/>
          <w:color w:val="auto"/>
          <w:szCs w:val="24"/>
        </w:rPr>
      </w:pPr>
      <w:r w:rsidRPr="007C3B06">
        <w:rPr>
          <w:rFonts w:ascii="Times New Roman" w:hAnsi="Times New Roman"/>
          <w:color w:val="auto"/>
          <w:szCs w:val="24"/>
        </w:rPr>
        <w:t>(1) Ak je poistné platené v inej mene ako v eurách, na účely určenia základu dane sa poistné prepočíta na eurá a na prepočet sa použije referenčný výmenný kurz určený a vyhlásený Európskou centrálnou bankou alebo Národnou bankou Slovenska</w:t>
      </w:r>
      <w:r>
        <w:rPr>
          <w:rStyle w:val="FootnoteReference"/>
          <w:rFonts w:ascii="Times New Roman" w:hAnsi="Times New Roman"/>
          <w:color w:val="auto"/>
          <w:szCs w:val="24"/>
          <w:rtl w:val="0"/>
        </w:rPr>
        <w:footnoteReference w:id="8"/>
      </w:r>
      <w:r w:rsidRPr="009B21E2">
        <w:rPr>
          <w:rFonts w:ascii="Times New Roman" w:hAnsi="Times New Roman"/>
          <w:color w:val="auto"/>
          <w:szCs w:val="24"/>
        </w:rPr>
        <w:t>) platný v</w:t>
      </w:r>
    </w:p>
    <w:p w:rsidR="00AB1B75" w:rsidRPr="00673551" w:rsidP="002E49BD">
      <w:pPr>
        <w:pStyle w:val="Zkladntext"/>
        <w:bidi w:val="0"/>
        <w:jc w:val="both"/>
        <w:rPr>
          <w:rFonts w:ascii="Times New Roman" w:hAnsi="Times New Roman"/>
          <w:color w:val="auto"/>
          <w:szCs w:val="24"/>
        </w:rPr>
      </w:pPr>
      <w:r w:rsidRPr="009B21E2">
        <w:rPr>
          <w:rFonts w:ascii="Times New Roman" w:hAnsi="Times New Roman"/>
          <w:color w:val="auto"/>
          <w:szCs w:val="24"/>
        </w:rPr>
        <w:t>a) posledný deň zdaňovacieho obdobia alebo nasledujúci deň, ak nebol v</w:t>
      </w:r>
      <w:r w:rsidRPr="008F6B83">
        <w:rPr>
          <w:rFonts w:ascii="Times New Roman" w:hAnsi="Times New Roman"/>
          <w:color w:val="auto"/>
          <w:szCs w:val="24"/>
        </w:rPr>
        <w:t> posledný deň zdaňovacieho obdobia tento kurz určený a </w:t>
      </w:r>
      <w:r w:rsidRPr="00673551">
        <w:rPr>
          <w:rFonts w:ascii="Times New Roman" w:hAnsi="Times New Roman"/>
          <w:color w:val="auto"/>
          <w:szCs w:val="24"/>
        </w:rPr>
        <w:t>vyhlásený, alebo</w:t>
      </w:r>
    </w:p>
    <w:p w:rsidR="00AB1B75" w:rsidRPr="009B21E2" w:rsidP="002E49BD">
      <w:pPr>
        <w:pStyle w:val="Zkladntext"/>
        <w:bidi w:val="0"/>
        <w:jc w:val="both"/>
        <w:rPr>
          <w:rFonts w:ascii="Times New Roman" w:hAnsi="Times New Roman"/>
          <w:color w:val="auto"/>
          <w:szCs w:val="24"/>
        </w:rPr>
      </w:pPr>
      <w:r w:rsidRPr="00B723E7">
        <w:rPr>
          <w:rFonts w:ascii="Times New Roman" w:hAnsi="Times New Roman"/>
          <w:color w:val="auto"/>
          <w:szCs w:val="24"/>
        </w:rPr>
        <w:t>b) deň podľa osobitného predpisu.</w:t>
      </w:r>
      <w:r>
        <w:rPr>
          <w:rStyle w:val="FootnoteReference"/>
          <w:rFonts w:ascii="Times New Roman" w:hAnsi="Times New Roman"/>
          <w:color w:val="auto"/>
          <w:szCs w:val="24"/>
          <w:rtl w:val="0"/>
        </w:rPr>
        <w:footnoteReference w:id="9"/>
      </w:r>
      <w:r w:rsidRPr="009B21E2">
        <w:rPr>
          <w:rFonts w:ascii="Times New Roman" w:hAnsi="Times New Roman"/>
          <w:color w:val="auto"/>
          <w:szCs w:val="24"/>
        </w:rPr>
        <w:t>)</w:t>
      </w:r>
    </w:p>
    <w:p w:rsidR="00AB1B75" w:rsidRPr="008F6B83" w:rsidP="002E49BD">
      <w:pPr>
        <w:pStyle w:val="Zkladntext"/>
        <w:bidi w:val="0"/>
        <w:jc w:val="both"/>
        <w:rPr>
          <w:rFonts w:ascii="Times New Roman" w:hAnsi="Times New Roman"/>
          <w:color w:val="auto"/>
          <w:szCs w:val="24"/>
        </w:rPr>
      </w:pPr>
      <w:r w:rsidRPr="009B21E2">
        <w:rPr>
          <w:rFonts w:ascii="Times New Roman" w:hAnsi="Times New Roman"/>
          <w:color w:val="auto"/>
          <w:szCs w:val="24"/>
        </w:rPr>
        <w:t>(2) Platiteľ sa môže rozhodnúť pre uplatňovanie prepočtu poistného podľa odseku 1 písm. a) alebo písm. b) a</w:t>
      </w:r>
      <w:r w:rsidRPr="008F6B83">
        <w:rPr>
          <w:rFonts w:ascii="Times New Roman" w:hAnsi="Times New Roman"/>
          <w:color w:val="auto"/>
          <w:szCs w:val="24"/>
        </w:rPr>
        <w:t xml:space="preserve"> toto rozhodnutie je záväzné počas celého kalendárneho roka. </w:t>
      </w:r>
    </w:p>
    <w:p w:rsidR="00AB1B75" w:rsidRPr="00B723E7" w:rsidP="002E49BD">
      <w:pPr>
        <w:pStyle w:val="Zkladntext"/>
        <w:bidi w:val="0"/>
        <w:jc w:val="both"/>
        <w:rPr>
          <w:rFonts w:ascii="Times New Roman" w:hAnsi="Times New Roman"/>
          <w:color w:val="auto"/>
          <w:szCs w:val="24"/>
        </w:rPr>
      </w:pPr>
      <w:r w:rsidRPr="008F6B83">
        <w:rPr>
          <w:rFonts w:ascii="Times New Roman" w:hAnsi="Times New Roman"/>
          <w:color w:val="auto"/>
          <w:szCs w:val="24"/>
        </w:rPr>
        <w:t>(3) Pri oprave základu dane a</w:t>
      </w:r>
      <w:r w:rsidRPr="00673551">
        <w:rPr>
          <w:rFonts w:ascii="Times New Roman" w:hAnsi="Times New Roman"/>
          <w:color w:val="auto"/>
          <w:szCs w:val="24"/>
        </w:rPr>
        <w:t> </w:t>
      </w:r>
      <w:r w:rsidRPr="00B723E7">
        <w:rPr>
          <w:rFonts w:ascii="Times New Roman" w:hAnsi="Times New Roman"/>
          <w:color w:val="auto"/>
          <w:szCs w:val="24"/>
        </w:rPr>
        <w:t>dane podľa § 7 sa použije kurz, ktorý sa použil pri vzniku daňovej povinnosti.</w:t>
      </w:r>
    </w:p>
    <w:p w:rsidR="00AB1B75" w:rsidRPr="00B723E7" w:rsidP="002E49BD">
      <w:pPr>
        <w:pStyle w:val="Zkladntext"/>
        <w:bidi w:val="0"/>
        <w:jc w:val="both"/>
        <w:rPr>
          <w:rFonts w:ascii="Times New Roman" w:hAnsi="Times New Roman"/>
          <w:color w:val="auto"/>
          <w:szCs w:val="24"/>
        </w:rPr>
      </w:pPr>
      <w:r w:rsidRPr="00B723E7">
        <w:rPr>
          <w:rFonts w:ascii="Times New Roman" w:hAnsi="Times New Roman"/>
          <w:color w:val="auto"/>
          <w:szCs w:val="24"/>
        </w:rPr>
        <w:t>(4) Vypočítaná daň sa zaokrúhľuje na najbližší eurocent do 0,005 eura nadol a od 0,005 eura vrátane nahor.</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10</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Zdaňovacie obdobie, daňové priznanie a splatnosť dane</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(1) Zdaňovacím obdobím je kalendárny štvrťrok.</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(2) Platiteľ je povinný podať daňové priznanie do konca kalendárneho mesiaca nasledujúceho po skončení zdaňovacieho obdobia. Platiteľ nie je povinný podať daňové priznanie, ak mu v zdaňovacom období nevznikla povinnosť platiť splatnú daň alebo mu nevznikla povinnosť podľa § 7 ods. 1 a 2. </w:t>
      </w:r>
    </w:p>
    <w:p w:rsidR="00AB1B75" w:rsidRPr="009B21E2" w:rsidP="002E49BD">
      <w:pPr>
        <w:pStyle w:val="Zkladntext"/>
        <w:bidi w:val="0"/>
        <w:jc w:val="both"/>
        <w:rPr>
          <w:rFonts w:ascii="Times New Roman" w:hAnsi="Times New Roman"/>
          <w:color w:val="auto"/>
          <w:szCs w:val="24"/>
        </w:rPr>
      </w:pPr>
      <w:r w:rsidRPr="007C3B06">
        <w:rPr>
          <w:rFonts w:ascii="Times New Roman" w:hAnsi="Times New Roman"/>
          <w:color w:val="auto"/>
          <w:szCs w:val="24"/>
        </w:rPr>
        <w:t>(3) Platiteľ je povinný podať daňové priznanie elektronickými prostriedkami spôsobom podľa osobitného predpisu.</w:t>
      </w:r>
      <w:r>
        <w:rPr>
          <w:rStyle w:val="FootnoteReference"/>
          <w:rFonts w:ascii="Times New Roman" w:hAnsi="Times New Roman"/>
          <w:color w:val="auto"/>
          <w:szCs w:val="24"/>
          <w:rtl w:val="0"/>
        </w:rPr>
        <w:footnoteReference w:id="10"/>
      </w:r>
      <w:r w:rsidRPr="009B21E2">
        <w:rPr>
          <w:rFonts w:ascii="Times New Roman" w:hAnsi="Times New Roman"/>
          <w:color w:val="auto"/>
          <w:szCs w:val="24"/>
        </w:rPr>
        <w:t xml:space="preserve">) </w:t>
      </w:r>
    </w:p>
    <w:p w:rsidR="00AB1B75" w:rsidRPr="007C3B06" w:rsidP="002E49BD">
      <w:pPr>
        <w:pStyle w:val="Zkladntext"/>
        <w:bidi w:val="0"/>
        <w:jc w:val="both"/>
        <w:rPr>
          <w:rFonts w:ascii="Times New Roman" w:hAnsi="Times New Roman"/>
          <w:color w:val="auto"/>
          <w:szCs w:val="24"/>
        </w:rPr>
      </w:pPr>
      <w:r w:rsidRPr="009B21E2">
        <w:rPr>
          <w:rFonts w:ascii="Times New Roman" w:hAnsi="Times New Roman"/>
          <w:color w:val="auto"/>
          <w:szCs w:val="24"/>
        </w:rPr>
        <w:t>(4) Platiteľ, ktorému vznikne povinnosť podať daňové priznanie a </w:t>
      </w:r>
      <w:r w:rsidRPr="008F6B83">
        <w:rPr>
          <w:rFonts w:ascii="Times New Roman" w:hAnsi="Times New Roman"/>
          <w:color w:val="auto"/>
          <w:szCs w:val="24"/>
        </w:rPr>
        <w:t>ktorý nemá pridelené daňové identifikačné číslo, je povinný najneskôr do piatich dní po skončení zdaňovacieho obdobia, za ktoré je povinný podať daňové priznanie, požiadať o </w:t>
      </w:r>
      <w:r w:rsidRPr="00673551">
        <w:rPr>
          <w:rFonts w:ascii="Times New Roman" w:hAnsi="Times New Roman"/>
          <w:color w:val="auto"/>
          <w:szCs w:val="24"/>
        </w:rPr>
        <w:t xml:space="preserve">registráciu pre daň. Daňový úrad </w:t>
      </w:r>
      <w:r w:rsidRPr="00B723E7" w:rsidR="000C527C">
        <w:rPr>
          <w:rFonts w:ascii="Times New Roman" w:hAnsi="Times New Roman"/>
          <w:bCs/>
          <w:szCs w:val="24"/>
          <w:lang w:eastAsia="en-US"/>
        </w:rPr>
        <w:t>vydá platiteľovi podľa prvej vety osvedčenie o registrácii pre daň, pridelí mu</w:t>
      </w:r>
      <w:r w:rsidRPr="00B723E7" w:rsidR="000C527C">
        <w:rPr>
          <w:rFonts w:ascii="Times New Roman" w:hAnsi="Times New Roman"/>
          <w:color w:val="auto"/>
          <w:szCs w:val="24"/>
        </w:rPr>
        <w:t xml:space="preserve"> </w:t>
      </w:r>
      <w:r w:rsidRPr="00B723E7">
        <w:rPr>
          <w:rFonts w:ascii="Times New Roman" w:hAnsi="Times New Roman"/>
          <w:color w:val="auto"/>
          <w:szCs w:val="24"/>
        </w:rPr>
        <w:t>daňové identifikačné číslo a toto mu oznámi spolu s číslom účtu správcu dane do desiatich dní od podania žiadosti o</w:t>
      </w:r>
      <w:r w:rsidRPr="007C3B06">
        <w:rPr>
          <w:rFonts w:ascii="Times New Roman" w:hAnsi="Times New Roman"/>
          <w:color w:val="auto"/>
          <w:szCs w:val="24"/>
        </w:rPr>
        <w:t> registráciu.</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(5) Ak má poisťovňa alebo poisťovňa z iného členského štátu pobočku alebo viac pobočiek v tuzemsku alebo v inom členskom štáte, zahrnie do daňového priznania aj údaje o daňovej povinnosti v tuzemsku, ktoré sa týkajú týchto pobočiek.</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(6) Údaje v daňovom priznaní sa zaokrúhľujú na najbližší eurocent do 0,005 eura nadol a od 0,005 eura vrátane nahor.</w:t>
      </w: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(7) Daň je splatná do konca kalendárneho mesiaca nasledujúceho po skončení zdaňovacieho obdobia. </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11</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Vedenie a uchovávanie záznamov</w:t>
      </w: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(1) Platiteľ je povinný viesť záznamy podľa jednotlivých zdaňovacích období v rozsahu nevyhnutnom pre správne určenie dane. Záznamy obsahujú najmä</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meno, priezvisko a adresu obvyklého pobytu alebo obchodné meno a adresu sídla alebo prevádzkarne poistníka,</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obchodné meno a adresu sídla alebo pobočky poisťovateľa,</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číslo poistnej zmluvy,</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sumu poistného,</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základ dane,</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sumu dane,</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sadzbu dane,</w:t>
      </w:r>
    </w:p>
    <w:p w:rsidR="00AB1B75" w:rsidRPr="007C3B06" w:rsidP="007C3B06">
      <w:pPr>
        <w:pStyle w:val="Zkladntext"/>
        <w:numPr>
          <w:numId w:val="7"/>
        </w:numPr>
        <w:bidi w:val="0"/>
        <w:ind w:left="284" w:hanging="284"/>
        <w:jc w:val="both"/>
        <w:rPr>
          <w:rFonts w:ascii="Times New Roman" w:hAnsi="Times New Roman"/>
          <w:color w:val="auto"/>
          <w:szCs w:val="24"/>
        </w:rPr>
      </w:pPr>
      <w:r w:rsidRPr="007C3B06">
        <w:rPr>
          <w:rFonts w:ascii="Times New Roman" w:hAnsi="Times New Roman"/>
          <w:color w:val="auto"/>
          <w:szCs w:val="24"/>
        </w:rPr>
        <w:t>informáciu o umiestnení poistného rizika v tuzemsku.</w:t>
      </w:r>
    </w:p>
    <w:p w:rsidR="00AB1B75" w:rsidRPr="009B21E2" w:rsidP="002E49BD">
      <w:pPr>
        <w:pStyle w:val="Zkladntext"/>
        <w:bidi w:val="0"/>
        <w:jc w:val="both"/>
        <w:rPr>
          <w:rFonts w:ascii="Times New Roman" w:hAnsi="Times New Roman"/>
          <w:color w:val="auto"/>
          <w:szCs w:val="24"/>
        </w:rPr>
      </w:pPr>
      <w:r w:rsidRPr="007C3B06">
        <w:rPr>
          <w:rFonts w:ascii="Times New Roman" w:hAnsi="Times New Roman"/>
          <w:color w:val="auto"/>
          <w:szCs w:val="24"/>
        </w:rPr>
        <w:t>(2) Platiteľ je povinný uchovávať záznamy podľa odseku 1 najmenej do uplynutia lehoty pre zánik práva vyrubiť daň podľa osobitného predpisu.</w:t>
      </w:r>
      <w:r>
        <w:rPr>
          <w:rStyle w:val="FootnoteReference"/>
          <w:rFonts w:ascii="Times New Roman" w:hAnsi="Times New Roman"/>
          <w:color w:val="auto"/>
          <w:szCs w:val="24"/>
          <w:rtl w:val="0"/>
        </w:rPr>
        <w:footnoteReference w:id="11"/>
      </w:r>
      <w:r w:rsidRPr="009B21E2">
        <w:rPr>
          <w:rFonts w:ascii="Times New Roman" w:hAnsi="Times New Roman"/>
          <w:color w:val="auto"/>
          <w:szCs w:val="24"/>
        </w:rPr>
        <w:t>)</w:t>
      </w:r>
    </w:p>
    <w:p w:rsidR="00AB1B75" w:rsidRPr="008F6B83" w:rsidP="002E49BD">
      <w:pPr>
        <w:pStyle w:val="Zkladntext"/>
        <w:bidi w:val="0"/>
        <w:jc w:val="both"/>
        <w:rPr>
          <w:rFonts w:ascii="Times New Roman" w:hAnsi="Times New Roman"/>
          <w:color w:val="auto"/>
          <w:szCs w:val="24"/>
        </w:rPr>
      </w:pPr>
      <w:r w:rsidRPr="009B21E2">
        <w:rPr>
          <w:rFonts w:ascii="Times New Roman" w:hAnsi="Times New Roman"/>
          <w:color w:val="auto"/>
          <w:szCs w:val="24"/>
        </w:rPr>
        <w:t>(3) Platiteľ je povinný na požiadanie správcu dane doručiť záznamy podľa odseku 1 elektronickými prostriedkami spôsobom podľa osobitného predpisu.</w:t>
      </w:r>
      <w:r w:rsidRPr="009B21E2">
        <w:rPr>
          <w:rFonts w:ascii="Times New Roman" w:hAnsi="Times New Roman"/>
          <w:color w:val="auto"/>
          <w:szCs w:val="24"/>
          <w:vertAlign w:val="superscript"/>
        </w:rPr>
        <w:t>9</w:t>
      </w:r>
      <w:r w:rsidRPr="008F6B83">
        <w:rPr>
          <w:rFonts w:ascii="Times New Roman" w:hAnsi="Times New Roman"/>
          <w:color w:val="auto"/>
          <w:szCs w:val="24"/>
        </w:rPr>
        <w:t>)</w:t>
      </w:r>
    </w:p>
    <w:p w:rsidR="00AB1B75" w:rsidRPr="008F6B83" w:rsidP="002E49BD">
      <w:pPr>
        <w:pStyle w:val="Zkladntext"/>
        <w:bidi w:val="0"/>
        <w:jc w:val="both"/>
        <w:rPr>
          <w:rFonts w:ascii="Times New Roman" w:hAnsi="Times New Roman"/>
          <w:color w:val="auto"/>
          <w:szCs w:val="24"/>
        </w:rPr>
      </w:pPr>
    </w:p>
    <w:p w:rsidR="00AB1B75" w:rsidRPr="00B723E7" w:rsidP="002E49BD">
      <w:pPr>
        <w:pStyle w:val="Zkladntext"/>
        <w:bidi w:val="0"/>
        <w:jc w:val="center"/>
        <w:rPr>
          <w:rFonts w:ascii="Times New Roman" w:hAnsi="Times New Roman"/>
          <w:color w:val="auto"/>
          <w:szCs w:val="24"/>
        </w:rPr>
      </w:pPr>
      <w:r w:rsidRPr="00B723E7">
        <w:rPr>
          <w:rFonts w:ascii="Times New Roman" w:hAnsi="Times New Roman"/>
          <w:color w:val="auto"/>
          <w:szCs w:val="24"/>
        </w:rPr>
        <w:t>§ 12</w:t>
      </w:r>
    </w:p>
    <w:p w:rsidR="00AB1B75" w:rsidRPr="00B723E7" w:rsidP="002E49BD">
      <w:pPr>
        <w:pStyle w:val="Zkladntext"/>
        <w:bidi w:val="0"/>
        <w:jc w:val="center"/>
        <w:rPr>
          <w:rFonts w:ascii="Times New Roman" w:hAnsi="Times New Roman"/>
          <w:color w:val="auto"/>
          <w:szCs w:val="24"/>
        </w:rPr>
      </w:pPr>
    </w:p>
    <w:p w:rsidR="00AB1B75" w:rsidRPr="009B21E2" w:rsidP="002E49BD">
      <w:pPr>
        <w:pStyle w:val="Zkladntext"/>
        <w:bidi w:val="0"/>
        <w:jc w:val="both"/>
        <w:rPr>
          <w:rFonts w:ascii="Times New Roman" w:hAnsi="Times New Roman"/>
          <w:color w:val="auto"/>
          <w:szCs w:val="24"/>
        </w:rPr>
      </w:pPr>
      <w:r w:rsidRPr="007C3B06">
        <w:rPr>
          <w:rFonts w:ascii="Times New Roman" w:hAnsi="Times New Roman"/>
          <w:color w:val="auto"/>
          <w:szCs w:val="24"/>
        </w:rPr>
        <w:t>Na správu dane sa použijú ustanovenia osobitného predpisu,</w:t>
      </w:r>
      <w:r>
        <w:rPr>
          <w:rStyle w:val="FootnoteReference"/>
          <w:rFonts w:ascii="Times New Roman" w:hAnsi="Times New Roman"/>
          <w:color w:val="auto"/>
          <w:szCs w:val="24"/>
          <w:rtl w:val="0"/>
        </w:rPr>
        <w:footnoteReference w:id="12"/>
      </w:r>
      <w:r w:rsidRPr="009B21E2">
        <w:rPr>
          <w:rFonts w:ascii="Times New Roman" w:hAnsi="Times New Roman"/>
          <w:color w:val="auto"/>
          <w:szCs w:val="24"/>
        </w:rPr>
        <w:t>) ak tento zákon v § 10 ods. 3 a § 11 ods. 3 neustanovuje inak.</w:t>
      </w:r>
    </w:p>
    <w:p w:rsidR="00AB1B75" w:rsidRPr="008F6B83" w:rsidP="002E49BD">
      <w:pPr>
        <w:pStyle w:val="Zkladntext"/>
        <w:bidi w:val="0"/>
        <w:rPr>
          <w:rFonts w:ascii="Times New Roman" w:hAnsi="Times New Roman"/>
          <w:color w:val="auto"/>
          <w:szCs w:val="24"/>
        </w:rPr>
      </w:pPr>
    </w:p>
    <w:p w:rsidR="00AB1B75" w:rsidRPr="008F6B83" w:rsidP="002E49BD">
      <w:pPr>
        <w:pStyle w:val="Zkladntext"/>
        <w:bidi w:val="0"/>
        <w:jc w:val="center"/>
        <w:rPr>
          <w:rFonts w:ascii="Times New Roman" w:hAnsi="Times New Roman"/>
          <w:color w:val="auto"/>
          <w:szCs w:val="24"/>
        </w:rPr>
      </w:pPr>
    </w:p>
    <w:p w:rsidR="00AB1B75" w:rsidRPr="00B723E7" w:rsidP="002E49BD">
      <w:pPr>
        <w:pStyle w:val="Zkladntext"/>
        <w:bidi w:val="0"/>
        <w:jc w:val="center"/>
        <w:rPr>
          <w:rFonts w:ascii="Times New Roman" w:hAnsi="Times New Roman"/>
          <w:color w:val="auto"/>
          <w:szCs w:val="24"/>
        </w:rPr>
      </w:pPr>
      <w:r w:rsidRPr="00B723E7">
        <w:rPr>
          <w:rFonts w:ascii="Times New Roman" w:hAnsi="Times New Roman"/>
          <w:color w:val="auto"/>
          <w:szCs w:val="24"/>
        </w:rPr>
        <w:t>Prechodné a záverečné ustanovenia</w:t>
      </w:r>
    </w:p>
    <w:p w:rsidR="00AB1B75" w:rsidRPr="00B723E7"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13</w:t>
      </w:r>
    </w:p>
    <w:p w:rsidR="00AB1B75"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 xml:space="preserve">(1) Daň sa uplatní, ak poistné obdobie začne plynúť po </w:t>
      </w:r>
      <w:r w:rsidRPr="007C3B06" w:rsidR="0035465A">
        <w:rPr>
          <w:rFonts w:ascii="Times New Roman" w:hAnsi="Times New Roman"/>
          <w:szCs w:val="24"/>
        </w:rPr>
        <w:t>31. decembri</w:t>
      </w:r>
      <w:r w:rsidRPr="007C3B06" w:rsidR="0035465A">
        <w:rPr>
          <w:rFonts w:ascii="Times New Roman" w:hAnsi="Times New Roman"/>
          <w:color w:val="auto"/>
          <w:szCs w:val="24"/>
        </w:rPr>
        <w:t xml:space="preserve"> </w:t>
      </w:r>
      <w:r w:rsidRPr="007C3B06">
        <w:rPr>
          <w:rFonts w:ascii="Times New Roman" w:hAnsi="Times New Roman"/>
          <w:color w:val="auto"/>
          <w:szCs w:val="24"/>
        </w:rPr>
        <w:t>2018 a </w:t>
      </w:r>
    </w:p>
    <w:p w:rsidR="00AB1B75" w:rsidRPr="007C3B06" w:rsidP="007C3B06">
      <w:pPr>
        <w:pStyle w:val="Zkladntext"/>
        <w:numPr>
          <w:numId w:val="5"/>
        </w:numPr>
        <w:bidi w:val="0"/>
        <w:ind w:left="284" w:hanging="284"/>
        <w:jc w:val="both"/>
        <w:rPr>
          <w:rFonts w:ascii="Times New Roman" w:hAnsi="Times New Roman"/>
          <w:color w:val="auto"/>
          <w:szCs w:val="24"/>
        </w:rPr>
      </w:pPr>
      <w:r w:rsidRPr="007C3B06">
        <w:rPr>
          <w:rFonts w:ascii="Times New Roman" w:hAnsi="Times New Roman"/>
          <w:color w:val="auto"/>
          <w:szCs w:val="24"/>
        </w:rPr>
        <w:t xml:space="preserve">platba poistného </w:t>
      </w:r>
      <w:r w:rsidRPr="007C3B06">
        <w:rPr>
          <w:rFonts w:ascii="Times New Roman" w:hAnsi="Times New Roman"/>
          <w:szCs w:val="24"/>
        </w:rPr>
        <w:t>alebo jeho časti</w:t>
      </w:r>
      <w:r w:rsidRPr="007C3B06">
        <w:rPr>
          <w:rFonts w:ascii="Times New Roman" w:hAnsi="Times New Roman"/>
          <w:color w:val="auto"/>
          <w:szCs w:val="24"/>
        </w:rPr>
        <w:t xml:space="preserve"> je prijatá platiteľom najskôr po </w:t>
      </w:r>
      <w:r w:rsidRPr="007C3B06" w:rsidR="0035465A">
        <w:rPr>
          <w:rFonts w:ascii="Times New Roman" w:hAnsi="Times New Roman"/>
          <w:szCs w:val="24"/>
        </w:rPr>
        <w:t>31. decembri</w:t>
      </w:r>
      <w:r w:rsidRPr="007C3B06" w:rsidR="0035465A">
        <w:rPr>
          <w:rFonts w:ascii="Times New Roman" w:hAnsi="Times New Roman"/>
          <w:color w:val="auto"/>
          <w:szCs w:val="24"/>
        </w:rPr>
        <w:t xml:space="preserve"> </w:t>
      </w:r>
      <w:r w:rsidRPr="007C3B06">
        <w:rPr>
          <w:rFonts w:ascii="Times New Roman" w:hAnsi="Times New Roman"/>
          <w:color w:val="auto"/>
          <w:szCs w:val="24"/>
        </w:rPr>
        <w:t>2018, ak ide o platiteľa, ktorému vzniká daňová povinnosť podľa § 5 ods. 1 písm. a),</w:t>
      </w:r>
    </w:p>
    <w:p w:rsidR="00AB1B75" w:rsidRPr="007C3B06" w:rsidP="007C3B06">
      <w:pPr>
        <w:pStyle w:val="Zkladntext"/>
        <w:numPr>
          <w:numId w:val="5"/>
        </w:numPr>
        <w:bidi w:val="0"/>
        <w:ind w:left="284" w:hanging="284"/>
        <w:jc w:val="both"/>
        <w:rPr>
          <w:rFonts w:ascii="Times New Roman" w:hAnsi="Times New Roman"/>
          <w:szCs w:val="24"/>
        </w:rPr>
      </w:pPr>
      <w:r w:rsidRPr="007C3B06">
        <w:rPr>
          <w:rFonts w:ascii="Times New Roman" w:hAnsi="Times New Roman"/>
          <w:color w:val="auto"/>
          <w:szCs w:val="24"/>
        </w:rPr>
        <w:t xml:space="preserve">poistné je predpísané po </w:t>
      </w:r>
      <w:r w:rsidRPr="007C3B06" w:rsidR="0035465A">
        <w:rPr>
          <w:rFonts w:ascii="Times New Roman" w:hAnsi="Times New Roman"/>
          <w:szCs w:val="24"/>
        </w:rPr>
        <w:t>31. decembri</w:t>
      </w:r>
      <w:r w:rsidRPr="007C3B06" w:rsidR="0035465A">
        <w:rPr>
          <w:rFonts w:ascii="Times New Roman" w:hAnsi="Times New Roman"/>
          <w:color w:val="auto"/>
          <w:szCs w:val="24"/>
        </w:rPr>
        <w:t xml:space="preserve"> </w:t>
      </w:r>
      <w:r w:rsidRPr="007C3B06">
        <w:rPr>
          <w:rFonts w:ascii="Times New Roman" w:hAnsi="Times New Roman"/>
          <w:color w:val="auto"/>
          <w:szCs w:val="24"/>
        </w:rPr>
        <w:t>2018</w:t>
      </w:r>
      <w:r w:rsidRPr="007C3B06">
        <w:rPr>
          <w:rFonts w:ascii="Times New Roman" w:hAnsi="Times New Roman"/>
          <w:szCs w:val="24"/>
        </w:rPr>
        <w:t xml:space="preserve"> a platba poistného alebo jeho časti je prijatá po </w:t>
      </w:r>
      <w:r w:rsidRPr="007C3B06" w:rsidR="0035465A">
        <w:rPr>
          <w:rFonts w:ascii="Times New Roman" w:hAnsi="Times New Roman"/>
          <w:szCs w:val="24"/>
        </w:rPr>
        <w:t>31. decembri</w:t>
      </w:r>
      <w:r w:rsidRPr="007C3B06" w:rsidR="0035465A">
        <w:rPr>
          <w:rFonts w:ascii="Times New Roman" w:hAnsi="Times New Roman"/>
          <w:szCs w:val="24"/>
        </w:rPr>
        <w:t xml:space="preserve"> </w:t>
      </w:r>
      <w:r w:rsidRPr="007C3B06">
        <w:rPr>
          <w:rFonts w:ascii="Times New Roman" w:hAnsi="Times New Roman"/>
          <w:szCs w:val="24"/>
        </w:rPr>
        <w:t>2018,</w:t>
      </w:r>
      <w:r w:rsidRPr="007C3B06">
        <w:rPr>
          <w:rFonts w:ascii="Times New Roman" w:hAnsi="Times New Roman"/>
          <w:color w:val="auto"/>
          <w:szCs w:val="24"/>
        </w:rPr>
        <w:t xml:space="preserve"> ak ide o platiteľa, ktorý sa rozhodne pre vznik daňovej povinnosti podľa § 5 ods. 1 písm. b</w:t>
      </w:r>
      <w:r w:rsidRPr="007C3B06">
        <w:rPr>
          <w:rFonts w:ascii="Times New Roman" w:hAnsi="Times New Roman"/>
          <w:szCs w:val="24"/>
        </w:rPr>
        <w:t xml:space="preserve">), </w:t>
      </w:r>
    </w:p>
    <w:p w:rsidR="00AB1B75" w:rsidRPr="00673551" w:rsidP="007C3B06">
      <w:pPr>
        <w:pStyle w:val="Zkladntext"/>
        <w:numPr>
          <w:numId w:val="5"/>
        </w:numPr>
        <w:bidi w:val="0"/>
        <w:ind w:left="284" w:hanging="284"/>
        <w:jc w:val="both"/>
        <w:rPr>
          <w:rFonts w:ascii="Times New Roman" w:hAnsi="Times New Roman"/>
          <w:szCs w:val="24"/>
        </w:rPr>
      </w:pPr>
      <w:r w:rsidRPr="007C3B06">
        <w:rPr>
          <w:rFonts w:ascii="Times New Roman" w:hAnsi="Times New Roman"/>
          <w:color w:val="auto"/>
          <w:szCs w:val="24"/>
        </w:rPr>
        <w:t xml:space="preserve">poistné je splatné po </w:t>
      </w:r>
      <w:r w:rsidRPr="00467040" w:rsidR="009B21E2">
        <w:rPr>
          <w:rFonts w:ascii="Times New Roman" w:hAnsi="Times New Roman"/>
          <w:szCs w:val="24"/>
        </w:rPr>
        <w:t>31. decembri</w:t>
      </w:r>
      <w:r w:rsidRPr="00467040" w:rsidR="009B21E2">
        <w:rPr>
          <w:rFonts w:ascii="Times New Roman" w:hAnsi="Times New Roman"/>
          <w:color w:val="auto"/>
          <w:szCs w:val="24"/>
        </w:rPr>
        <w:t xml:space="preserve"> </w:t>
      </w:r>
      <w:r w:rsidRPr="009B21E2">
        <w:rPr>
          <w:rFonts w:ascii="Times New Roman" w:hAnsi="Times New Roman"/>
          <w:color w:val="auto"/>
          <w:szCs w:val="24"/>
        </w:rPr>
        <w:t xml:space="preserve">2018 </w:t>
      </w:r>
      <w:r w:rsidRPr="009B21E2">
        <w:rPr>
          <w:rFonts w:ascii="Times New Roman" w:hAnsi="Times New Roman"/>
          <w:szCs w:val="24"/>
        </w:rPr>
        <w:t xml:space="preserve">a platba poistného alebo jeho časti je prijatá po </w:t>
      </w:r>
      <w:r w:rsidRPr="009B21E2" w:rsidR="0035465A">
        <w:rPr>
          <w:rFonts w:ascii="Times New Roman" w:hAnsi="Times New Roman"/>
          <w:szCs w:val="24"/>
        </w:rPr>
        <w:t>31. decembri</w:t>
      </w:r>
      <w:r w:rsidRPr="009B21E2" w:rsidR="0035465A">
        <w:rPr>
          <w:rFonts w:ascii="Times New Roman" w:hAnsi="Times New Roman"/>
          <w:szCs w:val="24"/>
        </w:rPr>
        <w:t xml:space="preserve"> </w:t>
      </w:r>
      <w:r w:rsidRPr="009B21E2">
        <w:rPr>
          <w:rFonts w:ascii="Times New Roman" w:hAnsi="Times New Roman"/>
          <w:szCs w:val="24"/>
        </w:rPr>
        <w:t>2018,</w:t>
      </w:r>
      <w:r w:rsidRPr="008F6B83">
        <w:rPr>
          <w:rFonts w:ascii="Times New Roman" w:hAnsi="Times New Roman"/>
          <w:color w:val="auto"/>
          <w:szCs w:val="24"/>
        </w:rPr>
        <w:t xml:space="preserve"> ak ide o platiteľa, ktorý sa rozhodne pre vznik daňovej povinnosti podľa § 5 ods. 1 písm. c),</w:t>
      </w:r>
      <w:r w:rsidRPr="008F6B83">
        <w:rPr>
          <w:rFonts w:ascii="Times New Roman" w:hAnsi="Times New Roman"/>
          <w:color w:val="FF0000"/>
          <w:szCs w:val="24"/>
        </w:rPr>
        <w:t xml:space="preserve"> </w:t>
      </w:r>
    </w:p>
    <w:p w:rsidR="00AB1B75" w:rsidRPr="00B723E7" w:rsidP="007C3B06">
      <w:pPr>
        <w:pStyle w:val="Zkladntext"/>
        <w:numPr>
          <w:numId w:val="5"/>
        </w:numPr>
        <w:bidi w:val="0"/>
        <w:ind w:left="284" w:hanging="284"/>
        <w:jc w:val="both"/>
        <w:rPr>
          <w:rFonts w:ascii="Times New Roman" w:hAnsi="Times New Roman"/>
          <w:color w:val="auto"/>
          <w:szCs w:val="24"/>
        </w:rPr>
      </w:pPr>
      <w:r w:rsidRPr="00B723E7">
        <w:rPr>
          <w:rFonts w:ascii="Times New Roman" w:hAnsi="Times New Roman"/>
          <w:color w:val="auto"/>
          <w:szCs w:val="24"/>
        </w:rPr>
        <w:t xml:space="preserve">platba poistného alebo jeho časti je zaplatená platiteľom podľa § 4 ods. 2 písm. a) najskôr po </w:t>
      </w:r>
      <w:r w:rsidRPr="00B723E7" w:rsidR="0035465A">
        <w:rPr>
          <w:rFonts w:ascii="Times New Roman" w:hAnsi="Times New Roman"/>
          <w:szCs w:val="24"/>
        </w:rPr>
        <w:t>31. decembri</w:t>
      </w:r>
      <w:r w:rsidRPr="00B723E7" w:rsidR="0035465A">
        <w:rPr>
          <w:rFonts w:ascii="Times New Roman" w:hAnsi="Times New Roman"/>
          <w:color w:val="auto"/>
          <w:szCs w:val="24"/>
        </w:rPr>
        <w:t xml:space="preserve"> </w:t>
      </w:r>
      <w:r w:rsidRPr="00B723E7">
        <w:rPr>
          <w:rFonts w:ascii="Times New Roman" w:hAnsi="Times New Roman"/>
          <w:color w:val="auto"/>
          <w:szCs w:val="24"/>
        </w:rPr>
        <w:t>2018,</w:t>
      </w:r>
    </w:p>
    <w:p w:rsidR="00AB1B75" w:rsidRPr="007C3B06" w:rsidP="007C3B06">
      <w:pPr>
        <w:pStyle w:val="Zkladntext"/>
        <w:numPr>
          <w:numId w:val="5"/>
        </w:numPr>
        <w:bidi w:val="0"/>
        <w:ind w:left="284" w:hanging="284"/>
        <w:jc w:val="both"/>
        <w:rPr>
          <w:rFonts w:ascii="Times New Roman" w:hAnsi="Times New Roman"/>
          <w:color w:val="auto"/>
          <w:szCs w:val="24"/>
        </w:rPr>
      </w:pPr>
      <w:r w:rsidRPr="007C3B06">
        <w:rPr>
          <w:rFonts w:ascii="Times New Roman" w:hAnsi="Times New Roman"/>
          <w:color w:val="auto"/>
          <w:szCs w:val="24"/>
        </w:rPr>
        <w:t xml:space="preserve">preúčtované náklady poistenia sú preúčtované platiteľovi podľa § 4 ods. 2 písm. b) najskôr po </w:t>
      </w:r>
      <w:r w:rsidRPr="007C3B06" w:rsidR="0035465A">
        <w:rPr>
          <w:rFonts w:ascii="Times New Roman" w:hAnsi="Times New Roman"/>
          <w:szCs w:val="24"/>
        </w:rPr>
        <w:t>31. decembri</w:t>
      </w:r>
      <w:r w:rsidRPr="007C3B06" w:rsidR="0035465A">
        <w:rPr>
          <w:rFonts w:ascii="Times New Roman" w:hAnsi="Times New Roman"/>
          <w:color w:val="auto"/>
          <w:szCs w:val="24"/>
        </w:rPr>
        <w:t xml:space="preserve"> </w:t>
      </w:r>
      <w:r w:rsidRPr="007C3B06">
        <w:rPr>
          <w:rFonts w:ascii="Times New Roman" w:hAnsi="Times New Roman"/>
          <w:color w:val="auto"/>
          <w:szCs w:val="24"/>
        </w:rPr>
        <w:t>2018.</w:t>
      </w:r>
    </w:p>
    <w:p w:rsidR="00AB1B75" w:rsidRPr="007C3B06" w:rsidP="002E49BD">
      <w:pPr>
        <w:pStyle w:val="Zkladntext"/>
        <w:bidi w:val="0"/>
        <w:jc w:val="both"/>
        <w:rPr>
          <w:rFonts w:ascii="Times New Roman" w:hAnsi="Times New Roman"/>
          <w:szCs w:val="24"/>
        </w:rPr>
      </w:pPr>
      <w:r w:rsidRPr="007C3B06">
        <w:rPr>
          <w:rFonts w:ascii="Times New Roman" w:hAnsi="Times New Roman"/>
          <w:color w:val="auto"/>
          <w:szCs w:val="24"/>
        </w:rPr>
        <w:t>(2) P</w:t>
      </w:r>
      <w:r w:rsidRPr="007C3B06">
        <w:rPr>
          <w:rFonts w:ascii="Times New Roman" w:hAnsi="Times New Roman"/>
          <w:szCs w:val="24"/>
        </w:rPr>
        <w:t>oistným obdobím na účely odseku 1 sa rozumie obdobie, na ktoré sa platba poistného alebo jeho časti vzťahuje.</w:t>
      </w:r>
    </w:p>
    <w:p w:rsidR="00AA378A" w:rsidRPr="007C3B06" w:rsidP="002E49BD">
      <w:pPr>
        <w:pStyle w:val="Zkladntext"/>
        <w:bidi w:val="0"/>
        <w:jc w:val="both"/>
        <w:rPr>
          <w:rFonts w:ascii="Times New Roman" w:hAnsi="Times New Roman"/>
          <w:color w:val="auto"/>
          <w:szCs w:val="24"/>
        </w:rPr>
      </w:pPr>
      <w:r w:rsidRPr="007C3B06">
        <w:rPr>
          <w:rFonts w:ascii="Times New Roman" w:hAnsi="Times New Roman"/>
          <w:color w:val="auto"/>
          <w:szCs w:val="24"/>
        </w:rPr>
        <w:t>(3) Poisťovateľ, ktorému vznikla povinnosť odviesť odvod časti poistného z odvetví neživotného poistenia, sa stáva odo dňa účinnosti tohto zákona daňovým subjektom registrovaným pre daň. Ak poisťovateľ podľa prvej vety nemá daňové identifikačné číslo, daňový úrad je povinný mu vydať osvedčenie o registrácii pre daň, prideliť a oznámiť mu daňové identifikačné číslo najneskôr do 28. februára 2019.</w:t>
      </w:r>
    </w:p>
    <w:p w:rsidR="00D81A14"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 14</w:t>
      </w:r>
    </w:p>
    <w:p w:rsidR="00AB1B75" w:rsidRPr="007C3B06" w:rsidP="002E49BD">
      <w:pPr>
        <w:pStyle w:val="Zkladntext"/>
        <w:bidi w:val="0"/>
        <w:jc w:val="both"/>
        <w:rPr>
          <w:rFonts w:ascii="Times New Roman" w:hAnsi="Times New Roman"/>
          <w:color w:val="auto"/>
          <w:szCs w:val="24"/>
        </w:rPr>
      </w:pPr>
    </w:p>
    <w:p w:rsidR="00D81A14" w:rsidRPr="007C3B06" w:rsidP="007C3B06">
      <w:pPr>
        <w:bidi w:val="0"/>
        <w:contextualSpacing/>
        <w:jc w:val="both"/>
        <w:rPr>
          <w:rFonts w:ascii="Times New Roman" w:hAnsi="Times New Roman"/>
          <w:bCs/>
          <w:sz w:val="24"/>
          <w:szCs w:val="24"/>
        </w:rPr>
      </w:pPr>
      <w:r w:rsidRPr="007C3B06">
        <w:rPr>
          <w:rFonts w:ascii="Times New Roman" w:hAnsi="Times New Roman"/>
          <w:bCs/>
          <w:sz w:val="24"/>
          <w:szCs w:val="24"/>
        </w:rPr>
        <w:t>Týmto zákonom sa preberajú právne záväzné akty Európskej únie uvedené v</w:t>
      </w:r>
      <w:r w:rsidRPr="009B21E2">
        <w:rPr>
          <w:rFonts w:ascii="Times New Roman" w:hAnsi="Times New Roman"/>
          <w:bCs/>
          <w:sz w:val="24"/>
          <w:szCs w:val="24"/>
        </w:rPr>
        <w:t> </w:t>
      </w:r>
      <w:r w:rsidR="001109BC">
        <w:rPr>
          <w:rFonts w:ascii="Times New Roman" w:hAnsi="Times New Roman"/>
          <w:bCs/>
          <w:sz w:val="24"/>
          <w:szCs w:val="24"/>
        </w:rPr>
        <w:t>prílohe č. 2.</w:t>
      </w:r>
    </w:p>
    <w:p w:rsidR="00C37E0D" w:rsidRPr="007C3B06" w:rsidP="007C3B06">
      <w:pPr>
        <w:bidi w:val="0"/>
        <w:contextualSpacing/>
        <w:jc w:val="both"/>
        <w:rPr>
          <w:rFonts w:ascii="Times New Roman" w:hAnsi="Times New Roman"/>
          <w:bCs/>
          <w:sz w:val="24"/>
          <w:szCs w:val="24"/>
        </w:rPr>
      </w:pPr>
    </w:p>
    <w:p w:rsidR="00D3019A" w:rsidRPr="009B21E2" w:rsidP="002E49BD">
      <w:pPr>
        <w:pStyle w:val="Zkladntext"/>
        <w:bidi w:val="0"/>
        <w:rPr>
          <w:rFonts w:ascii="Times New Roman" w:hAnsi="Times New Roman"/>
          <w:color w:val="auto"/>
          <w:szCs w:val="24"/>
        </w:rPr>
      </w:pPr>
    </w:p>
    <w:p w:rsidR="00C37E0D" w:rsidRPr="007C3B06" w:rsidP="002E49BD">
      <w:pPr>
        <w:bidi w:val="0"/>
        <w:jc w:val="center"/>
        <w:rPr>
          <w:rFonts w:ascii="Times New Roman" w:hAnsi="Times New Roman"/>
          <w:b/>
          <w:sz w:val="24"/>
          <w:szCs w:val="24"/>
        </w:rPr>
      </w:pPr>
      <w:r w:rsidRPr="007C3B06">
        <w:rPr>
          <w:rFonts w:ascii="Times New Roman" w:hAnsi="Times New Roman"/>
          <w:b/>
          <w:sz w:val="24"/>
          <w:szCs w:val="24"/>
        </w:rPr>
        <w:t>Čl. II</w:t>
      </w:r>
    </w:p>
    <w:p w:rsidR="00C37E0D" w:rsidRPr="009B21E2" w:rsidP="002E49BD">
      <w:pPr>
        <w:bidi w:val="0"/>
        <w:jc w:val="both"/>
        <w:rPr>
          <w:rFonts w:ascii="Times New Roman" w:hAnsi="Times New Roman"/>
          <w:sz w:val="24"/>
          <w:szCs w:val="24"/>
        </w:rPr>
      </w:pPr>
    </w:p>
    <w:p w:rsidR="00C37E0D" w:rsidRPr="00B723E7" w:rsidP="002E49BD">
      <w:pPr>
        <w:bidi w:val="0"/>
        <w:ind w:firstLine="363"/>
        <w:jc w:val="both"/>
        <w:rPr>
          <w:rFonts w:ascii="Times New Roman" w:hAnsi="Times New Roman"/>
          <w:sz w:val="24"/>
          <w:szCs w:val="24"/>
        </w:rPr>
      </w:pPr>
      <w:r w:rsidRPr="009B21E2">
        <w:rPr>
          <w:rFonts w:ascii="Times New Roman" w:hAnsi="Times New Roman"/>
          <w:sz w:val="24"/>
          <w:szCs w:val="24"/>
        </w:rPr>
        <w:t>Zákon č. 40/1964 Zb. Občiansky zákonník v znení zákona č. 35/1965 Zb.,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w:t>
      </w:r>
      <w:r w:rsidRPr="008F6B83">
        <w:rPr>
          <w:rFonts w:ascii="Times New Roman" w:hAnsi="Times New Roman"/>
          <w:sz w:val="24"/>
          <w:szCs w:val="24"/>
        </w:rPr>
        <w:t>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w:t>
      </w:r>
      <w:r w:rsidRPr="00673551">
        <w:rPr>
          <w:rFonts w:ascii="Times New Roman" w:hAnsi="Times New Roman"/>
          <w:sz w:val="24"/>
          <w:szCs w:val="24"/>
        </w:rPr>
        <w:t>kona č. 379/2008 Z. z., zákona č. 477/2008 Z. z., zákona č. 186/2009 Z. z., zákona č. 575/2009 Z. z., zákona č. 129/2010 Z. z., zákona č. 546/2010 Z. z., zákona č. 130/2011 Z. z., zákona č. 161/2011 Z. z., zákona č. 69/2012 Z. z., zákona č. 180/2013 Z. z.,</w:t>
      </w:r>
      <w:r w:rsidRPr="00B723E7">
        <w:rPr>
          <w:rFonts w:ascii="Times New Roman" w:hAnsi="Times New Roman"/>
          <w:sz w:val="24"/>
          <w:szCs w:val="24"/>
        </w:rPr>
        <w:t xml:space="preserve"> zákona č. 102/2014 Z. z., zákona č. 106/2014 Z. z., zákona č. 335/2014 Z. z., zákona č. 39/2015 Z. z., zákona č. 117/2015 Z. z., zákona č. 239/2015 Z. z., zákona č. 273/2015 Z. z., zákona č. 438/2015 Z. z., zákona č. 91/2016 Z. z</w:t>
      </w:r>
      <w:r w:rsidR="001109BC">
        <w:rPr>
          <w:rFonts w:ascii="Times New Roman" w:hAnsi="Times New Roman"/>
          <w:sz w:val="24"/>
          <w:szCs w:val="24"/>
        </w:rPr>
        <w:t>.,</w:t>
      </w:r>
      <w:r w:rsidRPr="00B723E7">
        <w:rPr>
          <w:rFonts w:ascii="Times New Roman" w:hAnsi="Times New Roman"/>
          <w:sz w:val="24"/>
          <w:szCs w:val="24"/>
        </w:rPr>
        <w:t xml:space="preserve"> zákona č. 125/2016 Z. z. </w:t>
      </w:r>
      <w:r w:rsidR="001109BC">
        <w:rPr>
          <w:rFonts w:ascii="Times New Roman" w:hAnsi="Times New Roman"/>
          <w:sz w:val="24"/>
          <w:szCs w:val="24"/>
        </w:rPr>
        <w:t>a</w:t>
      </w:r>
      <w:r w:rsidR="009B3C05">
        <w:rPr>
          <w:rFonts w:ascii="Times New Roman" w:hAnsi="Times New Roman"/>
          <w:sz w:val="24"/>
          <w:szCs w:val="24"/>
        </w:rPr>
        <w:t> </w:t>
      </w:r>
      <w:r w:rsidR="001109BC">
        <w:rPr>
          <w:rFonts w:ascii="Times New Roman" w:hAnsi="Times New Roman"/>
          <w:sz w:val="24"/>
          <w:szCs w:val="24"/>
        </w:rPr>
        <w:t>zákona</w:t>
      </w:r>
      <w:r w:rsidR="009B3C05">
        <w:rPr>
          <w:rFonts w:ascii="Times New Roman" w:hAnsi="Times New Roman"/>
          <w:sz w:val="24"/>
          <w:szCs w:val="24"/>
        </w:rPr>
        <w:t xml:space="preserve"> č. 170/2018 Z. z.</w:t>
      </w:r>
      <w:r w:rsidR="001F0FC4">
        <w:rPr>
          <w:rFonts w:ascii="Times New Roman" w:hAnsi="Times New Roman"/>
          <w:sz w:val="24"/>
          <w:szCs w:val="24"/>
        </w:rPr>
        <w:t xml:space="preserve">                                                                               </w:t>
      </w:r>
      <w:r w:rsidR="001109BC">
        <w:rPr>
          <w:rFonts w:ascii="Times New Roman" w:hAnsi="Times New Roman"/>
          <w:sz w:val="24"/>
          <w:szCs w:val="24"/>
        </w:rPr>
        <w:t xml:space="preserve"> </w:t>
      </w:r>
      <w:r w:rsidRPr="00B723E7">
        <w:rPr>
          <w:rFonts w:ascii="Times New Roman" w:hAnsi="Times New Roman"/>
          <w:sz w:val="24"/>
          <w:szCs w:val="24"/>
        </w:rPr>
        <w:t>sa dopĺňa takto:</w:t>
      </w:r>
    </w:p>
    <w:p w:rsidR="00C37E0D" w:rsidRPr="007C3B06" w:rsidP="002E49BD">
      <w:pPr>
        <w:bidi w:val="0"/>
        <w:jc w:val="both"/>
        <w:rPr>
          <w:rFonts w:ascii="Times New Roman" w:hAnsi="Times New Roman"/>
          <w:sz w:val="24"/>
          <w:szCs w:val="24"/>
        </w:rPr>
      </w:pPr>
    </w:p>
    <w:p w:rsidR="00DD244F" w:rsidRPr="007C3B06" w:rsidP="007C3B06">
      <w:pPr>
        <w:pStyle w:val="ListParagraph"/>
        <w:numPr>
          <w:numId w:val="8"/>
        </w:numPr>
        <w:tabs>
          <w:tab w:val="left" w:pos="284"/>
        </w:tabs>
        <w:bidi w:val="0"/>
        <w:ind w:left="0" w:firstLine="0"/>
        <w:contextualSpacing/>
        <w:jc w:val="both"/>
        <w:rPr>
          <w:rFonts w:ascii="Times New Roman" w:hAnsi="Times New Roman"/>
          <w:bCs/>
          <w:sz w:val="24"/>
          <w:szCs w:val="24"/>
        </w:rPr>
      </w:pPr>
      <w:r w:rsidRPr="007C3B06" w:rsidR="00C37E0D">
        <w:rPr>
          <w:rFonts w:ascii="Times New Roman" w:hAnsi="Times New Roman"/>
          <w:bCs/>
          <w:sz w:val="24"/>
          <w:szCs w:val="24"/>
        </w:rPr>
        <w:t xml:space="preserve">§ 797 sa dopĺňa odsekom 4, ktorý znie: </w:t>
      </w:r>
    </w:p>
    <w:p w:rsidR="00C37E0D" w:rsidRPr="007C3B06" w:rsidP="007C3B06">
      <w:pPr>
        <w:pStyle w:val="ListParagraph"/>
        <w:tabs>
          <w:tab w:val="left" w:pos="284"/>
        </w:tabs>
        <w:bidi w:val="0"/>
        <w:ind w:left="0"/>
        <w:contextualSpacing/>
        <w:jc w:val="both"/>
        <w:rPr>
          <w:rFonts w:ascii="Times New Roman" w:hAnsi="Times New Roman"/>
          <w:bCs/>
          <w:sz w:val="24"/>
          <w:szCs w:val="24"/>
        </w:rPr>
      </w:pPr>
      <w:r w:rsidRPr="007C3B06">
        <w:rPr>
          <w:rFonts w:ascii="Times New Roman" w:hAnsi="Times New Roman"/>
          <w:bCs/>
          <w:sz w:val="24"/>
          <w:szCs w:val="24"/>
        </w:rPr>
        <w:t>„(4)</w:t>
      </w:r>
      <w:r w:rsidRPr="007C3B06" w:rsidR="00DD244F">
        <w:rPr>
          <w:rFonts w:ascii="Times New Roman" w:hAnsi="Times New Roman"/>
          <w:bCs/>
          <w:sz w:val="24"/>
          <w:szCs w:val="24"/>
        </w:rPr>
        <w:t xml:space="preserve"> </w:t>
      </w:r>
      <w:r w:rsidRPr="007C3B06">
        <w:rPr>
          <w:rFonts w:ascii="Times New Roman" w:hAnsi="Times New Roman"/>
          <w:bCs/>
          <w:sz w:val="24"/>
          <w:szCs w:val="24"/>
        </w:rPr>
        <w:t>Ak poistiteľ odmietol plniť čo i len z časti, je povinný uviesť dôvod neplnenia alebo zníženia plnenia; tento dôvod nie je možné dodatočne meniť.“.</w:t>
      </w:r>
    </w:p>
    <w:p w:rsidR="00C37E0D" w:rsidRPr="007C3B06" w:rsidP="007C3B06">
      <w:pPr>
        <w:pStyle w:val="BodyTextIndent"/>
        <w:bidi w:val="0"/>
        <w:ind w:firstLine="0"/>
        <w:rPr>
          <w:rFonts w:ascii="Times New Roman" w:hAnsi="Times New Roman"/>
          <w:szCs w:val="24"/>
        </w:rPr>
      </w:pPr>
    </w:p>
    <w:p w:rsidR="00C37E0D" w:rsidRPr="007C3B06" w:rsidP="007C3B06">
      <w:pPr>
        <w:pStyle w:val="ListParagraph"/>
        <w:numPr>
          <w:numId w:val="8"/>
        </w:numPr>
        <w:tabs>
          <w:tab w:val="left" w:pos="284"/>
        </w:tabs>
        <w:bidi w:val="0"/>
        <w:ind w:left="0" w:firstLine="0"/>
        <w:contextualSpacing/>
        <w:jc w:val="both"/>
        <w:rPr>
          <w:rFonts w:ascii="Times New Roman" w:hAnsi="Times New Roman"/>
          <w:bCs/>
          <w:sz w:val="24"/>
          <w:szCs w:val="24"/>
        </w:rPr>
      </w:pPr>
      <w:r w:rsidRPr="007C3B06">
        <w:rPr>
          <w:rFonts w:ascii="Times New Roman" w:hAnsi="Times New Roman"/>
          <w:bCs/>
          <w:sz w:val="24"/>
          <w:szCs w:val="24"/>
        </w:rPr>
        <w:t>V § 799 ods. 3 sa na konci pripája táto veta: „Poistiteľ nie je oprávnený počas trvania poistnej zmluvy plnenie z poistnej zmluvy znížiť z dôvodu, že poistné nebolo riadne a včas zaplatené.“.</w:t>
      </w:r>
    </w:p>
    <w:p w:rsidR="00C37E0D" w:rsidRPr="007C3B06" w:rsidP="002E49BD">
      <w:pPr>
        <w:tabs>
          <w:tab w:val="left" w:pos="284"/>
        </w:tabs>
        <w:bidi w:val="0"/>
        <w:rPr>
          <w:rFonts w:ascii="Times New Roman" w:hAnsi="Times New Roman"/>
          <w:bCs/>
          <w:sz w:val="24"/>
          <w:szCs w:val="24"/>
        </w:rPr>
      </w:pPr>
    </w:p>
    <w:p w:rsidR="00C37E0D" w:rsidRPr="007C3B06" w:rsidP="002E49BD">
      <w:pPr>
        <w:pStyle w:val="ListParagraph"/>
        <w:numPr>
          <w:numId w:val="8"/>
        </w:numPr>
        <w:tabs>
          <w:tab w:val="left" w:pos="284"/>
        </w:tabs>
        <w:bidi w:val="0"/>
        <w:ind w:left="0" w:firstLine="0"/>
        <w:contextualSpacing/>
        <w:jc w:val="both"/>
        <w:rPr>
          <w:rFonts w:ascii="Times New Roman" w:hAnsi="Times New Roman"/>
          <w:sz w:val="24"/>
          <w:szCs w:val="24"/>
        </w:rPr>
      </w:pPr>
      <w:r w:rsidRPr="007C3B06">
        <w:rPr>
          <w:rFonts w:ascii="Times New Roman" w:hAnsi="Times New Roman"/>
          <w:bCs/>
          <w:sz w:val="24"/>
          <w:szCs w:val="24"/>
        </w:rPr>
        <w:t xml:space="preserve">V § 800 ods. 1 sa na konci pripája táto veta: „Ak došlo k zmene výšky poistného a poistiteľ výšku poistného neoznámil </w:t>
      </w:r>
      <w:r w:rsidRPr="007C3B06">
        <w:rPr>
          <w:rFonts w:ascii="Times New Roman" w:hAnsi="Times New Roman"/>
          <w:sz w:val="24"/>
          <w:szCs w:val="24"/>
        </w:rPr>
        <w:t xml:space="preserve">tomu, kto s ním uzavrel poistnú zmluvu, najneskôr desať týždňov pred uplynutím poistného obdobia, neuplatní sa lehota podľa prvej vety.“. </w:t>
      </w:r>
    </w:p>
    <w:p w:rsidR="00C37E0D" w:rsidRPr="007C3B06" w:rsidP="002E49BD">
      <w:pPr>
        <w:tabs>
          <w:tab w:val="left" w:pos="284"/>
        </w:tabs>
        <w:bidi w:val="0"/>
        <w:rPr>
          <w:rFonts w:ascii="Times New Roman" w:hAnsi="Times New Roman"/>
          <w:sz w:val="24"/>
          <w:szCs w:val="24"/>
        </w:rPr>
      </w:pPr>
      <w:r w:rsidRPr="007C3B06">
        <w:rPr>
          <w:rFonts w:ascii="Times New Roman" w:hAnsi="Times New Roman"/>
          <w:sz w:val="24"/>
          <w:szCs w:val="24"/>
        </w:rPr>
        <w:t xml:space="preserve">                                               </w:t>
      </w:r>
    </w:p>
    <w:p w:rsidR="00C37E0D" w:rsidRPr="007C3B06" w:rsidP="002E49BD">
      <w:pPr>
        <w:pStyle w:val="ListParagraph"/>
        <w:numPr>
          <w:numId w:val="8"/>
        </w:numPr>
        <w:tabs>
          <w:tab w:val="left" w:pos="284"/>
        </w:tabs>
        <w:bidi w:val="0"/>
        <w:ind w:left="0" w:firstLine="0"/>
        <w:contextualSpacing/>
        <w:jc w:val="both"/>
        <w:rPr>
          <w:rFonts w:ascii="Times New Roman" w:hAnsi="Times New Roman"/>
          <w:sz w:val="24"/>
          <w:szCs w:val="24"/>
        </w:rPr>
      </w:pPr>
      <w:r w:rsidRPr="007C3B06">
        <w:rPr>
          <w:rFonts w:ascii="Times New Roman" w:hAnsi="Times New Roman"/>
          <w:sz w:val="24"/>
          <w:szCs w:val="24"/>
        </w:rPr>
        <w:t>V § 801 ods. 2 sa na konci pripájajú tieto vety: „Poisťovateľ je povinný doručiť výzvu podľa prvej vety do jedného mesiaca odo dňa splatnosti poistného. Ak nebola výzva podľa predchádzajúcej vety doručená, poistenie zanikne, ak poistné nebolo zaplatené do troch mesiacov odo dňa jeho splatnosti.“.</w:t>
      </w:r>
    </w:p>
    <w:p w:rsidR="00C37E0D" w:rsidRPr="007C3B06" w:rsidP="002E49BD">
      <w:pPr>
        <w:tabs>
          <w:tab w:val="left" w:pos="284"/>
        </w:tabs>
        <w:bidi w:val="0"/>
        <w:rPr>
          <w:rFonts w:ascii="Times New Roman" w:hAnsi="Times New Roman"/>
          <w:sz w:val="24"/>
          <w:szCs w:val="24"/>
        </w:rPr>
      </w:pPr>
    </w:p>
    <w:p w:rsidR="00C37E0D" w:rsidRPr="007C3B06" w:rsidP="007C3B06">
      <w:pPr>
        <w:pStyle w:val="BodyText"/>
        <w:numPr>
          <w:numId w:val="8"/>
        </w:numPr>
        <w:tabs>
          <w:tab w:val="left" w:pos="284"/>
        </w:tabs>
        <w:bidi w:val="0"/>
        <w:spacing w:after="0"/>
        <w:ind w:left="0" w:firstLine="0"/>
        <w:jc w:val="both"/>
        <w:rPr>
          <w:rFonts w:ascii="Times New Roman" w:hAnsi="Times New Roman"/>
        </w:rPr>
      </w:pPr>
      <w:r w:rsidRPr="007C3B06">
        <w:rPr>
          <w:rFonts w:ascii="Times New Roman" w:hAnsi="Times New Roman"/>
        </w:rPr>
        <w:t>V § 803 ods. 1 sa na konci pripája táto veta: „Ak poistenie zaniklo z dôvodu podľa § 801 ods. 1 alebo § 801 ods. 2, výška poistného, na ktoré má poistiteľ nárok, sa určí z poistného za predchádzajúce obdobie.“.</w:t>
      </w:r>
    </w:p>
    <w:p w:rsidR="00C37E0D" w:rsidRPr="007C3B06" w:rsidP="002E49BD">
      <w:pPr>
        <w:tabs>
          <w:tab w:val="left" w:pos="284"/>
        </w:tabs>
        <w:bidi w:val="0"/>
        <w:rPr>
          <w:rFonts w:ascii="Times New Roman" w:hAnsi="Times New Roman"/>
          <w:sz w:val="24"/>
          <w:szCs w:val="24"/>
          <w:u w:val="single"/>
        </w:rPr>
      </w:pPr>
    </w:p>
    <w:p w:rsidR="00C37E0D" w:rsidRPr="007C3B06" w:rsidP="002E49BD">
      <w:pPr>
        <w:pStyle w:val="ListParagraph"/>
        <w:numPr>
          <w:numId w:val="8"/>
        </w:numPr>
        <w:tabs>
          <w:tab w:val="left" w:pos="284"/>
        </w:tabs>
        <w:bidi w:val="0"/>
        <w:ind w:left="0" w:firstLine="0"/>
        <w:contextualSpacing/>
        <w:rPr>
          <w:rFonts w:ascii="Times New Roman" w:hAnsi="Times New Roman"/>
          <w:sz w:val="24"/>
          <w:szCs w:val="24"/>
        </w:rPr>
      </w:pPr>
      <w:r w:rsidRPr="007C3B06">
        <w:rPr>
          <w:rFonts w:ascii="Times New Roman" w:hAnsi="Times New Roman"/>
          <w:sz w:val="24"/>
          <w:szCs w:val="24"/>
        </w:rPr>
        <w:t>Za dvadsiatu druhú hlavu sa vkladá dvadsiata tretia hlava, ktorá vrátane nadpisu znie:</w:t>
      </w:r>
    </w:p>
    <w:p w:rsidR="00C37E0D" w:rsidRPr="007C3B06" w:rsidP="002E49BD">
      <w:pPr>
        <w:tabs>
          <w:tab w:val="left" w:pos="284"/>
        </w:tabs>
        <w:bidi w:val="0"/>
        <w:rPr>
          <w:rFonts w:ascii="Times New Roman" w:hAnsi="Times New Roman"/>
          <w:sz w:val="24"/>
          <w:szCs w:val="24"/>
        </w:rPr>
      </w:pPr>
    </w:p>
    <w:p w:rsidR="00C37E0D" w:rsidRPr="007C3B06" w:rsidP="002E49BD">
      <w:pPr>
        <w:tabs>
          <w:tab w:val="left" w:pos="284"/>
        </w:tabs>
        <w:bidi w:val="0"/>
        <w:jc w:val="center"/>
        <w:rPr>
          <w:rFonts w:ascii="Times New Roman" w:hAnsi="Times New Roman"/>
          <w:sz w:val="24"/>
          <w:szCs w:val="24"/>
        </w:rPr>
      </w:pPr>
      <w:r w:rsidRPr="007C3B06">
        <w:rPr>
          <w:rFonts w:ascii="Times New Roman" w:hAnsi="Times New Roman"/>
          <w:sz w:val="24"/>
          <w:szCs w:val="24"/>
        </w:rPr>
        <w:t>„DVADSIATA TRETIA HLAVA</w:t>
      </w:r>
    </w:p>
    <w:p w:rsidR="00C37E0D" w:rsidRPr="007C3B06" w:rsidP="002E49BD">
      <w:pPr>
        <w:bidi w:val="0"/>
        <w:jc w:val="center"/>
        <w:rPr>
          <w:rFonts w:ascii="Times New Roman" w:hAnsi="Times New Roman"/>
          <w:sz w:val="24"/>
          <w:szCs w:val="24"/>
        </w:rPr>
      </w:pPr>
    </w:p>
    <w:p w:rsidR="00C37E0D" w:rsidRPr="007C3B06" w:rsidP="002E49BD">
      <w:pPr>
        <w:bidi w:val="0"/>
        <w:jc w:val="center"/>
        <w:rPr>
          <w:rFonts w:ascii="Times New Roman" w:hAnsi="Times New Roman"/>
          <w:sz w:val="24"/>
          <w:szCs w:val="24"/>
        </w:rPr>
      </w:pPr>
      <w:r w:rsidRPr="007C3B06">
        <w:rPr>
          <w:rFonts w:ascii="Times New Roman" w:hAnsi="Times New Roman"/>
          <w:caps/>
          <w:sz w:val="24"/>
          <w:szCs w:val="24"/>
        </w:rPr>
        <w:t>Prechodné ustanovenie</w:t>
      </w:r>
      <w:r w:rsidRPr="007C3B06">
        <w:rPr>
          <w:rFonts w:ascii="Times New Roman" w:hAnsi="Times New Roman"/>
          <w:sz w:val="24"/>
          <w:szCs w:val="24"/>
        </w:rPr>
        <w:t xml:space="preserve"> K ÚPRAVÁM ÚČINNÝM OD 1. OKTÓBRA 2018</w:t>
      </w:r>
    </w:p>
    <w:p w:rsidR="00C37E0D" w:rsidRPr="007C3B06" w:rsidP="002E49BD">
      <w:pPr>
        <w:bidi w:val="0"/>
        <w:jc w:val="center"/>
        <w:rPr>
          <w:rFonts w:ascii="Times New Roman" w:hAnsi="Times New Roman"/>
          <w:sz w:val="24"/>
          <w:szCs w:val="24"/>
        </w:rPr>
      </w:pPr>
    </w:p>
    <w:p w:rsidR="00C37E0D" w:rsidRPr="007C3B06" w:rsidP="002E49BD">
      <w:pPr>
        <w:bidi w:val="0"/>
        <w:jc w:val="center"/>
        <w:rPr>
          <w:rFonts w:ascii="Times New Roman" w:hAnsi="Times New Roman"/>
          <w:sz w:val="24"/>
          <w:szCs w:val="24"/>
        </w:rPr>
      </w:pPr>
      <w:r w:rsidRPr="007C3B06">
        <w:rPr>
          <w:rFonts w:ascii="Times New Roman" w:hAnsi="Times New Roman"/>
          <w:sz w:val="24"/>
          <w:szCs w:val="24"/>
        </w:rPr>
        <w:t>§ 879u</w:t>
      </w:r>
    </w:p>
    <w:p w:rsidR="00C37E0D" w:rsidRPr="007C3B06" w:rsidP="002E49BD">
      <w:pPr>
        <w:bidi w:val="0"/>
        <w:rPr>
          <w:rFonts w:ascii="Times New Roman" w:hAnsi="Times New Roman"/>
          <w:sz w:val="24"/>
          <w:szCs w:val="24"/>
        </w:rPr>
      </w:pPr>
    </w:p>
    <w:p w:rsidR="00C37E0D" w:rsidRPr="007C3B06" w:rsidP="007C3B06">
      <w:pPr>
        <w:pStyle w:val="BodyText"/>
        <w:bidi w:val="0"/>
        <w:spacing w:after="0"/>
        <w:jc w:val="both"/>
        <w:rPr>
          <w:rFonts w:ascii="Times New Roman" w:hAnsi="Times New Roman"/>
        </w:rPr>
      </w:pPr>
      <w:r w:rsidRPr="007C3B06">
        <w:rPr>
          <w:rFonts w:ascii="Times New Roman" w:hAnsi="Times New Roman"/>
        </w:rPr>
        <w:t xml:space="preserve">Ustanovenia </w:t>
      </w:r>
      <w:r w:rsidRPr="009B3C05">
        <w:rPr>
          <w:rFonts w:ascii="Times New Roman" w:hAnsi="Times New Roman"/>
        </w:rPr>
        <w:t>§ 797 ods. 4, § 799 ods. 3</w:t>
      </w:r>
      <w:r w:rsidRPr="007C3B06">
        <w:rPr>
          <w:rFonts w:ascii="Times New Roman" w:hAnsi="Times New Roman"/>
        </w:rPr>
        <w:t>, § 800 ods. 1, § 801 ods. 2 a § 803 ods. 1 v znení účinnom od 1. októbra 2018 sa prvýkrát použijú od 1. októbra 2018.“.</w:t>
      </w:r>
    </w:p>
    <w:p w:rsidR="00C37E0D" w:rsidRPr="007C3B06" w:rsidP="002E49BD">
      <w:pPr>
        <w:pStyle w:val="Zkladntext"/>
        <w:bidi w:val="0"/>
        <w:rPr>
          <w:rFonts w:ascii="Times New Roman" w:hAnsi="Times New Roman"/>
          <w:color w:val="auto"/>
          <w:szCs w:val="24"/>
        </w:rPr>
      </w:pPr>
    </w:p>
    <w:p w:rsidR="00AB1B75" w:rsidRPr="007C3B06" w:rsidP="002E49BD">
      <w:pPr>
        <w:bidi w:val="0"/>
        <w:contextualSpacing/>
        <w:jc w:val="center"/>
        <w:rPr>
          <w:rFonts w:ascii="Times New Roman" w:hAnsi="Times New Roman"/>
          <w:b/>
          <w:sz w:val="24"/>
          <w:szCs w:val="24"/>
        </w:rPr>
      </w:pPr>
      <w:r w:rsidRPr="007C3B06">
        <w:rPr>
          <w:rFonts w:ascii="Times New Roman" w:hAnsi="Times New Roman"/>
          <w:b/>
          <w:sz w:val="24"/>
          <w:szCs w:val="24"/>
        </w:rPr>
        <w:t>Čl. II</w:t>
      </w:r>
      <w:r w:rsidRPr="007C3B06" w:rsidR="00C37E0D">
        <w:rPr>
          <w:rFonts w:ascii="Times New Roman" w:hAnsi="Times New Roman"/>
          <w:b/>
          <w:sz w:val="24"/>
          <w:szCs w:val="24"/>
        </w:rPr>
        <w:t>I</w:t>
      </w:r>
    </w:p>
    <w:p w:rsidR="00AB1B75" w:rsidRPr="007C3B06" w:rsidP="002E49BD">
      <w:pPr>
        <w:bidi w:val="0"/>
        <w:contextualSpacing/>
        <w:jc w:val="center"/>
        <w:rPr>
          <w:rFonts w:ascii="Times New Roman" w:hAnsi="Times New Roman"/>
          <w:sz w:val="24"/>
          <w:szCs w:val="24"/>
        </w:rPr>
      </w:pPr>
    </w:p>
    <w:p w:rsidR="00AB1B75" w:rsidRPr="007C3B06" w:rsidP="002E49BD">
      <w:pPr>
        <w:bidi w:val="0"/>
        <w:contextualSpacing/>
        <w:jc w:val="both"/>
        <w:rPr>
          <w:rFonts w:ascii="Times New Roman" w:hAnsi="Times New Roman"/>
          <w:sz w:val="24"/>
          <w:szCs w:val="24"/>
        </w:rPr>
      </w:pPr>
      <w:r w:rsidRPr="007C3B06">
        <w:rPr>
          <w:rFonts w:ascii="Times New Roman" w:hAnsi="Times New Roman"/>
          <w:sz w:val="24"/>
          <w:szCs w:val="24"/>
        </w:rPr>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a zákona č. 275/2017 Z. z. sa dopĺňa takto:</w:t>
      </w:r>
    </w:p>
    <w:p w:rsidR="00AB1B75" w:rsidRPr="007C3B06" w:rsidP="002E49BD">
      <w:pPr>
        <w:bidi w:val="0"/>
        <w:contextualSpacing/>
        <w:jc w:val="both"/>
        <w:rPr>
          <w:rFonts w:ascii="Times New Roman" w:hAnsi="Times New Roman"/>
          <w:sz w:val="24"/>
          <w:szCs w:val="24"/>
        </w:rPr>
      </w:pPr>
    </w:p>
    <w:p w:rsidR="00AB1B75" w:rsidRPr="007C3B06" w:rsidP="002E49BD">
      <w:pPr>
        <w:bidi w:val="0"/>
        <w:contextualSpacing/>
        <w:jc w:val="both"/>
        <w:rPr>
          <w:rFonts w:ascii="Times New Roman" w:hAnsi="Times New Roman"/>
          <w:sz w:val="24"/>
          <w:szCs w:val="24"/>
        </w:rPr>
      </w:pPr>
      <w:r w:rsidRPr="007C3B06">
        <w:rPr>
          <w:rFonts w:ascii="Times New Roman" w:hAnsi="Times New Roman"/>
          <w:b/>
          <w:sz w:val="24"/>
          <w:szCs w:val="24"/>
        </w:rPr>
        <w:t>1.</w:t>
      </w:r>
      <w:r w:rsidRPr="007C3B06">
        <w:rPr>
          <w:rFonts w:ascii="Times New Roman" w:hAnsi="Times New Roman"/>
          <w:sz w:val="24"/>
          <w:szCs w:val="24"/>
        </w:rPr>
        <w:t xml:space="preserve"> § 24 sa dopĺňa odsekom 10, ktorý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„(10) Virtuálnu menu prepočítava účtovná jednotka na eurá ku dňu uskutočnenia účtovného prípadu podľa § 25 ods. 1 písm. h). Na virtuálnu menu sa § 4 ods. 7 vzťahuje primerane.“.</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2.</w:t>
      </w:r>
      <w:r w:rsidRPr="007C3B06">
        <w:rPr>
          <w:rFonts w:ascii="Times New Roman" w:hAnsi="Times New Roman"/>
          <w:sz w:val="24"/>
          <w:szCs w:val="24"/>
        </w:rPr>
        <w:t xml:space="preserve"> V § 25 sa odsek 1 dopĺňa písmenom h), ktoré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„h) reálnou hodnotou podľa § 27 ods. 13</w:t>
      </w:r>
    </w:p>
    <w:p w:rsidR="00AB1B75" w:rsidRPr="007C3B06" w:rsidP="007C3B06">
      <w:pPr>
        <w:numPr>
          <w:ilvl w:val="1"/>
          <w:numId w:val="6"/>
        </w:numPr>
        <w:bidi w:val="0"/>
        <w:ind w:left="567" w:hanging="283"/>
        <w:jc w:val="both"/>
        <w:rPr>
          <w:rFonts w:ascii="Times New Roman" w:hAnsi="Times New Roman"/>
          <w:sz w:val="24"/>
          <w:szCs w:val="24"/>
        </w:rPr>
      </w:pPr>
      <w:r w:rsidRPr="007C3B06">
        <w:rPr>
          <w:rFonts w:ascii="Times New Roman" w:hAnsi="Times New Roman"/>
          <w:sz w:val="24"/>
          <w:szCs w:val="24"/>
        </w:rPr>
        <w:t>odplatne nadobudnutá virtuálna mena,</w:t>
      </w:r>
    </w:p>
    <w:p w:rsidR="00AB1B75" w:rsidRPr="007C3B06" w:rsidP="007C3B06">
      <w:pPr>
        <w:numPr>
          <w:ilvl w:val="1"/>
          <w:numId w:val="6"/>
        </w:numPr>
        <w:bidi w:val="0"/>
        <w:ind w:left="567" w:hanging="283"/>
        <w:jc w:val="both"/>
        <w:rPr>
          <w:rFonts w:ascii="Times New Roman" w:hAnsi="Times New Roman"/>
          <w:sz w:val="24"/>
          <w:szCs w:val="24"/>
        </w:rPr>
      </w:pPr>
      <w:r w:rsidRPr="007C3B06">
        <w:rPr>
          <w:rFonts w:ascii="Times New Roman" w:hAnsi="Times New Roman"/>
          <w:sz w:val="24"/>
          <w:szCs w:val="24"/>
        </w:rPr>
        <w:t>virtuálna mena nadobudnutá ťažbou ku dňu výmeny za iný majetok alebo službu,</w:t>
      </w:r>
    </w:p>
    <w:p w:rsidR="00AB1B75" w:rsidRPr="007C3B06" w:rsidP="007C3B06">
      <w:pPr>
        <w:numPr>
          <w:ilvl w:val="1"/>
          <w:numId w:val="6"/>
        </w:numPr>
        <w:bidi w:val="0"/>
        <w:ind w:left="567" w:hanging="283"/>
        <w:jc w:val="both"/>
        <w:rPr>
          <w:rFonts w:ascii="Times New Roman" w:hAnsi="Times New Roman"/>
          <w:sz w:val="24"/>
          <w:szCs w:val="24"/>
        </w:rPr>
      </w:pPr>
      <w:r w:rsidRPr="007C3B06">
        <w:rPr>
          <w:rFonts w:ascii="Times New Roman" w:hAnsi="Times New Roman"/>
          <w:sz w:val="24"/>
          <w:szCs w:val="24"/>
        </w:rPr>
        <w:t>služba a majetok nadobudnuté výmenou za virtuálnu menu okrem peňažných prostriedkov a cenín ocenených menovitými hodnotami,</w:t>
      </w:r>
    </w:p>
    <w:p w:rsidR="00AB1B75" w:rsidRPr="007C3B06" w:rsidP="007C3B06">
      <w:pPr>
        <w:numPr>
          <w:ilvl w:val="1"/>
          <w:numId w:val="6"/>
        </w:numPr>
        <w:bidi w:val="0"/>
        <w:ind w:left="567" w:hanging="283"/>
        <w:jc w:val="both"/>
        <w:rPr>
          <w:rFonts w:ascii="Times New Roman" w:hAnsi="Times New Roman"/>
          <w:sz w:val="24"/>
          <w:szCs w:val="24"/>
        </w:rPr>
      </w:pPr>
      <w:r w:rsidRPr="007C3B06">
        <w:rPr>
          <w:rFonts w:ascii="Times New Roman" w:hAnsi="Times New Roman"/>
          <w:sz w:val="24"/>
          <w:szCs w:val="24"/>
        </w:rPr>
        <w:t>virtuálna mena nadobudnutá výmenou za inú virtuálnu menu.“.</w:t>
      </w:r>
    </w:p>
    <w:p w:rsidR="00AB1B75" w:rsidRPr="007C3B06" w:rsidP="002E49BD">
      <w:pPr>
        <w:bidi w:val="0"/>
        <w:rPr>
          <w:rFonts w:ascii="Times New Roman" w:hAnsi="Times New Roman"/>
          <w:sz w:val="24"/>
          <w:szCs w:val="24"/>
        </w:rPr>
      </w:pPr>
    </w:p>
    <w:p w:rsidR="00AB1B75" w:rsidRPr="007C3B06" w:rsidP="002E49BD">
      <w:pPr>
        <w:bidi w:val="0"/>
        <w:rPr>
          <w:rFonts w:ascii="Times New Roman" w:hAnsi="Times New Roman"/>
          <w:sz w:val="24"/>
          <w:szCs w:val="24"/>
        </w:rPr>
      </w:pPr>
      <w:r w:rsidRPr="007C3B06">
        <w:rPr>
          <w:rFonts w:ascii="Times New Roman" w:hAnsi="Times New Roman"/>
          <w:b/>
          <w:sz w:val="24"/>
          <w:szCs w:val="24"/>
        </w:rPr>
        <w:t>3.</w:t>
      </w:r>
      <w:r w:rsidRPr="007C3B06">
        <w:rPr>
          <w:rFonts w:ascii="Times New Roman" w:hAnsi="Times New Roman"/>
          <w:sz w:val="24"/>
          <w:szCs w:val="24"/>
        </w:rPr>
        <w:t xml:space="preserve"> V § 25 ods. 5 prvej vete sa za slová „ktorým je“ vkladajú slová „virtuálna mena,“.</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4.</w:t>
      </w:r>
      <w:r w:rsidRPr="007C3B06">
        <w:rPr>
          <w:rFonts w:ascii="Times New Roman" w:hAnsi="Times New Roman"/>
          <w:sz w:val="24"/>
          <w:szCs w:val="24"/>
        </w:rPr>
        <w:t xml:space="preserve"> § 27 sa dopĺňa odsekom 13, ktorý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 xml:space="preserve">„(13) Reálna hodnota virtuálnej meny je trhová cena v deň ocenenia podľa § 24 ods. 1 </w:t>
        <w:br/>
        <w:t>písm. a) zistená spôsobom určeným účtovnou jednotkou zo zvoleného verejného trhu s virtuálnou menou. V priebehu účtovného obdobia účtovná jednotka používa rovnaký spôsob určenia reálnej hodnoty pre danú virtuálnu menu.“.</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5.</w:t>
      </w:r>
      <w:r w:rsidRPr="007C3B06">
        <w:rPr>
          <w:rFonts w:ascii="Times New Roman" w:hAnsi="Times New Roman"/>
          <w:sz w:val="24"/>
          <w:szCs w:val="24"/>
        </w:rPr>
        <w:t xml:space="preserve"> Za § 39p sa vkladá § 39q, ktorý vrátane nadpisu znie:</w:t>
      </w:r>
    </w:p>
    <w:p w:rsidR="00AB1B75" w:rsidRPr="007C3B06" w:rsidP="002E49BD">
      <w:pPr>
        <w:bidi w:val="0"/>
        <w:rPr>
          <w:rFonts w:ascii="Times New Roman" w:hAnsi="Times New Roman"/>
          <w:sz w:val="24"/>
          <w:szCs w:val="24"/>
        </w:rPr>
      </w:pPr>
    </w:p>
    <w:p w:rsidR="00AB1B75" w:rsidRPr="007C3B06" w:rsidP="002E49BD">
      <w:pPr>
        <w:bidi w:val="0"/>
        <w:jc w:val="center"/>
        <w:rPr>
          <w:rFonts w:ascii="Times New Roman" w:hAnsi="Times New Roman"/>
          <w:sz w:val="24"/>
          <w:szCs w:val="24"/>
        </w:rPr>
      </w:pPr>
      <w:r w:rsidRPr="007C3B06">
        <w:rPr>
          <w:rFonts w:ascii="Times New Roman" w:hAnsi="Times New Roman"/>
          <w:sz w:val="24"/>
          <w:szCs w:val="24"/>
        </w:rPr>
        <w:t>„§ 39q</w:t>
      </w:r>
    </w:p>
    <w:p w:rsidR="00AB1B75" w:rsidRPr="007C3B06" w:rsidP="002E49BD">
      <w:pPr>
        <w:bidi w:val="0"/>
        <w:jc w:val="center"/>
        <w:rPr>
          <w:rFonts w:ascii="Times New Roman" w:hAnsi="Times New Roman"/>
          <w:sz w:val="24"/>
          <w:szCs w:val="24"/>
        </w:rPr>
      </w:pPr>
    </w:p>
    <w:p w:rsidR="00AB1B75" w:rsidRPr="007C3B06" w:rsidP="002E49BD">
      <w:pPr>
        <w:bidi w:val="0"/>
        <w:jc w:val="center"/>
        <w:rPr>
          <w:rFonts w:ascii="Times New Roman" w:hAnsi="Times New Roman"/>
          <w:sz w:val="24"/>
          <w:szCs w:val="24"/>
        </w:rPr>
      </w:pPr>
      <w:r w:rsidRPr="007C3B06">
        <w:rPr>
          <w:rFonts w:ascii="Times New Roman" w:hAnsi="Times New Roman"/>
          <w:sz w:val="24"/>
          <w:szCs w:val="24"/>
        </w:rPr>
        <w:t>Prechodné ustanovenie k úpravám účinným od 1. októbra 2018</w:t>
      </w:r>
    </w:p>
    <w:p w:rsidR="00AB1B75" w:rsidRPr="007C3B06" w:rsidP="002E49BD">
      <w:pPr>
        <w:bidi w:val="0"/>
        <w:jc w:val="center"/>
        <w:rPr>
          <w:rFonts w:ascii="Times New Roman" w:hAnsi="Times New Roman"/>
          <w:sz w:val="24"/>
          <w:szCs w:val="24"/>
        </w:rPr>
      </w:pPr>
    </w:p>
    <w:p w:rsidR="00AB1B75" w:rsidRPr="008F6B83" w:rsidP="002E49BD">
      <w:pPr>
        <w:bidi w:val="0"/>
        <w:jc w:val="both"/>
        <w:rPr>
          <w:rFonts w:ascii="Times New Roman" w:hAnsi="Times New Roman"/>
          <w:sz w:val="24"/>
          <w:szCs w:val="24"/>
        </w:rPr>
      </w:pPr>
      <w:r w:rsidRPr="007C3B06">
        <w:rPr>
          <w:rFonts w:ascii="Times New Roman" w:hAnsi="Times New Roman"/>
          <w:sz w:val="24"/>
          <w:szCs w:val="24"/>
        </w:rPr>
        <w:t xml:space="preserve">Ustanovenia </w:t>
      </w:r>
      <w:r w:rsidRPr="007C3B06" w:rsidR="000710C8">
        <w:rPr>
          <w:rFonts w:ascii="Times New Roman" w:hAnsi="Times New Roman"/>
          <w:bCs/>
          <w:sz w:val="24"/>
          <w:szCs w:val="24"/>
        </w:rPr>
        <w:t xml:space="preserve">§ 24 ods. 10, </w:t>
      </w:r>
      <w:r w:rsidRPr="009B21E2">
        <w:rPr>
          <w:rFonts w:ascii="Times New Roman" w:hAnsi="Times New Roman"/>
          <w:sz w:val="24"/>
          <w:szCs w:val="24"/>
        </w:rPr>
        <w:t>§ 25 ods. 1 písm. h) a § 27 ods. 13 sa prvýkrát použijú na ocenenie majetku a</w:t>
      </w:r>
      <w:r w:rsidRPr="008F6B83">
        <w:rPr>
          <w:rFonts w:ascii="Times New Roman" w:hAnsi="Times New Roman"/>
          <w:sz w:val="24"/>
          <w:szCs w:val="24"/>
        </w:rPr>
        <w:t xml:space="preserve"> záväzkov pri zostavovaní účtovnej závierky za účtovné obdobie, ktoré sa končí k 1. októbru 2018.“. </w:t>
      </w:r>
    </w:p>
    <w:p w:rsidR="00AB1B75" w:rsidRPr="00B723E7" w:rsidP="002E49BD">
      <w:pPr>
        <w:bidi w:val="0"/>
        <w:rPr>
          <w:rFonts w:ascii="Times New Roman" w:hAnsi="Times New Roman"/>
          <w:sz w:val="24"/>
          <w:szCs w:val="24"/>
        </w:rPr>
      </w:pPr>
    </w:p>
    <w:p w:rsidR="00D269E4" w:rsidRPr="00B723E7" w:rsidP="002E49BD">
      <w:pPr>
        <w:bidi w:val="0"/>
        <w:rPr>
          <w:rFonts w:ascii="Times New Roman" w:hAnsi="Times New Roman"/>
          <w:sz w:val="24"/>
          <w:szCs w:val="24"/>
        </w:rPr>
      </w:pPr>
    </w:p>
    <w:p w:rsidR="00AB1B75" w:rsidRPr="007C3B06" w:rsidP="002E49BD">
      <w:pPr>
        <w:bidi w:val="0"/>
        <w:jc w:val="center"/>
        <w:rPr>
          <w:rFonts w:ascii="Times New Roman" w:hAnsi="Times New Roman"/>
          <w:b/>
          <w:sz w:val="24"/>
          <w:szCs w:val="24"/>
        </w:rPr>
      </w:pPr>
      <w:r w:rsidRPr="00B723E7">
        <w:rPr>
          <w:rFonts w:ascii="Times New Roman" w:hAnsi="Times New Roman"/>
          <w:b/>
          <w:sz w:val="24"/>
          <w:szCs w:val="24"/>
        </w:rPr>
        <w:t>Čl. I</w:t>
      </w:r>
      <w:r w:rsidRPr="00B723E7" w:rsidR="00C37E0D">
        <w:rPr>
          <w:rFonts w:ascii="Times New Roman" w:hAnsi="Times New Roman"/>
          <w:b/>
          <w:sz w:val="24"/>
          <w:szCs w:val="24"/>
        </w:rPr>
        <w:t>V</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a zákona č. </w:t>
      </w:r>
      <w:r w:rsidRPr="007C3B06" w:rsidR="00C76810">
        <w:rPr>
          <w:rFonts w:ascii="Times New Roman" w:hAnsi="Times New Roman"/>
          <w:sz w:val="24"/>
          <w:szCs w:val="24"/>
        </w:rPr>
        <w:t>112/</w:t>
      </w:r>
      <w:r w:rsidRPr="007C3B06">
        <w:rPr>
          <w:rFonts w:ascii="Times New Roman" w:hAnsi="Times New Roman"/>
          <w:sz w:val="24"/>
          <w:szCs w:val="24"/>
        </w:rPr>
        <w:t>2018 Z. z. sa dopĺňa takto:</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1.</w:t>
      </w:r>
      <w:r w:rsidRPr="007C3B06">
        <w:rPr>
          <w:rFonts w:ascii="Times New Roman" w:hAnsi="Times New Roman"/>
          <w:sz w:val="24"/>
          <w:szCs w:val="24"/>
        </w:rPr>
        <w:t xml:space="preserve"> § 2 sa dopĺňa písmenom ai), ktoré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„ai) predajom virtuálnej meny výmena virtuálnej meny za majetok, výmena virtuálnej meny za inú virtuálnu menu, výmena virtuálnej meny za poskytnutie služby alebo odplatný prevod virtuálnej meny.“.</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2.</w:t>
      </w:r>
      <w:r w:rsidRPr="007C3B06">
        <w:rPr>
          <w:rFonts w:ascii="Times New Roman" w:hAnsi="Times New Roman"/>
          <w:sz w:val="24"/>
          <w:szCs w:val="24"/>
        </w:rPr>
        <w:t xml:space="preserve"> V § 8 sa odsek 1 dopĺňa písmenom t), ktoré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„t) príjmy z predaja virtuálnej meny.“.</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3.</w:t>
      </w:r>
      <w:r w:rsidRPr="007C3B06">
        <w:rPr>
          <w:rFonts w:ascii="Times New Roman" w:hAnsi="Times New Roman"/>
          <w:sz w:val="24"/>
          <w:szCs w:val="24"/>
        </w:rPr>
        <w:t xml:space="preserve"> § 8 sa dopĺňa odsekom 17, ktorý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„(17) Príjem podľa odseku 1 písm. t) z predaja virtuálnej meny nadobudnutej ťažbou sa zahrnie do základu dane (čiastkového základu dane) v zdaňovacom období realizácie predaja tejto virtuálnej meny. Súčasťou základu dane (čiastkového základu dane) je príjem z predaja virtuálnej meny dosiahnutý pri výmene virtuálnej meny za majetok, pri výmene virtuálnej meny za inú virtuálnu menu alebo pri výmene virtuálnej meny za poskytnutie služby pri použití ocenenia spôsobom podľa § 17 ods. 43. Ak bol majetok, z ktorého plynú príjmy podľa odsekov 1 a</w:t>
      </w:r>
      <w:r w:rsidRPr="007C3B06" w:rsidR="00490E23">
        <w:rPr>
          <w:rFonts w:ascii="Times New Roman" w:hAnsi="Times New Roman"/>
          <w:sz w:val="24"/>
          <w:szCs w:val="24"/>
        </w:rPr>
        <w:t> </w:t>
      </w:r>
      <w:r w:rsidRPr="007C3B06">
        <w:rPr>
          <w:rFonts w:ascii="Times New Roman" w:hAnsi="Times New Roman"/>
          <w:sz w:val="24"/>
          <w:szCs w:val="24"/>
        </w:rPr>
        <w:t>2</w:t>
      </w:r>
      <w:r w:rsidRPr="007C3B06" w:rsidR="00490E23">
        <w:rPr>
          <w:rFonts w:ascii="Times New Roman" w:hAnsi="Times New Roman"/>
          <w:sz w:val="24"/>
          <w:szCs w:val="24"/>
        </w:rPr>
        <w:t>,</w:t>
      </w:r>
      <w:r w:rsidRPr="007C3B06">
        <w:rPr>
          <w:rFonts w:ascii="Times New Roman" w:hAnsi="Times New Roman"/>
          <w:sz w:val="24"/>
          <w:szCs w:val="24"/>
        </w:rPr>
        <w:t xml:space="preserve"> nadobudnutý výmenou za virtuálnu menu, pri ocenení výdavkov vynaložených na dosiahnutie týchto príjmov sa postupuje spôsobom uvedeným v § 25b odsek 1.“.</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4.</w:t>
      </w:r>
      <w:r w:rsidRPr="007C3B06">
        <w:rPr>
          <w:rFonts w:ascii="Times New Roman" w:hAnsi="Times New Roman"/>
          <w:sz w:val="24"/>
          <w:szCs w:val="24"/>
        </w:rPr>
        <w:t xml:space="preserve"> V § 17 sa odsek 3 dopĺňa písmenami n) a o), ktoré znejú:</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„n) príjem (výnos) z virtuálnej meny nadobudnutej ťažbou v zdaňovacom období jej vyťaženia; tento príjem (výnos) sa zahrnie do základu dane v zdaňovacom období realizácie predaja virtuálnej meny,</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o) suma rovnajúca sa rozdielu medzi reálnou hodnotou</w:t>
      </w:r>
      <w:r w:rsidRPr="007C3B06">
        <w:rPr>
          <w:rFonts w:ascii="Times New Roman" w:hAnsi="Times New Roman"/>
          <w:sz w:val="24"/>
          <w:szCs w:val="24"/>
          <w:vertAlign w:val="superscript"/>
        </w:rPr>
        <w:t>77ba</w:t>
      </w:r>
      <w:r w:rsidRPr="007C3B06">
        <w:rPr>
          <w:rFonts w:ascii="Times New Roman" w:hAnsi="Times New Roman"/>
          <w:sz w:val="24"/>
          <w:szCs w:val="24"/>
        </w:rPr>
        <w:t>) a vstupnou cenou podľa § 25b ods. 1 písm. a) pri virtuálnej mene nadobudnutej kúpou.“.</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Poznámka pod čiarou k odkazu 77ba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w:t>
      </w:r>
      <w:r w:rsidRPr="007C3B06">
        <w:rPr>
          <w:rFonts w:ascii="Times New Roman" w:hAnsi="Times New Roman"/>
          <w:sz w:val="24"/>
          <w:szCs w:val="24"/>
          <w:vertAlign w:val="superscript"/>
        </w:rPr>
        <w:t>77ba</w:t>
      </w:r>
      <w:r w:rsidRPr="007C3B06">
        <w:rPr>
          <w:rFonts w:ascii="Times New Roman" w:hAnsi="Times New Roman"/>
          <w:sz w:val="24"/>
          <w:szCs w:val="24"/>
        </w:rPr>
        <w:t>) § 25 ods. 1 písm. h) prvý bod a § 27 ods. 13 zákona č. 431/2002 Z. z. v znení zákona č. .../2018 Z. z.“.</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5.</w:t>
      </w:r>
      <w:r w:rsidRPr="007C3B06">
        <w:rPr>
          <w:rFonts w:ascii="Times New Roman" w:hAnsi="Times New Roman"/>
          <w:sz w:val="24"/>
          <w:szCs w:val="24"/>
        </w:rPr>
        <w:t xml:space="preserve"> V § 17 sa odsek 19 dopĺňa písmenom j), ktoré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„j) daň z poistenia platená poistníkom a daň z poistenia z preúčtovaných nákladov poistenia podľa osobitného predpisu.</w:t>
      </w:r>
      <w:r w:rsidRPr="007C3B06">
        <w:rPr>
          <w:rFonts w:ascii="Times New Roman" w:hAnsi="Times New Roman"/>
          <w:sz w:val="24"/>
          <w:szCs w:val="24"/>
          <w:vertAlign w:val="superscript"/>
        </w:rPr>
        <w:t>79e</w:t>
      </w:r>
      <w:r w:rsidRPr="007C3B06">
        <w:rPr>
          <w:rFonts w:ascii="Times New Roman" w:hAnsi="Times New Roman"/>
          <w:sz w:val="24"/>
          <w:szCs w:val="24"/>
        </w:rPr>
        <w:t>)“.</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Poznámka pod čiarou k odkazu 79e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w:t>
      </w:r>
      <w:r w:rsidRPr="007C3B06">
        <w:rPr>
          <w:rFonts w:ascii="Times New Roman" w:hAnsi="Times New Roman"/>
          <w:sz w:val="24"/>
          <w:szCs w:val="24"/>
          <w:vertAlign w:val="superscript"/>
        </w:rPr>
        <w:t>79e</w:t>
      </w:r>
      <w:r w:rsidRPr="007C3B06">
        <w:rPr>
          <w:rFonts w:ascii="Times New Roman" w:hAnsi="Times New Roman"/>
          <w:sz w:val="24"/>
          <w:szCs w:val="24"/>
        </w:rPr>
        <w:t>) Zákon č. .../2018 Z. z. o dani z poistenia a o zmene a doplnení niektorých zákonov.“.</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6.</w:t>
      </w:r>
      <w:r w:rsidRPr="007C3B06">
        <w:rPr>
          <w:rFonts w:ascii="Times New Roman" w:hAnsi="Times New Roman"/>
          <w:sz w:val="24"/>
          <w:szCs w:val="24"/>
        </w:rPr>
        <w:t xml:space="preserve"> § 17 sa dopĺňa odsekom 43, ktorý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„(43) Súčasťou základu dane je príjem z predaja virtuálnej meny dosiahnutý pri výmene virtuálnej meny za majetok, pri výmene virtuálnej meny za inú virtuálnu menu alebo pri výmene virtuálnej meny za poskytnutie služby v tom zdaňovacom období, v ktorom dochádza k tejto výmene, pri použití ocenenia vymieňanej virtuálnej meny reálnou hodnotou</w:t>
      </w:r>
      <w:r w:rsidRPr="007C3B06">
        <w:rPr>
          <w:rFonts w:ascii="Times New Roman" w:hAnsi="Times New Roman"/>
          <w:sz w:val="24"/>
          <w:szCs w:val="24"/>
          <w:vertAlign w:val="superscript"/>
        </w:rPr>
        <w:t>80acc</w:t>
      </w:r>
      <w:r w:rsidRPr="007C3B06">
        <w:rPr>
          <w:rFonts w:ascii="Times New Roman" w:hAnsi="Times New Roman"/>
          <w:sz w:val="24"/>
          <w:szCs w:val="24"/>
        </w:rPr>
        <w:t>) ku dňu výmeny.“.</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Poznámka pod čiarou k odkazu 80acc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w:t>
      </w:r>
      <w:r w:rsidRPr="007C3B06">
        <w:rPr>
          <w:rFonts w:ascii="Times New Roman" w:hAnsi="Times New Roman"/>
          <w:sz w:val="24"/>
          <w:szCs w:val="24"/>
          <w:vertAlign w:val="superscript"/>
        </w:rPr>
        <w:t>80acc</w:t>
      </w:r>
      <w:r w:rsidRPr="007C3B06">
        <w:rPr>
          <w:rFonts w:ascii="Times New Roman" w:hAnsi="Times New Roman"/>
          <w:sz w:val="24"/>
          <w:szCs w:val="24"/>
        </w:rPr>
        <w:t>) § 27 ods. 13 zákona č. 431/2002 Z. z. v znení zákona č. .../2018 Z. z.“.</w:t>
      </w:r>
    </w:p>
    <w:p w:rsidR="00AB1B75" w:rsidP="002E49BD">
      <w:pPr>
        <w:bidi w:val="0"/>
        <w:rPr>
          <w:rFonts w:ascii="Times New Roman" w:hAnsi="Times New Roman"/>
          <w:sz w:val="24"/>
          <w:szCs w:val="24"/>
        </w:rPr>
      </w:pPr>
      <w:r w:rsidRPr="007C3B06">
        <w:rPr>
          <w:rFonts w:ascii="Times New Roman" w:hAnsi="Times New Roman"/>
          <w:sz w:val="24"/>
          <w:szCs w:val="24"/>
        </w:rPr>
        <w:t xml:space="preserve"> </w:t>
      </w:r>
    </w:p>
    <w:p w:rsidR="007C3B06" w:rsidRPr="007C3B06" w:rsidP="007C3B06">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7.</w:t>
      </w:r>
      <w:r w:rsidRPr="007C3B06">
        <w:rPr>
          <w:rFonts w:ascii="Times New Roman" w:hAnsi="Times New Roman"/>
          <w:sz w:val="24"/>
          <w:szCs w:val="24"/>
        </w:rPr>
        <w:t xml:space="preserve"> V § 19 sa odsek 2 dopĺňa písmenom v), ktoré znie:</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„v) výdavky (náklady) vo výške úhrnu vstupných cien virtuálnych mien podľa § 25b v zdaňovacom období, v ktorom dôjde k ich predaju do výšky úhrnu príjmu z ich predaja.“.</w:t>
      </w:r>
    </w:p>
    <w:p w:rsidR="00AB1B75" w:rsidRPr="007C3B06" w:rsidP="002E49BD">
      <w:pPr>
        <w:bidi w:val="0"/>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8.</w:t>
      </w:r>
      <w:r w:rsidRPr="007C3B06">
        <w:rPr>
          <w:rFonts w:ascii="Times New Roman" w:hAnsi="Times New Roman"/>
          <w:sz w:val="24"/>
          <w:szCs w:val="24"/>
        </w:rPr>
        <w:t xml:space="preserve"> Za § 25a sa vkladá § 25b, ktorý znie:</w:t>
      </w:r>
    </w:p>
    <w:p w:rsidR="00AB1B75" w:rsidRPr="007C3B06" w:rsidP="002E49BD">
      <w:pPr>
        <w:bidi w:val="0"/>
        <w:rPr>
          <w:rFonts w:ascii="Times New Roman" w:hAnsi="Times New Roman"/>
          <w:sz w:val="24"/>
          <w:szCs w:val="24"/>
        </w:rPr>
      </w:pPr>
    </w:p>
    <w:p w:rsidR="00AB1B75" w:rsidRPr="007C3B06" w:rsidP="002E49BD">
      <w:pPr>
        <w:bidi w:val="0"/>
        <w:jc w:val="center"/>
        <w:rPr>
          <w:rFonts w:ascii="Times New Roman" w:hAnsi="Times New Roman"/>
          <w:sz w:val="24"/>
          <w:szCs w:val="24"/>
        </w:rPr>
      </w:pPr>
      <w:r w:rsidRPr="007C3B06">
        <w:rPr>
          <w:rFonts w:ascii="Times New Roman" w:hAnsi="Times New Roman"/>
          <w:sz w:val="24"/>
          <w:szCs w:val="24"/>
        </w:rPr>
        <w:t>„§ 25b</w:t>
      </w:r>
    </w:p>
    <w:p w:rsidR="00A4011B" w:rsidRPr="007C3B06" w:rsidP="002E49BD">
      <w:pPr>
        <w:bidi w:val="0"/>
        <w:jc w:val="center"/>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 xml:space="preserve">(1) Vstupnou cenou virtuálnej meny je </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a) obstarávacia cena,</w:t>
      </w:r>
      <w:r w:rsidRPr="007C3B06">
        <w:rPr>
          <w:rFonts w:ascii="Times New Roman" w:hAnsi="Times New Roman"/>
          <w:sz w:val="24"/>
          <w:szCs w:val="24"/>
          <w:vertAlign w:val="superscript"/>
        </w:rPr>
        <w:t>118</w:t>
      </w:r>
      <w:r w:rsidRPr="007C3B06">
        <w:rPr>
          <w:rFonts w:ascii="Times New Roman" w:hAnsi="Times New Roman"/>
          <w:sz w:val="24"/>
          <w:szCs w:val="24"/>
        </w:rPr>
        <w:t>) ak bola virtuálna mena nadobudnutá kúpou,</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b) reálna hodnota,</w:t>
      </w:r>
      <w:r w:rsidRPr="007C3B06">
        <w:rPr>
          <w:rFonts w:ascii="Times New Roman" w:hAnsi="Times New Roman"/>
          <w:sz w:val="24"/>
          <w:szCs w:val="24"/>
          <w:vertAlign w:val="superscript"/>
        </w:rPr>
        <w:t>119b</w:t>
      </w:r>
      <w:r w:rsidRPr="007C3B06">
        <w:rPr>
          <w:rFonts w:ascii="Times New Roman" w:hAnsi="Times New Roman"/>
          <w:sz w:val="24"/>
          <w:szCs w:val="24"/>
        </w:rPr>
        <w:t>) ak bola virtuálna mena nadobudnutá výmenou za inú virtuálnu menu.</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(2) Vstupnou cenou majetku a služby nadobudnutých výmenou za virtuálnu menu ku dňu výmeny je reálna hodnota</w:t>
      </w:r>
      <w:r w:rsidRPr="007C3B06">
        <w:rPr>
          <w:rFonts w:ascii="Times New Roman" w:hAnsi="Times New Roman"/>
          <w:sz w:val="24"/>
          <w:szCs w:val="24"/>
          <w:vertAlign w:val="superscript"/>
        </w:rPr>
        <w:t>119c</w:t>
      </w:r>
      <w:r w:rsidRPr="007C3B06">
        <w:rPr>
          <w:rFonts w:ascii="Times New Roman" w:hAnsi="Times New Roman"/>
          <w:sz w:val="24"/>
          <w:szCs w:val="24"/>
        </w:rPr>
        <w:t>) virtuálnej meny.“.</w:t>
      </w:r>
    </w:p>
    <w:p w:rsidR="006E5C6E"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Poznámky pod čiarou k odkazom 119b a 119c znejú:</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w:t>
      </w:r>
      <w:r w:rsidRPr="007C3B06">
        <w:rPr>
          <w:rFonts w:ascii="Times New Roman" w:hAnsi="Times New Roman"/>
          <w:sz w:val="24"/>
          <w:szCs w:val="24"/>
          <w:vertAlign w:val="superscript"/>
        </w:rPr>
        <w:t>119b</w:t>
      </w:r>
      <w:r w:rsidRPr="007C3B06">
        <w:rPr>
          <w:rFonts w:ascii="Times New Roman" w:hAnsi="Times New Roman"/>
          <w:sz w:val="24"/>
          <w:szCs w:val="24"/>
        </w:rPr>
        <w:t>) § 25 ods. 1 písm. h) štvrtý bod a § 27 ods. 13 zákona č. 431/2002 Z. z. v znení zákona</w:t>
        <w:br/>
        <w:t>č. .../2018 Z. z.“</w:t>
      </w:r>
    </w:p>
    <w:p w:rsidR="00AB1B75" w:rsidRPr="007C3B06" w:rsidP="002E49BD">
      <w:pPr>
        <w:bidi w:val="0"/>
        <w:jc w:val="both"/>
        <w:rPr>
          <w:rFonts w:ascii="Times New Roman" w:hAnsi="Times New Roman"/>
          <w:sz w:val="24"/>
          <w:szCs w:val="24"/>
        </w:rPr>
      </w:pPr>
      <w:r w:rsidRPr="007C3B06">
        <w:rPr>
          <w:rFonts w:ascii="Times New Roman" w:hAnsi="Times New Roman"/>
          <w:sz w:val="24"/>
          <w:szCs w:val="24"/>
          <w:vertAlign w:val="superscript"/>
        </w:rPr>
        <w:t>119c</w:t>
      </w:r>
      <w:r w:rsidRPr="007C3B06">
        <w:rPr>
          <w:rFonts w:ascii="Times New Roman" w:hAnsi="Times New Roman"/>
          <w:sz w:val="24"/>
          <w:szCs w:val="24"/>
        </w:rPr>
        <w:t>) § 25 ods. 1 písm. h) tretí bod a § 27 ods. 13 zákona č. 431/2002 Z. z. v znení zákona č. .../2018 Z. z.“</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b/>
          <w:sz w:val="24"/>
          <w:szCs w:val="24"/>
        </w:rPr>
        <w:t>9.</w:t>
      </w:r>
      <w:r w:rsidRPr="007C3B06">
        <w:rPr>
          <w:rFonts w:ascii="Times New Roman" w:hAnsi="Times New Roman"/>
          <w:sz w:val="24"/>
          <w:szCs w:val="24"/>
        </w:rPr>
        <w:t xml:space="preserve"> Za § 52zr sa vkladá § 52zs, ktorý vrátane nadpisu znie:</w:t>
      </w:r>
    </w:p>
    <w:p w:rsidR="00AB1B75" w:rsidRPr="007C3B06" w:rsidP="002E49BD">
      <w:pPr>
        <w:bidi w:val="0"/>
        <w:jc w:val="center"/>
        <w:rPr>
          <w:rFonts w:ascii="Times New Roman" w:hAnsi="Times New Roman"/>
          <w:sz w:val="24"/>
          <w:szCs w:val="24"/>
        </w:rPr>
      </w:pPr>
    </w:p>
    <w:p w:rsidR="00AB1B75" w:rsidRPr="007C3B06" w:rsidP="002E49BD">
      <w:pPr>
        <w:bidi w:val="0"/>
        <w:jc w:val="center"/>
        <w:rPr>
          <w:rFonts w:ascii="Times New Roman" w:hAnsi="Times New Roman"/>
          <w:sz w:val="24"/>
          <w:szCs w:val="24"/>
        </w:rPr>
      </w:pPr>
      <w:r w:rsidRPr="007C3B06">
        <w:rPr>
          <w:rFonts w:ascii="Times New Roman" w:hAnsi="Times New Roman"/>
          <w:sz w:val="24"/>
          <w:szCs w:val="24"/>
        </w:rPr>
        <w:t>„§ 52zs</w:t>
      </w:r>
    </w:p>
    <w:p w:rsidR="00AB1B75" w:rsidRPr="007C3B06" w:rsidP="002E49BD">
      <w:pPr>
        <w:bidi w:val="0"/>
        <w:jc w:val="center"/>
        <w:rPr>
          <w:rFonts w:ascii="Times New Roman" w:hAnsi="Times New Roman"/>
          <w:sz w:val="24"/>
          <w:szCs w:val="24"/>
        </w:rPr>
      </w:pPr>
    </w:p>
    <w:p w:rsidR="00AB1B75" w:rsidRPr="007C3B06" w:rsidP="002E49BD">
      <w:pPr>
        <w:bidi w:val="0"/>
        <w:jc w:val="center"/>
        <w:rPr>
          <w:rFonts w:ascii="Times New Roman" w:hAnsi="Times New Roman"/>
          <w:sz w:val="24"/>
          <w:szCs w:val="24"/>
        </w:rPr>
      </w:pPr>
      <w:r w:rsidRPr="007C3B06">
        <w:rPr>
          <w:rFonts w:ascii="Times New Roman" w:hAnsi="Times New Roman"/>
          <w:sz w:val="24"/>
          <w:szCs w:val="24"/>
        </w:rPr>
        <w:t>Prechodné ustanovenie k úpravám účinným od 1. októbra 2018</w:t>
      </w:r>
    </w:p>
    <w:p w:rsidR="00AB1B75" w:rsidRPr="007C3B06" w:rsidP="002E49BD">
      <w:pPr>
        <w:bidi w:val="0"/>
        <w:jc w:val="center"/>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Ustanovenia § 2 písm. ai), § 8 ods. 1 písm. t) a ods. 17, § 17 ods. 3 písm. n) a o) a ods. 43, § 19 ods. 2 písm. v) a § 25b sa prvýkrát použijú pri podaní daňového priznania po 30. septembri 2018.“.</w:t>
      </w:r>
    </w:p>
    <w:p w:rsidR="00D269E4" w:rsidRPr="007C3B06" w:rsidP="002E49BD">
      <w:pPr>
        <w:bidi w:val="0"/>
        <w:jc w:val="both"/>
        <w:rPr>
          <w:rFonts w:ascii="Times New Roman" w:hAnsi="Times New Roman"/>
          <w:sz w:val="24"/>
          <w:szCs w:val="24"/>
        </w:rPr>
      </w:pPr>
    </w:p>
    <w:p w:rsidR="00AB1B75" w:rsidRPr="007C3B06" w:rsidP="002E49BD">
      <w:pPr>
        <w:pStyle w:val="Zkladntext"/>
        <w:bidi w:val="0"/>
        <w:jc w:val="both"/>
        <w:rPr>
          <w:rFonts w:ascii="Times New Roman" w:hAnsi="Times New Roman"/>
          <w:color w:val="auto"/>
          <w:szCs w:val="24"/>
        </w:rPr>
      </w:pPr>
    </w:p>
    <w:p w:rsidR="00AB1B75" w:rsidRPr="007C3B06" w:rsidP="002E49BD">
      <w:pPr>
        <w:pStyle w:val="Zkladntext"/>
        <w:bidi w:val="0"/>
        <w:jc w:val="center"/>
        <w:rPr>
          <w:rFonts w:ascii="Times New Roman" w:hAnsi="Times New Roman"/>
          <w:b/>
          <w:color w:val="auto"/>
          <w:szCs w:val="24"/>
        </w:rPr>
      </w:pPr>
      <w:r w:rsidRPr="007C3B06">
        <w:rPr>
          <w:rFonts w:ascii="Times New Roman" w:hAnsi="Times New Roman"/>
          <w:b/>
          <w:color w:val="auto"/>
          <w:szCs w:val="24"/>
        </w:rPr>
        <w:t>Čl. V</w:t>
      </w:r>
    </w:p>
    <w:p w:rsidR="00AB1B75" w:rsidRPr="007C3B06" w:rsidP="002E49BD">
      <w:pPr>
        <w:pStyle w:val="Zkladntext"/>
        <w:bidi w:val="0"/>
        <w:jc w:val="both"/>
        <w:rPr>
          <w:rFonts w:ascii="Times New Roman" w:hAnsi="Times New Roman"/>
          <w:color w:val="auto"/>
          <w:szCs w:val="24"/>
        </w:rPr>
      </w:pPr>
    </w:p>
    <w:p w:rsidR="00AB1B75" w:rsidRPr="007C3B06" w:rsidP="002E49BD">
      <w:pPr>
        <w:bidi w:val="0"/>
        <w:jc w:val="both"/>
        <w:rPr>
          <w:rFonts w:ascii="Times New Roman" w:hAnsi="Times New Roman"/>
          <w:color w:val="000000"/>
          <w:sz w:val="24"/>
          <w:szCs w:val="24"/>
        </w:rPr>
      </w:pPr>
      <w:r w:rsidRPr="007C3B06">
        <w:rPr>
          <w:rFonts w:ascii="Times New Roman" w:hAnsi="Times New Roman"/>
          <w:color w:val="000000"/>
          <w:sz w:val="24"/>
          <w:szCs w:val="24"/>
        </w:rPr>
        <w:t xml:space="preserve">Zákon č. </w:t>
      </w:r>
      <w:hyperlink r:id="rId6" w:tooltip="Odkaz na predpis alebo ustanovenie" w:history="1">
        <w:r w:rsidRPr="009B21E2">
          <w:rPr>
            <w:rStyle w:val="Hyperlink"/>
            <w:rFonts w:ascii="Times New Roman" w:hAnsi="Times New Roman"/>
            <w:bCs/>
            <w:color w:val="000000"/>
            <w:sz w:val="24"/>
            <w:szCs w:val="24"/>
            <w:u w:val="none"/>
          </w:rPr>
          <w:t>563/2009</w:t>
        </w:r>
      </w:hyperlink>
      <w:r w:rsidRPr="009B21E2">
        <w:rPr>
          <w:rFonts w:ascii="Times New Roman" w:hAnsi="Times New Roman"/>
          <w:color w:val="000000"/>
          <w:sz w:val="24"/>
          <w:szCs w:val="24"/>
        </w:rPr>
        <w:t xml:space="preserve">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w:t>
      </w:r>
      <w:r w:rsidRPr="008F6B83">
        <w:rPr>
          <w:rFonts w:ascii="Times New Roman" w:hAnsi="Times New Roman"/>
          <w:color w:val="000000"/>
          <w:sz w:val="24"/>
          <w:szCs w:val="24"/>
        </w:rPr>
        <w:t>a č. 130/2015 Z. z., zákona č. 176/2015 Z. z., zákona č. 252/2015 Z. z., zákona č. 269/2015 Z. z., zákona č. 393/2015 Z. z., zákona č. 447/2015 Z. z., zákona č. 125/2016 Z. z., zákona č. 298/2016 Z. z., zákona č. 339/2016 Z. z., zákona č. 267/2017 Z. z.</w:t>
      </w:r>
      <w:r w:rsidRPr="008F6B83" w:rsidR="00DD244F">
        <w:rPr>
          <w:rFonts w:ascii="Times New Roman" w:hAnsi="Times New Roman"/>
          <w:color w:val="000000"/>
          <w:sz w:val="24"/>
          <w:szCs w:val="24"/>
        </w:rPr>
        <w:t>,</w:t>
      </w:r>
      <w:r w:rsidRPr="008F6B83">
        <w:rPr>
          <w:rFonts w:ascii="Times New Roman" w:hAnsi="Times New Roman"/>
          <w:color w:val="000000"/>
          <w:sz w:val="24"/>
          <w:szCs w:val="24"/>
        </w:rPr>
        <w:t> </w:t>
      </w:r>
      <w:r w:rsidRPr="00673551">
        <w:rPr>
          <w:rFonts w:ascii="Times New Roman" w:hAnsi="Times New Roman"/>
          <w:color w:val="000000"/>
          <w:sz w:val="24"/>
          <w:szCs w:val="24"/>
        </w:rPr>
        <w:t>zákona č. 344/2017 Z. z.</w:t>
      </w:r>
      <w:r w:rsidRPr="00B723E7" w:rsidR="00DD244F">
        <w:rPr>
          <w:rFonts w:ascii="Times New Roman" w:hAnsi="Times New Roman"/>
          <w:color w:val="000000"/>
          <w:sz w:val="24"/>
          <w:szCs w:val="24"/>
        </w:rPr>
        <w:t xml:space="preserve"> a zákona č. 177</w:t>
      </w:r>
      <w:r w:rsidRPr="007C3B06" w:rsidR="00DD244F">
        <w:rPr>
          <w:rFonts w:ascii="Times New Roman" w:hAnsi="Times New Roman"/>
          <w:color w:val="000000"/>
          <w:sz w:val="24"/>
          <w:szCs w:val="24"/>
        </w:rPr>
        <w:t xml:space="preserve">/2018 Z. z. </w:t>
      </w:r>
      <w:r w:rsidRPr="007C3B06">
        <w:rPr>
          <w:rFonts w:ascii="Times New Roman" w:hAnsi="Times New Roman"/>
          <w:color w:val="000000"/>
          <w:sz w:val="24"/>
          <w:szCs w:val="24"/>
        </w:rPr>
        <w:t>sa dopĺňa takto:</w:t>
      </w:r>
    </w:p>
    <w:p w:rsidR="00AB1B75" w:rsidRPr="007C3B06" w:rsidP="002E49BD">
      <w:pPr>
        <w:bidi w:val="0"/>
        <w:jc w:val="both"/>
        <w:rPr>
          <w:rFonts w:ascii="Times New Roman" w:hAnsi="Times New Roman"/>
          <w:sz w:val="24"/>
          <w:szCs w:val="24"/>
        </w:rPr>
      </w:pPr>
    </w:p>
    <w:p w:rsidR="00AB1B75" w:rsidRPr="007C3B06" w:rsidP="002E49BD">
      <w:pPr>
        <w:bidi w:val="0"/>
        <w:jc w:val="both"/>
        <w:rPr>
          <w:rFonts w:ascii="Times New Roman" w:hAnsi="Times New Roman"/>
          <w:sz w:val="24"/>
          <w:szCs w:val="24"/>
        </w:rPr>
      </w:pPr>
      <w:r w:rsidRPr="007C3B06">
        <w:rPr>
          <w:rFonts w:ascii="Times New Roman" w:hAnsi="Times New Roman"/>
          <w:sz w:val="24"/>
          <w:szCs w:val="24"/>
        </w:rPr>
        <w:t xml:space="preserve">V poznámke pod čiarou k odkazu 1 sa na konci </w:t>
      </w:r>
      <w:r w:rsidRPr="007C3B06">
        <w:rPr>
          <w:rFonts w:ascii="Times New Roman" w:hAnsi="Times New Roman"/>
          <w:color w:val="000000"/>
          <w:sz w:val="24"/>
          <w:szCs w:val="24"/>
        </w:rPr>
        <w:t>pripája táto citácia</w:t>
      </w:r>
      <w:r w:rsidRPr="007C3B06">
        <w:rPr>
          <w:rFonts w:ascii="Times New Roman" w:hAnsi="Times New Roman"/>
          <w:sz w:val="24"/>
          <w:szCs w:val="24"/>
        </w:rPr>
        <w:t xml:space="preserve">: „Zákon č. .../2018 </w:t>
      </w:r>
      <w:r w:rsidRPr="007C3B06">
        <w:rPr>
          <w:rFonts w:ascii="Times New Roman" w:hAnsi="Times New Roman"/>
          <w:color w:val="000000"/>
          <w:sz w:val="24"/>
          <w:szCs w:val="24"/>
        </w:rPr>
        <w:t>Z. z.</w:t>
      </w:r>
      <w:r w:rsidRPr="007C3B06">
        <w:rPr>
          <w:rFonts w:ascii="Times New Roman" w:hAnsi="Times New Roman"/>
          <w:b/>
          <w:color w:val="000000"/>
          <w:sz w:val="24"/>
          <w:szCs w:val="24"/>
        </w:rPr>
        <w:t xml:space="preserve"> </w:t>
      </w:r>
      <w:r w:rsidRPr="007C3B06">
        <w:rPr>
          <w:rFonts w:ascii="Times New Roman" w:hAnsi="Times New Roman"/>
          <w:sz w:val="24"/>
          <w:szCs w:val="24"/>
        </w:rPr>
        <w:t>o dani z poistenia a o zmene a doplnení niektorých zákonov.“.</w:t>
      </w:r>
    </w:p>
    <w:p w:rsidR="00AB1B75" w:rsidP="007C3B06">
      <w:pPr>
        <w:pStyle w:val="Zkladntext"/>
        <w:bidi w:val="0"/>
        <w:rPr>
          <w:rFonts w:ascii="Times New Roman" w:hAnsi="Times New Roman"/>
          <w:color w:val="auto"/>
          <w:szCs w:val="24"/>
        </w:rPr>
      </w:pPr>
    </w:p>
    <w:p w:rsidR="007C3B06" w:rsidP="007C3B06">
      <w:pPr>
        <w:pStyle w:val="Zkladntext"/>
        <w:bidi w:val="0"/>
        <w:rPr>
          <w:rFonts w:ascii="Times New Roman" w:hAnsi="Times New Roman"/>
          <w:color w:val="auto"/>
          <w:szCs w:val="24"/>
        </w:rPr>
      </w:pPr>
    </w:p>
    <w:p w:rsidR="007C3B06" w:rsidP="007C3B06">
      <w:pPr>
        <w:pStyle w:val="Zkladntext"/>
        <w:bidi w:val="0"/>
        <w:rPr>
          <w:rFonts w:ascii="Times New Roman" w:hAnsi="Times New Roman"/>
          <w:color w:val="auto"/>
          <w:szCs w:val="24"/>
        </w:rPr>
      </w:pPr>
    </w:p>
    <w:p w:rsidR="007C3B06" w:rsidRPr="007C3B06" w:rsidP="002E49BD">
      <w:pPr>
        <w:pStyle w:val="Zkladntext"/>
        <w:bidi w:val="0"/>
        <w:rPr>
          <w:rFonts w:ascii="Times New Roman" w:hAnsi="Times New Roman"/>
          <w:color w:val="auto"/>
          <w:szCs w:val="24"/>
        </w:rPr>
      </w:pPr>
    </w:p>
    <w:p w:rsidR="00D3019A" w:rsidRPr="007C3B06" w:rsidP="002E49BD">
      <w:pPr>
        <w:pStyle w:val="Zkladntext"/>
        <w:bidi w:val="0"/>
        <w:rPr>
          <w:rFonts w:ascii="Times New Roman" w:hAnsi="Times New Roman"/>
          <w:color w:val="auto"/>
          <w:szCs w:val="24"/>
        </w:rPr>
      </w:pPr>
    </w:p>
    <w:p w:rsidR="00AB1B75" w:rsidRPr="007C3B06" w:rsidP="002E49BD">
      <w:pPr>
        <w:pStyle w:val="Zkladntext"/>
        <w:bidi w:val="0"/>
        <w:jc w:val="center"/>
        <w:rPr>
          <w:rFonts w:ascii="Times New Roman" w:hAnsi="Times New Roman"/>
          <w:b/>
          <w:color w:val="auto"/>
          <w:szCs w:val="24"/>
        </w:rPr>
      </w:pPr>
      <w:r w:rsidRPr="007C3B06">
        <w:rPr>
          <w:rFonts w:ascii="Times New Roman" w:hAnsi="Times New Roman"/>
          <w:b/>
          <w:color w:val="auto"/>
          <w:szCs w:val="24"/>
        </w:rPr>
        <w:t>Čl. V</w:t>
      </w:r>
      <w:r w:rsidRPr="007C3B06" w:rsidR="00C37E0D">
        <w:rPr>
          <w:rFonts w:ascii="Times New Roman" w:hAnsi="Times New Roman"/>
          <w:b/>
          <w:color w:val="auto"/>
          <w:szCs w:val="24"/>
        </w:rPr>
        <w:t>I</w:t>
      </w:r>
    </w:p>
    <w:p w:rsidR="00AB1B75" w:rsidRPr="007C3B06" w:rsidP="002E49BD">
      <w:pPr>
        <w:bidi w:val="0"/>
        <w:jc w:val="both"/>
        <w:rPr>
          <w:rFonts w:ascii="Times New Roman" w:hAnsi="Times New Roman"/>
          <w:sz w:val="24"/>
          <w:szCs w:val="24"/>
          <w:lang w:eastAsia="sk-SK"/>
        </w:rPr>
      </w:pPr>
    </w:p>
    <w:p w:rsidR="00AB1B75" w:rsidRPr="00B723E7" w:rsidP="002E49BD">
      <w:pPr>
        <w:bidi w:val="0"/>
        <w:jc w:val="both"/>
        <w:rPr>
          <w:rFonts w:ascii="Times New Roman" w:hAnsi="Times New Roman"/>
          <w:sz w:val="24"/>
          <w:szCs w:val="24"/>
          <w:lang w:eastAsia="sk-SK"/>
        </w:rPr>
      </w:pPr>
      <w:r w:rsidRPr="007C3B06">
        <w:rPr>
          <w:rFonts w:ascii="Times New Roman" w:hAnsi="Times New Roman"/>
          <w:sz w:val="24"/>
          <w:szCs w:val="24"/>
          <w:lang w:eastAsia="sk-SK"/>
        </w:rPr>
        <w:t xml:space="preserve">Zákon č. </w:t>
      </w:r>
      <w:hyperlink r:id="rId7" w:history="1">
        <w:r w:rsidRPr="009B21E2">
          <w:rPr>
            <w:rFonts w:ascii="Times New Roman" w:hAnsi="Times New Roman"/>
            <w:sz w:val="24"/>
            <w:szCs w:val="24"/>
            <w:lang w:eastAsia="sk-SK"/>
          </w:rPr>
          <w:t>39/2015 Z. z.</w:t>
        </w:r>
      </w:hyperlink>
      <w:r w:rsidRPr="009B21E2">
        <w:rPr>
          <w:rFonts w:ascii="Times New Roman" w:hAnsi="Times New Roman"/>
          <w:sz w:val="24"/>
          <w:szCs w:val="24"/>
          <w:lang w:eastAsia="sk-SK"/>
        </w:rPr>
        <w:t xml:space="preserve"> o poisťovníctve a o zmene a doplnení niektorých zákonov v znení zákona č. </w:t>
      </w:r>
      <w:hyperlink r:id="rId8" w:history="1">
        <w:r w:rsidRPr="009B21E2">
          <w:rPr>
            <w:rFonts w:ascii="Times New Roman" w:hAnsi="Times New Roman"/>
            <w:sz w:val="24"/>
            <w:szCs w:val="24"/>
            <w:lang w:eastAsia="sk-SK"/>
          </w:rPr>
          <w:t>359/2015 Z. z.</w:t>
        </w:r>
      </w:hyperlink>
      <w:r w:rsidRPr="009B21E2">
        <w:rPr>
          <w:rFonts w:ascii="Times New Roman" w:hAnsi="Times New Roman"/>
          <w:sz w:val="24"/>
          <w:szCs w:val="24"/>
          <w:lang w:eastAsia="sk-SK"/>
        </w:rPr>
        <w:t xml:space="preserve">, zákona č. </w:t>
      </w:r>
      <w:hyperlink r:id="rId9" w:history="1">
        <w:r w:rsidRPr="009B21E2">
          <w:rPr>
            <w:rFonts w:ascii="Times New Roman" w:hAnsi="Times New Roman"/>
            <w:sz w:val="24"/>
            <w:szCs w:val="24"/>
            <w:lang w:eastAsia="sk-SK"/>
          </w:rPr>
          <w:t>437/2015 Z. z.</w:t>
        </w:r>
      </w:hyperlink>
      <w:r w:rsidRPr="009B21E2">
        <w:rPr>
          <w:rFonts w:ascii="Times New Roman" w:hAnsi="Times New Roman"/>
          <w:sz w:val="24"/>
          <w:szCs w:val="24"/>
          <w:lang w:eastAsia="sk-SK"/>
        </w:rPr>
        <w:t xml:space="preserve">, zákona č. </w:t>
      </w:r>
      <w:hyperlink r:id="rId10" w:history="1">
        <w:r w:rsidRPr="009B21E2">
          <w:rPr>
            <w:rFonts w:ascii="Times New Roman" w:hAnsi="Times New Roman"/>
            <w:sz w:val="24"/>
            <w:szCs w:val="24"/>
            <w:lang w:eastAsia="sk-SK"/>
          </w:rPr>
          <w:t>125/2016 Z. z.</w:t>
        </w:r>
      </w:hyperlink>
      <w:r w:rsidRPr="009B21E2">
        <w:rPr>
          <w:rFonts w:ascii="Times New Roman" w:hAnsi="Times New Roman"/>
          <w:sz w:val="24"/>
          <w:szCs w:val="24"/>
          <w:lang w:eastAsia="sk-SK"/>
        </w:rPr>
        <w:t>, zákona č. 292/2016 Z. z., zákona č. 339/2016 Z. z., zákona č. 282/2017 Z. z.</w:t>
      </w:r>
      <w:r w:rsidRPr="008F6B83" w:rsidR="00B7692C">
        <w:rPr>
          <w:rFonts w:ascii="Times New Roman" w:hAnsi="Times New Roman"/>
          <w:sz w:val="24"/>
          <w:szCs w:val="24"/>
          <w:lang w:eastAsia="sk-SK"/>
        </w:rPr>
        <w:t>,</w:t>
      </w:r>
      <w:r w:rsidRPr="008F6B83">
        <w:rPr>
          <w:rFonts w:ascii="Times New Roman" w:hAnsi="Times New Roman"/>
          <w:sz w:val="24"/>
          <w:szCs w:val="24"/>
          <w:lang w:eastAsia="sk-SK"/>
        </w:rPr>
        <w:t> zákona č. 18/2018 Z. z.</w:t>
      </w:r>
      <w:r w:rsidRPr="00673551" w:rsidR="00DD244F">
        <w:rPr>
          <w:rFonts w:ascii="Times New Roman" w:hAnsi="Times New Roman"/>
          <w:sz w:val="24"/>
          <w:szCs w:val="24"/>
          <w:lang w:eastAsia="sk-SK"/>
        </w:rPr>
        <w:t xml:space="preserve">, </w:t>
      </w:r>
      <w:r w:rsidRPr="00B723E7" w:rsidR="00B7692C">
        <w:rPr>
          <w:rFonts w:ascii="Times New Roman" w:hAnsi="Times New Roman"/>
          <w:sz w:val="24"/>
          <w:szCs w:val="24"/>
          <w:lang w:eastAsia="sk-SK"/>
        </w:rPr>
        <w:t xml:space="preserve">zákona č. 109/2018 Z. z. </w:t>
      </w:r>
      <w:r w:rsidRPr="00B723E7" w:rsidR="00DD244F">
        <w:rPr>
          <w:rFonts w:ascii="Times New Roman" w:hAnsi="Times New Roman"/>
          <w:sz w:val="24"/>
          <w:szCs w:val="24"/>
          <w:lang w:eastAsia="sk-SK"/>
        </w:rPr>
        <w:t xml:space="preserve">a zákona č. 177/2018 Z. z. </w:t>
      </w:r>
      <w:r w:rsidRPr="00B723E7">
        <w:rPr>
          <w:rFonts w:ascii="Times New Roman" w:hAnsi="Times New Roman"/>
          <w:sz w:val="24"/>
          <w:szCs w:val="24"/>
          <w:lang w:eastAsia="sk-SK"/>
        </w:rPr>
        <w:t>sa mení a dopĺňa takto:</w:t>
      </w:r>
    </w:p>
    <w:p w:rsidR="00AB1B75" w:rsidRPr="007C3B06" w:rsidP="002E49BD">
      <w:pPr>
        <w:bidi w:val="0"/>
        <w:jc w:val="both"/>
        <w:rPr>
          <w:rFonts w:ascii="Times New Roman" w:hAnsi="Times New Roman"/>
          <w:sz w:val="24"/>
          <w:szCs w:val="24"/>
          <w:lang w:eastAsia="sk-SK"/>
        </w:rPr>
      </w:pPr>
    </w:p>
    <w:p w:rsidR="00AB1B75" w:rsidRPr="007C3B06" w:rsidP="002E49BD">
      <w:pPr>
        <w:bidi w:val="0"/>
        <w:jc w:val="both"/>
        <w:rPr>
          <w:rFonts w:ascii="Times New Roman" w:hAnsi="Times New Roman"/>
          <w:sz w:val="24"/>
          <w:szCs w:val="24"/>
          <w:lang w:eastAsia="sk-SK"/>
        </w:rPr>
      </w:pPr>
      <w:r w:rsidRPr="007C3B06">
        <w:rPr>
          <w:rFonts w:ascii="Times New Roman" w:hAnsi="Times New Roman"/>
          <w:b/>
          <w:sz w:val="24"/>
          <w:szCs w:val="24"/>
          <w:lang w:eastAsia="sk-SK"/>
        </w:rPr>
        <w:t>1.</w:t>
      </w:r>
      <w:r w:rsidRPr="007C3B06">
        <w:rPr>
          <w:rFonts w:ascii="Times New Roman" w:hAnsi="Times New Roman"/>
          <w:sz w:val="24"/>
          <w:szCs w:val="24"/>
          <w:lang w:eastAsia="sk-SK"/>
        </w:rPr>
        <w:t xml:space="preserve"> § 68a sa vypúšťa. </w:t>
      </w:r>
    </w:p>
    <w:p w:rsidR="00AB1B75" w:rsidRPr="007C3B06" w:rsidP="002E49BD">
      <w:pPr>
        <w:bidi w:val="0"/>
        <w:jc w:val="both"/>
        <w:rPr>
          <w:rFonts w:ascii="Times New Roman" w:hAnsi="Times New Roman"/>
          <w:sz w:val="24"/>
          <w:szCs w:val="24"/>
          <w:lang w:eastAsia="sk-SK"/>
        </w:rPr>
      </w:pPr>
    </w:p>
    <w:p w:rsidR="00AB1B75" w:rsidRPr="007C3B06" w:rsidP="002E49BD">
      <w:pPr>
        <w:bidi w:val="0"/>
        <w:jc w:val="both"/>
        <w:rPr>
          <w:rFonts w:ascii="Times New Roman" w:hAnsi="Times New Roman"/>
          <w:sz w:val="24"/>
          <w:szCs w:val="24"/>
          <w:lang w:eastAsia="sk-SK"/>
        </w:rPr>
      </w:pPr>
      <w:r w:rsidRPr="007C3B06">
        <w:rPr>
          <w:rFonts w:ascii="Times New Roman" w:hAnsi="Times New Roman"/>
          <w:b/>
          <w:sz w:val="24"/>
          <w:szCs w:val="24"/>
          <w:lang w:eastAsia="sk-SK"/>
        </w:rPr>
        <w:t>2.</w:t>
      </w:r>
      <w:r w:rsidRPr="007C3B06">
        <w:rPr>
          <w:rFonts w:ascii="Times New Roman" w:hAnsi="Times New Roman"/>
          <w:sz w:val="24"/>
          <w:szCs w:val="24"/>
          <w:lang w:eastAsia="sk-SK"/>
        </w:rPr>
        <w:t xml:space="preserve"> Za § 205 sa vkladá § 205a, ktorý vrátane nadpisu znie:</w:t>
      </w:r>
    </w:p>
    <w:p w:rsidR="00AB1B75" w:rsidRPr="007C3B06" w:rsidP="002E49BD">
      <w:pPr>
        <w:pStyle w:val="ListParagraph"/>
        <w:bidi w:val="0"/>
        <w:ind w:left="0"/>
        <w:jc w:val="both"/>
        <w:rPr>
          <w:rFonts w:ascii="Times New Roman" w:hAnsi="Times New Roman"/>
          <w:sz w:val="24"/>
          <w:szCs w:val="24"/>
          <w:lang w:eastAsia="sk-SK"/>
        </w:rPr>
      </w:pPr>
    </w:p>
    <w:p w:rsidR="00EE037F" w:rsidRPr="007C3B06" w:rsidP="002E49BD">
      <w:pPr>
        <w:pStyle w:val="Zkladntext"/>
        <w:bidi w:val="0"/>
        <w:jc w:val="center"/>
        <w:rPr>
          <w:rFonts w:ascii="Times New Roman" w:hAnsi="Times New Roman"/>
          <w:color w:val="auto"/>
          <w:szCs w:val="24"/>
        </w:rPr>
      </w:pPr>
      <w:r w:rsidRPr="007C3B06">
        <w:rPr>
          <w:rFonts w:ascii="Times New Roman" w:hAnsi="Times New Roman"/>
          <w:szCs w:val="24"/>
        </w:rPr>
        <w:t xml:space="preserve">„§ </w:t>
      </w:r>
      <w:r w:rsidRPr="007C3B06">
        <w:rPr>
          <w:rFonts w:ascii="Times New Roman" w:hAnsi="Times New Roman"/>
          <w:color w:val="auto"/>
          <w:szCs w:val="24"/>
        </w:rPr>
        <w:t xml:space="preserve">205a </w:t>
      </w:r>
    </w:p>
    <w:p w:rsidR="00EE037F" w:rsidRPr="007C3B06" w:rsidP="002E49BD">
      <w:pPr>
        <w:pStyle w:val="Zkladntext"/>
        <w:bidi w:val="0"/>
        <w:jc w:val="center"/>
        <w:rPr>
          <w:rFonts w:ascii="Times New Roman" w:hAnsi="Times New Roman"/>
          <w:color w:val="auto"/>
          <w:szCs w:val="24"/>
        </w:rPr>
      </w:pPr>
      <w:r w:rsidRPr="007C3B06">
        <w:rPr>
          <w:rFonts w:ascii="Times New Roman" w:hAnsi="Times New Roman"/>
          <w:color w:val="auto"/>
          <w:szCs w:val="24"/>
        </w:rPr>
        <w:t>Prechodné ustanovenia k úprave účinnej od 1. januára 2019</w:t>
      </w:r>
    </w:p>
    <w:p w:rsidR="00EE037F" w:rsidRPr="007C3B06" w:rsidP="002E49BD">
      <w:pPr>
        <w:pStyle w:val="Zkladntext"/>
        <w:bidi w:val="0"/>
        <w:jc w:val="center"/>
        <w:rPr>
          <w:rFonts w:ascii="Times New Roman" w:hAnsi="Times New Roman"/>
          <w:color w:val="auto"/>
          <w:szCs w:val="24"/>
        </w:rPr>
      </w:pPr>
    </w:p>
    <w:p w:rsidR="00EE037F" w:rsidRPr="007C3B06" w:rsidP="002E49BD">
      <w:pPr>
        <w:pStyle w:val="Zkladntext"/>
        <w:bidi w:val="0"/>
        <w:jc w:val="both"/>
        <w:rPr>
          <w:rFonts w:ascii="Times New Roman" w:hAnsi="Times New Roman"/>
          <w:szCs w:val="24"/>
        </w:rPr>
      </w:pPr>
      <w:r w:rsidRPr="007C3B06">
        <w:rPr>
          <w:rFonts w:ascii="Times New Roman" w:hAnsi="Times New Roman"/>
          <w:color w:val="auto"/>
          <w:szCs w:val="24"/>
        </w:rPr>
        <w:t xml:space="preserve">(1) </w:t>
      </w:r>
      <w:r w:rsidRPr="007C3B06">
        <w:rPr>
          <w:rFonts w:ascii="Times New Roman" w:hAnsi="Times New Roman"/>
          <w:szCs w:val="24"/>
        </w:rPr>
        <w:t>Poisťovňa, poisťovňa z iného členského štátu a pobočka zahraničnej poisťovne sú povinné odviesť do 31. januára 2019 odvod časti poistného z odvetví neživotného poistenia podľa § 68a ods. 1 v znení účinnom do 31. decembra 2018 za mesiac december 2018 na osobitný príjmový účet Daňového úradu pre vybrané daňové subjekty; ustanovenia § 68a ods. 2 až 4 v znení účinnom do 31. decembra 2018 sa uplatnia rovnako.</w:t>
      </w:r>
    </w:p>
    <w:p w:rsidR="00EE037F" w:rsidRPr="007C3B06" w:rsidP="002E49BD">
      <w:pPr>
        <w:bidi w:val="0"/>
        <w:jc w:val="both"/>
        <w:rPr>
          <w:rFonts w:ascii="Times New Roman" w:hAnsi="Times New Roman"/>
          <w:color w:val="000000"/>
          <w:sz w:val="24"/>
          <w:szCs w:val="24"/>
        </w:rPr>
      </w:pPr>
    </w:p>
    <w:p w:rsidR="00EE037F" w:rsidRPr="007C3B06" w:rsidP="002E49BD">
      <w:pPr>
        <w:bidi w:val="0"/>
        <w:jc w:val="both"/>
        <w:rPr>
          <w:rFonts w:ascii="Times New Roman" w:hAnsi="Times New Roman"/>
          <w:color w:val="000000"/>
          <w:sz w:val="24"/>
          <w:szCs w:val="24"/>
        </w:rPr>
      </w:pPr>
      <w:r w:rsidRPr="007C3B06">
        <w:rPr>
          <w:rFonts w:ascii="Times New Roman" w:hAnsi="Times New Roman"/>
          <w:color w:val="000000"/>
          <w:sz w:val="24"/>
          <w:szCs w:val="24"/>
        </w:rPr>
        <w:t>(2) Poisťovňa, poisťovňa z</w:t>
      </w:r>
      <w:r w:rsidRPr="009B21E2">
        <w:rPr>
          <w:rFonts w:ascii="Times New Roman" w:hAnsi="Times New Roman"/>
          <w:color w:val="000000"/>
          <w:sz w:val="24"/>
          <w:szCs w:val="24"/>
        </w:rPr>
        <w:t> </w:t>
      </w:r>
      <w:r w:rsidRPr="007C3B06">
        <w:rPr>
          <w:rFonts w:ascii="Times New Roman" w:hAnsi="Times New Roman"/>
          <w:color w:val="000000"/>
          <w:sz w:val="24"/>
          <w:szCs w:val="24"/>
        </w:rPr>
        <w:t>iného členského štátu a pobočka zahraničnej poisťovne sú povinné z</w:t>
      </w:r>
      <w:r w:rsidRPr="009B21E2">
        <w:rPr>
          <w:rFonts w:ascii="Times New Roman" w:hAnsi="Times New Roman"/>
          <w:color w:val="000000"/>
          <w:sz w:val="24"/>
          <w:szCs w:val="24"/>
        </w:rPr>
        <w:t> </w:t>
      </w:r>
      <w:r w:rsidRPr="007C3B06">
        <w:rPr>
          <w:rFonts w:ascii="Times New Roman" w:hAnsi="Times New Roman"/>
          <w:color w:val="000000"/>
          <w:sz w:val="24"/>
          <w:szCs w:val="24"/>
        </w:rPr>
        <w:t>poistných zmlúv, pri ktorých poistné obdobie začalo plynúť pred 1. januárom 2019 a</w:t>
      </w:r>
      <w:r w:rsidRPr="009B21E2">
        <w:rPr>
          <w:rFonts w:ascii="Times New Roman" w:hAnsi="Times New Roman"/>
          <w:color w:val="000000"/>
          <w:sz w:val="24"/>
          <w:szCs w:val="24"/>
        </w:rPr>
        <w:t> </w:t>
      </w:r>
      <w:r w:rsidRPr="007C3B06">
        <w:rPr>
          <w:rFonts w:ascii="Times New Roman" w:hAnsi="Times New Roman"/>
          <w:color w:val="000000"/>
          <w:sz w:val="24"/>
          <w:szCs w:val="24"/>
        </w:rPr>
        <w:t>z</w:t>
      </w:r>
      <w:r w:rsidRPr="009B21E2">
        <w:rPr>
          <w:rFonts w:ascii="Times New Roman" w:hAnsi="Times New Roman"/>
          <w:color w:val="000000"/>
          <w:sz w:val="24"/>
          <w:szCs w:val="24"/>
        </w:rPr>
        <w:t> </w:t>
      </w:r>
      <w:r w:rsidRPr="007C3B06">
        <w:rPr>
          <w:rFonts w:ascii="Times New Roman" w:hAnsi="Times New Roman"/>
          <w:color w:val="000000"/>
          <w:sz w:val="24"/>
          <w:szCs w:val="24"/>
        </w:rPr>
        <w:t>ktorých boli povinné odviesť odvod časti poistného z</w:t>
      </w:r>
      <w:r w:rsidRPr="009B21E2">
        <w:rPr>
          <w:rFonts w:ascii="Times New Roman" w:hAnsi="Times New Roman"/>
          <w:color w:val="000000"/>
          <w:sz w:val="24"/>
          <w:szCs w:val="24"/>
        </w:rPr>
        <w:t> </w:t>
      </w:r>
      <w:r w:rsidRPr="007C3B06">
        <w:rPr>
          <w:rFonts w:ascii="Times New Roman" w:hAnsi="Times New Roman"/>
          <w:color w:val="000000"/>
          <w:sz w:val="24"/>
          <w:szCs w:val="24"/>
        </w:rPr>
        <w:t>odvetví neživotného poistenia podľa § 68a v</w:t>
      </w:r>
      <w:r w:rsidRPr="009B21E2">
        <w:rPr>
          <w:rFonts w:ascii="Times New Roman" w:hAnsi="Times New Roman"/>
          <w:color w:val="000000"/>
          <w:sz w:val="24"/>
          <w:szCs w:val="24"/>
        </w:rPr>
        <w:t> </w:t>
      </w:r>
      <w:r w:rsidRPr="007C3B06">
        <w:rPr>
          <w:rFonts w:ascii="Times New Roman" w:hAnsi="Times New Roman"/>
          <w:color w:val="000000"/>
          <w:sz w:val="24"/>
          <w:szCs w:val="24"/>
        </w:rPr>
        <w:t>znení účinnom do 31. decembra 2018, odvádzať do začiatku nasledujúceho poistného obdobia odvod časti poistného z</w:t>
      </w:r>
      <w:r w:rsidRPr="009B21E2">
        <w:rPr>
          <w:rFonts w:ascii="Times New Roman" w:hAnsi="Times New Roman"/>
          <w:color w:val="000000"/>
          <w:sz w:val="24"/>
          <w:szCs w:val="24"/>
        </w:rPr>
        <w:t> </w:t>
      </w:r>
      <w:r w:rsidRPr="007C3B06">
        <w:rPr>
          <w:rFonts w:ascii="Times New Roman" w:hAnsi="Times New Roman"/>
          <w:color w:val="000000"/>
          <w:sz w:val="24"/>
          <w:szCs w:val="24"/>
        </w:rPr>
        <w:t>odvetví neživotného poistenia podľa § 68a v</w:t>
      </w:r>
      <w:r w:rsidRPr="009B21E2">
        <w:rPr>
          <w:rFonts w:ascii="Times New Roman" w:hAnsi="Times New Roman"/>
          <w:color w:val="000000"/>
          <w:sz w:val="24"/>
          <w:szCs w:val="24"/>
        </w:rPr>
        <w:t> </w:t>
      </w:r>
      <w:r w:rsidRPr="007C3B06">
        <w:rPr>
          <w:rFonts w:ascii="Times New Roman" w:hAnsi="Times New Roman"/>
          <w:color w:val="000000"/>
          <w:sz w:val="24"/>
          <w:szCs w:val="24"/>
        </w:rPr>
        <w:t>znení účinnom do 31. decembra 2018.</w:t>
      </w:r>
      <w:r w:rsidRPr="007C3B06" w:rsidR="00C37E0D">
        <w:rPr>
          <w:rFonts w:ascii="Times New Roman" w:hAnsi="Times New Roman"/>
          <w:color w:val="000000"/>
          <w:sz w:val="24"/>
          <w:szCs w:val="24"/>
        </w:rPr>
        <w:t xml:space="preserve">“. </w:t>
      </w:r>
    </w:p>
    <w:p w:rsidR="00C37E0D" w:rsidRPr="009B21E2" w:rsidP="002E49BD">
      <w:pPr>
        <w:pStyle w:val="Zkladntext"/>
        <w:bidi w:val="0"/>
        <w:jc w:val="center"/>
        <w:rPr>
          <w:rFonts w:ascii="Times New Roman" w:hAnsi="Times New Roman"/>
          <w:szCs w:val="24"/>
        </w:rPr>
      </w:pPr>
    </w:p>
    <w:p w:rsidR="00D3019A" w:rsidRPr="007C3B06" w:rsidP="002E49BD">
      <w:pPr>
        <w:pStyle w:val="Zkladntext"/>
        <w:bidi w:val="0"/>
        <w:jc w:val="center"/>
        <w:rPr>
          <w:rFonts w:ascii="Times New Roman" w:hAnsi="Times New Roman"/>
          <w:color w:val="auto"/>
          <w:szCs w:val="24"/>
        </w:rPr>
      </w:pPr>
    </w:p>
    <w:p w:rsidR="00AB1B75" w:rsidRPr="007C3B06" w:rsidP="002E49BD">
      <w:pPr>
        <w:pStyle w:val="Zkladntext"/>
        <w:bidi w:val="0"/>
        <w:jc w:val="center"/>
        <w:rPr>
          <w:rFonts w:ascii="Times New Roman" w:hAnsi="Times New Roman"/>
          <w:b/>
          <w:color w:val="auto"/>
          <w:szCs w:val="24"/>
        </w:rPr>
      </w:pPr>
      <w:r w:rsidRPr="007C3B06">
        <w:rPr>
          <w:rFonts w:ascii="Times New Roman" w:hAnsi="Times New Roman"/>
          <w:b/>
          <w:color w:val="auto"/>
          <w:szCs w:val="24"/>
        </w:rPr>
        <w:t>Čl. VI</w:t>
      </w:r>
      <w:r w:rsidRPr="007C3B06" w:rsidR="00C37E0D">
        <w:rPr>
          <w:rFonts w:ascii="Times New Roman" w:hAnsi="Times New Roman"/>
          <w:b/>
          <w:color w:val="auto"/>
          <w:szCs w:val="24"/>
        </w:rPr>
        <w:t>I</w:t>
      </w:r>
    </w:p>
    <w:p w:rsidR="00AB1B75" w:rsidRPr="007C3B06" w:rsidP="002E49BD">
      <w:pPr>
        <w:pStyle w:val="Zkladntext"/>
        <w:bidi w:val="0"/>
        <w:jc w:val="both"/>
        <w:rPr>
          <w:rFonts w:ascii="Times New Roman" w:hAnsi="Times New Roman"/>
          <w:color w:val="auto"/>
          <w:szCs w:val="24"/>
        </w:rPr>
      </w:pPr>
    </w:p>
    <w:p w:rsidR="00AB1B75" w:rsidP="002E49BD">
      <w:pPr>
        <w:pStyle w:val="Zkladntext"/>
        <w:bidi w:val="0"/>
        <w:jc w:val="both"/>
        <w:rPr>
          <w:rFonts w:ascii="Times New Roman" w:hAnsi="Times New Roman"/>
          <w:color w:val="auto"/>
          <w:szCs w:val="24"/>
        </w:rPr>
      </w:pPr>
      <w:r w:rsidRPr="007C3B06">
        <w:rPr>
          <w:rFonts w:ascii="Times New Roman" w:hAnsi="Times New Roman"/>
          <w:color w:val="auto"/>
          <w:szCs w:val="24"/>
        </w:rPr>
        <w:t>Tento zákon nadobúda účinnosť 1. októbra 2018</w:t>
      </w:r>
      <w:r w:rsidRPr="007C3B06" w:rsidR="00490E23">
        <w:rPr>
          <w:rFonts w:ascii="Times New Roman" w:hAnsi="Times New Roman"/>
          <w:color w:val="auto"/>
          <w:szCs w:val="24"/>
        </w:rPr>
        <w:t xml:space="preserve"> okrem čl. I, 5. bodu v čl. IV, čl. V a čl. VI, ktoré nadobúdajú účinnosť 1. januára 2019. </w:t>
      </w:r>
    </w:p>
    <w:p w:rsidR="00B723E7" w:rsidP="00B723E7">
      <w:pPr>
        <w:pStyle w:val="Zkladntext"/>
        <w:bidi w:val="0"/>
        <w:jc w:val="both"/>
        <w:rPr>
          <w:rFonts w:ascii="Times New Roman" w:hAnsi="Times New Roman"/>
          <w:color w:val="auto"/>
          <w:szCs w:val="24"/>
        </w:rPr>
      </w:pPr>
    </w:p>
    <w:p w:rsidR="00B723E7" w:rsidP="00B723E7">
      <w:pPr>
        <w:pStyle w:val="Zkladntext"/>
        <w:bidi w:val="0"/>
        <w:jc w:val="both"/>
        <w:rPr>
          <w:rFonts w:ascii="Times New Roman" w:hAnsi="Times New Roman"/>
          <w:color w:val="auto"/>
          <w:szCs w:val="24"/>
        </w:rPr>
      </w:pPr>
    </w:p>
    <w:p w:rsidR="00B723E7" w:rsidP="00B723E7">
      <w:pPr>
        <w:bidi w:val="0"/>
        <w:rPr>
          <w:rFonts w:ascii="Times New Roman" w:hAnsi="Times New Roman"/>
          <w:sz w:val="24"/>
          <w:szCs w:val="24"/>
        </w:rPr>
      </w:pPr>
    </w:p>
    <w:p w:rsidR="00B723E7" w:rsidP="00B723E7">
      <w:pPr>
        <w:bidi w:val="0"/>
        <w:ind w:firstLine="426"/>
        <w:jc w:val="center"/>
        <w:rPr>
          <w:rFonts w:ascii="Times New Roman" w:hAnsi="Times New Roman"/>
          <w:sz w:val="24"/>
          <w:szCs w:val="24"/>
        </w:rPr>
      </w:pPr>
    </w:p>
    <w:p w:rsidR="00B723E7" w:rsidP="00B723E7">
      <w:pPr>
        <w:bidi w:val="0"/>
        <w:ind w:firstLine="426"/>
        <w:jc w:val="center"/>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B723E7" w:rsidRPr="00E106F1" w:rsidP="00B723E7">
      <w:pPr>
        <w:bidi w:val="0"/>
        <w:ind w:firstLine="426"/>
        <w:jc w:val="center"/>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p>
    <w:p w:rsidR="00B723E7" w:rsidRPr="00E106F1" w:rsidP="00B723E7">
      <w:pPr>
        <w:bidi w:val="0"/>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B723E7" w:rsidRPr="00E106F1" w:rsidP="00B723E7">
      <w:pPr>
        <w:bidi w:val="0"/>
        <w:ind w:firstLine="426"/>
        <w:jc w:val="center"/>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p>
    <w:p w:rsidR="00B723E7" w:rsidRPr="00E106F1" w:rsidP="00B723E7">
      <w:pPr>
        <w:bidi w:val="0"/>
        <w:rPr>
          <w:rFonts w:ascii="Times New Roman" w:hAnsi="Times New Roman"/>
          <w:sz w:val="24"/>
          <w:szCs w:val="24"/>
        </w:rPr>
      </w:pPr>
    </w:p>
    <w:p w:rsidR="00B723E7" w:rsidRPr="00E106F1" w:rsidP="00B723E7">
      <w:pPr>
        <w:bidi w:val="0"/>
        <w:ind w:firstLine="426"/>
        <w:jc w:val="center"/>
        <w:rPr>
          <w:rFonts w:ascii="Times New Roman" w:hAnsi="Times New Roman"/>
          <w:sz w:val="24"/>
          <w:szCs w:val="24"/>
        </w:rPr>
      </w:pPr>
    </w:p>
    <w:p w:rsidR="00B723E7" w:rsidRPr="00E106F1" w:rsidP="007C3B06">
      <w:pPr>
        <w:bidi w:val="0"/>
        <w:jc w:val="center"/>
        <w:rPr>
          <w:rFonts w:ascii="Times New Roman" w:hAnsi="Times New Roman"/>
          <w:sz w:val="24"/>
          <w:szCs w:val="24"/>
        </w:rPr>
      </w:pPr>
      <w:r w:rsidR="007C3B06">
        <w:rPr>
          <w:rFonts w:ascii="Times New Roman" w:hAnsi="Times New Roman"/>
          <w:sz w:val="24"/>
          <w:szCs w:val="24"/>
        </w:rPr>
        <w:t>p</w:t>
      </w:r>
      <w:r w:rsidRPr="00E106F1">
        <w:rPr>
          <w:rFonts w:ascii="Times New Roman" w:hAnsi="Times New Roman"/>
          <w:sz w:val="24"/>
          <w:szCs w:val="24"/>
        </w:rPr>
        <w:t>redseda vlády Slovenskej republiky</w:t>
      </w:r>
    </w:p>
    <w:p w:rsidR="00B723E7" w:rsidRPr="00E106F1" w:rsidP="00B723E7">
      <w:pPr>
        <w:bidi w:val="0"/>
        <w:ind w:firstLine="426"/>
        <w:jc w:val="both"/>
        <w:rPr>
          <w:rFonts w:ascii="Times New Roman" w:hAnsi="Times New Roman"/>
          <w:sz w:val="24"/>
          <w:szCs w:val="24"/>
        </w:rPr>
      </w:pPr>
    </w:p>
    <w:p w:rsidR="007F36CF" w:rsidRPr="007C3B06" w:rsidP="002E49BD">
      <w:pPr>
        <w:bidi w:val="0"/>
        <w:ind w:left="4956"/>
        <w:contextualSpacing/>
        <w:jc w:val="both"/>
        <w:rPr>
          <w:rFonts w:ascii="Times New Roman" w:hAnsi="Times New Roman"/>
          <w:bCs/>
          <w:color w:val="000000"/>
          <w:sz w:val="24"/>
          <w:szCs w:val="24"/>
          <w:lang w:eastAsia="sk-SK"/>
        </w:rPr>
      </w:pPr>
      <w:r w:rsidRPr="007C3B06" w:rsidR="00D269E4">
        <w:rPr>
          <w:rFonts w:ascii="Times New Roman" w:hAnsi="Times New Roman"/>
          <w:sz w:val="24"/>
          <w:szCs w:val="24"/>
        </w:rPr>
        <w:t xml:space="preserve">         </w:t>
      </w:r>
      <w:r w:rsidRPr="007C3B06" w:rsidR="00D269E4">
        <w:rPr>
          <w:rFonts w:ascii="Times New Roman" w:hAnsi="Times New Roman"/>
          <w:bCs/>
          <w:color w:val="000000"/>
          <w:sz w:val="24"/>
          <w:szCs w:val="24"/>
          <w:lang w:eastAsia="sk-SK"/>
        </w:rPr>
        <w:t>Príloha č. 1 k zákonu č.</w:t>
      </w:r>
      <w:r w:rsidRPr="007C3B06">
        <w:rPr>
          <w:rFonts w:ascii="Times New Roman" w:hAnsi="Times New Roman"/>
          <w:bCs/>
          <w:color w:val="000000"/>
          <w:sz w:val="24"/>
          <w:szCs w:val="24"/>
          <w:lang w:eastAsia="sk-SK"/>
        </w:rPr>
        <w:t xml:space="preserve"> </w:t>
      </w:r>
      <w:r w:rsidRPr="007C3B06" w:rsidR="00D269E4">
        <w:rPr>
          <w:rFonts w:ascii="Times New Roman" w:hAnsi="Times New Roman"/>
          <w:bCs/>
          <w:color w:val="000000"/>
          <w:sz w:val="24"/>
          <w:szCs w:val="24"/>
          <w:lang w:eastAsia="sk-SK"/>
        </w:rPr>
        <w:t>...</w:t>
      </w:r>
      <w:r w:rsidRPr="007C3B06">
        <w:rPr>
          <w:rFonts w:ascii="Times New Roman" w:hAnsi="Times New Roman"/>
          <w:bCs/>
          <w:color w:val="000000"/>
          <w:sz w:val="24"/>
          <w:szCs w:val="24"/>
          <w:lang w:eastAsia="sk-SK"/>
        </w:rPr>
        <w:t xml:space="preserve">/2018 Z. z. </w:t>
      </w:r>
    </w:p>
    <w:p w:rsidR="007F36CF" w:rsidRPr="007C3B06" w:rsidP="002E49BD">
      <w:pPr>
        <w:bidi w:val="0"/>
        <w:contextualSpacing/>
        <w:rPr>
          <w:rFonts w:ascii="Times New Roman" w:hAnsi="Times New Roman"/>
          <w:bCs/>
          <w:color w:val="000000"/>
          <w:sz w:val="24"/>
          <w:szCs w:val="24"/>
          <w:lang w:eastAsia="sk-SK"/>
        </w:rPr>
      </w:pPr>
    </w:p>
    <w:p w:rsidR="00720AEE" w:rsidRPr="007C3B06" w:rsidP="002E49BD">
      <w:pPr>
        <w:bidi w:val="0"/>
        <w:contextualSpacing/>
        <w:rPr>
          <w:rFonts w:ascii="Times New Roman" w:hAnsi="Times New Roman"/>
          <w:bCs/>
          <w:color w:val="000000"/>
          <w:sz w:val="24"/>
          <w:szCs w:val="24"/>
          <w:lang w:eastAsia="sk-SK"/>
        </w:rPr>
      </w:pPr>
    </w:p>
    <w:p w:rsidR="007F36CF" w:rsidRPr="007C3B06" w:rsidP="002E49BD">
      <w:pPr>
        <w:bidi w:val="0"/>
        <w:contextualSpacing/>
        <w:jc w:val="center"/>
        <w:rPr>
          <w:rFonts w:ascii="Times New Roman" w:hAnsi="Times New Roman"/>
          <w:bCs/>
          <w:color w:val="000000"/>
          <w:sz w:val="24"/>
          <w:szCs w:val="24"/>
          <w:lang w:eastAsia="sk-SK"/>
        </w:rPr>
      </w:pPr>
      <w:r w:rsidRPr="007C3B06" w:rsidR="002E019F">
        <w:rPr>
          <w:rFonts w:ascii="Times New Roman" w:hAnsi="Times New Roman"/>
          <w:bCs/>
          <w:color w:val="000000"/>
          <w:sz w:val="24"/>
          <w:szCs w:val="24"/>
          <w:lang w:eastAsia="sk-SK"/>
        </w:rPr>
        <w:t>POISTNÉ ODVETVIA NEŽIVOTNÉHO POISTENIA</w:t>
      </w:r>
    </w:p>
    <w:p w:rsidR="007F36CF" w:rsidRPr="007C3B06" w:rsidP="002E49BD">
      <w:pPr>
        <w:bidi w:val="0"/>
        <w:contextualSpacing/>
        <w:jc w:val="both"/>
        <w:rPr>
          <w:rFonts w:ascii="Times New Roman" w:hAnsi="Times New Roman"/>
          <w:bCs/>
          <w:color w:val="000000"/>
          <w:sz w:val="24"/>
          <w:szCs w:val="24"/>
          <w:lang w:eastAsia="sk-SK"/>
        </w:rPr>
      </w:pPr>
    </w:p>
    <w:p w:rsidR="00720AEE"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 </w:t>
      </w:r>
      <w:r w:rsidRPr="007C3B06">
        <w:rPr>
          <w:rFonts w:ascii="Times New Roman" w:hAnsi="Times New Roman"/>
          <w:color w:val="000000"/>
          <w:sz w:val="24"/>
          <w:szCs w:val="24"/>
          <w:lang w:eastAsia="sk-SK"/>
        </w:rPr>
        <w:t>Poistenie úrazu (vrátane pracovných úrazov a chorôb z povolania)</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fixné peňažné plnenie,</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s plnením, ktoré má povahu odškodnenia,</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c) </w:t>
      </w:r>
      <w:r w:rsidRPr="007C3B06">
        <w:rPr>
          <w:rFonts w:ascii="Times New Roman" w:hAnsi="Times New Roman"/>
          <w:color w:val="000000"/>
          <w:sz w:val="24"/>
          <w:szCs w:val="24"/>
          <w:lang w:eastAsia="sk-SK"/>
        </w:rPr>
        <w:t>s kombinovaným plnením,</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d) </w:t>
      </w:r>
      <w:r w:rsidRPr="007C3B06">
        <w:rPr>
          <w:rFonts w:ascii="Times New Roman" w:hAnsi="Times New Roman"/>
          <w:color w:val="000000"/>
          <w:sz w:val="24"/>
          <w:szCs w:val="24"/>
          <w:lang w:eastAsia="sk-SK"/>
        </w:rPr>
        <w:t>cestujúcich,</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e) </w:t>
      </w:r>
      <w:r w:rsidRPr="007C3B06">
        <w:rPr>
          <w:rFonts w:ascii="Times New Roman" w:hAnsi="Times New Roman"/>
          <w:color w:val="000000"/>
          <w:sz w:val="24"/>
          <w:szCs w:val="24"/>
          <w:lang w:eastAsia="sk-SK"/>
        </w:rPr>
        <w:t>individuálne zdravotné poistenie.</w:t>
      </w:r>
    </w:p>
    <w:p w:rsidR="007F36CF" w:rsidRPr="007C3B06" w:rsidP="002E49BD">
      <w:pPr>
        <w:bidi w:val="0"/>
        <w:contextualSpacing/>
        <w:jc w:val="both"/>
        <w:rPr>
          <w:rFonts w:ascii="Times New Roman" w:hAnsi="Times New Roman"/>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2. </w:t>
      </w:r>
      <w:r w:rsidRPr="007C3B06">
        <w:rPr>
          <w:rFonts w:ascii="Times New Roman" w:hAnsi="Times New Roman"/>
          <w:color w:val="000000"/>
          <w:sz w:val="24"/>
          <w:szCs w:val="24"/>
          <w:lang w:eastAsia="sk-SK"/>
        </w:rPr>
        <w:t>Poistenie choroby</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fixné peňažné plnenie,</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s plnením, ktoré má povahu odškodnenia,</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c) </w:t>
      </w:r>
      <w:r w:rsidRPr="007C3B06">
        <w:rPr>
          <w:rFonts w:ascii="Times New Roman" w:hAnsi="Times New Roman"/>
          <w:color w:val="000000"/>
          <w:sz w:val="24"/>
          <w:szCs w:val="24"/>
          <w:lang w:eastAsia="sk-SK"/>
        </w:rPr>
        <w:t>s kombinovaným plnením,</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d) </w:t>
      </w:r>
      <w:r w:rsidRPr="007C3B06">
        <w:rPr>
          <w:rFonts w:ascii="Times New Roman" w:hAnsi="Times New Roman"/>
          <w:color w:val="000000"/>
          <w:sz w:val="24"/>
          <w:szCs w:val="24"/>
          <w:lang w:eastAsia="sk-SK"/>
        </w:rPr>
        <w:t>individuálne zdravotné poistenie.</w:t>
      </w:r>
    </w:p>
    <w:p w:rsidR="007F36CF" w:rsidRPr="007C3B06" w:rsidP="002E49BD">
      <w:pPr>
        <w:bidi w:val="0"/>
        <w:contextualSpacing/>
        <w:jc w:val="both"/>
        <w:rPr>
          <w:rFonts w:ascii="Times New Roman" w:hAnsi="Times New Roman"/>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3. </w:t>
      </w:r>
      <w:r w:rsidRPr="007C3B06">
        <w:rPr>
          <w:rFonts w:ascii="Times New Roman" w:hAnsi="Times New Roman"/>
          <w:color w:val="000000"/>
          <w:sz w:val="24"/>
          <w:szCs w:val="24"/>
          <w:lang w:eastAsia="sk-SK"/>
        </w:rPr>
        <w:t>Poistenie škôd na pozemných dopravných prostriedkoch iných než koľajových</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motorových dopravných prostriedkoch,</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nemotorových dopravných prostriedkoch.</w:t>
      </w:r>
    </w:p>
    <w:p w:rsidR="007F36CF" w:rsidRPr="007C3B06" w:rsidP="002E49BD">
      <w:pPr>
        <w:bidi w:val="0"/>
        <w:contextualSpacing/>
        <w:jc w:val="both"/>
        <w:rPr>
          <w:rFonts w:ascii="Times New Roman" w:hAnsi="Times New Roman"/>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4. </w:t>
      </w:r>
      <w:r w:rsidRPr="007C3B06">
        <w:rPr>
          <w:rFonts w:ascii="Times New Roman" w:hAnsi="Times New Roman"/>
          <w:color w:val="000000"/>
          <w:sz w:val="24"/>
          <w:szCs w:val="24"/>
          <w:lang w:eastAsia="sk-SK"/>
        </w:rPr>
        <w:t>Poistenie škôd na koľajových dopravných prostriedkoch.</w:t>
      </w:r>
    </w:p>
    <w:p w:rsidR="007F36CF" w:rsidRPr="007C3B06" w:rsidP="002E49BD">
      <w:pPr>
        <w:bidi w:val="0"/>
        <w:contextualSpacing/>
        <w:jc w:val="both"/>
        <w:rPr>
          <w:rFonts w:ascii="Times New Roman" w:hAnsi="Times New Roman"/>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5. </w:t>
      </w:r>
      <w:r w:rsidRPr="007C3B06">
        <w:rPr>
          <w:rFonts w:ascii="Times New Roman" w:hAnsi="Times New Roman"/>
          <w:color w:val="000000"/>
          <w:sz w:val="24"/>
          <w:szCs w:val="24"/>
          <w:lang w:eastAsia="sk-SK"/>
        </w:rPr>
        <w:t>Poistenie škôd na lietadlách.</w:t>
      </w:r>
    </w:p>
    <w:p w:rsidR="007F36CF" w:rsidRPr="007C3B06" w:rsidP="002E49BD">
      <w:pPr>
        <w:bidi w:val="0"/>
        <w:contextualSpacing/>
        <w:jc w:val="both"/>
        <w:rPr>
          <w:rFonts w:ascii="Times New Roman" w:hAnsi="Times New Roman"/>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6. </w:t>
      </w:r>
      <w:r w:rsidRPr="007C3B06">
        <w:rPr>
          <w:rFonts w:ascii="Times New Roman" w:hAnsi="Times New Roman"/>
          <w:color w:val="000000"/>
          <w:sz w:val="24"/>
          <w:szCs w:val="24"/>
          <w:lang w:eastAsia="sk-SK"/>
        </w:rPr>
        <w:t>Poistenie škôd na plávajúcich dopravných prostriedkoch</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riečnych a prieplavových dopravných prostriedkoch,</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jazerných dopravných prostriedkoch,</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c) </w:t>
      </w:r>
      <w:r w:rsidRPr="007C3B06">
        <w:rPr>
          <w:rFonts w:ascii="Times New Roman" w:hAnsi="Times New Roman"/>
          <w:color w:val="000000"/>
          <w:sz w:val="24"/>
          <w:szCs w:val="24"/>
          <w:lang w:eastAsia="sk-SK"/>
        </w:rPr>
        <w:t>námorných dopravných prostriedkoch.</w:t>
      </w:r>
    </w:p>
    <w:p w:rsidR="007F36CF" w:rsidRPr="007C3B06" w:rsidP="002E49BD">
      <w:pPr>
        <w:bidi w:val="0"/>
        <w:contextualSpacing/>
        <w:jc w:val="both"/>
        <w:rPr>
          <w:rFonts w:ascii="Times New Roman" w:hAnsi="Times New Roman"/>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7. </w:t>
      </w:r>
      <w:r w:rsidRPr="007C3B06">
        <w:rPr>
          <w:rFonts w:ascii="Times New Roman" w:hAnsi="Times New Roman"/>
          <w:color w:val="000000"/>
          <w:sz w:val="24"/>
          <w:szCs w:val="24"/>
          <w:lang w:eastAsia="sk-SK"/>
        </w:rPr>
        <w:t xml:space="preserve">Poistenie dopravy tovaru počas prepravy vrátane batožín a iného majetku bez ohľadu na použitý dopravný prostriedok. </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8. </w:t>
      </w:r>
      <w:r w:rsidRPr="007C3B06">
        <w:rPr>
          <w:rFonts w:ascii="Times New Roman" w:hAnsi="Times New Roman"/>
          <w:color w:val="000000"/>
          <w:sz w:val="24"/>
          <w:szCs w:val="24"/>
          <w:lang w:eastAsia="sk-SK"/>
        </w:rPr>
        <w:t>Poistenie škôd na inom majetku, ako je uvedené v treťom bode až siedmom bode, spôsobených</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požiarom,</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výbuchom,</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c) </w:t>
      </w:r>
      <w:r w:rsidRPr="007C3B06">
        <w:rPr>
          <w:rFonts w:ascii="Times New Roman" w:hAnsi="Times New Roman"/>
          <w:color w:val="000000"/>
          <w:sz w:val="24"/>
          <w:szCs w:val="24"/>
          <w:lang w:eastAsia="sk-SK"/>
        </w:rPr>
        <w:t>víchricou,</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d) </w:t>
      </w:r>
      <w:r w:rsidRPr="007C3B06">
        <w:rPr>
          <w:rFonts w:ascii="Times New Roman" w:hAnsi="Times New Roman"/>
          <w:color w:val="000000"/>
          <w:sz w:val="24"/>
          <w:szCs w:val="24"/>
          <w:lang w:eastAsia="sk-SK"/>
        </w:rPr>
        <w:t>prírodnými živlami inými ako víchrica,</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e) </w:t>
      </w:r>
      <w:r w:rsidRPr="007C3B06">
        <w:rPr>
          <w:rFonts w:ascii="Times New Roman" w:hAnsi="Times New Roman"/>
          <w:color w:val="000000"/>
          <w:sz w:val="24"/>
          <w:szCs w:val="24"/>
          <w:lang w:eastAsia="sk-SK"/>
        </w:rPr>
        <w:t>jadrovou energiou,</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f) </w:t>
      </w:r>
      <w:r w:rsidRPr="007C3B06">
        <w:rPr>
          <w:rFonts w:ascii="Times New Roman" w:hAnsi="Times New Roman"/>
          <w:color w:val="000000"/>
          <w:sz w:val="24"/>
          <w:szCs w:val="24"/>
          <w:lang w:eastAsia="sk-SK"/>
        </w:rPr>
        <w:t>zosuvom alebo zosadaním pôdy.</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9. </w:t>
      </w:r>
      <w:r w:rsidRPr="007C3B06">
        <w:rPr>
          <w:rFonts w:ascii="Times New Roman" w:hAnsi="Times New Roman"/>
          <w:color w:val="000000"/>
          <w:sz w:val="24"/>
          <w:szCs w:val="24"/>
          <w:lang w:eastAsia="sk-SK"/>
        </w:rPr>
        <w:t xml:space="preserve">Poistenie iných škôd na inom majetku, ako je uvedené v treťom bode až siedmom bode, vzniknutých krupobitím alebo mrazom, alebo inými príčinami napríklad krádežou, ak nie sú tieto príčiny zahrnuté v ôsmom bode. </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10. </w:t>
      </w:r>
      <w:r w:rsidRPr="007C3B06">
        <w:rPr>
          <w:rFonts w:ascii="Times New Roman" w:hAnsi="Times New Roman"/>
          <w:color w:val="000000"/>
          <w:sz w:val="24"/>
          <w:szCs w:val="24"/>
          <w:lang w:eastAsia="sk-SK"/>
        </w:rPr>
        <w:t>Poistenie zodpovednosti</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za škodu spôsobenú prevádzkou motorového vozidla,</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dopravcu.</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11. </w:t>
      </w:r>
      <w:r w:rsidRPr="007C3B06">
        <w:rPr>
          <w:rFonts w:ascii="Times New Roman" w:hAnsi="Times New Roman"/>
          <w:color w:val="000000"/>
          <w:sz w:val="24"/>
          <w:szCs w:val="24"/>
          <w:lang w:eastAsia="sk-SK"/>
        </w:rPr>
        <w:t xml:space="preserve">Poistenie zodpovednosti za škodu spôsobenú prevádzkou lietadla vrátane zodpovednosti dopravcu. </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12. </w:t>
      </w:r>
      <w:r w:rsidRPr="007C3B06">
        <w:rPr>
          <w:rFonts w:ascii="Times New Roman" w:hAnsi="Times New Roman"/>
          <w:color w:val="000000"/>
          <w:sz w:val="24"/>
          <w:szCs w:val="24"/>
          <w:lang w:eastAsia="sk-SK"/>
        </w:rPr>
        <w:t xml:space="preserve">Poistenie zodpovednosti za škodu spôsobenú prevádzkou riečneho, prieplavového, jazerného alebo námorného dopravného prostriedku vrátane zodpovednosti dopravcu. </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13. </w:t>
      </w:r>
      <w:r w:rsidRPr="007C3B06">
        <w:rPr>
          <w:rFonts w:ascii="Times New Roman" w:hAnsi="Times New Roman"/>
          <w:color w:val="000000"/>
          <w:sz w:val="24"/>
          <w:szCs w:val="24"/>
          <w:lang w:eastAsia="sk-SK"/>
        </w:rPr>
        <w:t>Všeobecné poistenie zodpovednosti za škodu iné, ako je uvedené v bodoch 10 až 12.</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14. </w:t>
      </w:r>
      <w:r w:rsidRPr="007C3B06">
        <w:rPr>
          <w:rFonts w:ascii="Times New Roman" w:hAnsi="Times New Roman"/>
          <w:color w:val="000000"/>
          <w:sz w:val="24"/>
          <w:szCs w:val="24"/>
          <w:lang w:eastAsia="sk-SK"/>
        </w:rPr>
        <w:t>Poistenie úveru</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všeobecná platobná neschopnosť,</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exportný úver,</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c) </w:t>
      </w:r>
      <w:r w:rsidRPr="007C3B06">
        <w:rPr>
          <w:rFonts w:ascii="Times New Roman" w:hAnsi="Times New Roman"/>
          <w:color w:val="000000"/>
          <w:sz w:val="24"/>
          <w:szCs w:val="24"/>
          <w:lang w:eastAsia="sk-SK"/>
        </w:rPr>
        <w:t>splátkový úver,</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d) </w:t>
      </w:r>
      <w:r w:rsidRPr="007C3B06">
        <w:rPr>
          <w:rFonts w:ascii="Times New Roman" w:hAnsi="Times New Roman"/>
          <w:color w:val="000000"/>
          <w:sz w:val="24"/>
          <w:szCs w:val="24"/>
          <w:lang w:eastAsia="sk-SK"/>
        </w:rPr>
        <w:t>hypotekárny úver,</w:t>
      </w:r>
    </w:p>
    <w:p w:rsidR="007F36CF" w:rsidRPr="007C3B06" w:rsidP="002E49BD">
      <w:pPr>
        <w:bidi w:val="0"/>
        <w:contextualSpacing/>
        <w:jc w:val="both"/>
        <w:rPr>
          <w:rFonts w:ascii="Times New Roman" w:hAnsi="Times New Roman"/>
          <w:bCs/>
          <w:color w:val="000000"/>
          <w:sz w:val="24"/>
          <w:szCs w:val="24"/>
          <w:lang w:eastAsia="sk-SK"/>
        </w:rPr>
      </w:pPr>
      <w:r w:rsidRPr="007C3B06">
        <w:rPr>
          <w:rFonts w:ascii="Times New Roman" w:hAnsi="Times New Roman"/>
          <w:bCs/>
          <w:color w:val="000000"/>
          <w:sz w:val="24"/>
          <w:szCs w:val="24"/>
          <w:lang w:eastAsia="sk-SK"/>
        </w:rPr>
        <w:t>e) poľnohospodársky úver.</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bCs/>
          <w:color w:val="000000"/>
          <w:sz w:val="24"/>
          <w:szCs w:val="24"/>
          <w:lang w:eastAsia="sk-SK"/>
        </w:rPr>
      </w:pPr>
      <w:r w:rsidRPr="007C3B06">
        <w:rPr>
          <w:rFonts w:ascii="Times New Roman" w:hAnsi="Times New Roman"/>
          <w:bCs/>
          <w:color w:val="000000"/>
          <w:sz w:val="24"/>
          <w:szCs w:val="24"/>
          <w:lang w:eastAsia="sk-SK"/>
        </w:rPr>
        <w:t>15. Poistenie záruky</w:t>
      </w:r>
    </w:p>
    <w:p w:rsidR="007F36CF" w:rsidRPr="007C3B06" w:rsidP="002E49BD">
      <w:pPr>
        <w:bidi w:val="0"/>
        <w:contextualSpacing/>
        <w:jc w:val="both"/>
        <w:rPr>
          <w:rFonts w:ascii="Times New Roman" w:hAnsi="Times New Roman"/>
          <w:bCs/>
          <w:color w:val="000000"/>
          <w:sz w:val="24"/>
          <w:szCs w:val="24"/>
          <w:lang w:eastAsia="sk-SK"/>
        </w:rPr>
      </w:pPr>
      <w:r w:rsidRPr="007C3B06">
        <w:rPr>
          <w:rFonts w:ascii="Times New Roman" w:hAnsi="Times New Roman"/>
          <w:bCs/>
          <w:color w:val="000000"/>
          <w:sz w:val="24"/>
          <w:szCs w:val="24"/>
          <w:lang w:eastAsia="sk-SK"/>
        </w:rPr>
        <w:t>a) priame záruky,</w:t>
      </w:r>
    </w:p>
    <w:p w:rsidR="007F36CF" w:rsidRPr="007C3B06" w:rsidP="002E49BD">
      <w:pPr>
        <w:bidi w:val="0"/>
        <w:contextualSpacing/>
        <w:jc w:val="both"/>
        <w:rPr>
          <w:rFonts w:ascii="Times New Roman" w:hAnsi="Times New Roman"/>
          <w:bCs/>
          <w:color w:val="000000"/>
          <w:sz w:val="24"/>
          <w:szCs w:val="24"/>
          <w:lang w:eastAsia="sk-SK"/>
        </w:rPr>
      </w:pPr>
      <w:r w:rsidRPr="007C3B06">
        <w:rPr>
          <w:rFonts w:ascii="Times New Roman" w:hAnsi="Times New Roman"/>
          <w:bCs/>
          <w:color w:val="000000"/>
          <w:sz w:val="24"/>
          <w:szCs w:val="24"/>
          <w:lang w:eastAsia="sk-SK"/>
        </w:rPr>
        <w:t>b) nepriame záruky.</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16. </w:t>
      </w:r>
      <w:r w:rsidRPr="007C3B06">
        <w:rPr>
          <w:rFonts w:ascii="Times New Roman" w:hAnsi="Times New Roman"/>
          <w:color w:val="000000"/>
          <w:sz w:val="24"/>
          <w:szCs w:val="24"/>
          <w:lang w:eastAsia="sk-SK"/>
        </w:rPr>
        <w:t>Poistenie rôznych finančných strát, ktoré vyplývajú</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a) </w:t>
      </w:r>
      <w:r w:rsidRPr="007C3B06">
        <w:rPr>
          <w:rFonts w:ascii="Times New Roman" w:hAnsi="Times New Roman"/>
          <w:color w:val="000000"/>
          <w:sz w:val="24"/>
          <w:szCs w:val="24"/>
          <w:lang w:eastAsia="sk-SK"/>
        </w:rPr>
        <w:t>z výkonu povolania,</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b) </w:t>
      </w:r>
      <w:r w:rsidRPr="007C3B06">
        <w:rPr>
          <w:rFonts w:ascii="Times New Roman" w:hAnsi="Times New Roman"/>
          <w:color w:val="000000"/>
          <w:sz w:val="24"/>
          <w:szCs w:val="24"/>
          <w:lang w:eastAsia="sk-SK"/>
        </w:rPr>
        <w:t>z nedostatočného príjmu,</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c) </w:t>
      </w:r>
      <w:r w:rsidRPr="007C3B06">
        <w:rPr>
          <w:rFonts w:ascii="Times New Roman" w:hAnsi="Times New Roman"/>
          <w:color w:val="000000"/>
          <w:sz w:val="24"/>
          <w:szCs w:val="24"/>
          <w:lang w:eastAsia="sk-SK"/>
        </w:rPr>
        <w:t>zo zlých poveternostných podmienok,</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d) </w:t>
      </w:r>
      <w:r w:rsidRPr="007C3B06">
        <w:rPr>
          <w:rFonts w:ascii="Times New Roman" w:hAnsi="Times New Roman"/>
          <w:color w:val="000000"/>
          <w:sz w:val="24"/>
          <w:szCs w:val="24"/>
          <w:lang w:eastAsia="sk-SK"/>
        </w:rPr>
        <w:t>zo straty zisku,</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e) </w:t>
      </w:r>
      <w:r w:rsidRPr="007C3B06">
        <w:rPr>
          <w:rFonts w:ascii="Times New Roman" w:hAnsi="Times New Roman"/>
          <w:color w:val="000000"/>
          <w:sz w:val="24"/>
          <w:szCs w:val="24"/>
          <w:lang w:eastAsia="sk-SK"/>
        </w:rPr>
        <w:t>z trvalých všeobecných nákladov,</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f) </w:t>
      </w:r>
      <w:r w:rsidRPr="007C3B06">
        <w:rPr>
          <w:rFonts w:ascii="Times New Roman" w:hAnsi="Times New Roman"/>
          <w:color w:val="000000"/>
          <w:sz w:val="24"/>
          <w:szCs w:val="24"/>
          <w:lang w:eastAsia="sk-SK"/>
        </w:rPr>
        <w:t>z neočakávaných obchodných nákladov,</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g) </w:t>
      </w:r>
      <w:r w:rsidRPr="007C3B06">
        <w:rPr>
          <w:rFonts w:ascii="Times New Roman" w:hAnsi="Times New Roman"/>
          <w:color w:val="000000"/>
          <w:sz w:val="24"/>
          <w:szCs w:val="24"/>
          <w:lang w:eastAsia="sk-SK"/>
        </w:rPr>
        <w:t>zo straty trhovej hodnoty,</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h) </w:t>
      </w:r>
      <w:r w:rsidRPr="007C3B06">
        <w:rPr>
          <w:rFonts w:ascii="Times New Roman" w:hAnsi="Times New Roman"/>
          <w:color w:val="000000"/>
          <w:sz w:val="24"/>
          <w:szCs w:val="24"/>
          <w:lang w:eastAsia="sk-SK"/>
        </w:rPr>
        <w:t>zo straty pravidelného zdroja príjmov,</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i) </w:t>
      </w:r>
      <w:r w:rsidRPr="007C3B06">
        <w:rPr>
          <w:rFonts w:ascii="Times New Roman" w:hAnsi="Times New Roman"/>
          <w:color w:val="000000"/>
          <w:sz w:val="24"/>
          <w:szCs w:val="24"/>
          <w:lang w:eastAsia="sk-SK"/>
        </w:rPr>
        <w:t>z inej nepriamej obchodnej finančnej straty,</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j) </w:t>
      </w:r>
      <w:r w:rsidRPr="007C3B06">
        <w:rPr>
          <w:rFonts w:ascii="Times New Roman" w:hAnsi="Times New Roman"/>
          <w:color w:val="000000"/>
          <w:sz w:val="24"/>
          <w:szCs w:val="24"/>
          <w:lang w:eastAsia="sk-SK"/>
        </w:rPr>
        <w:t>z ostatných iných ako obchodných finančných strát,</w:t>
      </w: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k) </w:t>
      </w:r>
      <w:r w:rsidRPr="007C3B06">
        <w:rPr>
          <w:rFonts w:ascii="Times New Roman" w:hAnsi="Times New Roman"/>
          <w:color w:val="000000"/>
          <w:sz w:val="24"/>
          <w:szCs w:val="24"/>
          <w:lang w:eastAsia="sk-SK"/>
        </w:rPr>
        <w:t>z ostatných finančných strát.</w:t>
      </w:r>
    </w:p>
    <w:p w:rsidR="007F36CF" w:rsidRPr="007C3B06" w:rsidP="002E49BD">
      <w:pPr>
        <w:bidi w:val="0"/>
        <w:contextualSpacing/>
        <w:jc w:val="both"/>
        <w:rPr>
          <w:rFonts w:ascii="Times New Roman" w:hAnsi="Times New Roman"/>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17. </w:t>
      </w:r>
      <w:r w:rsidRPr="007C3B06">
        <w:rPr>
          <w:rFonts w:ascii="Times New Roman" w:hAnsi="Times New Roman"/>
          <w:color w:val="000000"/>
          <w:sz w:val="24"/>
          <w:szCs w:val="24"/>
          <w:lang w:eastAsia="sk-SK"/>
        </w:rPr>
        <w:t>Poistenie právnej ochrany.</w:t>
      </w:r>
    </w:p>
    <w:p w:rsidR="007F36CF" w:rsidRPr="007C3B06" w:rsidP="002E49BD">
      <w:pPr>
        <w:bidi w:val="0"/>
        <w:contextualSpacing/>
        <w:jc w:val="both"/>
        <w:rPr>
          <w:rFonts w:ascii="Times New Roman" w:hAnsi="Times New Roman"/>
          <w:bCs/>
          <w:color w:val="000000"/>
          <w:sz w:val="24"/>
          <w:szCs w:val="24"/>
          <w:lang w:eastAsia="sk-SK"/>
        </w:rPr>
      </w:pPr>
    </w:p>
    <w:p w:rsidR="007F36CF" w:rsidRPr="007C3B06" w:rsidP="002E49BD">
      <w:pPr>
        <w:bidi w:val="0"/>
        <w:contextualSpacing/>
        <w:jc w:val="both"/>
        <w:rPr>
          <w:rFonts w:ascii="Times New Roman" w:hAnsi="Times New Roman"/>
          <w:color w:val="000000"/>
          <w:sz w:val="24"/>
          <w:szCs w:val="24"/>
          <w:lang w:eastAsia="sk-SK"/>
        </w:rPr>
      </w:pPr>
      <w:r w:rsidRPr="007C3B06">
        <w:rPr>
          <w:rFonts w:ascii="Times New Roman" w:hAnsi="Times New Roman"/>
          <w:bCs/>
          <w:color w:val="000000"/>
          <w:sz w:val="24"/>
          <w:szCs w:val="24"/>
          <w:lang w:eastAsia="sk-SK"/>
        </w:rPr>
        <w:t xml:space="preserve">18. </w:t>
      </w:r>
      <w:r w:rsidRPr="007C3B06">
        <w:rPr>
          <w:rFonts w:ascii="Times New Roman" w:hAnsi="Times New Roman"/>
          <w:color w:val="000000"/>
          <w:sz w:val="24"/>
          <w:szCs w:val="24"/>
          <w:lang w:eastAsia="sk-SK"/>
        </w:rPr>
        <w:t>Asistenčné služby.</w:t>
      </w:r>
    </w:p>
    <w:p w:rsidR="007F36CF" w:rsidRPr="007C3B06" w:rsidP="002E49BD">
      <w:pPr>
        <w:pStyle w:val="Zkladntext"/>
        <w:bidi w:val="0"/>
        <w:jc w:val="both"/>
        <w:rPr>
          <w:rFonts w:ascii="Times New Roman" w:hAnsi="Times New Roman"/>
          <w:color w:val="auto"/>
          <w:szCs w:val="24"/>
        </w:rPr>
      </w:pPr>
    </w:p>
    <w:p w:rsidR="007F36CF" w:rsidRPr="007C3B06" w:rsidP="002E49BD">
      <w:pPr>
        <w:bidi w:val="0"/>
        <w:ind w:left="4956"/>
        <w:contextualSpacing/>
        <w:rPr>
          <w:rFonts w:ascii="Times New Roman" w:hAnsi="Times New Roman"/>
          <w:bCs/>
          <w:color w:val="000000"/>
          <w:sz w:val="24"/>
          <w:szCs w:val="24"/>
          <w:lang w:eastAsia="sk-SK"/>
        </w:rPr>
      </w:pPr>
    </w:p>
    <w:p w:rsidR="007F36CF" w:rsidRPr="007C3B06" w:rsidP="002E49BD">
      <w:pPr>
        <w:bidi w:val="0"/>
        <w:contextualSpacing/>
        <w:rPr>
          <w:rFonts w:ascii="Times New Roman" w:hAnsi="Times New Roman"/>
          <w:bCs/>
          <w:color w:val="000000"/>
          <w:sz w:val="24"/>
          <w:szCs w:val="24"/>
          <w:lang w:eastAsia="sk-SK"/>
        </w:rPr>
      </w:pPr>
    </w:p>
    <w:p w:rsidR="007F36CF" w:rsidRPr="007C3B06" w:rsidP="002E49BD">
      <w:pPr>
        <w:bidi w:val="0"/>
        <w:ind w:left="4248" w:firstLine="708"/>
        <w:contextualSpacing/>
        <w:jc w:val="both"/>
        <w:rPr>
          <w:rFonts w:ascii="Times New Roman" w:hAnsi="Times New Roman"/>
          <w:bCs/>
          <w:color w:val="000000"/>
          <w:sz w:val="24"/>
          <w:szCs w:val="24"/>
          <w:lang w:eastAsia="sk-SK"/>
        </w:rPr>
      </w:pPr>
      <w:r w:rsidRPr="007C3B06">
        <w:rPr>
          <w:rFonts w:ascii="Times New Roman" w:hAnsi="Times New Roman"/>
          <w:bCs/>
          <w:color w:val="000000"/>
          <w:sz w:val="24"/>
          <w:szCs w:val="24"/>
          <w:lang w:eastAsia="sk-SK"/>
        </w:rPr>
        <w:br w:type="page"/>
      </w:r>
      <w:r w:rsidRPr="007C3B06" w:rsidR="00D269E4">
        <w:rPr>
          <w:rFonts w:ascii="Times New Roman" w:hAnsi="Times New Roman"/>
          <w:bCs/>
          <w:color w:val="000000"/>
          <w:sz w:val="24"/>
          <w:szCs w:val="24"/>
          <w:lang w:eastAsia="sk-SK"/>
        </w:rPr>
        <w:t xml:space="preserve">         Príloha č. 2 k zákonu č. ...</w:t>
      </w:r>
      <w:r w:rsidRPr="007C3B06">
        <w:rPr>
          <w:rFonts w:ascii="Times New Roman" w:hAnsi="Times New Roman"/>
          <w:bCs/>
          <w:color w:val="000000"/>
          <w:sz w:val="24"/>
          <w:szCs w:val="24"/>
          <w:lang w:eastAsia="sk-SK"/>
        </w:rPr>
        <w:t xml:space="preserve">/2018 Z. z. </w:t>
      </w:r>
    </w:p>
    <w:p w:rsidR="007F36CF" w:rsidRPr="007C3B06" w:rsidP="002E49BD">
      <w:pPr>
        <w:bidi w:val="0"/>
        <w:contextualSpacing/>
        <w:jc w:val="both"/>
        <w:rPr>
          <w:rFonts w:ascii="Times New Roman" w:hAnsi="Times New Roman"/>
          <w:bCs/>
          <w:color w:val="000000"/>
          <w:sz w:val="24"/>
          <w:szCs w:val="24"/>
          <w:lang w:eastAsia="sk-SK"/>
        </w:rPr>
      </w:pPr>
    </w:p>
    <w:p w:rsidR="00D269E4" w:rsidRPr="007C3B06" w:rsidP="007C3B06">
      <w:pPr>
        <w:pStyle w:val="BodyTextIndent"/>
        <w:tabs>
          <w:tab w:val="num" w:pos="709"/>
        </w:tabs>
        <w:autoSpaceDE w:val="0"/>
        <w:autoSpaceDN w:val="0"/>
        <w:bidi w:val="0"/>
        <w:adjustRightInd w:val="0"/>
        <w:ind w:firstLine="0"/>
        <w:jc w:val="center"/>
        <w:rPr>
          <w:rFonts w:ascii="Times New Roman" w:hAnsi="Times New Roman"/>
          <w:szCs w:val="24"/>
        </w:rPr>
      </w:pPr>
    </w:p>
    <w:p w:rsidR="007F36CF" w:rsidRPr="007C3B06" w:rsidP="00DB5359">
      <w:pPr>
        <w:pStyle w:val="BodyTextIndent"/>
        <w:tabs>
          <w:tab w:val="num" w:pos="709"/>
        </w:tabs>
        <w:autoSpaceDE w:val="0"/>
        <w:autoSpaceDN w:val="0"/>
        <w:bidi w:val="0"/>
        <w:adjustRightInd w:val="0"/>
        <w:ind w:firstLine="0"/>
        <w:jc w:val="center"/>
        <w:rPr>
          <w:rFonts w:ascii="Times New Roman" w:hAnsi="Times New Roman"/>
          <w:szCs w:val="24"/>
        </w:rPr>
      </w:pPr>
      <w:r w:rsidRPr="007C3B06" w:rsidR="00493BA4">
        <w:rPr>
          <w:rFonts w:ascii="Times New Roman" w:hAnsi="Times New Roman"/>
          <w:szCs w:val="24"/>
        </w:rPr>
        <w:t>ZOZNAM PREBERANÝCH PRÁVNE ZÁVÄZNÝCH AKTOV EURÓPSKEJ ÚNIE</w:t>
      </w:r>
    </w:p>
    <w:p w:rsidR="007F36CF" w:rsidRPr="007C3B06" w:rsidP="002E49BD">
      <w:pPr>
        <w:bidi w:val="0"/>
        <w:rPr>
          <w:rFonts w:ascii="Times New Roman" w:hAnsi="Times New Roman"/>
          <w:sz w:val="24"/>
          <w:szCs w:val="24"/>
          <w:lang w:eastAsia="sk-SK"/>
        </w:rPr>
      </w:pPr>
    </w:p>
    <w:p w:rsidR="00D269E4" w:rsidRPr="007C3B06" w:rsidP="002E49BD">
      <w:pPr>
        <w:bidi w:val="0"/>
        <w:rPr>
          <w:rFonts w:ascii="Times New Roman" w:hAnsi="Times New Roman"/>
          <w:sz w:val="24"/>
          <w:szCs w:val="24"/>
          <w:lang w:eastAsia="sk-SK"/>
        </w:rPr>
      </w:pPr>
    </w:p>
    <w:p w:rsidR="007F36CF" w:rsidRPr="009B21E2" w:rsidP="002E49BD">
      <w:pPr>
        <w:bidi w:val="0"/>
        <w:jc w:val="both"/>
        <w:rPr>
          <w:rFonts w:ascii="Times New Roman" w:hAnsi="Times New Roman"/>
          <w:sz w:val="24"/>
          <w:szCs w:val="24"/>
          <w:lang w:eastAsia="sk-SK"/>
        </w:rPr>
      </w:pPr>
      <w:r w:rsidRPr="007C3B06">
        <w:rPr>
          <w:rFonts w:ascii="Times New Roman" w:hAnsi="Times New Roman"/>
          <w:sz w:val="24"/>
          <w:szCs w:val="24"/>
          <w:lang w:eastAsia="sk-SK"/>
        </w:rPr>
        <w:t>Smernica Európskeho parlamentu a Rady 2009/138/ES z 25. novembra 2009 o začatí a vykonávaní poistenia a zaistenia (Solventnosť II) (prepracované znenie) (Ú. v. ES L 335, 17. 12. 2009) v znení smernice Európskeho parlamentu a Rady 2011/89/EÚ zo 16. novembra 2011 (Ú. v. EÚ L 326, 8. 12. 2011), v znení smernice Európskeho parlamentu a Rady 2012/23/EÚ z 12. septembra 2012 (Ú. v. EÚ L 249, 14. 9. 2012), v znení smernice Rady 2013/23/EÚ z 13. mája 2013 (Ú. v. L 158, 10. 6. 2013), v znení smernice Európskeho parlamentu a Rady 2013/58/EÚ z 11. decembra 2013 (Ú. v. EÚ L 341, 18. 12. 2013), v znení smernice Európskeho parlamentu a Rady 2014/51/EÚ zo 16. apríla 2014 (Ú. v. EÚ L 153, 22. 5. 2014)</w:t>
      </w:r>
      <w:r w:rsidRPr="007C3B06" w:rsidR="00BD279F">
        <w:rPr>
          <w:rFonts w:ascii="Times New Roman" w:hAnsi="Times New Roman"/>
          <w:sz w:val="24"/>
          <w:szCs w:val="24"/>
          <w:lang w:eastAsia="sk-SK"/>
        </w:rPr>
        <w:t xml:space="preserve">, </w:t>
      </w:r>
      <w:r w:rsidRPr="007C3B06" w:rsidR="00BD279F">
        <w:rPr>
          <w:rFonts w:ascii="Times New Roman" w:hAnsi="Times New Roman"/>
          <w:bCs/>
          <w:sz w:val="24"/>
          <w:szCs w:val="24"/>
        </w:rPr>
        <w:t>v znení smernice Európskeho parlamentu a Rady (EÚ) 2016/2341 zo 14. decembra 2016 (Ú. v. EÚ L 354, 23.12.2016).</w:t>
      </w:r>
    </w:p>
    <w:p w:rsidR="007F36CF" w:rsidRPr="008F6B83" w:rsidP="0004232C">
      <w:pPr>
        <w:bidi w:val="0"/>
        <w:rPr>
          <w:rFonts w:ascii="Times New Roman" w:hAnsi="Times New Roman"/>
          <w:sz w:val="24"/>
          <w:szCs w:val="24"/>
        </w:rPr>
      </w:pPr>
    </w:p>
    <w:p w:rsidR="00C95C88" w:rsidRPr="00673551" w:rsidP="0004232C">
      <w:pPr>
        <w:pStyle w:val="Zkladntext"/>
        <w:bidi w:val="0"/>
        <w:jc w:val="both"/>
        <w:rPr>
          <w:rFonts w:ascii="Times New Roman" w:hAnsi="Times New Roman"/>
          <w:color w:val="auto"/>
          <w:szCs w:val="24"/>
        </w:rPr>
      </w:pPr>
    </w:p>
    <w:sectPr w:rsidSect="00197F0D">
      <w:footerReference w:type="default" r:id="rId1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39">
    <w:pPr>
      <w:pStyle w:val="Footer"/>
      <w:bidi w:val="0"/>
      <w:jc w:val="right"/>
    </w:pPr>
    <w:r>
      <w:fldChar w:fldCharType="begin"/>
    </w:r>
    <w:r>
      <w:instrText>PAGE   \* MERGEFORMAT</w:instrText>
    </w:r>
    <w:r>
      <w:fldChar w:fldCharType="separate"/>
    </w:r>
    <w:r w:rsidR="00F60514">
      <w:rPr>
        <w:noProof/>
      </w:rPr>
      <w:t>7</w:t>
    </w:r>
    <w:r>
      <w:fldChar w:fldCharType="end"/>
    </w:r>
  </w:p>
  <w:p w:rsidR="00CB7D39">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6C2" w:rsidP="00CB7420">
      <w:pPr>
        <w:bidi w:val="0"/>
      </w:pPr>
      <w:r>
        <w:separator/>
      </w:r>
    </w:p>
  </w:footnote>
  <w:footnote w:type="continuationSeparator" w:id="1">
    <w:p w:rsidR="001216C2" w:rsidP="00CB7420">
      <w:pPr>
        <w:bidi w:val="0"/>
      </w:pPr>
      <w:r>
        <w:continuationSeparator/>
      </w:r>
    </w:p>
  </w:footnote>
  <w:footnote w:id="2">
    <w:p w:rsidP="00AB1B75">
      <w:pPr>
        <w:pStyle w:val="Zkladntext"/>
        <w:bidi w:val="0"/>
        <w:jc w:val="both"/>
        <w:rPr>
          <w:rFonts w:ascii="Times New Roman" w:hAnsi="Times New Roman"/>
        </w:rPr>
      </w:pPr>
      <w:r w:rsidRPr="00D3019A" w:rsidR="00AB1B75">
        <w:rPr>
          <w:rStyle w:val="FootnoteReference"/>
          <w:rFonts w:ascii="Times New Roman" w:hAnsi="Times New Roman"/>
          <w:sz w:val="20"/>
        </w:rPr>
        <w:footnoteRef/>
      </w:r>
      <w:r w:rsidRPr="00D3019A" w:rsidR="00AB1B75">
        <w:rPr>
          <w:rFonts w:ascii="Times New Roman" w:hAnsi="Times New Roman"/>
          <w:sz w:val="20"/>
        </w:rPr>
        <w:t xml:space="preserve">) </w:t>
      </w:r>
      <w:r w:rsidRPr="00D3019A" w:rsidR="00AB1B75">
        <w:rPr>
          <w:rFonts w:ascii="Times New Roman" w:hAnsi="Times New Roman"/>
          <w:color w:val="auto"/>
          <w:sz w:val="20"/>
        </w:rPr>
        <w:t>§ 4 ods. 1 a 2 zákona č. 39/2015 Z. z. o poisťovníctve a o zmene a doplnení niektorých zákonov.</w:t>
      </w:r>
    </w:p>
  </w:footnote>
  <w:footnote w:id="3">
    <w:p w:rsidP="00AB1B75">
      <w:pPr>
        <w:pStyle w:val="Zkladntext"/>
        <w:bidi w:val="0"/>
        <w:jc w:val="both"/>
        <w:rPr>
          <w:rFonts w:ascii="Times New Roman" w:hAnsi="Times New Roman"/>
        </w:rPr>
      </w:pPr>
      <w:r w:rsidRPr="00D3019A" w:rsidR="00AB1B75">
        <w:rPr>
          <w:rStyle w:val="FootnoteReference"/>
          <w:rFonts w:ascii="Times New Roman" w:hAnsi="Times New Roman"/>
          <w:sz w:val="20"/>
        </w:rPr>
        <w:footnoteRef/>
      </w:r>
      <w:r w:rsidRPr="00D3019A" w:rsidR="00AB1B75">
        <w:rPr>
          <w:rFonts w:ascii="Times New Roman" w:hAnsi="Times New Roman"/>
          <w:sz w:val="20"/>
        </w:rPr>
        <w:t xml:space="preserve">) </w:t>
      </w:r>
      <w:r w:rsidRPr="00D3019A" w:rsidR="00AB1B75">
        <w:rPr>
          <w:rFonts w:ascii="Times New Roman" w:hAnsi="Times New Roman"/>
          <w:color w:val="auto"/>
          <w:sz w:val="20"/>
        </w:rPr>
        <w:t>§ 4 ods. 3 a 4 zákona č. 39/2015 Z. z.</w:t>
      </w:r>
    </w:p>
  </w:footnote>
  <w:footnote w:id="4">
    <w:p w:rsidP="00AB1B75">
      <w:pPr>
        <w:pStyle w:val="Zkladntext"/>
        <w:bidi w:val="0"/>
        <w:jc w:val="both"/>
        <w:rPr>
          <w:rFonts w:ascii="Times New Roman" w:hAnsi="Times New Roman"/>
        </w:rPr>
      </w:pPr>
      <w:r w:rsidRPr="00D3019A" w:rsidR="00AB1B75">
        <w:rPr>
          <w:rStyle w:val="FootnoteReference"/>
          <w:rFonts w:ascii="Times New Roman" w:hAnsi="Times New Roman"/>
          <w:sz w:val="20"/>
        </w:rPr>
        <w:footnoteRef/>
      </w:r>
      <w:r w:rsidRPr="00D3019A" w:rsidR="00AB1B75">
        <w:rPr>
          <w:rFonts w:ascii="Times New Roman" w:hAnsi="Times New Roman"/>
          <w:sz w:val="20"/>
        </w:rPr>
        <w:t>)</w:t>
      </w:r>
      <w:r w:rsidRPr="00D3019A" w:rsidR="00AB1B75">
        <w:rPr>
          <w:rFonts w:ascii="Times New Roman" w:hAnsi="Times New Roman"/>
          <w:color w:val="auto"/>
          <w:sz w:val="20"/>
        </w:rPr>
        <w:t xml:space="preserve"> § 4 ods. 6 zákona č. 39/2015 Z. z.</w:t>
      </w:r>
    </w:p>
  </w:footnote>
  <w:footnote w:id="5">
    <w:p w:rsidP="00AB1B75">
      <w:pPr>
        <w:pStyle w:val="Zkladntext"/>
        <w:bidi w:val="0"/>
        <w:jc w:val="both"/>
        <w:rPr>
          <w:rFonts w:ascii="Times New Roman" w:hAnsi="Times New Roman"/>
        </w:rPr>
      </w:pPr>
      <w:r w:rsidRPr="00D3019A" w:rsidR="00AB1B75">
        <w:rPr>
          <w:rStyle w:val="FootnoteReference"/>
          <w:rFonts w:ascii="Times New Roman" w:hAnsi="Times New Roman"/>
          <w:sz w:val="20"/>
        </w:rPr>
        <w:footnoteRef/>
      </w:r>
      <w:r w:rsidRPr="00D3019A" w:rsidR="00AB1B75">
        <w:rPr>
          <w:rFonts w:ascii="Times New Roman" w:hAnsi="Times New Roman"/>
          <w:sz w:val="20"/>
        </w:rPr>
        <w:t xml:space="preserve">) </w:t>
      </w:r>
      <w:r w:rsidRPr="00D3019A" w:rsidR="00AB1B75">
        <w:rPr>
          <w:rFonts w:ascii="Times New Roman" w:hAnsi="Times New Roman"/>
          <w:color w:val="auto"/>
          <w:sz w:val="20"/>
        </w:rPr>
        <w:t>§ 4 ods. 5 zákona č. 39/2015 Z. z.</w:t>
      </w:r>
    </w:p>
  </w:footnote>
  <w:footnote w:id="6">
    <w:p w:rsidP="00AB1B75">
      <w:pPr>
        <w:pStyle w:val="Zkladntext"/>
        <w:bidi w:val="0"/>
        <w:jc w:val="both"/>
        <w:rPr>
          <w:rFonts w:ascii="Times New Roman" w:hAnsi="Times New Roman"/>
        </w:rPr>
      </w:pPr>
      <w:r w:rsidRPr="00D3019A" w:rsidR="00AB1B75">
        <w:rPr>
          <w:rStyle w:val="FootnoteReference"/>
          <w:rFonts w:ascii="Times New Roman" w:hAnsi="Times New Roman"/>
          <w:sz w:val="20"/>
        </w:rPr>
        <w:footnoteRef/>
      </w:r>
      <w:r w:rsidRPr="00D3019A" w:rsidR="00AB1B75">
        <w:rPr>
          <w:rFonts w:ascii="Times New Roman" w:hAnsi="Times New Roman"/>
          <w:sz w:val="20"/>
        </w:rPr>
        <w:t xml:space="preserve">) </w:t>
      </w:r>
      <w:r w:rsidRPr="00D3019A" w:rsidR="00AB1B75">
        <w:rPr>
          <w:rFonts w:ascii="Times New Roman" w:hAnsi="Times New Roman"/>
          <w:color w:val="auto"/>
          <w:sz w:val="20"/>
        </w:rPr>
        <w:t>§ 20 ods. 1 zákona č. 381/2001 Z. z. o povinnom zmluvnom poistení zodpovednosti za škodu spôsobenú prevádzkou motorového vozidla a o zmene a doplnení niektorých zákonov.</w:t>
      </w:r>
    </w:p>
  </w:footnote>
  <w:footnote w:id="7">
    <w:p w:rsidR="00AB1B75" w:rsidRPr="00D3019A" w:rsidP="00AB1B75">
      <w:pPr>
        <w:pStyle w:val="FootnoteText"/>
        <w:bidi w:val="0"/>
        <w:rPr>
          <w:rFonts w:ascii="Times New Roman" w:hAnsi="Times New Roman"/>
        </w:rPr>
      </w:pPr>
      <w:r w:rsidRPr="00D3019A">
        <w:rPr>
          <w:rStyle w:val="FootnoteReference"/>
          <w:rFonts w:ascii="Times New Roman" w:hAnsi="Times New Roman"/>
        </w:rPr>
        <w:footnoteRef/>
      </w:r>
      <w:r w:rsidRPr="00D3019A">
        <w:rPr>
          <w:rFonts w:ascii="Times New Roman" w:hAnsi="Times New Roman"/>
        </w:rPr>
        <w:t>) § 1 ods. 1 zákona č. 80/1997 Z. z. o Exportno-importnej banke Slovenskej republiky.</w:t>
      </w:r>
    </w:p>
    <w:p w:rsidP="00AB1B75">
      <w:pPr>
        <w:pStyle w:val="FootnoteText"/>
        <w:bidi w:val="0"/>
      </w:pPr>
    </w:p>
  </w:footnote>
  <w:footnote w:id="8">
    <w:p w:rsidR="00AB1B75" w:rsidRPr="00D3019A" w:rsidP="00A4011B">
      <w:pPr>
        <w:pStyle w:val="Zkladntext"/>
        <w:bidi w:val="0"/>
        <w:jc w:val="both"/>
        <w:rPr>
          <w:rFonts w:ascii="Times New Roman" w:hAnsi="Times New Roman"/>
          <w:color w:val="auto"/>
          <w:sz w:val="20"/>
        </w:rPr>
      </w:pPr>
      <w:r w:rsidRPr="00D3019A">
        <w:rPr>
          <w:rStyle w:val="FootnoteReference"/>
          <w:rFonts w:ascii="Times New Roman" w:hAnsi="Times New Roman"/>
          <w:sz w:val="20"/>
        </w:rPr>
        <w:footnoteRef/>
      </w:r>
      <w:r w:rsidRPr="00D3019A">
        <w:rPr>
          <w:rFonts w:ascii="Times New Roman" w:hAnsi="Times New Roman"/>
          <w:color w:val="auto"/>
          <w:sz w:val="20"/>
        </w:rPr>
        <w:t>)</w:t>
      </w:r>
      <w:r w:rsidRPr="00D3019A">
        <w:rPr>
          <w:rFonts w:ascii="Times New Roman" w:hAnsi="Times New Roman"/>
          <w:sz w:val="20"/>
        </w:rPr>
        <w:t xml:space="preserve"> </w:t>
      </w:r>
      <w:r w:rsidRPr="00D3019A">
        <w:rPr>
          <w:rFonts w:ascii="Times New Roman" w:hAnsi="Times New Roman"/>
          <w:color w:val="auto"/>
          <w:sz w:val="20"/>
        </w:rPr>
        <w:t>Čl. 219 ods. 1 až 3 Zmluvy o fungovaní Európskej únie (Ú. v. EÚ C 202, 7.6.2016) v platnom znení.</w:t>
      </w:r>
    </w:p>
    <w:p w:rsidR="00AB1B75" w:rsidRPr="00D3019A" w:rsidP="00A4011B">
      <w:pPr>
        <w:pStyle w:val="Zkladntext"/>
        <w:bidi w:val="0"/>
        <w:jc w:val="both"/>
        <w:rPr>
          <w:rFonts w:ascii="Times New Roman" w:hAnsi="Times New Roman"/>
          <w:color w:val="auto"/>
          <w:sz w:val="20"/>
        </w:rPr>
      </w:pPr>
      <w:r w:rsidRPr="00D3019A">
        <w:rPr>
          <w:rFonts w:ascii="Times New Roman" w:hAnsi="Times New Roman"/>
          <w:color w:val="auto"/>
          <w:sz w:val="20"/>
        </w:rPr>
        <w:t>Čl. 12 ods. 12.1 Protokolu o štatúte Európskeho systému centrálnych bánk a Európskej centrálnej banky (Ú. v. EÚ C 202, 7.6.2016) v platnom znení.</w:t>
      </w:r>
    </w:p>
    <w:p w:rsidP="00A4011B">
      <w:pPr>
        <w:pStyle w:val="Zkladntext"/>
        <w:bidi w:val="0"/>
        <w:jc w:val="both"/>
        <w:rPr>
          <w:rFonts w:ascii="Times New Roman" w:hAnsi="Times New Roman"/>
        </w:rPr>
      </w:pPr>
      <w:r w:rsidRPr="00D3019A" w:rsidR="00AB1B75">
        <w:rPr>
          <w:rFonts w:ascii="Times New Roman" w:hAnsi="Times New Roman"/>
          <w:color w:val="auto"/>
          <w:sz w:val="20"/>
        </w:rPr>
        <w:t>§ 28 ods. 2 zákona Národnej rady Slovenskej republiky č. 566/1992 Zb. o Národnej banke Slovenska v znení zákona č. 659/2007 Z. z.</w:t>
      </w:r>
    </w:p>
  </w:footnote>
  <w:footnote w:id="9">
    <w:p w:rsidP="00A4011B">
      <w:pPr>
        <w:pStyle w:val="FootnoteText"/>
        <w:bidi w:val="0"/>
        <w:jc w:val="both"/>
      </w:pPr>
      <w:r w:rsidRPr="00D3019A" w:rsidR="00AB1B75">
        <w:rPr>
          <w:rStyle w:val="FootnoteReference"/>
          <w:rFonts w:ascii="Times New Roman" w:hAnsi="Times New Roman"/>
        </w:rPr>
        <w:footnoteRef/>
      </w:r>
      <w:r w:rsidRPr="00D3019A" w:rsidR="00AB1B75">
        <w:rPr>
          <w:rFonts w:ascii="Times New Roman" w:hAnsi="Times New Roman"/>
        </w:rPr>
        <w:t>)</w:t>
      </w:r>
      <w:r w:rsidRPr="00D3019A" w:rsidR="00AB1B75">
        <w:t xml:space="preserve"> </w:t>
      </w:r>
      <w:r w:rsidRPr="00D3019A" w:rsidR="00AB1B75">
        <w:rPr>
          <w:rFonts w:ascii="Times New Roman" w:hAnsi="Times New Roman"/>
          <w:lang w:eastAsia="sk-SK"/>
        </w:rPr>
        <w:t>§ 24 ods. 2 písm. a) zákona č. 431/2002 Z. z. o účtovníctve v znení neskorších predpisov.</w:t>
      </w:r>
    </w:p>
  </w:footnote>
  <w:footnote w:id="10">
    <w:p w:rsidP="00A4011B">
      <w:pPr>
        <w:pStyle w:val="Zkladntext"/>
        <w:bidi w:val="0"/>
        <w:jc w:val="both"/>
        <w:rPr>
          <w:rFonts w:ascii="Times New Roman" w:hAnsi="Times New Roman"/>
        </w:rPr>
      </w:pPr>
      <w:r w:rsidRPr="00D3019A" w:rsidR="00AB1B75">
        <w:rPr>
          <w:rStyle w:val="FootnoteReference"/>
          <w:rFonts w:ascii="Times New Roman" w:hAnsi="Times New Roman"/>
          <w:sz w:val="20"/>
        </w:rPr>
        <w:footnoteRef/>
      </w:r>
      <w:r w:rsidRPr="00D3019A" w:rsidR="00AB1B75">
        <w:rPr>
          <w:rFonts w:ascii="Times New Roman" w:hAnsi="Times New Roman"/>
          <w:color w:val="auto"/>
          <w:sz w:val="20"/>
        </w:rPr>
        <w:t>) § 13 ods. 5 zákona č. 563/2009 Z. z. o správe daní (daňový poriadok) a o zmene a doplnení niektorých zákonov v znení neskorších predpisov.</w:t>
      </w:r>
    </w:p>
  </w:footnote>
  <w:footnote w:id="11">
    <w:p w:rsidP="00A4011B">
      <w:pPr>
        <w:pStyle w:val="Zkladntext"/>
        <w:bidi w:val="0"/>
        <w:jc w:val="both"/>
        <w:rPr>
          <w:rFonts w:ascii="Times New Roman" w:hAnsi="Times New Roman"/>
        </w:rPr>
      </w:pPr>
      <w:r w:rsidRPr="00D3019A" w:rsidR="00AB1B75">
        <w:rPr>
          <w:rStyle w:val="FootnoteReference"/>
          <w:rFonts w:ascii="Times New Roman" w:hAnsi="Times New Roman"/>
          <w:sz w:val="20"/>
        </w:rPr>
        <w:footnoteRef/>
      </w:r>
      <w:r w:rsidRPr="00D3019A" w:rsidR="00AB1B75">
        <w:rPr>
          <w:rFonts w:ascii="Times New Roman" w:hAnsi="Times New Roman"/>
          <w:color w:val="auto"/>
          <w:sz w:val="20"/>
        </w:rPr>
        <w:t>) § 69 zákona č. 563/2009 Z. z. v znení zákona č. 440/2012 Z. z.</w:t>
      </w:r>
    </w:p>
  </w:footnote>
  <w:footnote w:id="12">
    <w:p w:rsidP="00A4011B">
      <w:pPr>
        <w:pStyle w:val="FootnoteText"/>
        <w:bidi w:val="0"/>
        <w:jc w:val="both"/>
      </w:pPr>
      <w:r w:rsidRPr="00D3019A" w:rsidR="00AB1B75">
        <w:rPr>
          <w:rStyle w:val="FootnoteReference"/>
          <w:rFonts w:ascii="Times New Roman" w:hAnsi="Times New Roman"/>
          <w:color w:val="000000"/>
          <w:lang w:eastAsia="sk-SK"/>
        </w:rPr>
        <w:footnoteRef/>
      </w:r>
      <w:r w:rsidRPr="00D3019A" w:rsidR="00AB1B75">
        <w:rPr>
          <w:rFonts w:ascii="Times New Roman" w:hAnsi="Times New Roman"/>
          <w:color w:val="000000"/>
          <w:lang w:eastAsia="sk-SK"/>
        </w:rPr>
        <w:t>)</w:t>
      </w:r>
      <w:r w:rsidRPr="00D3019A" w:rsidR="00AB1B75">
        <w:rPr>
          <w:rStyle w:val="FootnoteReference"/>
          <w:rFonts w:ascii="Times New Roman" w:hAnsi="Times New Roman"/>
          <w:color w:val="000000"/>
          <w:lang w:eastAsia="sk-SK"/>
        </w:rPr>
        <w:t xml:space="preserve"> </w:t>
      </w:r>
      <w:r w:rsidRPr="00D3019A" w:rsidR="00AB1B75">
        <w:rPr>
          <w:rFonts w:ascii="Times New Roman" w:hAnsi="Times New Roman"/>
          <w:lang w:eastAsia="sk-SK"/>
        </w:rPr>
        <w:t>Zákon č. 563/2009 Z. 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D18"/>
    <w:multiLevelType w:val="hybridMultilevel"/>
    <w:tmpl w:val="FE7EE18A"/>
    <w:lvl w:ilvl="0">
      <w:start w:val="1"/>
      <w:numFmt w:val="decimal"/>
      <w:lvlText w:val="%1."/>
      <w:lvlJc w:val="left"/>
      <w:pPr>
        <w:ind w:left="360" w:hanging="360"/>
      </w:pPr>
      <w:rPr>
        <w:rFonts w:ascii="Times New Roman" w:hAnsi="Times New Roman" w:cs="Times New Roman" w:hint="default"/>
        <w:b/>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96A01AB"/>
    <w:multiLevelType w:val="hybridMultilevel"/>
    <w:tmpl w:val="77BA9C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AD430A7"/>
    <w:multiLevelType w:val="hybridMultilevel"/>
    <w:tmpl w:val="62F00F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9A04AA7"/>
    <w:multiLevelType w:val="hybridMultilevel"/>
    <w:tmpl w:val="7FECEAA8"/>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8CA0107"/>
    <w:multiLevelType w:val="hybridMultilevel"/>
    <w:tmpl w:val="105282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C164428"/>
    <w:multiLevelType w:val="hybridMultilevel"/>
    <w:tmpl w:val="DA50DC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D546D92"/>
    <w:multiLevelType w:val="hybridMultilevel"/>
    <w:tmpl w:val="B5EC8BA2"/>
    <w:lvl w:ilvl="0">
      <w:start w:val="1"/>
      <w:numFmt w:val="lowerLetter"/>
      <w:lvlText w:val="%1)"/>
      <w:lvlJc w:val="left"/>
      <w:pPr>
        <w:ind w:left="720" w:hanging="360"/>
      </w:pPr>
      <w:rPr>
        <w:rFonts w:cs="Times New Roman"/>
        <w:rtl w:val="0"/>
        <w:cs w:val="0"/>
      </w:rPr>
    </w:lvl>
    <w:lvl w:ilvl="1">
      <w:start w:val="1"/>
      <w:numFmt w:val="decimal"/>
      <w:lvlText w:val="%2."/>
      <w:lvlJc w:val="left"/>
      <w:pPr>
        <w:ind w:left="1200" w:hanging="12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FB80702"/>
    <w:multiLevelType w:val="hybridMultilevel"/>
    <w:tmpl w:val="F322F3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7"/>
  </w:num>
  <w:num w:numId="3">
    <w:abstractNumId w:val="5"/>
  </w:num>
  <w:num w:numId="4">
    <w:abstractNumId w:val="1"/>
  </w:num>
  <w:num w:numId="5">
    <w:abstractNumId w:val="2"/>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7D3ADE"/>
    <w:rsid w:val="00002844"/>
    <w:rsid w:val="000029BF"/>
    <w:rsid w:val="00002F7D"/>
    <w:rsid w:val="00003141"/>
    <w:rsid w:val="0000352D"/>
    <w:rsid w:val="00003F56"/>
    <w:rsid w:val="0000414C"/>
    <w:rsid w:val="0000480E"/>
    <w:rsid w:val="00005AF5"/>
    <w:rsid w:val="00006A08"/>
    <w:rsid w:val="0000732B"/>
    <w:rsid w:val="00007381"/>
    <w:rsid w:val="000079DE"/>
    <w:rsid w:val="00011C8F"/>
    <w:rsid w:val="00012B8F"/>
    <w:rsid w:val="000145DD"/>
    <w:rsid w:val="00015AEF"/>
    <w:rsid w:val="0001601D"/>
    <w:rsid w:val="00017693"/>
    <w:rsid w:val="00020073"/>
    <w:rsid w:val="00021187"/>
    <w:rsid w:val="000227EB"/>
    <w:rsid w:val="00022B18"/>
    <w:rsid w:val="00022C8D"/>
    <w:rsid w:val="00023812"/>
    <w:rsid w:val="00023AD3"/>
    <w:rsid w:val="00024B2D"/>
    <w:rsid w:val="00025A34"/>
    <w:rsid w:val="0002607A"/>
    <w:rsid w:val="00030686"/>
    <w:rsid w:val="00032CCD"/>
    <w:rsid w:val="00033BEE"/>
    <w:rsid w:val="00034DC2"/>
    <w:rsid w:val="000356C0"/>
    <w:rsid w:val="000366B5"/>
    <w:rsid w:val="000367B0"/>
    <w:rsid w:val="00037A5D"/>
    <w:rsid w:val="00040ED0"/>
    <w:rsid w:val="000417C2"/>
    <w:rsid w:val="0004193A"/>
    <w:rsid w:val="0004232C"/>
    <w:rsid w:val="000441D9"/>
    <w:rsid w:val="00044665"/>
    <w:rsid w:val="00045BB5"/>
    <w:rsid w:val="000473E5"/>
    <w:rsid w:val="00052C47"/>
    <w:rsid w:val="00052D15"/>
    <w:rsid w:val="0005324A"/>
    <w:rsid w:val="00054A63"/>
    <w:rsid w:val="00054F3E"/>
    <w:rsid w:val="000569AE"/>
    <w:rsid w:val="000573D3"/>
    <w:rsid w:val="00060278"/>
    <w:rsid w:val="0006030B"/>
    <w:rsid w:val="00060A9A"/>
    <w:rsid w:val="00062339"/>
    <w:rsid w:val="000624C4"/>
    <w:rsid w:val="00062577"/>
    <w:rsid w:val="0006281F"/>
    <w:rsid w:val="00062F0A"/>
    <w:rsid w:val="000631ED"/>
    <w:rsid w:val="0006370A"/>
    <w:rsid w:val="000645E5"/>
    <w:rsid w:val="0006479F"/>
    <w:rsid w:val="00065DF9"/>
    <w:rsid w:val="00066080"/>
    <w:rsid w:val="0006677C"/>
    <w:rsid w:val="00067158"/>
    <w:rsid w:val="0006797E"/>
    <w:rsid w:val="00070049"/>
    <w:rsid w:val="00070EE2"/>
    <w:rsid w:val="000710C8"/>
    <w:rsid w:val="000720A8"/>
    <w:rsid w:val="000720C0"/>
    <w:rsid w:val="00072902"/>
    <w:rsid w:val="00072F5A"/>
    <w:rsid w:val="00074333"/>
    <w:rsid w:val="00074518"/>
    <w:rsid w:val="00075448"/>
    <w:rsid w:val="00076AB3"/>
    <w:rsid w:val="00076EFA"/>
    <w:rsid w:val="000772A7"/>
    <w:rsid w:val="0008201F"/>
    <w:rsid w:val="000822CB"/>
    <w:rsid w:val="00083E68"/>
    <w:rsid w:val="000849CE"/>
    <w:rsid w:val="00084AD1"/>
    <w:rsid w:val="00084D7F"/>
    <w:rsid w:val="000853C3"/>
    <w:rsid w:val="0008627E"/>
    <w:rsid w:val="00086E70"/>
    <w:rsid w:val="00090845"/>
    <w:rsid w:val="00090F23"/>
    <w:rsid w:val="00091E26"/>
    <w:rsid w:val="000926E2"/>
    <w:rsid w:val="00096212"/>
    <w:rsid w:val="00097FAE"/>
    <w:rsid w:val="000A0154"/>
    <w:rsid w:val="000A073F"/>
    <w:rsid w:val="000A08D5"/>
    <w:rsid w:val="000A0C95"/>
    <w:rsid w:val="000A2DD8"/>
    <w:rsid w:val="000A31C9"/>
    <w:rsid w:val="000A3558"/>
    <w:rsid w:val="000A5157"/>
    <w:rsid w:val="000A57CC"/>
    <w:rsid w:val="000A76D3"/>
    <w:rsid w:val="000A7D43"/>
    <w:rsid w:val="000B016B"/>
    <w:rsid w:val="000B039A"/>
    <w:rsid w:val="000B20F5"/>
    <w:rsid w:val="000B3625"/>
    <w:rsid w:val="000B517F"/>
    <w:rsid w:val="000B665D"/>
    <w:rsid w:val="000B6891"/>
    <w:rsid w:val="000B7266"/>
    <w:rsid w:val="000B73F7"/>
    <w:rsid w:val="000B7D70"/>
    <w:rsid w:val="000C013F"/>
    <w:rsid w:val="000C2B52"/>
    <w:rsid w:val="000C3AFA"/>
    <w:rsid w:val="000C3F74"/>
    <w:rsid w:val="000C43DA"/>
    <w:rsid w:val="000C48C6"/>
    <w:rsid w:val="000C4D7D"/>
    <w:rsid w:val="000C527C"/>
    <w:rsid w:val="000C535E"/>
    <w:rsid w:val="000C6C81"/>
    <w:rsid w:val="000D035A"/>
    <w:rsid w:val="000D0C27"/>
    <w:rsid w:val="000D1EED"/>
    <w:rsid w:val="000D208E"/>
    <w:rsid w:val="000D2674"/>
    <w:rsid w:val="000D34A0"/>
    <w:rsid w:val="000D3C81"/>
    <w:rsid w:val="000D3E24"/>
    <w:rsid w:val="000D43E3"/>
    <w:rsid w:val="000D4472"/>
    <w:rsid w:val="000D4D9E"/>
    <w:rsid w:val="000D626C"/>
    <w:rsid w:val="000D6C97"/>
    <w:rsid w:val="000D7B1B"/>
    <w:rsid w:val="000D7FC9"/>
    <w:rsid w:val="000E1F25"/>
    <w:rsid w:val="000E214A"/>
    <w:rsid w:val="000E3866"/>
    <w:rsid w:val="000E4268"/>
    <w:rsid w:val="000E4853"/>
    <w:rsid w:val="000E5C56"/>
    <w:rsid w:val="000E7E3C"/>
    <w:rsid w:val="000F03D9"/>
    <w:rsid w:val="000F12DC"/>
    <w:rsid w:val="000F12EA"/>
    <w:rsid w:val="000F1878"/>
    <w:rsid w:val="000F1CB8"/>
    <w:rsid w:val="000F3313"/>
    <w:rsid w:val="000F39CC"/>
    <w:rsid w:val="000F49C1"/>
    <w:rsid w:val="000F542E"/>
    <w:rsid w:val="000F6537"/>
    <w:rsid w:val="000F7E83"/>
    <w:rsid w:val="001001E6"/>
    <w:rsid w:val="00100230"/>
    <w:rsid w:val="001020B7"/>
    <w:rsid w:val="0010221F"/>
    <w:rsid w:val="0010604A"/>
    <w:rsid w:val="0010628A"/>
    <w:rsid w:val="001068AD"/>
    <w:rsid w:val="00106E26"/>
    <w:rsid w:val="001075C6"/>
    <w:rsid w:val="001078A6"/>
    <w:rsid w:val="00110236"/>
    <w:rsid w:val="00110322"/>
    <w:rsid w:val="001109BC"/>
    <w:rsid w:val="001129ED"/>
    <w:rsid w:val="00113013"/>
    <w:rsid w:val="00114B91"/>
    <w:rsid w:val="001159DC"/>
    <w:rsid w:val="00115D67"/>
    <w:rsid w:val="00116C02"/>
    <w:rsid w:val="0011754C"/>
    <w:rsid w:val="001200E0"/>
    <w:rsid w:val="00120621"/>
    <w:rsid w:val="00120814"/>
    <w:rsid w:val="00120A80"/>
    <w:rsid w:val="001216C2"/>
    <w:rsid w:val="00121A88"/>
    <w:rsid w:val="00121AB1"/>
    <w:rsid w:val="001228D5"/>
    <w:rsid w:val="0012382F"/>
    <w:rsid w:val="001243B1"/>
    <w:rsid w:val="00125E49"/>
    <w:rsid w:val="00126068"/>
    <w:rsid w:val="00126965"/>
    <w:rsid w:val="001275D0"/>
    <w:rsid w:val="001304DA"/>
    <w:rsid w:val="001319E4"/>
    <w:rsid w:val="00131D42"/>
    <w:rsid w:val="00132996"/>
    <w:rsid w:val="001334D6"/>
    <w:rsid w:val="00133A41"/>
    <w:rsid w:val="00133A55"/>
    <w:rsid w:val="00135192"/>
    <w:rsid w:val="001355E3"/>
    <w:rsid w:val="00135C42"/>
    <w:rsid w:val="001370F1"/>
    <w:rsid w:val="00137422"/>
    <w:rsid w:val="001407D0"/>
    <w:rsid w:val="00140F0B"/>
    <w:rsid w:val="001417A7"/>
    <w:rsid w:val="00141F79"/>
    <w:rsid w:val="001421E9"/>
    <w:rsid w:val="00143123"/>
    <w:rsid w:val="00144224"/>
    <w:rsid w:val="00145030"/>
    <w:rsid w:val="00145EE7"/>
    <w:rsid w:val="001460D7"/>
    <w:rsid w:val="00146E1B"/>
    <w:rsid w:val="00150669"/>
    <w:rsid w:val="00151C13"/>
    <w:rsid w:val="001538BF"/>
    <w:rsid w:val="00153E3F"/>
    <w:rsid w:val="00154027"/>
    <w:rsid w:val="001540CB"/>
    <w:rsid w:val="001573AD"/>
    <w:rsid w:val="001618A3"/>
    <w:rsid w:val="00162835"/>
    <w:rsid w:val="00164743"/>
    <w:rsid w:val="00164D03"/>
    <w:rsid w:val="00164F17"/>
    <w:rsid w:val="0016591E"/>
    <w:rsid w:val="0017037E"/>
    <w:rsid w:val="00170439"/>
    <w:rsid w:val="001714C6"/>
    <w:rsid w:val="00171D25"/>
    <w:rsid w:val="001739BA"/>
    <w:rsid w:val="001749A0"/>
    <w:rsid w:val="00175DFD"/>
    <w:rsid w:val="001807F9"/>
    <w:rsid w:val="001824F5"/>
    <w:rsid w:val="001825EC"/>
    <w:rsid w:val="001829DC"/>
    <w:rsid w:val="001832D2"/>
    <w:rsid w:val="001836B3"/>
    <w:rsid w:val="00184062"/>
    <w:rsid w:val="001844E9"/>
    <w:rsid w:val="0018737A"/>
    <w:rsid w:val="00192C69"/>
    <w:rsid w:val="00194336"/>
    <w:rsid w:val="00197369"/>
    <w:rsid w:val="00197C12"/>
    <w:rsid w:val="00197F0D"/>
    <w:rsid w:val="001A013B"/>
    <w:rsid w:val="001A1E9B"/>
    <w:rsid w:val="001A2FCC"/>
    <w:rsid w:val="001A3673"/>
    <w:rsid w:val="001A566E"/>
    <w:rsid w:val="001A5F96"/>
    <w:rsid w:val="001A754C"/>
    <w:rsid w:val="001A7BCA"/>
    <w:rsid w:val="001B01A1"/>
    <w:rsid w:val="001B12D4"/>
    <w:rsid w:val="001B1ABE"/>
    <w:rsid w:val="001B2ECC"/>
    <w:rsid w:val="001B31AE"/>
    <w:rsid w:val="001B3A41"/>
    <w:rsid w:val="001B3DE8"/>
    <w:rsid w:val="001B440D"/>
    <w:rsid w:val="001B48EA"/>
    <w:rsid w:val="001B6071"/>
    <w:rsid w:val="001B6DB3"/>
    <w:rsid w:val="001B6FD5"/>
    <w:rsid w:val="001B75E8"/>
    <w:rsid w:val="001C0561"/>
    <w:rsid w:val="001C0846"/>
    <w:rsid w:val="001C20D7"/>
    <w:rsid w:val="001C21EF"/>
    <w:rsid w:val="001C4170"/>
    <w:rsid w:val="001C4845"/>
    <w:rsid w:val="001C6027"/>
    <w:rsid w:val="001C72DB"/>
    <w:rsid w:val="001C74EF"/>
    <w:rsid w:val="001C74F6"/>
    <w:rsid w:val="001D137E"/>
    <w:rsid w:val="001D1934"/>
    <w:rsid w:val="001D1FA2"/>
    <w:rsid w:val="001D20C0"/>
    <w:rsid w:val="001D3A23"/>
    <w:rsid w:val="001D6D11"/>
    <w:rsid w:val="001D6D82"/>
    <w:rsid w:val="001D72E8"/>
    <w:rsid w:val="001D7895"/>
    <w:rsid w:val="001E30C8"/>
    <w:rsid w:val="001E38AA"/>
    <w:rsid w:val="001E4F98"/>
    <w:rsid w:val="001E562A"/>
    <w:rsid w:val="001E7331"/>
    <w:rsid w:val="001E78DD"/>
    <w:rsid w:val="001E7978"/>
    <w:rsid w:val="001F06BC"/>
    <w:rsid w:val="001F07DE"/>
    <w:rsid w:val="001F0A75"/>
    <w:rsid w:val="001F0FC4"/>
    <w:rsid w:val="001F1A4B"/>
    <w:rsid w:val="001F29D6"/>
    <w:rsid w:val="001F4425"/>
    <w:rsid w:val="001F46B3"/>
    <w:rsid w:val="001F709C"/>
    <w:rsid w:val="001F7529"/>
    <w:rsid w:val="001F7C1C"/>
    <w:rsid w:val="002019DA"/>
    <w:rsid w:val="00202257"/>
    <w:rsid w:val="002022E2"/>
    <w:rsid w:val="00202873"/>
    <w:rsid w:val="00202F26"/>
    <w:rsid w:val="00203089"/>
    <w:rsid w:val="002057C2"/>
    <w:rsid w:val="002059C0"/>
    <w:rsid w:val="00205FB8"/>
    <w:rsid w:val="00206267"/>
    <w:rsid w:val="002075E6"/>
    <w:rsid w:val="00210220"/>
    <w:rsid w:val="00210517"/>
    <w:rsid w:val="0021083C"/>
    <w:rsid w:val="00210CCF"/>
    <w:rsid w:val="00211617"/>
    <w:rsid w:val="002119CF"/>
    <w:rsid w:val="00212121"/>
    <w:rsid w:val="0021292D"/>
    <w:rsid w:val="00213058"/>
    <w:rsid w:val="002132EB"/>
    <w:rsid w:val="002135CE"/>
    <w:rsid w:val="0021401E"/>
    <w:rsid w:val="00214325"/>
    <w:rsid w:val="002158AF"/>
    <w:rsid w:val="00215A65"/>
    <w:rsid w:val="00215BB2"/>
    <w:rsid w:val="002163B9"/>
    <w:rsid w:val="00217193"/>
    <w:rsid w:val="00217B1D"/>
    <w:rsid w:val="0022037C"/>
    <w:rsid w:val="0022081C"/>
    <w:rsid w:val="00221D65"/>
    <w:rsid w:val="00222AC5"/>
    <w:rsid w:val="00223B15"/>
    <w:rsid w:val="00224A62"/>
    <w:rsid w:val="0022504D"/>
    <w:rsid w:val="00226BC4"/>
    <w:rsid w:val="002275AC"/>
    <w:rsid w:val="002279F4"/>
    <w:rsid w:val="00231C70"/>
    <w:rsid w:val="00232B09"/>
    <w:rsid w:val="00233C42"/>
    <w:rsid w:val="002355DB"/>
    <w:rsid w:val="00237395"/>
    <w:rsid w:val="00237E97"/>
    <w:rsid w:val="00240351"/>
    <w:rsid w:val="00243594"/>
    <w:rsid w:val="002438F2"/>
    <w:rsid w:val="00245329"/>
    <w:rsid w:val="002453B7"/>
    <w:rsid w:val="00245613"/>
    <w:rsid w:val="002470BF"/>
    <w:rsid w:val="00251DE6"/>
    <w:rsid w:val="00251EA3"/>
    <w:rsid w:val="00254AC4"/>
    <w:rsid w:val="00260C00"/>
    <w:rsid w:val="002612FA"/>
    <w:rsid w:val="0026200C"/>
    <w:rsid w:val="00263802"/>
    <w:rsid w:val="0026404A"/>
    <w:rsid w:val="0026639A"/>
    <w:rsid w:val="00266FD2"/>
    <w:rsid w:val="00267B39"/>
    <w:rsid w:val="00270927"/>
    <w:rsid w:val="002719AD"/>
    <w:rsid w:val="00271F58"/>
    <w:rsid w:val="002720CA"/>
    <w:rsid w:val="00272CCB"/>
    <w:rsid w:val="00274941"/>
    <w:rsid w:val="00275C9B"/>
    <w:rsid w:val="0027778A"/>
    <w:rsid w:val="00280488"/>
    <w:rsid w:val="002805EE"/>
    <w:rsid w:val="0028151A"/>
    <w:rsid w:val="00282EBA"/>
    <w:rsid w:val="002856EA"/>
    <w:rsid w:val="00285A2D"/>
    <w:rsid w:val="0028781A"/>
    <w:rsid w:val="0029018B"/>
    <w:rsid w:val="00291226"/>
    <w:rsid w:val="002914E7"/>
    <w:rsid w:val="0029345F"/>
    <w:rsid w:val="0029352F"/>
    <w:rsid w:val="002937AB"/>
    <w:rsid w:val="00293FD9"/>
    <w:rsid w:val="00294162"/>
    <w:rsid w:val="00296820"/>
    <w:rsid w:val="002A2621"/>
    <w:rsid w:val="002A28F6"/>
    <w:rsid w:val="002A3459"/>
    <w:rsid w:val="002A47AC"/>
    <w:rsid w:val="002A4F16"/>
    <w:rsid w:val="002A5A2B"/>
    <w:rsid w:val="002A5B98"/>
    <w:rsid w:val="002A5FAD"/>
    <w:rsid w:val="002A7493"/>
    <w:rsid w:val="002B00D9"/>
    <w:rsid w:val="002B22B9"/>
    <w:rsid w:val="002B2C39"/>
    <w:rsid w:val="002B3123"/>
    <w:rsid w:val="002B3461"/>
    <w:rsid w:val="002B3B65"/>
    <w:rsid w:val="002B3C9F"/>
    <w:rsid w:val="002B4195"/>
    <w:rsid w:val="002B656F"/>
    <w:rsid w:val="002C1141"/>
    <w:rsid w:val="002C192D"/>
    <w:rsid w:val="002C2225"/>
    <w:rsid w:val="002C2B52"/>
    <w:rsid w:val="002C7541"/>
    <w:rsid w:val="002D018F"/>
    <w:rsid w:val="002D0A8B"/>
    <w:rsid w:val="002D0EA7"/>
    <w:rsid w:val="002D1DD1"/>
    <w:rsid w:val="002D20FC"/>
    <w:rsid w:val="002D3339"/>
    <w:rsid w:val="002D3799"/>
    <w:rsid w:val="002D3B52"/>
    <w:rsid w:val="002D3F88"/>
    <w:rsid w:val="002D44DB"/>
    <w:rsid w:val="002D4C11"/>
    <w:rsid w:val="002D5FFC"/>
    <w:rsid w:val="002E019F"/>
    <w:rsid w:val="002E0BF0"/>
    <w:rsid w:val="002E0C1F"/>
    <w:rsid w:val="002E0C9C"/>
    <w:rsid w:val="002E1B65"/>
    <w:rsid w:val="002E2DAD"/>
    <w:rsid w:val="002E3184"/>
    <w:rsid w:val="002E329C"/>
    <w:rsid w:val="002E49BD"/>
    <w:rsid w:val="002E4E6D"/>
    <w:rsid w:val="002E50F3"/>
    <w:rsid w:val="002E63CA"/>
    <w:rsid w:val="002E79E5"/>
    <w:rsid w:val="002F107F"/>
    <w:rsid w:val="002F2E03"/>
    <w:rsid w:val="002F33DC"/>
    <w:rsid w:val="002F347F"/>
    <w:rsid w:val="002F3694"/>
    <w:rsid w:val="002F3724"/>
    <w:rsid w:val="002F404B"/>
    <w:rsid w:val="002F40FA"/>
    <w:rsid w:val="002F4367"/>
    <w:rsid w:val="002F618A"/>
    <w:rsid w:val="002F61F2"/>
    <w:rsid w:val="002F64F0"/>
    <w:rsid w:val="002F65D8"/>
    <w:rsid w:val="002F6A6D"/>
    <w:rsid w:val="002F6FCC"/>
    <w:rsid w:val="002F7ECF"/>
    <w:rsid w:val="002F7EF4"/>
    <w:rsid w:val="0030134B"/>
    <w:rsid w:val="00301969"/>
    <w:rsid w:val="00301F42"/>
    <w:rsid w:val="00302173"/>
    <w:rsid w:val="00306DDD"/>
    <w:rsid w:val="003077F5"/>
    <w:rsid w:val="00307C08"/>
    <w:rsid w:val="0031020A"/>
    <w:rsid w:val="00310FBE"/>
    <w:rsid w:val="00311D2E"/>
    <w:rsid w:val="00312837"/>
    <w:rsid w:val="00315047"/>
    <w:rsid w:val="0031560C"/>
    <w:rsid w:val="00317A1B"/>
    <w:rsid w:val="00320219"/>
    <w:rsid w:val="00320646"/>
    <w:rsid w:val="00322852"/>
    <w:rsid w:val="0032464A"/>
    <w:rsid w:val="00324C0E"/>
    <w:rsid w:val="0032673B"/>
    <w:rsid w:val="00327131"/>
    <w:rsid w:val="00330247"/>
    <w:rsid w:val="00330990"/>
    <w:rsid w:val="00330E7A"/>
    <w:rsid w:val="003311DB"/>
    <w:rsid w:val="00331376"/>
    <w:rsid w:val="003320CD"/>
    <w:rsid w:val="00332BA3"/>
    <w:rsid w:val="00334F94"/>
    <w:rsid w:val="00335652"/>
    <w:rsid w:val="00335731"/>
    <w:rsid w:val="00336EC4"/>
    <w:rsid w:val="00337F12"/>
    <w:rsid w:val="00341DA1"/>
    <w:rsid w:val="0034242F"/>
    <w:rsid w:val="00342584"/>
    <w:rsid w:val="00343653"/>
    <w:rsid w:val="00344384"/>
    <w:rsid w:val="003446C8"/>
    <w:rsid w:val="00345492"/>
    <w:rsid w:val="003457D3"/>
    <w:rsid w:val="00347A0C"/>
    <w:rsid w:val="00347D5A"/>
    <w:rsid w:val="00351084"/>
    <w:rsid w:val="003514B2"/>
    <w:rsid w:val="00351FCF"/>
    <w:rsid w:val="00352402"/>
    <w:rsid w:val="00352E4E"/>
    <w:rsid w:val="00353B3F"/>
    <w:rsid w:val="00353CCC"/>
    <w:rsid w:val="0035450C"/>
    <w:rsid w:val="0035465A"/>
    <w:rsid w:val="00355F76"/>
    <w:rsid w:val="00356F75"/>
    <w:rsid w:val="003603FA"/>
    <w:rsid w:val="00360EC5"/>
    <w:rsid w:val="003613E2"/>
    <w:rsid w:val="00362698"/>
    <w:rsid w:val="00362A95"/>
    <w:rsid w:val="0036300B"/>
    <w:rsid w:val="00364970"/>
    <w:rsid w:val="00364A47"/>
    <w:rsid w:val="00364A7B"/>
    <w:rsid w:val="0036549E"/>
    <w:rsid w:val="00366DCD"/>
    <w:rsid w:val="00367714"/>
    <w:rsid w:val="003711EB"/>
    <w:rsid w:val="00371521"/>
    <w:rsid w:val="00371DC0"/>
    <w:rsid w:val="00372622"/>
    <w:rsid w:val="003746DD"/>
    <w:rsid w:val="00374AB6"/>
    <w:rsid w:val="00374ADF"/>
    <w:rsid w:val="0037530F"/>
    <w:rsid w:val="00375B79"/>
    <w:rsid w:val="00375F14"/>
    <w:rsid w:val="003801BC"/>
    <w:rsid w:val="00380303"/>
    <w:rsid w:val="0038157B"/>
    <w:rsid w:val="00381980"/>
    <w:rsid w:val="0038225A"/>
    <w:rsid w:val="003823C8"/>
    <w:rsid w:val="00383930"/>
    <w:rsid w:val="00384149"/>
    <w:rsid w:val="003848F0"/>
    <w:rsid w:val="00385407"/>
    <w:rsid w:val="003869CB"/>
    <w:rsid w:val="0039086D"/>
    <w:rsid w:val="00391EE0"/>
    <w:rsid w:val="0039222B"/>
    <w:rsid w:val="003922CB"/>
    <w:rsid w:val="00392FFF"/>
    <w:rsid w:val="0039310B"/>
    <w:rsid w:val="003944DA"/>
    <w:rsid w:val="00395108"/>
    <w:rsid w:val="00396DBD"/>
    <w:rsid w:val="003975CC"/>
    <w:rsid w:val="00397C86"/>
    <w:rsid w:val="003A0107"/>
    <w:rsid w:val="003A014A"/>
    <w:rsid w:val="003A1C64"/>
    <w:rsid w:val="003A24C5"/>
    <w:rsid w:val="003A3B49"/>
    <w:rsid w:val="003A40F6"/>
    <w:rsid w:val="003A4620"/>
    <w:rsid w:val="003A558B"/>
    <w:rsid w:val="003A5F36"/>
    <w:rsid w:val="003A7055"/>
    <w:rsid w:val="003B09EA"/>
    <w:rsid w:val="003B0A4F"/>
    <w:rsid w:val="003B1F5A"/>
    <w:rsid w:val="003B223E"/>
    <w:rsid w:val="003B243B"/>
    <w:rsid w:val="003B3662"/>
    <w:rsid w:val="003B38BF"/>
    <w:rsid w:val="003B536F"/>
    <w:rsid w:val="003B6628"/>
    <w:rsid w:val="003B6DD0"/>
    <w:rsid w:val="003B709F"/>
    <w:rsid w:val="003C04E6"/>
    <w:rsid w:val="003C113D"/>
    <w:rsid w:val="003C21E0"/>
    <w:rsid w:val="003C2AB7"/>
    <w:rsid w:val="003C2CA6"/>
    <w:rsid w:val="003C3CE4"/>
    <w:rsid w:val="003C4C70"/>
    <w:rsid w:val="003C559E"/>
    <w:rsid w:val="003C5AB0"/>
    <w:rsid w:val="003C66E9"/>
    <w:rsid w:val="003D093F"/>
    <w:rsid w:val="003D1501"/>
    <w:rsid w:val="003D1785"/>
    <w:rsid w:val="003D2C91"/>
    <w:rsid w:val="003D3480"/>
    <w:rsid w:val="003D37BA"/>
    <w:rsid w:val="003D4084"/>
    <w:rsid w:val="003D427B"/>
    <w:rsid w:val="003D4CB4"/>
    <w:rsid w:val="003D5B7D"/>
    <w:rsid w:val="003D5BAF"/>
    <w:rsid w:val="003D5C08"/>
    <w:rsid w:val="003D6D0C"/>
    <w:rsid w:val="003D74ED"/>
    <w:rsid w:val="003D7694"/>
    <w:rsid w:val="003E0445"/>
    <w:rsid w:val="003E09DC"/>
    <w:rsid w:val="003E1148"/>
    <w:rsid w:val="003E13AC"/>
    <w:rsid w:val="003E1EDA"/>
    <w:rsid w:val="003E229E"/>
    <w:rsid w:val="003E3352"/>
    <w:rsid w:val="003E5AE4"/>
    <w:rsid w:val="003E63B5"/>
    <w:rsid w:val="003E6518"/>
    <w:rsid w:val="003E6764"/>
    <w:rsid w:val="003E746D"/>
    <w:rsid w:val="003E7522"/>
    <w:rsid w:val="003F04DD"/>
    <w:rsid w:val="003F25F9"/>
    <w:rsid w:val="003F28BB"/>
    <w:rsid w:val="003F41EB"/>
    <w:rsid w:val="003F46E7"/>
    <w:rsid w:val="003F4833"/>
    <w:rsid w:val="003F54AC"/>
    <w:rsid w:val="003F6935"/>
    <w:rsid w:val="00400809"/>
    <w:rsid w:val="00402348"/>
    <w:rsid w:val="00402B75"/>
    <w:rsid w:val="00403040"/>
    <w:rsid w:val="0040453D"/>
    <w:rsid w:val="00405609"/>
    <w:rsid w:val="004061F5"/>
    <w:rsid w:val="004100BA"/>
    <w:rsid w:val="00410671"/>
    <w:rsid w:val="004107DC"/>
    <w:rsid w:val="00411673"/>
    <w:rsid w:val="00411E03"/>
    <w:rsid w:val="00413367"/>
    <w:rsid w:val="00413943"/>
    <w:rsid w:val="00413CAE"/>
    <w:rsid w:val="00413F43"/>
    <w:rsid w:val="00414542"/>
    <w:rsid w:val="00414D9D"/>
    <w:rsid w:val="004159E3"/>
    <w:rsid w:val="0041645D"/>
    <w:rsid w:val="00416880"/>
    <w:rsid w:val="004171B3"/>
    <w:rsid w:val="0041740C"/>
    <w:rsid w:val="00417C0D"/>
    <w:rsid w:val="00417D91"/>
    <w:rsid w:val="0042105D"/>
    <w:rsid w:val="00421233"/>
    <w:rsid w:val="004219E1"/>
    <w:rsid w:val="00421A83"/>
    <w:rsid w:val="00421C47"/>
    <w:rsid w:val="00423BD9"/>
    <w:rsid w:val="0042448C"/>
    <w:rsid w:val="004246DB"/>
    <w:rsid w:val="00425330"/>
    <w:rsid w:val="00425540"/>
    <w:rsid w:val="00426719"/>
    <w:rsid w:val="004268CD"/>
    <w:rsid w:val="00430019"/>
    <w:rsid w:val="004302ED"/>
    <w:rsid w:val="0043133D"/>
    <w:rsid w:val="00431971"/>
    <w:rsid w:val="004321CB"/>
    <w:rsid w:val="00433249"/>
    <w:rsid w:val="00433D1F"/>
    <w:rsid w:val="00434EE7"/>
    <w:rsid w:val="004351A0"/>
    <w:rsid w:val="00435275"/>
    <w:rsid w:val="004410E4"/>
    <w:rsid w:val="00441B87"/>
    <w:rsid w:val="00441F53"/>
    <w:rsid w:val="0044215F"/>
    <w:rsid w:val="00443236"/>
    <w:rsid w:val="0044395C"/>
    <w:rsid w:val="00443ADD"/>
    <w:rsid w:val="00444130"/>
    <w:rsid w:val="00444AB1"/>
    <w:rsid w:val="0044696E"/>
    <w:rsid w:val="00447FD8"/>
    <w:rsid w:val="004507D6"/>
    <w:rsid w:val="0045083F"/>
    <w:rsid w:val="00450D53"/>
    <w:rsid w:val="00450FCA"/>
    <w:rsid w:val="00451341"/>
    <w:rsid w:val="00451448"/>
    <w:rsid w:val="004523DE"/>
    <w:rsid w:val="00453C6E"/>
    <w:rsid w:val="004548DC"/>
    <w:rsid w:val="00454B6E"/>
    <w:rsid w:val="00455151"/>
    <w:rsid w:val="004552DD"/>
    <w:rsid w:val="00455427"/>
    <w:rsid w:val="00455443"/>
    <w:rsid w:val="004569B6"/>
    <w:rsid w:val="00457488"/>
    <w:rsid w:val="00457628"/>
    <w:rsid w:val="004609EA"/>
    <w:rsid w:val="00460E80"/>
    <w:rsid w:val="004611BB"/>
    <w:rsid w:val="0046293E"/>
    <w:rsid w:val="00462D8C"/>
    <w:rsid w:val="00462E33"/>
    <w:rsid w:val="004635FB"/>
    <w:rsid w:val="00463FFC"/>
    <w:rsid w:val="004640EA"/>
    <w:rsid w:val="00464CB6"/>
    <w:rsid w:val="004652B9"/>
    <w:rsid w:val="004652F5"/>
    <w:rsid w:val="00465F34"/>
    <w:rsid w:val="004669E7"/>
    <w:rsid w:val="00467040"/>
    <w:rsid w:val="00467C24"/>
    <w:rsid w:val="00470B16"/>
    <w:rsid w:val="00470BFE"/>
    <w:rsid w:val="00470E1C"/>
    <w:rsid w:val="00471305"/>
    <w:rsid w:val="0047367C"/>
    <w:rsid w:val="00473938"/>
    <w:rsid w:val="00473E9F"/>
    <w:rsid w:val="004742EA"/>
    <w:rsid w:val="004743AD"/>
    <w:rsid w:val="004755F8"/>
    <w:rsid w:val="00476965"/>
    <w:rsid w:val="00476B1B"/>
    <w:rsid w:val="00476C8F"/>
    <w:rsid w:val="00477348"/>
    <w:rsid w:val="004773B6"/>
    <w:rsid w:val="004777C6"/>
    <w:rsid w:val="004801F0"/>
    <w:rsid w:val="0048028F"/>
    <w:rsid w:val="00482168"/>
    <w:rsid w:val="0048294F"/>
    <w:rsid w:val="004838B2"/>
    <w:rsid w:val="00483FE8"/>
    <w:rsid w:val="004870E9"/>
    <w:rsid w:val="00487A0E"/>
    <w:rsid w:val="00487D94"/>
    <w:rsid w:val="00490E23"/>
    <w:rsid w:val="00493BA4"/>
    <w:rsid w:val="00494A2C"/>
    <w:rsid w:val="00496ED7"/>
    <w:rsid w:val="004A0DED"/>
    <w:rsid w:val="004A107A"/>
    <w:rsid w:val="004A20CA"/>
    <w:rsid w:val="004A23B5"/>
    <w:rsid w:val="004A4982"/>
    <w:rsid w:val="004A5DF0"/>
    <w:rsid w:val="004A5EF3"/>
    <w:rsid w:val="004A7330"/>
    <w:rsid w:val="004A769D"/>
    <w:rsid w:val="004B10B6"/>
    <w:rsid w:val="004B13BC"/>
    <w:rsid w:val="004B215B"/>
    <w:rsid w:val="004B25B5"/>
    <w:rsid w:val="004B28D6"/>
    <w:rsid w:val="004B2F07"/>
    <w:rsid w:val="004B306E"/>
    <w:rsid w:val="004B3C42"/>
    <w:rsid w:val="004B4104"/>
    <w:rsid w:val="004B42A0"/>
    <w:rsid w:val="004B5510"/>
    <w:rsid w:val="004B6BAE"/>
    <w:rsid w:val="004B6E7F"/>
    <w:rsid w:val="004B76BD"/>
    <w:rsid w:val="004C04EC"/>
    <w:rsid w:val="004C0A54"/>
    <w:rsid w:val="004C58AF"/>
    <w:rsid w:val="004C7867"/>
    <w:rsid w:val="004D0C8B"/>
    <w:rsid w:val="004D18F1"/>
    <w:rsid w:val="004D197F"/>
    <w:rsid w:val="004D2A59"/>
    <w:rsid w:val="004D31A1"/>
    <w:rsid w:val="004D36E9"/>
    <w:rsid w:val="004D4496"/>
    <w:rsid w:val="004D4F6F"/>
    <w:rsid w:val="004D571E"/>
    <w:rsid w:val="004D7269"/>
    <w:rsid w:val="004E0C5F"/>
    <w:rsid w:val="004E1CD1"/>
    <w:rsid w:val="004E1E9F"/>
    <w:rsid w:val="004E2115"/>
    <w:rsid w:val="004E43D5"/>
    <w:rsid w:val="004E78F8"/>
    <w:rsid w:val="004F112A"/>
    <w:rsid w:val="004F1FDB"/>
    <w:rsid w:val="004F22A8"/>
    <w:rsid w:val="004F26E1"/>
    <w:rsid w:val="004F3A8E"/>
    <w:rsid w:val="004F3C45"/>
    <w:rsid w:val="004F49A5"/>
    <w:rsid w:val="004F49DF"/>
    <w:rsid w:val="004F4F41"/>
    <w:rsid w:val="004F5349"/>
    <w:rsid w:val="004F5EA4"/>
    <w:rsid w:val="004F6C02"/>
    <w:rsid w:val="004F757C"/>
    <w:rsid w:val="00500D8C"/>
    <w:rsid w:val="00500FFF"/>
    <w:rsid w:val="00502304"/>
    <w:rsid w:val="00504088"/>
    <w:rsid w:val="00505439"/>
    <w:rsid w:val="005055DA"/>
    <w:rsid w:val="00507545"/>
    <w:rsid w:val="00507E64"/>
    <w:rsid w:val="0051019C"/>
    <w:rsid w:val="00510C2D"/>
    <w:rsid w:val="00511832"/>
    <w:rsid w:val="005155FD"/>
    <w:rsid w:val="00517035"/>
    <w:rsid w:val="00517662"/>
    <w:rsid w:val="00520017"/>
    <w:rsid w:val="00520E23"/>
    <w:rsid w:val="00521527"/>
    <w:rsid w:val="0052242F"/>
    <w:rsid w:val="00523430"/>
    <w:rsid w:val="005246E8"/>
    <w:rsid w:val="005253CF"/>
    <w:rsid w:val="00525862"/>
    <w:rsid w:val="00525E22"/>
    <w:rsid w:val="0052740B"/>
    <w:rsid w:val="00527C1E"/>
    <w:rsid w:val="005303FF"/>
    <w:rsid w:val="00530F9E"/>
    <w:rsid w:val="00531536"/>
    <w:rsid w:val="005317C0"/>
    <w:rsid w:val="00533913"/>
    <w:rsid w:val="00533D90"/>
    <w:rsid w:val="00533FDC"/>
    <w:rsid w:val="005341B6"/>
    <w:rsid w:val="00534D88"/>
    <w:rsid w:val="005366E2"/>
    <w:rsid w:val="00536943"/>
    <w:rsid w:val="00537749"/>
    <w:rsid w:val="00537CF5"/>
    <w:rsid w:val="00540AA7"/>
    <w:rsid w:val="00541A10"/>
    <w:rsid w:val="00541CD4"/>
    <w:rsid w:val="00542E91"/>
    <w:rsid w:val="00543A14"/>
    <w:rsid w:val="00544A18"/>
    <w:rsid w:val="00545206"/>
    <w:rsid w:val="005462AD"/>
    <w:rsid w:val="00547C82"/>
    <w:rsid w:val="0055019A"/>
    <w:rsid w:val="0055039E"/>
    <w:rsid w:val="005507E8"/>
    <w:rsid w:val="005521B7"/>
    <w:rsid w:val="00552C23"/>
    <w:rsid w:val="0055336B"/>
    <w:rsid w:val="00553564"/>
    <w:rsid w:val="00553ADE"/>
    <w:rsid w:val="00555232"/>
    <w:rsid w:val="0055599A"/>
    <w:rsid w:val="00556A93"/>
    <w:rsid w:val="0056079A"/>
    <w:rsid w:val="00560C75"/>
    <w:rsid w:val="00560E4C"/>
    <w:rsid w:val="0056192C"/>
    <w:rsid w:val="0056207B"/>
    <w:rsid w:val="00562483"/>
    <w:rsid w:val="00563B59"/>
    <w:rsid w:val="005657E0"/>
    <w:rsid w:val="00565CD9"/>
    <w:rsid w:val="00566459"/>
    <w:rsid w:val="00566652"/>
    <w:rsid w:val="00566A7A"/>
    <w:rsid w:val="00567506"/>
    <w:rsid w:val="00570C73"/>
    <w:rsid w:val="00571A41"/>
    <w:rsid w:val="00571E1E"/>
    <w:rsid w:val="00572C1D"/>
    <w:rsid w:val="0057353C"/>
    <w:rsid w:val="00573851"/>
    <w:rsid w:val="005744DE"/>
    <w:rsid w:val="00575D3E"/>
    <w:rsid w:val="00576184"/>
    <w:rsid w:val="00576F46"/>
    <w:rsid w:val="005800D2"/>
    <w:rsid w:val="00580250"/>
    <w:rsid w:val="0058233B"/>
    <w:rsid w:val="00585745"/>
    <w:rsid w:val="00585851"/>
    <w:rsid w:val="00586235"/>
    <w:rsid w:val="00586392"/>
    <w:rsid w:val="005872E1"/>
    <w:rsid w:val="00587AD9"/>
    <w:rsid w:val="00587CAD"/>
    <w:rsid w:val="00587E8C"/>
    <w:rsid w:val="005903BF"/>
    <w:rsid w:val="00590705"/>
    <w:rsid w:val="00591378"/>
    <w:rsid w:val="0059152D"/>
    <w:rsid w:val="00591556"/>
    <w:rsid w:val="00593523"/>
    <w:rsid w:val="0059382A"/>
    <w:rsid w:val="005941C3"/>
    <w:rsid w:val="00595045"/>
    <w:rsid w:val="00595919"/>
    <w:rsid w:val="005964D8"/>
    <w:rsid w:val="00596C92"/>
    <w:rsid w:val="00596EDE"/>
    <w:rsid w:val="00597F9F"/>
    <w:rsid w:val="005A14C9"/>
    <w:rsid w:val="005A1630"/>
    <w:rsid w:val="005A22A9"/>
    <w:rsid w:val="005A3954"/>
    <w:rsid w:val="005A461D"/>
    <w:rsid w:val="005A4D40"/>
    <w:rsid w:val="005A59A5"/>
    <w:rsid w:val="005B072D"/>
    <w:rsid w:val="005B0BDB"/>
    <w:rsid w:val="005B112A"/>
    <w:rsid w:val="005B143A"/>
    <w:rsid w:val="005B3144"/>
    <w:rsid w:val="005B33F4"/>
    <w:rsid w:val="005B46C0"/>
    <w:rsid w:val="005B5575"/>
    <w:rsid w:val="005B581D"/>
    <w:rsid w:val="005C09BF"/>
    <w:rsid w:val="005C0EE8"/>
    <w:rsid w:val="005C130D"/>
    <w:rsid w:val="005C15BE"/>
    <w:rsid w:val="005C1646"/>
    <w:rsid w:val="005C2E4B"/>
    <w:rsid w:val="005C53EE"/>
    <w:rsid w:val="005C58D7"/>
    <w:rsid w:val="005C5B83"/>
    <w:rsid w:val="005C6C02"/>
    <w:rsid w:val="005C7F9D"/>
    <w:rsid w:val="005D08B9"/>
    <w:rsid w:val="005D20F8"/>
    <w:rsid w:val="005D27EE"/>
    <w:rsid w:val="005D374A"/>
    <w:rsid w:val="005D4DC8"/>
    <w:rsid w:val="005D51EA"/>
    <w:rsid w:val="005D5FE5"/>
    <w:rsid w:val="005D61E5"/>
    <w:rsid w:val="005D6493"/>
    <w:rsid w:val="005D670E"/>
    <w:rsid w:val="005D6A1A"/>
    <w:rsid w:val="005E0045"/>
    <w:rsid w:val="005E092B"/>
    <w:rsid w:val="005E1CF1"/>
    <w:rsid w:val="005E1DC5"/>
    <w:rsid w:val="005E22AE"/>
    <w:rsid w:val="005E23F8"/>
    <w:rsid w:val="005E2E15"/>
    <w:rsid w:val="005E4416"/>
    <w:rsid w:val="005E4BFD"/>
    <w:rsid w:val="005E590A"/>
    <w:rsid w:val="005E6571"/>
    <w:rsid w:val="005F0B68"/>
    <w:rsid w:val="005F30CF"/>
    <w:rsid w:val="005F312C"/>
    <w:rsid w:val="005F3B19"/>
    <w:rsid w:val="005F4B2E"/>
    <w:rsid w:val="005F5455"/>
    <w:rsid w:val="005F6782"/>
    <w:rsid w:val="006007D6"/>
    <w:rsid w:val="00600B3A"/>
    <w:rsid w:val="00601939"/>
    <w:rsid w:val="006034F5"/>
    <w:rsid w:val="00603E9A"/>
    <w:rsid w:val="00604034"/>
    <w:rsid w:val="006059FC"/>
    <w:rsid w:val="00605F24"/>
    <w:rsid w:val="00610D28"/>
    <w:rsid w:val="00611925"/>
    <w:rsid w:val="00612F92"/>
    <w:rsid w:val="006136B6"/>
    <w:rsid w:val="00613BAC"/>
    <w:rsid w:val="00613EAF"/>
    <w:rsid w:val="006149B8"/>
    <w:rsid w:val="00615863"/>
    <w:rsid w:val="00620FC6"/>
    <w:rsid w:val="00621F1B"/>
    <w:rsid w:val="00622FB1"/>
    <w:rsid w:val="00626466"/>
    <w:rsid w:val="00626BF8"/>
    <w:rsid w:val="00627268"/>
    <w:rsid w:val="00627C03"/>
    <w:rsid w:val="00632643"/>
    <w:rsid w:val="00632776"/>
    <w:rsid w:val="0063305C"/>
    <w:rsid w:val="00633B37"/>
    <w:rsid w:val="00633ECB"/>
    <w:rsid w:val="00633EE7"/>
    <w:rsid w:val="00634A4F"/>
    <w:rsid w:val="0063557B"/>
    <w:rsid w:val="00636EBA"/>
    <w:rsid w:val="00636EE8"/>
    <w:rsid w:val="006377D3"/>
    <w:rsid w:val="00640C76"/>
    <w:rsid w:val="006412D9"/>
    <w:rsid w:val="0064133C"/>
    <w:rsid w:val="006415BA"/>
    <w:rsid w:val="00641F4A"/>
    <w:rsid w:val="006423CB"/>
    <w:rsid w:val="0064372C"/>
    <w:rsid w:val="00643946"/>
    <w:rsid w:val="006442A1"/>
    <w:rsid w:val="00644444"/>
    <w:rsid w:val="006454C4"/>
    <w:rsid w:val="006459D0"/>
    <w:rsid w:val="00645BFF"/>
    <w:rsid w:val="00646B0A"/>
    <w:rsid w:val="00647EA4"/>
    <w:rsid w:val="00647F25"/>
    <w:rsid w:val="00653C71"/>
    <w:rsid w:val="00653CB3"/>
    <w:rsid w:val="0065439A"/>
    <w:rsid w:val="0065463A"/>
    <w:rsid w:val="0065581C"/>
    <w:rsid w:val="00655E94"/>
    <w:rsid w:val="00655F95"/>
    <w:rsid w:val="0066037E"/>
    <w:rsid w:val="006616EC"/>
    <w:rsid w:val="0066222C"/>
    <w:rsid w:val="006648EF"/>
    <w:rsid w:val="00665C63"/>
    <w:rsid w:val="0066755C"/>
    <w:rsid w:val="006679E2"/>
    <w:rsid w:val="006714FF"/>
    <w:rsid w:val="00671D9E"/>
    <w:rsid w:val="00671F2B"/>
    <w:rsid w:val="00673551"/>
    <w:rsid w:val="00673683"/>
    <w:rsid w:val="00674331"/>
    <w:rsid w:val="006745B3"/>
    <w:rsid w:val="006757DE"/>
    <w:rsid w:val="006779DC"/>
    <w:rsid w:val="00677F9F"/>
    <w:rsid w:val="0068032A"/>
    <w:rsid w:val="0068088F"/>
    <w:rsid w:val="00680973"/>
    <w:rsid w:val="00681448"/>
    <w:rsid w:val="006836EC"/>
    <w:rsid w:val="00686F92"/>
    <w:rsid w:val="0068770D"/>
    <w:rsid w:val="0069039D"/>
    <w:rsid w:val="00690AD4"/>
    <w:rsid w:val="00691170"/>
    <w:rsid w:val="00692F76"/>
    <w:rsid w:val="00693FF6"/>
    <w:rsid w:val="00694774"/>
    <w:rsid w:val="0069481F"/>
    <w:rsid w:val="0069489E"/>
    <w:rsid w:val="00694BDD"/>
    <w:rsid w:val="006959CC"/>
    <w:rsid w:val="00695BD6"/>
    <w:rsid w:val="006963B6"/>
    <w:rsid w:val="00696EB8"/>
    <w:rsid w:val="006A0113"/>
    <w:rsid w:val="006A041C"/>
    <w:rsid w:val="006A161F"/>
    <w:rsid w:val="006A28E9"/>
    <w:rsid w:val="006A4C19"/>
    <w:rsid w:val="006A4C51"/>
    <w:rsid w:val="006A4E3C"/>
    <w:rsid w:val="006A6D54"/>
    <w:rsid w:val="006B0CEE"/>
    <w:rsid w:val="006B0DCC"/>
    <w:rsid w:val="006B175A"/>
    <w:rsid w:val="006B20EF"/>
    <w:rsid w:val="006B294B"/>
    <w:rsid w:val="006B3A11"/>
    <w:rsid w:val="006B47DD"/>
    <w:rsid w:val="006B577B"/>
    <w:rsid w:val="006B5B84"/>
    <w:rsid w:val="006B73BB"/>
    <w:rsid w:val="006C09CF"/>
    <w:rsid w:val="006C15FE"/>
    <w:rsid w:val="006C2215"/>
    <w:rsid w:val="006C28B9"/>
    <w:rsid w:val="006C3725"/>
    <w:rsid w:val="006C50EE"/>
    <w:rsid w:val="006C5123"/>
    <w:rsid w:val="006C514E"/>
    <w:rsid w:val="006C5728"/>
    <w:rsid w:val="006C6415"/>
    <w:rsid w:val="006C682E"/>
    <w:rsid w:val="006C691E"/>
    <w:rsid w:val="006C76CD"/>
    <w:rsid w:val="006C782E"/>
    <w:rsid w:val="006C7ECF"/>
    <w:rsid w:val="006D0759"/>
    <w:rsid w:val="006D14C6"/>
    <w:rsid w:val="006D1637"/>
    <w:rsid w:val="006D1D79"/>
    <w:rsid w:val="006D263C"/>
    <w:rsid w:val="006D4DD7"/>
    <w:rsid w:val="006D60D6"/>
    <w:rsid w:val="006D6105"/>
    <w:rsid w:val="006D633A"/>
    <w:rsid w:val="006D6D4D"/>
    <w:rsid w:val="006D772C"/>
    <w:rsid w:val="006D7D5B"/>
    <w:rsid w:val="006E0A76"/>
    <w:rsid w:val="006E13FB"/>
    <w:rsid w:val="006E1FF2"/>
    <w:rsid w:val="006E53D3"/>
    <w:rsid w:val="006E5872"/>
    <w:rsid w:val="006E5C6E"/>
    <w:rsid w:val="006E6565"/>
    <w:rsid w:val="006E66DC"/>
    <w:rsid w:val="006E6CE1"/>
    <w:rsid w:val="006F0B85"/>
    <w:rsid w:val="006F1EDB"/>
    <w:rsid w:val="006F1EF5"/>
    <w:rsid w:val="006F2889"/>
    <w:rsid w:val="006F2E57"/>
    <w:rsid w:val="006F2E8A"/>
    <w:rsid w:val="006F4B10"/>
    <w:rsid w:val="006F4C03"/>
    <w:rsid w:val="006F5908"/>
    <w:rsid w:val="006F5972"/>
    <w:rsid w:val="006F722D"/>
    <w:rsid w:val="006F732E"/>
    <w:rsid w:val="006F73A9"/>
    <w:rsid w:val="00700513"/>
    <w:rsid w:val="00701315"/>
    <w:rsid w:val="0070223A"/>
    <w:rsid w:val="00703548"/>
    <w:rsid w:val="0070455A"/>
    <w:rsid w:val="007050E3"/>
    <w:rsid w:val="007056B5"/>
    <w:rsid w:val="0070573E"/>
    <w:rsid w:val="00705AEA"/>
    <w:rsid w:val="0070754D"/>
    <w:rsid w:val="00707BAE"/>
    <w:rsid w:val="00707C38"/>
    <w:rsid w:val="00711198"/>
    <w:rsid w:val="00712FFE"/>
    <w:rsid w:val="00715BAB"/>
    <w:rsid w:val="007160C5"/>
    <w:rsid w:val="00717142"/>
    <w:rsid w:val="00717772"/>
    <w:rsid w:val="00720AEE"/>
    <w:rsid w:val="00721832"/>
    <w:rsid w:val="00722954"/>
    <w:rsid w:val="00724173"/>
    <w:rsid w:val="00724426"/>
    <w:rsid w:val="00724BA6"/>
    <w:rsid w:val="00725D4A"/>
    <w:rsid w:val="007278A1"/>
    <w:rsid w:val="0073078B"/>
    <w:rsid w:val="007316E6"/>
    <w:rsid w:val="007318E2"/>
    <w:rsid w:val="00732188"/>
    <w:rsid w:val="00734069"/>
    <w:rsid w:val="007344A2"/>
    <w:rsid w:val="0073709A"/>
    <w:rsid w:val="00737969"/>
    <w:rsid w:val="0074096E"/>
    <w:rsid w:val="00740A72"/>
    <w:rsid w:val="00741396"/>
    <w:rsid w:val="00742A5C"/>
    <w:rsid w:val="0074361D"/>
    <w:rsid w:val="00743984"/>
    <w:rsid w:val="00744573"/>
    <w:rsid w:val="00744BD9"/>
    <w:rsid w:val="007458CD"/>
    <w:rsid w:val="00745DC4"/>
    <w:rsid w:val="00746737"/>
    <w:rsid w:val="00746BF9"/>
    <w:rsid w:val="007472BB"/>
    <w:rsid w:val="00751113"/>
    <w:rsid w:val="00751DAA"/>
    <w:rsid w:val="007520F0"/>
    <w:rsid w:val="00752D63"/>
    <w:rsid w:val="00755243"/>
    <w:rsid w:val="00755E91"/>
    <w:rsid w:val="007561CB"/>
    <w:rsid w:val="00756870"/>
    <w:rsid w:val="00756CE2"/>
    <w:rsid w:val="0075709A"/>
    <w:rsid w:val="0075788D"/>
    <w:rsid w:val="00757E92"/>
    <w:rsid w:val="0076038E"/>
    <w:rsid w:val="007603C7"/>
    <w:rsid w:val="00760E74"/>
    <w:rsid w:val="00760EA0"/>
    <w:rsid w:val="00761207"/>
    <w:rsid w:val="00761937"/>
    <w:rsid w:val="007628AE"/>
    <w:rsid w:val="0076496C"/>
    <w:rsid w:val="00765BAD"/>
    <w:rsid w:val="00765EEC"/>
    <w:rsid w:val="0076617C"/>
    <w:rsid w:val="00767BD2"/>
    <w:rsid w:val="00770026"/>
    <w:rsid w:val="00770D36"/>
    <w:rsid w:val="00773FBD"/>
    <w:rsid w:val="0077422D"/>
    <w:rsid w:val="0077466F"/>
    <w:rsid w:val="00775568"/>
    <w:rsid w:val="00775E62"/>
    <w:rsid w:val="007769FB"/>
    <w:rsid w:val="007770DB"/>
    <w:rsid w:val="0077730F"/>
    <w:rsid w:val="00780E3B"/>
    <w:rsid w:val="00781123"/>
    <w:rsid w:val="007811D4"/>
    <w:rsid w:val="00781CD5"/>
    <w:rsid w:val="00781D65"/>
    <w:rsid w:val="00781EC6"/>
    <w:rsid w:val="00781FE4"/>
    <w:rsid w:val="00783CAB"/>
    <w:rsid w:val="00784E54"/>
    <w:rsid w:val="00785D5D"/>
    <w:rsid w:val="007871EE"/>
    <w:rsid w:val="00787617"/>
    <w:rsid w:val="007904C9"/>
    <w:rsid w:val="007906F0"/>
    <w:rsid w:val="00790BF3"/>
    <w:rsid w:val="007923F8"/>
    <w:rsid w:val="0079257E"/>
    <w:rsid w:val="007939F1"/>
    <w:rsid w:val="00793B16"/>
    <w:rsid w:val="007944C0"/>
    <w:rsid w:val="0079579E"/>
    <w:rsid w:val="0079624B"/>
    <w:rsid w:val="00796C1E"/>
    <w:rsid w:val="00797A01"/>
    <w:rsid w:val="00797BE1"/>
    <w:rsid w:val="007A29E5"/>
    <w:rsid w:val="007A3146"/>
    <w:rsid w:val="007A33F2"/>
    <w:rsid w:val="007A35B5"/>
    <w:rsid w:val="007A46E7"/>
    <w:rsid w:val="007A5988"/>
    <w:rsid w:val="007A65B3"/>
    <w:rsid w:val="007A774B"/>
    <w:rsid w:val="007A7876"/>
    <w:rsid w:val="007B092F"/>
    <w:rsid w:val="007B0C30"/>
    <w:rsid w:val="007B0DBE"/>
    <w:rsid w:val="007B1280"/>
    <w:rsid w:val="007B3813"/>
    <w:rsid w:val="007B5895"/>
    <w:rsid w:val="007B77CD"/>
    <w:rsid w:val="007B78CC"/>
    <w:rsid w:val="007B7D55"/>
    <w:rsid w:val="007C0DA1"/>
    <w:rsid w:val="007C13BD"/>
    <w:rsid w:val="007C194D"/>
    <w:rsid w:val="007C286B"/>
    <w:rsid w:val="007C2BC0"/>
    <w:rsid w:val="007C3B06"/>
    <w:rsid w:val="007C5DC8"/>
    <w:rsid w:val="007C65E8"/>
    <w:rsid w:val="007C7D1D"/>
    <w:rsid w:val="007D0774"/>
    <w:rsid w:val="007D1A65"/>
    <w:rsid w:val="007D3ADE"/>
    <w:rsid w:val="007D3FCE"/>
    <w:rsid w:val="007D49C5"/>
    <w:rsid w:val="007D6526"/>
    <w:rsid w:val="007D67F1"/>
    <w:rsid w:val="007D6C3C"/>
    <w:rsid w:val="007D7975"/>
    <w:rsid w:val="007D7E35"/>
    <w:rsid w:val="007E01CC"/>
    <w:rsid w:val="007E0B05"/>
    <w:rsid w:val="007E0FE7"/>
    <w:rsid w:val="007E13C6"/>
    <w:rsid w:val="007E1B84"/>
    <w:rsid w:val="007E26C0"/>
    <w:rsid w:val="007E3D01"/>
    <w:rsid w:val="007E4BBA"/>
    <w:rsid w:val="007E5F8A"/>
    <w:rsid w:val="007E629F"/>
    <w:rsid w:val="007E6C86"/>
    <w:rsid w:val="007E783F"/>
    <w:rsid w:val="007E7E1D"/>
    <w:rsid w:val="007E7E8D"/>
    <w:rsid w:val="007F0754"/>
    <w:rsid w:val="007F1D00"/>
    <w:rsid w:val="007F2FC6"/>
    <w:rsid w:val="007F36CF"/>
    <w:rsid w:val="007F36DF"/>
    <w:rsid w:val="007F3D91"/>
    <w:rsid w:val="007F485D"/>
    <w:rsid w:val="007F5C4C"/>
    <w:rsid w:val="007F5C8C"/>
    <w:rsid w:val="007F600D"/>
    <w:rsid w:val="007F78EA"/>
    <w:rsid w:val="008017D3"/>
    <w:rsid w:val="0080183D"/>
    <w:rsid w:val="00802E41"/>
    <w:rsid w:val="008040E1"/>
    <w:rsid w:val="00804CC7"/>
    <w:rsid w:val="00804DE5"/>
    <w:rsid w:val="00805697"/>
    <w:rsid w:val="008065B1"/>
    <w:rsid w:val="00806601"/>
    <w:rsid w:val="008067AF"/>
    <w:rsid w:val="00806A45"/>
    <w:rsid w:val="008111CC"/>
    <w:rsid w:val="008122BA"/>
    <w:rsid w:val="0081276B"/>
    <w:rsid w:val="008130D1"/>
    <w:rsid w:val="00813863"/>
    <w:rsid w:val="00813C33"/>
    <w:rsid w:val="00813D7B"/>
    <w:rsid w:val="00813F94"/>
    <w:rsid w:val="00814282"/>
    <w:rsid w:val="00815F1B"/>
    <w:rsid w:val="00816AA8"/>
    <w:rsid w:val="00816CA3"/>
    <w:rsid w:val="00820586"/>
    <w:rsid w:val="00820842"/>
    <w:rsid w:val="00825F54"/>
    <w:rsid w:val="00826F71"/>
    <w:rsid w:val="00827AC3"/>
    <w:rsid w:val="008317C4"/>
    <w:rsid w:val="00831E0E"/>
    <w:rsid w:val="0083264E"/>
    <w:rsid w:val="008349B3"/>
    <w:rsid w:val="00835D55"/>
    <w:rsid w:val="00836252"/>
    <w:rsid w:val="008401D2"/>
    <w:rsid w:val="00841A1C"/>
    <w:rsid w:val="00843DEA"/>
    <w:rsid w:val="00843FA8"/>
    <w:rsid w:val="00845CB8"/>
    <w:rsid w:val="00846A85"/>
    <w:rsid w:val="00846B77"/>
    <w:rsid w:val="00846C47"/>
    <w:rsid w:val="00851860"/>
    <w:rsid w:val="0085352C"/>
    <w:rsid w:val="00854B5C"/>
    <w:rsid w:val="008554F1"/>
    <w:rsid w:val="00857A99"/>
    <w:rsid w:val="008608AB"/>
    <w:rsid w:val="0086124A"/>
    <w:rsid w:val="0086251D"/>
    <w:rsid w:val="008636D0"/>
    <w:rsid w:val="008639C9"/>
    <w:rsid w:val="00863C1C"/>
    <w:rsid w:val="00863C4A"/>
    <w:rsid w:val="00863DD5"/>
    <w:rsid w:val="008664F8"/>
    <w:rsid w:val="00866572"/>
    <w:rsid w:val="00870D56"/>
    <w:rsid w:val="00870E7C"/>
    <w:rsid w:val="00871341"/>
    <w:rsid w:val="00871B73"/>
    <w:rsid w:val="00872DE5"/>
    <w:rsid w:val="008733DC"/>
    <w:rsid w:val="00874368"/>
    <w:rsid w:val="00874F63"/>
    <w:rsid w:val="008808A0"/>
    <w:rsid w:val="00880CA1"/>
    <w:rsid w:val="00881FDB"/>
    <w:rsid w:val="00882271"/>
    <w:rsid w:val="0088237B"/>
    <w:rsid w:val="008842B7"/>
    <w:rsid w:val="00884E0C"/>
    <w:rsid w:val="008870EE"/>
    <w:rsid w:val="008879F3"/>
    <w:rsid w:val="00887C43"/>
    <w:rsid w:val="008917B2"/>
    <w:rsid w:val="00892375"/>
    <w:rsid w:val="0089344C"/>
    <w:rsid w:val="00893A33"/>
    <w:rsid w:val="0089598C"/>
    <w:rsid w:val="0089742C"/>
    <w:rsid w:val="008A09DE"/>
    <w:rsid w:val="008A1D45"/>
    <w:rsid w:val="008A1E09"/>
    <w:rsid w:val="008A3414"/>
    <w:rsid w:val="008A36CF"/>
    <w:rsid w:val="008A4B26"/>
    <w:rsid w:val="008A54F2"/>
    <w:rsid w:val="008A6EA3"/>
    <w:rsid w:val="008A724A"/>
    <w:rsid w:val="008A7324"/>
    <w:rsid w:val="008A75FA"/>
    <w:rsid w:val="008A785F"/>
    <w:rsid w:val="008A78E6"/>
    <w:rsid w:val="008B161D"/>
    <w:rsid w:val="008B16E5"/>
    <w:rsid w:val="008B26B4"/>
    <w:rsid w:val="008B598B"/>
    <w:rsid w:val="008B5B92"/>
    <w:rsid w:val="008B6186"/>
    <w:rsid w:val="008B74B1"/>
    <w:rsid w:val="008B7D9D"/>
    <w:rsid w:val="008C04AC"/>
    <w:rsid w:val="008C1AC7"/>
    <w:rsid w:val="008C2BB3"/>
    <w:rsid w:val="008C3AEE"/>
    <w:rsid w:val="008C4089"/>
    <w:rsid w:val="008C4C34"/>
    <w:rsid w:val="008C53C1"/>
    <w:rsid w:val="008C540C"/>
    <w:rsid w:val="008C656E"/>
    <w:rsid w:val="008C69DC"/>
    <w:rsid w:val="008C6DF6"/>
    <w:rsid w:val="008D1521"/>
    <w:rsid w:val="008D1C0E"/>
    <w:rsid w:val="008D208D"/>
    <w:rsid w:val="008D2851"/>
    <w:rsid w:val="008D39C1"/>
    <w:rsid w:val="008D4E00"/>
    <w:rsid w:val="008D603E"/>
    <w:rsid w:val="008D6187"/>
    <w:rsid w:val="008D6F19"/>
    <w:rsid w:val="008D725E"/>
    <w:rsid w:val="008D733D"/>
    <w:rsid w:val="008D7DAB"/>
    <w:rsid w:val="008E0256"/>
    <w:rsid w:val="008E0E7E"/>
    <w:rsid w:val="008E16A6"/>
    <w:rsid w:val="008E19A7"/>
    <w:rsid w:val="008E1BE3"/>
    <w:rsid w:val="008E252B"/>
    <w:rsid w:val="008E590C"/>
    <w:rsid w:val="008E59AF"/>
    <w:rsid w:val="008E6560"/>
    <w:rsid w:val="008E6909"/>
    <w:rsid w:val="008E6F0B"/>
    <w:rsid w:val="008E6F20"/>
    <w:rsid w:val="008F0B7A"/>
    <w:rsid w:val="008F176E"/>
    <w:rsid w:val="008F18C9"/>
    <w:rsid w:val="008F1D0B"/>
    <w:rsid w:val="008F27E7"/>
    <w:rsid w:val="008F41FC"/>
    <w:rsid w:val="008F4838"/>
    <w:rsid w:val="008F5C59"/>
    <w:rsid w:val="008F5CE9"/>
    <w:rsid w:val="008F665B"/>
    <w:rsid w:val="008F6B83"/>
    <w:rsid w:val="009019C4"/>
    <w:rsid w:val="00903039"/>
    <w:rsid w:val="0090325E"/>
    <w:rsid w:val="00905012"/>
    <w:rsid w:val="0090652B"/>
    <w:rsid w:val="009067C4"/>
    <w:rsid w:val="0090781E"/>
    <w:rsid w:val="00907ADB"/>
    <w:rsid w:val="0091055C"/>
    <w:rsid w:val="00910B1B"/>
    <w:rsid w:val="00910ECD"/>
    <w:rsid w:val="009113C7"/>
    <w:rsid w:val="00911661"/>
    <w:rsid w:val="00911ECB"/>
    <w:rsid w:val="00913DC7"/>
    <w:rsid w:val="00914BBE"/>
    <w:rsid w:val="00915169"/>
    <w:rsid w:val="00915916"/>
    <w:rsid w:val="00915A84"/>
    <w:rsid w:val="009168C4"/>
    <w:rsid w:val="009172D5"/>
    <w:rsid w:val="00920A47"/>
    <w:rsid w:val="00920D52"/>
    <w:rsid w:val="009229AE"/>
    <w:rsid w:val="0092320B"/>
    <w:rsid w:val="00925C7F"/>
    <w:rsid w:val="00926599"/>
    <w:rsid w:val="00926875"/>
    <w:rsid w:val="0092799F"/>
    <w:rsid w:val="0093091C"/>
    <w:rsid w:val="00930A83"/>
    <w:rsid w:val="009312A1"/>
    <w:rsid w:val="0093158B"/>
    <w:rsid w:val="00932943"/>
    <w:rsid w:val="00932EF8"/>
    <w:rsid w:val="00934746"/>
    <w:rsid w:val="00934A15"/>
    <w:rsid w:val="00935050"/>
    <w:rsid w:val="0093612C"/>
    <w:rsid w:val="00937EA5"/>
    <w:rsid w:val="0094014B"/>
    <w:rsid w:val="009405E3"/>
    <w:rsid w:val="009406B5"/>
    <w:rsid w:val="00940C83"/>
    <w:rsid w:val="00941966"/>
    <w:rsid w:val="009419B6"/>
    <w:rsid w:val="00941E25"/>
    <w:rsid w:val="009423D8"/>
    <w:rsid w:val="00942803"/>
    <w:rsid w:val="009434DE"/>
    <w:rsid w:val="0094398F"/>
    <w:rsid w:val="00943B59"/>
    <w:rsid w:val="009442C6"/>
    <w:rsid w:val="00944E5E"/>
    <w:rsid w:val="00945143"/>
    <w:rsid w:val="00945461"/>
    <w:rsid w:val="00945DF7"/>
    <w:rsid w:val="00946086"/>
    <w:rsid w:val="00946396"/>
    <w:rsid w:val="0094664B"/>
    <w:rsid w:val="00946EE9"/>
    <w:rsid w:val="00950786"/>
    <w:rsid w:val="00951E0C"/>
    <w:rsid w:val="00952A0B"/>
    <w:rsid w:val="00952EA3"/>
    <w:rsid w:val="00953989"/>
    <w:rsid w:val="00953FE0"/>
    <w:rsid w:val="00955CF4"/>
    <w:rsid w:val="009564DD"/>
    <w:rsid w:val="009575E0"/>
    <w:rsid w:val="009632F4"/>
    <w:rsid w:val="00963546"/>
    <w:rsid w:val="009657A3"/>
    <w:rsid w:val="00965A96"/>
    <w:rsid w:val="00966B4C"/>
    <w:rsid w:val="009703B1"/>
    <w:rsid w:val="009703E8"/>
    <w:rsid w:val="00970DD9"/>
    <w:rsid w:val="0097138F"/>
    <w:rsid w:val="009748EA"/>
    <w:rsid w:val="0097587D"/>
    <w:rsid w:val="009758CF"/>
    <w:rsid w:val="00975EDE"/>
    <w:rsid w:val="0097625F"/>
    <w:rsid w:val="00976540"/>
    <w:rsid w:val="00976834"/>
    <w:rsid w:val="00977147"/>
    <w:rsid w:val="00977C9F"/>
    <w:rsid w:val="00980CDE"/>
    <w:rsid w:val="00980EFB"/>
    <w:rsid w:val="00982BE8"/>
    <w:rsid w:val="0098309C"/>
    <w:rsid w:val="009858D9"/>
    <w:rsid w:val="00987878"/>
    <w:rsid w:val="009907E0"/>
    <w:rsid w:val="00990A06"/>
    <w:rsid w:val="00994510"/>
    <w:rsid w:val="00994DFB"/>
    <w:rsid w:val="009966D5"/>
    <w:rsid w:val="00996B5B"/>
    <w:rsid w:val="00997089"/>
    <w:rsid w:val="0099728B"/>
    <w:rsid w:val="00997D4C"/>
    <w:rsid w:val="009A0763"/>
    <w:rsid w:val="009A2409"/>
    <w:rsid w:val="009A2708"/>
    <w:rsid w:val="009A5019"/>
    <w:rsid w:val="009A68B4"/>
    <w:rsid w:val="009A68EC"/>
    <w:rsid w:val="009A6E9D"/>
    <w:rsid w:val="009A7485"/>
    <w:rsid w:val="009A767C"/>
    <w:rsid w:val="009B0CAA"/>
    <w:rsid w:val="009B1049"/>
    <w:rsid w:val="009B1DF9"/>
    <w:rsid w:val="009B1FDA"/>
    <w:rsid w:val="009B21E2"/>
    <w:rsid w:val="009B242C"/>
    <w:rsid w:val="009B2439"/>
    <w:rsid w:val="009B3C05"/>
    <w:rsid w:val="009B45D0"/>
    <w:rsid w:val="009B4A72"/>
    <w:rsid w:val="009B56C9"/>
    <w:rsid w:val="009B5790"/>
    <w:rsid w:val="009B5E3B"/>
    <w:rsid w:val="009B67D3"/>
    <w:rsid w:val="009B6C2B"/>
    <w:rsid w:val="009B6C48"/>
    <w:rsid w:val="009C22EB"/>
    <w:rsid w:val="009C2532"/>
    <w:rsid w:val="009C4336"/>
    <w:rsid w:val="009C63FE"/>
    <w:rsid w:val="009C73F0"/>
    <w:rsid w:val="009D0971"/>
    <w:rsid w:val="009D2771"/>
    <w:rsid w:val="009D2927"/>
    <w:rsid w:val="009D2F40"/>
    <w:rsid w:val="009D302B"/>
    <w:rsid w:val="009D486D"/>
    <w:rsid w:val="009D4DFA"/>
    <w:rsid w:val="009D559C"/>
    <w:rsid w:val="009D6CC2"/>
    <w:rsid w:val="009D774A"/>
    <w:rsid w:val="009E0568"/>
    <w:rsid w:val="009E0681"/>
    <w:rsid w:val="009E08DC"/>
    <w:rsid w:val="009E1869"/>
    <w:rsid w:val="009E3466"/>
    <w:rsid w:val="009E3AD1"/>
    <w:rsid w:val="009E4216"/>
    <w:rsid w:val="009E4E5E"/>
    <w:rsid w:val="009E5186"/>
    <w:rsid w:val="009E52F9"/>
    <w:rsid w:val="009E5797"/>
    <w:rsid w:val="009E6835"/>
    <w:rsid w:val="009E6FF7"/>
    <w:rsid w:val="009E792A"/>
    <w:rsid w:val="009E7B5D"/>
    <w:rsid w:val="009F0BDB"/>
    <w:rsid w:val="009F1E65"/>
    <w:rsid w:val="009F3618"/>
    <w:rsid w:val="009F550C"/>
    <w:rsid w:val="009F5CB5"/>
    <w:rsid w:val="009F790D"/>
    <w:rsid w:val="009F79F1"/>
    <w:rsid w:val="009F7F23"/>
    <w:rsid w:val="00A00533"/>
    <w:rsid w:val="00A0157B"/>
    <w:rsid w:val="00A0220B"/>
    <w:rsid w:val="00A02F21"/>
    <w:rsid w:val="00A03B35"/>
    <w:rsid w:val="00A04A72"/>
    <w:rsid w:val="00A04B90"/>
    <w:rsid w:val="00A067F8"/>
    <w:rsid w:val="00A070BE"/>
    <w:rsid w:val="00A075A9"/>
    <w:rsid w:val="00A11C6D"/>
    <w:rsid w:val="00A11DD2"/>
    <w:rsid w:val="00A130FA"/>
    <w:rsid w:val="00A13A45"/>
    <w:rsid w:val="00A15EC6"/>
    <w:rsid w:val="00A165EB"/>
    <w:rsid w:val="00A17465"/>
    <w:rsid w:val="00A17C16"/>
    <w:rsid w:val="00A20A4A"/>
    <w:rsid w:val="00A21A03"/>
    <w:rsid w:val="00A22D85"/>
    <w:rsid w:val="00A23746"/>
    <w:rsid w:val="00A237D6"/>
    <w:rsid w:val="00A264A6"/>
    <w:rsid w:val="00A2715C"/>
    <w:rsid w:val="00A30BF3"/>
    <w:rsid w:val="00A310FB"/>
    <w:rsid w:val="00A311CC"/>
    <w:rsid w:val="00A317DD"/>
    <w:rsid w:val="00A31D70"/>
    <w:rsid w:val="00A31E00"/>
    <w:rsid w:val="00A33F4F"/>
    <w:rsid w:val="00A3520D"/>
    <w:rsid w:val="00A35C15"/>
    <w:rsid w:val="00A37FC7"/>
    <w:rsid w:val="00A4011B"/>
    <w:rsid w:val="00A404DA"/>
    <w:rsid w:val="00A40933"/>
    <w:rsid w:val="00A41745"/>
    <w:rsid w:val="00A41780"/>
    <w:rsid w:val="00A41DE6"/>
    <w:rsid w:val="00A427E9"/>
    <w:rsid w:val="00A4309C"/>
    <w:rsid w:val="00A43570"/>
    <w:rsid w:val="00A43D8B"/>
    <w:rsid w:val="00A44494"/>
    <w:rsid w:val="00A44930"/>
    <w:rsid w:val="00A44C0C"/>
    <w:rsid w:val="00A461D5"/>
    <w:rsid w:val="00A46D1D"/>
    <w:rsid w:val="00A4756B"/>
    <w:rsid w:val="00A476EA"/>
    <w:rsid w:val="00A50A0A"/>
    <w:rsid w:val="00A50D24"/>
    <w:rsid w:val="00A50D78"/>
    <w:rsid w:val="00A51604"/>
    <w:rsid w:val="00A51799"/>
    <w:rsid w:val="00A51FB9"/>
    <w:rsid w:val="00A520B8"/>
    <w:rsid w:val="00A52A64"/>
    <w:rsid w:val="00A54665"/>
    <w:rsid w:val="00A5504F"/>
    <w:rsid w:val="00A5538D"/>
    <w:rsid w:val="00A55C2E"/>
    <w:rsid w:val="00A55F15"/>
    <w:rsid w:val="00A6192D"/>
    <w:rsid w:val="00A62B2B"/>
    <w:rsid w:val="00A63609"/>
    <w:rsid w:val="00A63A20"/>
    <w:rsid w:val="00A642B1"/>
    <w:rsid w:val="00A6469C"/>
    <w:rsid w:val="00A64A1D"/>
    <w:rsid w:val="00A651BF"/>
    <w:rsid w:val="00A66A40"/>
    <w:rsid w:val="00A6729A"/>
    <w:rsid w:val="00A67543"/>
    <w:rsid w:val="00A6791B"/>
    <w:rsid w:val="00A67C09"/>
    <w:rsid w:val="00A703A2"/>
    <w:rsid w:val="00A704B9"/>
    <w:rsid w:val="00A709A2"/>
    <w:rsid w:val="00A710E9"/>
    <w:rsid w:val="00A72089"/>
    <w:rsid w:val="00A72491"/>
    <w:rsid w:val="00A72BF0"/>
    <w:rsid w:val="00A73001"/>
    <w:rsid w:val="00A73089"/>
    <w:rsid w:val="00A73D7C"/>
    <w:rsid w:val="00A74B12"/>
    <w:rsid w:val="00A75011"/>
    <w:rsid w:val="00A806E8"/>
    <w:rsid w:val="00A810BD"/>
    <w:rsid w:val="00A822A8"/>
    <w:rsid w:val="00A82389"/>
    <w:rsid w:val="00A82A51"/>
    <w:rsid w:val="00A84544"/>
    <w:rsid w:val="00A87C2A"/>
    <w:rsid w:val="00A87EF8"/>
    <w:rsid w:val="00A87F02"/>
    <w:rsid w:val="00A90C61"/>
    <w:rsid w:val="00A9198C"/>
    <w:rsid w:val="00A9528E"/>
    <w:rsid w:val="00A952AA"/>
    <w:rsid w:val="00A95AAE"/>
    <w:rsid w:val="00A96A70"/>
    <w:rsid w:val="00A96D5D"/>
    <w:rsid w:val="00A972E8"/>
    <w:rsid w:val="00AA0255"/>
    <w:rsid w:val="00AA03BB"/>
    <w:rsid w:val="00AA066C"/>
    <w:rsid w:val="00AA0779"/>
    <w:rsid w:val="00AA378A"/>
    <w:rsid w:val="00AA4563"/>
    <w:rsid w:val="00AA4734"/>
    <w:rsid w:val="00AA5B6D"/>
    <w:rsid w:val="00AA5EC4"/>
    <w:rsid w:val="00AA7BA1"/>
    <w:rsid w:val="00AB05FE"/>
    <w:rsid w:val="00AB0B88"/>
    <w:rsid w:val="00AB0CAC"/>
    <w:rsid w:val="00AB1B75"/>
    <w:rsid w:val="00AB1DD1"/>
    <w:rsid w:val="00AB2370"/>
    <w:rsid w:val="00AB33C0"/>
    <w:rsid w:val="00AB6CC2"/>
    <w:rsid w:val="00AB72CD"/>
    <w:rsid w:val="00AB7673"/>
    <w:rsid w:val="00AB7C87"/>
    <w:rsid w:val="00AB7DB9"/>
    <w:rsid w:val="00AC09AF"/>
    <w:rsid w:val="00AC0A0D"/>
    <w:rsid w:val="00AC213F"/>
    <w:rsid w:val="00AC29AA"/>
    <w:rsid w:val="00AC3B57"/>
    <w:rsid w:val="00AC447D"/>
    <w:rsid w:val="00AC45D7"/>
    <w:rsid w:val="00AC4628"/>
    <w:rsid w:val="00AC6DEA"/>
    <w:rsid w:val="00AC76E1"/>
    <w:rsid w:val="00AC770A"/>
    <w:rsid w:val="00AD034F"/>
    <w:rsid w:val="00AD2CB5"/>
    <w:rsid w:val="00AD41E3"/>
    <w:rsid w:val="00AD510F"/>
    <w:rsid w:val="00AD5159"/>
    <w:rsid w:val="00AD5450"/>
    <w:rsid w:val="00AD5578"/>
    <w:rsid w:val="00AD6BBB"/>
    <w:rsid w:val="00AD6E7C"/>
    <w:rsid w:val="00AD73E5"/>
    <w:rsid w:val="00AE0168"/>
    <w:rsid w:val="00AE1E23"/>
    <w:rsid w:val="00AE1FFC"/>
    <w:rsid w:val="00AE75BE"/>
    <w:rsid w:val="00AF0219"/>
    <w:rsid w:val="00AF0C6A"/>
    <w:rsid w:val="00AF122F"/>
    <w:rsid w:val="00AF2383"/>
    <w:rsid w:val="00AF28A2"/>
    <w:rsid w:val="00AF2DE6"/>
    <w:rsid w:val="00AF4778"/>
    <w:rsid w:val="00AF74C2"/>
    <w:rsid w:val="00AF78CA"/>
    <w:rsid w:val="00B00776"/>
    <w:rsid w:val="00B0091C"/>
    <w:rsid w:val="00B00A58"/>
    <w:rsid w:val="00B01801"/>
    <w:rsid w:val="00B03F7C"/>
    <w:rsid w:val="00B04019"/>
    <w:rsid w:val="00B04E6C"/>
    <w:rsid w:val="00B106C1"/>
    <w:rsid w:val="00B11D36"/>
    <w:rsid w:val="00B11F4F"/>
    <w:rsid w:val="00B123B1"/>
    <w:rsid w:val="00B126B9"/>
    <w:rsid w:val="00B12780"/>
    <w:rsid w:val="00B12F13"/>
    <w:rsid w:val="00B14E8C"/>
    <w:rsid w:val="00B1644C"/>
    <w:rsid w:val="00B16B5F"/>
    <w:rsid w:val="00B17587"/>
    <w:rsid w:val="00B17A8B"/>
    <w:rsid w:val="00B2141F"/>
    <w:rsid w:val="00B21AE4"/>
    <w:rsid w:val="00B22261"/>
    <w:rsid w:val="00B2226F"/>
    <w:rsid w:val="00B231B1"/>
    <w:rsid w:val="00B240F2"/>
    <w:rsid w:val="00B2571B"/>
    <w:rsid w:val="00B25FDF"/>
    <w:rsid w:val="00B26690"/>
    <w:rsid w:val="00B2683D"/>
    <w:rsid w:val="00B27779"/>
    <w:rsid w:val="00B27F0A"/>
    <w:rsid w:val="00B30F7D"/>
    <w:rsid w:val="00B31066"/>
    <w:rsid w:val="00B319DC"/>
    <w:rsid w:val="00B32110"/>
    <w:rsid w:val="00B343B6"/>
    <w:rsid w:val="00B350D2"/>
    <w:rsid w:val="00B35347"/>
    <w:rsid w:val="00B3658E"/>
    <w:rsid w:val="00B36773"/>
    <w:rsid w:val="00B36B7D"/>
    <w:rsid w:val="00B36D6D"/>
    <w:rsid w:val="00B36D9E"/>
    <w:rsid w:val="00B4030B"/>
    <w:rsid w:val="00B40C77"/>
    <w:rsid w:val="00B4150E"/>
    <w:rsid w:val="00B425F5"/>
    <w:rsid w:val="00B4296C"/>
    <w:rsid w:val="00B42F71"/>
    <w:rsid w:val="00B44204"/>
    <w:rsid w:val="00B4496A"/>
    <w:rsid w:val="00B44D3B"/>
    <w:rsid w:val="00B450B9"/>
    <w:rsid w:val="00B455B2"/>
    <w:rsid w:val="00B4624A"/>
    <w:rsid w:val="00B46858"/>
    <w:rsid w:val="00B477E6"/>
    <w:rsid w:val="00B51561"/>
    <w:rsid w:val="00B51725"/>
    <w:rsid w:val="00B520A9"/>
    <w:rsid w:val="00B52BA0"/>
    <w:rsid w:val="00B56119"/>
    <w:rsid w:val="00B57736"/>
    <w:rsid w:val="00B57F9A"/>
    <w:rsid w:val="00B60349"/>
    <w:rsid w:val="00B61CB1"/>
    <w:rsid w:val="00B63196"/>
    <w:rsid w:val="00B6331D"/>
    <w:rsid w:val="00B63753"/>
    <w:rsid w:val="00B640AC"/>
    <w:rsid w:val="00B6682A"/>
    <w:rsid w:val="00B668DE"/>
    <w:rsid w:val="00B66BB8"/>
    <w:rsid w:val="00B67016"/>
    <w:rsid w:val="00B67421"/>
    <w:rsid w:val="00B710D4"/>
    <w:rsid w:val="00B71103"/>
    <w:rsid w:val="00B71257"/>
    <w:rsid w:val="00B723E7"/>
    <w:rsid w:val="00B73077"/>
    <w:rsid w:val="00B733AC"/>
    <w:rsid w:val="00B7477B"/>
    <w:rsid w:val="00B747CA"/>
    <w:rsid w:val="00B74A91"/>
    <w:rsid w:val="00B74F30"/>
    <w:rsid w:val="00B75A56"/>
    <w:rsid w:val="00B7648E"/>
    <w:rsid w:val="00B7692C"/>
    <w:rsid w:val="00B77372"/>
    <w:rsid w:val="00B77FD1"/>
    <w:rsid w:val="00B806D7"/>
    <w:rsid w:val="00B811C1"/>
    <w:rsid w:val="00B831A2"/>
    <w:rsid w:val="00B8482B"/>
    <w:rsid w:val="00B85438"/>
    <w:rsid w:val="00B85A5A"/>
    <w:rsid w:val="00B873D4"/>
    <w:rsid w:val="00B87F6D"/>
    <w:rsid w:val="00B9092D"/>
    <w:rsid w:val="00B90CCB"/>
    <w:rsid w:val="00B91F62"/>
    <w:rsid w:val="00B92D84"/>
    <w:rsid w:val="00B92FDB"/>
    <w:rsid w:val="00B93EBE"/>
    <w:rsid w:val="00B9436D"/>
    <w:rsid w:val="00B947D4"/>
    <w:rsid w:val="00B94D60"/>
    <w:rsid w:val="00B958F4"/>
    <w:rsid w:val="00B968C1"/>
    <w:rsid w:val="00B96EA5"/>
    <w:rsid w:val="00BA0014"/>
    <w:rsid w:val="00BA18F4"/>
    <w:rsid w:val="00BA1BA4"/>
    <w:rsid w:val="00BA3B3F"/>
    <w:rsid w:val="00BA43A6"/>
    <w:rsid w:val="00BA44E5"/>
    <w:rsid w:val="00BA4DF1"/>
    <w:rsid w:val="00BA4EAE"/>
    <w:rsid w:val="00BA52AF"/>
    <w:rsid w:val="00BA6072"/>
    <w:rsid w:val="00BA6533"/>
    <w:rsid w:val="00BA6D06"/>
    <w:rsid w:val="00BA77F9"/>
    <w:rsid w:val="00BB0203"/>
    <w:rsid w:val="00BB1EC2"/>
    <w:rsid w:val="00BB2A2A"/>
    <w:rsid w:val="00BB34C8"/>
    <w:rsid w:val="00BB412A"/>
    <w:rsid w:val="00BB5770"/>
    <w:rsid w:val="00BB5C32"/>
    <w:rsid w:val="00BB5E61"/>
    <w:rsid w:val="00BB6459"/>
    <w:rsid w:val="00BB6792"/>
    <w:rsid w:val="00BB7697"/>
    <w:rsid w:val="00BB76D1"/>
    <w:rsid w:val="00BC1BDF"/>
    <w:rsid w:val="00BC5379"/>
    <w:rsid w:val="00BC5AF7"/>
    <w:rsid w:val="00BC624B"/>
    <w:rsid w:val="00BC650C"/>
    <w:rsid w:val="00BC7D70"/>
    <w:rsid w:val="00BD01A6"/>
    <w:rsid w:val="00BD0435"/>
    <w:rsid w:val="00BD0627"/>
    <w:rsid w:val="00BD08D8"/>
    <w:rsid w:val="00BD0AA7"/>
    <w:rsid w:val="00BD1AD9"/>
    <w:rsid w:val="00BD1C59"/>
    <w:rsid w:val="00BD279F"/>
    <w:rsid w:val="00BD28FE"/>
    <w:rsid w:val="00BD3B8C"/>
    <w:rsid w:val="00BD4242"/>
    <w:rsid w:val="00BD4408"/>
    <w:rsid w:val="00BD52AA"/>
    <w:rsid w:val="00BD7F18"/>
    <w:rsid w:val="00BE0C3B"/>
    <w:rsid w:val="00BE34D9"/>
    <w:rsid w:val="00BE3DAE"/>
    <w:rsid w:val="00BE4578"/>
    <w:rsid w:val="00BE48BA"/>
    <w:rsid w:val="00BE6B70"/>
    <w:rsid w:val="00BE6DB3"/>
    <w:rsid w:val="00BF12E9"/>
    <w:rsid w:val="00BF1647"/>
    <w:rsid w:val="00BF179E"/>
    <w:rsid w:val="00BF1D9C"/>
    <w:rsid w:val="00BF37B6"/>
    <w:rsid w:val="00BF46F9"/>
    <w:rsid w:val="00BF4F37"/>
    <w:rsid w:val="00BF5144"/>
    <w:rsid w:val="00BF585E"/>
    <w:rsid w:val="00BF603B"/>
    <w:rsid w:val="00BF678F"/>
    <w:rsid w:val="00C00671"/>
    <w:rsid w:val="00C017F0"/>
    <w:rsid w:val="00C02C88"/>
    <w:rsid w:val="00C02C89"/>
    <w:rsid w:val="00C0370F"/>
    <w:rsid w:val="00C06845"/>
    <w:rsid w:val="00C07CBF"/>
    <w:rsid w:val="00C10D74"/>
    <w:rsid w:val="00C10E14"/>
    <w:rsid w:val="00C11950"/>
    <w:rsid w:val="00C120D8"/>
    <w:rsid w:val="00C137F3"/>
    <w:rsid w:val="00C147B0"/>
    <w:rsid w:val="00C1603E"/>
    <w:rsid w:val="00C16439"/>
    <w:rsid w:val="00C16533"/>
    <w:rsid w:val="00C17228"/>
    <w:rsid w:val="00C1734A"/>
    <w:rsid w:val="00C177EB"/>
    <w:rsid w:val="00C20C2D"/>
    <w:rsid w:val="00C20F28"/>
    <w:rsid w:val="00C2161F"/>
    <w:rsid w:val="00C228A1"/>
    <w:rsid w:val="00C23099"/>
    <w:rsid w:val="00C235AD"/>
    <w:rsid w:val="00C23ACF"/>
    <w:rsid w:val="00C24329"/>
    <w:rsid w:val="00C24EC4"/>
    <w:rsid w:val="00C25D11"/>
    <w:rsid w:val="00C25F9F"/>
    <w:rsid w:val="00C26570"/>
    <w:rsid w:val="00C26606"/>
    <w:rsid w:val="00C26988"/>
    <w:rsid w:val="00C27BBB"/>
    <w:rsid w:val="00C30DDC"/>
    <w:rsid w:val="00C3159E"/>
    <w:rsid w:val="00C31666"/>
    <w:rsid w:val="00C3338D"/>
    <w:rsid w:val="00C348B3"/>
    <w:rsid w:val="00C349F1"/>
    <w:rsid w:val="00C35156"/>
    <w:rsid w:val="00C36685"/>
    <w:rsid w:val="00C37A5C"/>
    <w:rsid w:val="00C37E0D"/>
    <w:rsid w:val="00C412E0"/>
    <w:rsid w:val="00C43697"/>
    <w:rsid w:val="00C44348"/>
    <w:rsid w:val="00C446AB"/>
    <w:rsid w:val="00C44732"/>
    <w:rsid w:val="00C461E5"/>
    <w:rsid w:val="00C501A0"/>
    <w:rsid w:val="00C5080B"/>
    <w:rsid w:val="00C50E28"/>
    <w:rsid w:val="00C51005"/>
    <w:rsid w:val="00C524E0"/>
    <w:rsid w:val="00C5279C"/>
    <w:rsid w:val="00C53298"/>
    <w:rsid w:val="00C5357A"/>
    <w:rsid w:val="00C56DE9"/>
    <w:rsid w:val="00C5764F"/>
    <w:rsid w:val="00C57AE5"/>
    <w:rsid w:val="00C61A07"/>
    <w:rsid w:val="00C621DF"/>
    <w:rsid w:val="00C653A2"/>
    <w:rsid w:val="00C65834"/>
    <w:rsid w:val="00C6628E"/>
    <w:rsid w:val="00C6714D"/>
    <w:rsid w:val="00C70B14"/>
    <w:rsid w:val="00C7198A"/>
    <w:rsid w:val="00C75268"/>
    <w:rsid w:val="00C7549E"/>
    <w:rsid w:val="00C75C76"/>
    <w:rsid w:val="00C762CC"/>
    <w:rsid w:val="00C763C4"/>
    <w:rsid w:val="00C76810"/>
    <w:rsid w:val="00C7696F"/>
    <w:rsid w:val="00C76B80"/>
    <w:rsid w:val="00C77438"/>
    <w:rsid w:val="00C776BD"/>
    <w:rsid w:val="00C80EDD"/>
    <w:rsid w:val="00C81FB3"/>
    <w:rsid w:val="00C83AE7"/>
    <w:rsid w:val="00C85730"/>
    <w:rsid w:val="00C8636A"/>
    <w:rsid w:val="00C86C92"/>
    <w:rsid w:val="00C87062"/>
    <w:rsid w:val="00C8707A"/>
    <w:rsid w:val="00C873B3"/>
    <w:rsid w:val="00C87462"/>
    <w:rsid w:val="00C91656"/>
    <w:rsid w:val="00C93085"/>
    <w:rsid w:val="00C93327"/>
    <w:rsid w:val="00C94395"/>
    <w:rsid w:val="00C949F5"/>
    <w:rsid w:val="00C94DDF"/>
    <w:rsid w:val="00C9502B"/>
    <w:rsid w:val="00C95546"/>
    <w:rsid w:val="00C95A29"/>
    <w:rsid w:val="00C95C88"/>
    <w:rsid w:val="00C95E2C"/>
    <w:rsid w:val="00C96309"/>
    <w:rsid w:val="00C963A3"/>
    <w:rsid w:val="00C96C4A"/>
    <w:rsid w:val="00C97516"/>
    <w:rsid w:val="00CA2268"/>
    <w:rsid w:val="00CA23DC"/>
    <w:rsid w:val="00CA2670"/>
    <w:rsid w:val="00CA26AF"/>
    <w:rsid w:val="00CA26DC"/>
    <w:rsid w:val="00CA34FD"/>
    <w:rsid w:val="00CA3B25"/>
    <w:rsid w:val="00CA435E"/>
    <w:rsid w:val="00CA435F"/>
    <w:rsid w:val="00CA47E9"/>
    <w:rsid w:val="00CA481D"/>
    <w:rsid w:val="00CA4870"/>
    <w:rsid w:val="00CA5BB6"/>
    <w:rsid w:val="00CA6440"/>
    <w:rsid w:val="00CB087B"/>
    <w:rsid w:val="00CB19E0"/>
    <w:rsid w:val="00CB1A2A"/>
    <w:rsid w:val="00CB5247"/>
    <w:rsid w:val="00CB55CA"/>
    <w:rsid w:val="00CB6E1E"/>
    <w:rsid w:val="00CB7420"/>
    <w:rsid w:val="00CB792E"/>
    <w:rsid w:val="00CB7947"/>
    <w:rsid w:val="00CB7D39"/>
    <w:rsid w:val="00CB7E79"/>
    <w:rsid w:val="00CC1D13"/>
    <w:rsid w:val="00CC2433"/>
    <w:rsid w:val="00CC3398"/>
    <w:rsid w:val="00CC3457"/>
    <w:rsid w:val="00CC3BF3"/>
    <w:rsid w:val="00CC4E1F"/>
    <w:rsid w:val="00CC5763"/>
    <w:rsid w:val="00CD09A0"/>
    <w:rsid w:val="00CD10E8"/>
    <w:rsid w:val="00CD12E1"/>
    <w:rsid w:val="00CD12F4"/>
    <w:rsid w:val="00CD3236"/>
    <w:rsid w:val="00CD3419"/>
    <w:rsid w:val="00CD4815"/>
    <w:rsid w:val="00CD51DE"/>
    <w:rsid w:val="00CD52BF"/>
    <w:rsid w:val="00CD63DC"/>
    <w:rsid w:val="00CD7CA9"/>
    <w:rsid w:val="00CE0A9F"/>
    <w:rsid w:val="00CE0F2E"/>
    <w:rsid w:val="00CE166B"/>
    <w:rsid w:val="00CE1697"/>
    <w:rsid w:val="00CE1C65"/>
    <w:rsid w:val="00CE3264"/>
    <w:rsid w:val="00CE53F0"/>
    <w:rsid w:val="00CE7F5F"/>
    <w:rsid w:val="00CF198D"/>
    <w:rsid w:val="00CF2D56"/>
    <w:rsid w:val="00CF3035"/>
    <w:rsid w:val="00CF349D"/>
    <w:rsid w:val="00CF35E9"/>
    <w:rsid w:val="00CF3E2A"/>
    <w:rsid w:val="00CF40FD"/>
    <w:rsid w:val="00CF5DB7"/>
    <w:rsid w:val="00CF5E90"/>
    <w:rsid w:val="00CF6714"/>
    <w:rsid w:val="00D00645"/>
    <w:rsid w:val="00D00A0D"/>
    <w:rsid w:val="00D026C1"/>
    <w:rsid w:val="00D02E93"/>
    <w:rsid w:val="00D03C54"/>
    <w:rsid w:val="00D0458B"/>
    <w:rsid w:val="00D05CEC"/>
    <w:rsid w:val="00D072E4"/>
    <w:rsid w:val="00D078F3"/>
    <w:rsid w:val="00D079FC"/>
    <w:rsid w:val="00D1035B"/>
    <w:rsid w:val="00D12709"/>
    <w:rsid w:val="00D16157"/>
    <w:rsid w:val="00D1671A"/>
    <w:rsid w:val="00D16F41"/>
    <w:rsid w:val="00D178B3"/>
    <w:rsid w:val="00D17B34"/>
    <w:rsid w:val="00D200FE"/>
    <w:rsid w:val="00D20148"/>
    <w:rsid w:val="00D20192"/>
    <w:rsid w:val="00D204E7"/>
    <w:rsid w:val="00D22903"/>
    <w:rsid w:val="00D260E5"/>
    <w:rsid w:val="00D26928"/>
    <w:rsid w:val="00D269E4"/>
    <w:rsid w:val="00D26C21"/>
    <w:rsid w:val="00D27D15"/>
    <w:rsid w:val="00D3019A"/>
    <w:rsid w:val="00D307DD"/>
    <w:rsid w:val="00D3126A"/>
    <w:rsid w:val="00D31C62"/>
    <w:rsid w:val="00D31D97"/>
    <w:rsid w:val="00D3223F"/>
    <w:rsid w:val="00D32DCE"/>
    <w:rsid w:val="00D32F71"/>
    <w:rsid w:val="00D33DAF"/>
    <w:rsid w:val="00D347BB"/>
    <w:rsid w:val="00D348F9"/>
    <w:rsid w:val="00D34F0D"/>
    <w:rsid w:val="00D35A83"/>
    <w:rsid w:val="00D3656E"/>
    <w:rsid w:val="00D415D9"/>
    <w:rsid w:val="00D41A29"/>
    <w:rsid w:val="00D421A0"/>
    <w:rsid w:val="00D42C79"/>
    <w:rsid w:val="00D42CDB"/>
    <w:rsid w:val="00D42F09"/>
    <w:rsid w:val="00D43421"/>
    <w:rsid w:val="00D43DC3"/>
    <w:rsid w:val="00D444F0"/>
    <w:rsid w:val="00D44C86"/>
    <w:rsid w:val="00D4550B"/>
    <w:rsid w:val="00D46BA0"/>
    <w:rsid w:val="00D479E5"/>
    <w:rsid w:val="00D47ABB"/>
    <w:rsid w:val="00D47FEB"/>
    <w:rsid w:val="00D51106"/>
    <w:rsid w:val="00D54E55"/>
    <w:rsid w:val="00D55432"/>
    <w:rsid w:val="00D55CF4"/>
    <w:rsid w:val="00D55ED9"/>
    <w:rsid w:val="00D566A7"/>
    <w:rsid w:val="00D56AFD"/>
    <w:rsid w:val="00D608FB"/>
    <w:rsid w:val="00D60FDF"/>
    <w:rsid w:val="00D618B1"/>
    <w:rsid w:val="00D61AC7"/>
    <w:rsid w:val="00D65859"/>
    <w:rsid w:val="00D65FA2"/>
    <w:rsid w:val="00D677D2"/>
    <w:rsid w:val="00D67C13"/>
    <w:rsid w:val="00D70122"/>
    <w:rsid w:val="00D70706"/>
    <w:rsid w:val="00D7157E"/>
    <w:rsid w:val="00D743B1"/>
    <w:rsid w:val="00D75982"/>
    <w:rsid w:val="00D75E08"/>
    <w:rsid w:val="00D76400"/>
    <w:rsid w:val="00D7641A"/>
    <w:rsid w:val="00D76E26"/>
    <w:rsid w:val="00D770B6"/>
    <w:rsid w:val="00D775B0"/>
    <w:rsid w:val="00D77ECB"/>
    <w:rsid w:val="00D77F0B"/>
    <w:rsid w:val="00D81A14"/>
    <w:rsid w:val="00D81A68"/>
    <w:rsid w:val="00D81F13"/>
    <w:rsid w:val="00D8268F"/>
    <w:rsid w:val="00D8328F"/>
    <w:rsid w:val="00D86F39"/>
    <w:rsid w:val="00D87C19"/>
    <w:rsid w:val="00D87E50"/>
    <w:rsid w:val="00D9047A"/>
    <w:rsid w:val="00D904D1"/>
    <w:rsid w:val="00D91BBA"/>
    <w:rsid w:val="00D939CF"/>
    <w:rsid w:val="00D93A7D"/>
    <w:rsid w:val="00D9699D"/>
    <w:rsid w:val="00D971D4"/>
    <w:rsid w:val="00D97C7B"/>
    <w:rsid w:val="00DA0285"/>
    <w:rsid w:val="00DA05DD"/>
    <w:rsid w:val="00DA0995"/>
    <w:rsid w:val="00DA111E"/>
    <w:rsid w:val="00DA1A0E"/>
    <w:rsid w:val="00DA1F5E"/>
    <w:rsid w:val="00DA21EC"/>
    <w:rsid w:val="00DA244A"/>
    <w:rsid w:val="00DA3A73"/>
    <w:rsid w:val="00DA3DC4"/>
    <w:rsid w:val="00DA4C90"/>
    <w:rsid w:val="00DA4E71"/>
    <w:rsid w:val="00DA5660"/>
    <w:rsid w:val="00DA640E"/>
    <w:rsid w:val="00DA6DD4"/>
    <w:rsid w:val="00DB0241"/>
    <w:rsid w:val="00DB1579"/>
    <w:rsid w:val="00DB1BC1"/>
    <w:rsid w:val="00DB2796"/>
    <w:rsid w:val="00DB3B07"/>
    <w:rsid w:val="00DB4383"/>
    <w:rsid w:val="00DB4C6C"/>
    <w:rsid w:val="00DB4CF4"/>
    <w:rsid w:val="00DB5359"/>
    <w:rsid w:val="00DB6BB9"/>
    <w:rsid w:val="00DC15BB"/>
    <w:rsid w:val="00DC2468"/>
    <w:rsid w:val="00DC33C5"/>
    <w:rsid w:val="00DC6256"/>
    <w:rsid w:val="00DC667A"/>
    <w:rsid w:val="00DC7B3A"/>
    <w:rsid w:val="00DD0D79"/>
    <w:rsid w:val="00DD1959"/>
    <w:rsid w:val="00DD1CF9"/>
    <w:rsid w:val="00DD238A"/>
    <w:rsid w:val="00DD244F"/>
    <w:rsid w:val="00DD3451"/>
    <w:rsid w:val="00DD5EB6"/>
    <w:rsid w:val="00DD686F"/>
    <w:rsid w:val="00DD6A1D"/>
    <w:rsid w:val="00DD6E82"/>
    <w:rsid w:val="00DD6FFC"/>
    <w:rsid w:val="00DD7C93"/>
    <w:rsid w:val="00DE0058"/>
    <w:rsid w:val="00DE0452"/>
    <w:rsid w:val="00DE17DA"/>
    <w:rsid w:val="00DE1E64"/>
    <w:rsid w:val="00DE2FE3"/>
    <w:rsid w:val="00DE4A6E"/>
    <w:rsid w:val="00DE56E7"/>
    <w:rsid w:val="00DE5F2E"/>
    <w:rsid w:val="00DE5FC3"/>
    <w:rsid w:val="00DE637B"/>
    <w:rsid w:val="00DE647C"/>
    <w:rsid w:val="00DE6FA8"/>
    <w:rsid w:val="00DF0350"/>
    <w:rsid w:val="00DF1B56"/>
    <w:rsid w:val="00DF1CC1"/>
    <w:rsid w:val="00DF213B"/>
    <w:rsid w:val="00DF2197"/>
    <w:rsid w:val="00DF21D4"/>
    <w:rsid w:val="00DF32D3"/>
    <w:rsid w:val="00DF4E25"/>
    <w:rsid w:val="00DF63F6"/>
    <w:rsid w:val="00DF73C1"/>
    <w:rsid w:val="00E01859"/>
    <w:rsid w:val="00E02900"/>
    <w:rsid w:val="00E03427"/>
    <w:rsid w:val="00E034E5"/>
    <w:rsid w:val="00E04E07"/>
    <w:rsid w:val="00E05B98"/>
    <w:rsid w:val="00E06C61"/>
    <w:rsid w:val="00E07E52"/>
    <w:rsid w:val="00E106F1"/>
    <w:rsid w:val="00E11767"/>
    <w:rsid w:val="00E12432"/>
    <w:rsid w:val="00E13FFB"/>
    <w:rsid w:val="00E144E7"/>
    <w:rsid w:val="00E145DF"/>
    <w:rsid w:val="00E15408"/>
    <w:rsid w:val="00E16CC0"/>
    <w:rsid w:val="00E177AE"/>
    <w:rsid w:val="00E20FC9"/>
    <w:rsid w:val="00E2107D"/>
    <w:rsid w:val="00E21CB3"/>
    <w:rsid w:val="00E233E1"/>
    <w:rsid w:val="00E24D1D"/>
    <w:rsid w:val="00E25B73"/>
    <w:rsid w:val="00E25D15"/>
    <w:rsid w:val="00E262BC"/>
    <w:rsid w:val="00E30496"/>
    <w:rsid w:val="00E317B3"/>
    <w:rsid w:val="00E31DFD"/>
    <w:rsid w:val="00E31EA4"/>
    <w:rsid w:val="00E32191"/>
    <w:rsid w:val="00E33784"/>
    <w:rsid w:val="00E34DC2"/>
    <w:rsid w:val="00E36A4E"/>
    <w:rsid w:val="00E36E73"/>
    <w:rsid w:val="00E40794"/>
    <w:rsid w:val="00E42A44"/>
    <w:rsid w:val="00E42DE6"/>
    <w:rsid w:val="00E42F6F"/>
    <w:rsid w:val="00E438C7"/>
    <w:rsid w:val="00E43C86"/>
    <w:rsid w:val="00E43EB0"/>
    <w:rsid w:val="00E44817"/>
    <w:rsid w:val="00E45870"/>
    <w:rsid w:val="00E466E6"/>
    <w:rsid w:val="00E468A7"/>
    <w:rsid w:val="00E478A5"/>
    <w:rsid w:val="00E50E3E"/>
    <w:rsid w:val="00E51A9C"/>
    <w:rsid w:val="00E51B74"/>
    <w:rsid w:val="00E520CB"/>
    <w:rsid w:val="00E52D81"/>
    <w:rsid w:val="00E53416"/>
    <w:rsid w:val="00E53B31"/>
    <w:rsid w:val="00E53F54"/>
    <w:rsid w:val="00E54239"/>
    <w:rsid w:val="00E5463A"/>
    <w:rsid w:val="00E54C1A"/>
    <w:rsid w:val="00E5525A"/>
    <w:rsid w:val="00E55AF6"/>
    <w:rsid w:val="00E5751E"/>
    <w:rsid w:val="00E575C3"/>
    <w:rsid w:val="00E57A51"/>
    <w:rsid w:val="00E57D58"/>
    <w:rsid w:val="00E614E5"/>
    <w:rsid w:val="00E615ED"/>
    <w:rsid w:val="00E61B77"/>
    <w:rsid w:val="00E61F4A"/>
    <w:rsid w:val="00E62141"/>
    <w:rsid w:val="00E62D00"/>
    <w:rsid w:val="00E632D1"/>
    <w:rsid w:val="00E636AC"/>
    <w:rsid w:val="00E66C5C"/>
    <w:rsid w:val="00E70010"/>
    <w:rsid w:val="00E7040C"/>
    <w:rsid w:val="00E713BB"/>
    <w:rsid w:val="00E7155B"/>
    <w:rsid w:val="00E716E0"/>
    <w:rsid w:val="00E73005"/>
    <w:rsid w:val="00E73792"/>
    <w:rsid w:val="00E738FA"/>
    <w:rsid w:val="00E73C3C"/>
    <w:rsid w:val="00E75691"/>
    <w:rsid w:val="00E758E6"/>
    <w:rsid w:val="00E76E91"/>
    <w:rsid w:val="00E80EC9"/>
    <w:rsid w:val="00E81659"/>
    <w:rsid w:val="00E81E4E"/>
    <w:rsid w:val="00E82008"/>
    <w:rsid w:val="00E8202C"/>
    <w:rsid w:val="00E82EEB"/>
    <w:rsid w:val="00E83990"/>
    <w:rsid w:val="00E8455D"/>
    <w:rsid w:val="00E84C30"/>
    <w:rsid w:val="00E852A5"/>
    <w:rsid w:val="00E86303"/>
    <w:rsid w:val="00E8640B"/>
    <w:rsid w:val="00E90D40"/>
    <w:rsid w:val="00E910A9"/>
    <w:rsid w:val="00E924F6"/>
    <w:rsid w:val="00E943F5"/>
    <w:rsid w:val="00E94BA5"/>
    <w:rsid w:val="00E95394"/>
    <w:rsid w:val="00E95D57"/>
    <w:rsid w:val="00E960F2"/>
    <w:rsid w:val="00E96474"/>
    <w:rsid w:val="00E96CE5"/>
    <w:rsid w:val="00E97AC0"/>
    <w:rsid w:val="00EA0BE3"/>
    <w:rsid w:val="00EA1B6A"/>
    <w:rsid w:val="00EA2CEF"/>
    <w:rsid w:val="00EA4D86"/>
    <w:rsid w:val="00EA4DF9"/>
    <w:rsid w:val="00EA5333"/>
    <w:rsid w:val="00EA5442"/>
    <w:rsid w:val="00EA6128"/>
    <w:rsid w:val="00EA645A"/>
    <w:rsid w:val="00EA753D"/>
    <w:rsid w:val="00EB083E"/>
    <w:rsid w:val="00EB102A"/>
    <w:rsid w:val="00EB23AC"/>
    <w:rsid w:val="00EB26C8"/>
    <w:rsid w:val="00EB2D45"/>
    <w:rsid w:val="00EB30E2"/>
    <w:rsid w:val="00EB37DA"/>
    <w:rsid w:val="00EB47C7"/>
    <w:rsid w:val="00EB4E16"/>
    <w:rsid w:val="00EB552F"/>
    <w:rsid w:val="00EB6401"/>
    <w:rsid w:val="00EB7127"/>
    <w:rsid w:val="00EC0877"/>
    <w:rsid w:val="00EC0C0E"/>
    <w:rsid w:val="00EC3C96"/>
    <w:rsid w:val="00EC5E7F"/>
    <w:rsid w:val="00EC791B"/>
    <w:rsid w:val="00EC7DFD"/>
    <w:rsid w:val="00ED1021"/>
    <w:rsid w:val="00ED20E5"/>
    <w:rsid w:val="00ED25E1"/>
    <w:rsid w:val="00ED4174"/>
    <w:rsid w:val="00ED42B8"/>
    <w:rsid w:val="00ED6140"/>
    <w:rsid w:val="00ED6441"/>
    <w:rsid w:val="00ED7A91"/>
    <w:rsid w:val="00ED7F6F"/>
    <w:rsid w:val="00EE037F"/>
    <w:rsid w:val="00EE0671"/>
    <w:rsid w:val="00EE1992"/>
    <w:rsid w:val="00EE1DFE"/>
    <w:rsid w:val="00EE248C"/>
    <w:rsid w:val="00EE26E8"/>
    <w:rsid w:val="00EE35E0"/>
    <w:rsid w:val="00EE68D5"/>
    <w:rsid w:val="00EF1321"/>
    <w:rsid w:val="00EF1EC6"/>
    <w:rsid w:val="00EF26FB"/>
    <w:rsid w:val="00EF2ACD"/>
    <w:rsid w:val="00EF3302"/>
    <w:rsid w:val="00EF59D3"/>
    <w:rsid w:val="00EF5F94"/>
    <w:rsid w:val="00EF7DAC"/>
    <w:rsid w:val="00F017A6"/>
    <w:rsid w:val="00F01920"/>
    <w:rsid w:val="00F019C6"/>
    <w:rsid w:val="00F06965"/>
    <w:rsid w:val="00F06B97"/>
    <w:rsid w:val="00F07B2D"/>
    <w:rsid w:val="00F07C92"/>
    <w:rsid w:val="00F10CF1"/>
    <w:rsid w:val="00F11DE5"/>
    <w:rsid w:val="00F121CA"/>
    <w:rsid w:val="00F13D63"/>
    <w:rsid w:val="00F141E5"/>
    <w:rsid w:val="00F142DB"/>
    <w:rsid w:val="00F15CC8"/>
    <w:rsid w:val="00F16B83"/>
    <w:rsid w:val="00F17961"/>
    <w:rsid w:val="00F20557"/>
    <w:rsid w:val="00F206DD"/>
    <w:rsid w:val="00F209AF"/>
    <w:rsid w:val="00F2229F"/>
    <w:rsid w:val="00F22EC9"/>
    <w:rsid w:val="00F233F7"/>
    <w:rsid w:val="00F23AED"/>
    <w:rsid w:val="00F23BF9"/>
    <w:rsid w:val="00F248FD"/>
    <w:rsid w:val="00F26255"/>
    <w:rsid w:val="00F26544"/>
    <w:rsid w:val="00F2661C"/>
    <w:rsid w:val="00F26F95"/>
    <w:rsid w:val="00F3055A"/>
    <w:rsid w:val="00F30A08"/>
    <w:rsid w:val="00F31426"/>
    <w:rsid w:val="00F32DAF"/>
    <w:rsid w:val="00F3309F"/>
    <w:rsid w:val="00F3374B"/>
    <w:rsid w:val="00F34F06"/>
    <w:rsid w:val="00F40270"/>
    <w:rsid w:val="00F40746"/>
    <w:rsid w:val="00F41415"/>
    <w:rsid w:val="00F41792"/>
    <w:rsid w:val="00F42E86"/>
    <w:rsid w:val="00F440C4"/>
    <w:rsid w:val="00F45DE3"/>
    <w:rsid w:val="00F46AF3"/>
    <w:rsid w:val="00F46F10"/>
    <w:rsid w:val="00F5061B"/>
    <w:rsid w:val="00F522D3"/>
    <w:rsid w:val="00F52A94"/>
    <w:rsid w:val="00F52E0B"/>
    <w:rsid w:val="00F53C65"/>
    <w:rsid w:val="00F54430"/>
    <w:rsid w:val="00F55684"/>
    <w:rsid w:val="00F56D1A"/>
    <w:rsid w:val="00F60514"/>
    <w:rsid w:val="00F62A44"/>
    <w:rsid w:val="00F6559E"/>
    <w:rsid w:val="00F659DC"/>
    <w:rsid w:val="00F65CD7"/>
    <w:rsid w:val="00F66030"/>
    <w:rsid w:val="00F666F1"/>
    <w:rsid w:val="00F67556"/>
    <w:rsid w:val="00F7028B"/>
    <w:rsid w:val="00F71C2E"/>
    <w:rsid w:val="00F71C5C"/>
    <w:rsid w:val="00F71E2C"/>
    <w:rsid w:val="00F72F1F"/>
    <w:rsid w:val="00F73729"/>
    <w:rsid w:val="00F73E1D"/>
    <w:rsid w:val="00F74258"/>
    <w:rsid w:val="00F74702"/>
    <w:rsid w:val="00F74B07"/>
    <w:rsid w:val="00F7672B"/>
    <w:rsid w:val="00F76753"/>
    <w:rsid w:val="00F80C98"/>
    <w:rsid w:val="00F80DD5"/>
    <w:rsid w:val="00F81673"/>
    <w:rsid w:val="00F81E24"/>
    <w:rsid w:val="00F820C7"/>
    <w:rsid w:val="00F82503"/>
    <w:rsid w:val="00F82AAB"/>
    <w:rsid w:val="00F85595"/>
    <w:rsid w:val="00F901C2"/>
    <w:rsid w:val="00F92A02"/>
    <w:rsid w:val="00F9401A"/>
    <w:rsid w:val="00F942CF"/>
    <w:rsid w:val="00F9484F"/>
    <w:rsid w:val="00F94C93"/>
    <w:rsid w:val="00F95470"/>
    <w:rsid w:val="00F95C55"/>
    <w:rsid w:val="00F96403"/>
    <w:rsid w:val="00F96A53"/>
    <w:rsid w:val="00F96D8F"/>
    <w:rsid w:val="00F9735E"/>
    <w:rsid w:val="00FA16A5"/>
    <w:rsid w:val="00FA179B"/>
    <w:rsid w:val="00FA1A4C"/>
    <w:rsid w:val="00FA1B50"/>
    <w:rsid w:val="00FA1E2A"/>
    <w:rsid w:val="00FA1EC1"/>
    <w:rsid w:val="00FA23D9"/>
    <w:rsid w:val="00FA35B2"/>
    <w:rsid w:val="00FA5B4D"/>
    <w:rsid w:val="00FA5E20"/>
    <w:rsid w:val="00FA6133"/>
    <w:rsid w:val="00FA7401"/>
    <w:rsid w:val="00FB129E"/>
    <w:rsid w:val="00FB1996"/>
    <w:rsid w:val="00FB1FB5"/>
    <w:rsid w:val="00FB2094"/>
    <w:rsid w:val="00FB4FAF"/>
    <w:rsid w:val="00FB56AE"/>
    <w:rsid w:val="00FB56BD"/>
    <w:rsid w:val="00FB7AB8"/>
    <w:rsid w:val="00FB7D7B"/>
    <w:rsid w:val="00FC05E6"/>
    <w:rsid w:val="00FC0900"/>
    <w:rsid w:val="00FC111C"/>
    <w:rsid w:val="00FC1454"/>
    <w:rsid w:val="00FC14D6"/>
    <w:rsid w:val="00FC1794"/>
    <w:rsid w:val="00FC2CF5"/>
    <w:rsid w:val="00FC2CF7"/>
    <w:rsid w:val="00FC3D5C"/>
    <w:rsid w:val="00FC6888"/>
    <w:rsid w:val="00FC6FC4"/>
    <w:rsid w:val="00FC77A8"/>
    <w:rsid w:val="00FC7C4C"/>
    <w:rsid w:val="00FD1472"/>
    <w:rsid w:val="00FD3355"/>
    <w:rsid w:val="00FD33F7"/>
    <w:rsid w:val="00FD4BB0"/>
    <w:rsid w:val="00FD54CC"/>
    <w:rsid w:val="00FD5744"/>
    <w:rsid w:val="00FD59B2"/>
    <w:rsid w:val="00FD5F7D"/>
    <w:rsid w:val="00FD7958"/>
    <w:rsid w:val="00FD7B17"/>
    <w:rsid w:val="00FE0861"/>
    <w:rsid w:val="00FE252B"/>
    <w:rsid w:val="00FE3DC3"/>
    <w:rsid w:val="00FE42B2"/>
    <w:rsid w:val="00FE53C6"/>
    <w:rsid w:val="00FF0E4D"/>
    <w:rsid w:val="00FF1703"/>
    <w:rsid w:val="00FF34E6"/>
    <w:rsid w:val="00FF605D"/>
    <w:rsid w:val="00FF688E"/>
    <w:rsid w:val="00FF75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F0D"/>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9"/>
    <w:qFormat/>
    <w:rsid w:val="00A642B1"/>
    <w:pPr>
      <w:keepNext/>
      <w:jc w:val="left"/>
      <w:outlineLvl w:val="0"/>
    </w:pPr>
    <w:rPr>
      <w:rFonts w:ascii="Arial Narrow" w:hAnsi="Arial Narrow"/>
      <w:b/>
      <w:bCs/>
      <w:sz w:val="24"/>
      <w:szCs w:val="24"/>
      <w:lang w:eastAsia="sk-SK"/>
    </w:rPr>
  </w:style>
  <w:style w:type="paragraph" w:styleId="Heading2">
    <w:name w:val="heading 2"/>
    <w:basedOn w:val="Normal"/>
    <w:next w:val="Normal"/>
    <w:link w:val="Nadpis2Char"/>
    <w:uiPriority w:val="9"/>
    <w:semiHidden/>
    <w:unhideWhenUsed/>
    <w:qFormat/>
    <w:rsid w:val="00D939CF"/>
    <w:pPr>
      <w:keepNext/>
      <w:spacing w:before="240" w:after="60"/>
      <w:jc w:val="lef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A642B1"/>
    <w:rPr>
      <w:rFonts w:ascii="Arial Narrow" w:hAnsi="Arial Narrow" w:cs="Times New Roman"/>
      <w:b/>
      <w:sz w:val="24"/>
      <w:rtl w:val="0"/>
      <w:cs w:val="0"/>
    </w:rPr>
  </w:style>
  <w:style w:type="character" w:customStyle="1" w:styleId="Nadpis2Char">
    <w:name w:val="Nadpis 2 Char"/>
    <w:basedOn w:val="DefaultParagraphFont"/>
    <w:link w:val="Heading2"/>
    <w:uiPriority w:val="9"/>
    <w:semiHidden/>
    <w:locked/>
    <w:rsid w:val="00D939CF"/>
    <w:rPr>
      <w:rFonts w:ascii="Cambria" w:hAnsi="Cambria" w:cs="Times New Roman"/>
      <w:b/>
      <w:i/>
      <w:sz w:val="28"/>
      <w:rtl w:val="0"/>
      <w:cs w:val="0"/>
      <w:lang w:val="x-none" w:eastAsia="en-US"/>
    </w:rPr>
  </w:style>
  <w:style w:type="paragraph" w:customStyle="1" w:styleId="Zkladntext">
    <w:name w:val="Základní text"/>
    <w:aliases w:val="Základný text Char Char"/>
    <w:rsid w:val="007D3ADE"/>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BodyTextIndent">
    <w:name w:val="Body Text Indent"/>
    <w:basedOn w:val="Normal"/>
    <w:link w:val="ZarkazkladnhotextuChar"/>
    <w:uiPriority w:val="99"/>
    <w:rsid w:val="00A642B1"/>
    <w:pPr>
      <w:ind w:firstLine="709"/>
      <w:jc w:val="both"/>
    </w:pPr>
    <w:rPr>
      <w:rFonts w:ascii="Times New Roman" w:hAnsi="Times New Roman"/>
      <w:sz w:val="24"/>
      <w:szCs w:val="20"/>
      <w:lang w:eastAsia="sk-SK"/>
    </w:rPr>
  </w:style>
  <w:style w:type="character" w:customStyle="1" w:styleId="ZarkazkladnhotextuChar">
    <w:name w:val="Zarážka základného textu Char"/>
    <w:basedOn w:val="DefaultParagraphFont"/>
    <w:link w:val="BodyTextIndent"/>
    <w:uiPriority w:val="99"/>
    <w:locked/>
    <w:rsid w:val="00A642B1"/>
    <w:rPr>
      <w:rFonts w:ascii="Times New Roman" w:hAnsi="Times New Roman" w:cs="Times New Roman"/>
      <w:sz w:val="24"/>
      <w:rtl w:val="0"/>
      <w:cs w:val="0"/>
    </w:rPr>
  </w:style>
  <w:style w:type="paragraph" w:styleId="Title">
    <w:name w:val="Title"/>
    <w:basedOn w:val="Normal"/>
    <w:link w:val="NzovChar"/>
    <w:uiPriority w:val="99"/>
    <w:qFormat/>
    <w:rsid w:val="00A642B1"/>
    <w:pPr>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99"/>
    <w:locked/>
    <w:rsid w:val="00A642B1"/>
    <w:rPr>
      <w:rFonts w:ascii="Times New Roman" w:hAnsi="Times New Roman" w:cs="Times New Roman"/>
      <w:b/>
      <w:sz w:val="24"/>
      <w:rtl w:val="0"/>
      <w:cs w:val="0"/>
    </w:rPr>
  </w:style>
  <w:style w:type="paragraph" w:styleId="BodyText">
    <w:name w:val="Body Text"/>
    <w:basedOn w:val="Normal"/>
    <w:link w:val="ZkladntextChar"/>
    <w:uiPriority w:val="99"/>
    <w:rsid w:val="005B5575"/>
    <w:pPr>
      <w:spacing w:after="120"/>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5B5575"/>
    <w:rPr>
      <w:rFonts w:ascii="Times New Roman" w:hAnsi="Times New Roman" w:cs="Times New Roman"/>
      <w:sz w:val="24"/>
      <w:rtl w:val="0"/>
      <w:cs w:val="0"/>
    </w:rPr>
  </w:style>
  <w:style w:type="character" w:styleId="Emphasis">
    <w:name w:val="Emphasis"/>
    <w:basedOn w:val="DefaultParagraphFont"/>
    <w:uiPriority w:val="99"/>
    <w:qFormat/>
    <w:rsid w:val="005B5575"/>
    <w:rPr>
      <w:rFonts w:cs="Times New Roman"/>
      <w:i/>
      <w:rtl w:val="0"/>
      <w:cs w:val="0"/>
    </w:rPr>
  </w:style>
  <w:style w:type="paragraph" w:styleId="BodyText2">
    <w:name w:val="Body Text 2"/>
    <w:basedOn w:val="Normal"/>
    <w:link w:val="Zkladntext2Char"/>
    <w:uiPriority w:val="99"/>
    <w:unhideWhenUsed/>
    <w:rsid w:val="00CB7420"/>
    <w:pPr>
      <w:spacing w:after="120" w:line="480" w:lineRule="auto"/>
      <w:jc w:val="left"/>
    </w:pPr>
  </w:style>
  <w:style w:type="character" w:customStyle="1" w:styleId="Zkladntext2Char">
    <w:name w:val="Základný text 2 Char"/>
    <w:basedOn w:val="DefaultParagraphFont"/>
    <w:link w:val="BodyText2"/>
    <w:uiPriority w:val="99"/>
    <w:locked/>
    <w:rsid w:val="00CB7420"/>
    <w:rPr>
      <w:rFonts w:cs="Times New Roman"/>
      <w:sz w:val="22"/>
      <w:rtl w:val="0"/>
      <w:cs w:val="0"/>
      <w:lang w:val="x-none" w:eastAsia="en-US"/>
    </w:rPr>
  </w:style>
  <w:style w:type="paragraph" w:styleId="Header">
    <w:name w:val="header"/>
    <w:basedOn w:val="Normal"/>
    <w:link w:val="HlavikaChar"/>
    <w:uiPriority w:val="99"/>
    <w:unhideWhenUsed/>
    <w:rsid w:val="00CB7420"/>
    <w:pPr>
      <w:tabs>
        <w:tab w:val="center" w:pos="4536"/>
        <w:tab w:val="right" w:pos="9072"/>
      </w:tabs>
      <w:jc w:val="left"/>
    </w:pPr>
  </w:style>
  <w:style w:type="character" w:customStyle="1" w:styleId="HlavikaChar">
    <w:name w:val="Hlavička Char"/>
    <w:basedOn w:val="DefaultParagraphFont"/>
    <w:link w:val="Header"/>
    <w:uiPriority w:val="99"/>
    <w:locked/>
    <w:rsid w:val="00CB7420"/>
    <w:rPr>
      <w:rFonts w:cs="Times New Roman"/>
      <w:sz w:val="22"/>
      <w:rtl w:val="0"/>
      <w:cs w:val="0"/>
      <w:lang w:val="x-none" w:eastAsia="en-US"/>
    </w:rPr>
  </w:style>
  <w:style w:type="paragraph" w:styleId="Footer">
    <w:name w:val="footer"/>
    <w:basedOn w:val="Normal"/>
    <w:link w:val="PtaChar"/>
    <w:uiPriority w:val="99"/>
    <w:unhideWhenUsed/>
    <w:rsid w:val="00CB7420"/>
    <w:pPr>
      <w:tabs>
        <w:tab w:val="center" w:pos="4536"/>
        <w:tab w:val="right" w:pos="9072"/>
      </w:tabs>
      <w:jc w:val="left"/>
    </w:pPr>
  </w:style>
  <w:style w:type="character" w:customStyle="1" w:styleId="PtaChar">
    <w:name w:val="Päta Char"/>
    <w:basedOn w:val="DefaultParagraphFont"/>
    <w:link w:val="Footer"/>
    <w:uiPriority w:val="99"/>
    <w:locked/>
    <w:rsid w:val="00CB7420"/>
    <w:rPr>
      <w:rFonts w:cs="Times New Roman"/>
      <w:sz w:val="22"/>
      <w:rtl w:val="0"/>
      <w:cs w:val="0"/>
      <w:lang w:val="x-none" w:eastAsia="en-US"/>
    </w:rPr>
  </w:style>
  <w:style w:type="paragraph" w:styleId="ListParagraph">
    <w:name w:val="List Paragraph"/>
    <w:basedOn w:val="Normal"/>
    <w:link w:val="OdsekzoznamuChar"/>
    <w:uiPriority w:val="34"/>
    <w:qFormat/>
    <w:rsid w:val="00471305"/>
    <w:pPr>
      <w:ind w:left="708"/>
      <w:jc w:val="left"/>
    </w:pPr>
  </w:style>
  <w:style w:type="paragraph" w:styleId="NormalWeb">
    <w:name w:val="Normal (Web)"/>
    <w:basedOn w:val="Normal"/>
    <w:uiPriority w:val="99"/>
    <w:semiHidden/>
    <w:unhideWhenUsed/>
    <w:rsid w:val="00DE637B"/>
    <w:pPr>
      <w:spacing w:before="75" w:after="90"/>
      <w:ind w:left="30"/>
      <w:jc w:val="left"/>
    </w:pPr>
    <w:rPr>
      <w:rFonts w:ascii="Times New Roman" w:hAnsi="Times New Roman"/>
      <w:color w:val="444444"/>
      <w:sz w:val="24"/>
      <w:szCs w:val="24"/>
      <w:lang w:eastAsia="sk-SK"/>
    </w:rPr>
  </w:style>
  <w:style w:type="paragraph" w:customStyle="1" w:styleId="Ft">
    <w:name w:val="F_t"/>
    <w:rsid w:val="00DE637B"/>
    <w:pPr>
      <w:framePr w:wrap="auto"/>
      <w:widowControl/>
      <w:tabs>
        <w:tab w:val="left" w:pos="283"/>
      </w:tabs>
      <w:autoSpaceDE w:val="0"/>
      <w:autoSpaceDN w:val="0"/>
      <w:adjustRightInd w:val="0"/>
      <w:spacing w:line="208" w:lineRule="atLeast"/>
      <w:ind w:left="0" w:right="0" w:firstLine="283"/>
      <w:jc w:val="both"/>
      <w:textAlignment w:val="auto"/>
    </w:pPr>
    <w:rPr>
      <w:rFonts w:ascii="AT*Toronto" w:hAnsi="AT*Toronto" w:cs="Times New Roman"/>
      <w:i/>
      <w:iCs/>
      <w:color w:val="000000"/>
      <w:spacing w:val="15"/>
      <w:sz w:val="18"/>
      <w:szCs w:val="18"/>
      <w:rtl w:val="0"/>
      <w:cs w:val="0"/>
      <w:lang w:val="cs-CZ" w:eastAsia="cs-CZ" w:bidi="ar-SA"/>
    </w:rPr>
  </w:style>
  <w:style w:type="paragraph" w:styleId="FootnoteText">
    <w:name w:val="footnote text"/>
    <w:basedOn w:val="Normal"/>
    <w:link w:val="TextpoznmkypodiarouChar"/>
    <w:uiPriority w:val="99"/>
    <w:semiHidden/>
    <w:unhideWhenUsed/>
    <w:rsid w:val="000367B0"/>
    <w:pPr>
      <w:jc w:val="left"/>
    </w:pPr>
    <w:rPr>
      <w:rFonts w:ascii="Arial Narrow" w:hAnsi="Arial Narrow"/>
      <w:sz w:val="20"/>
      <w:szCs w:val="20"/>
    </w:rPr>
  </w:style>
  <w:style w:type="character" w:customStyle="1" w:styleId="TextpoznmkypodiarouChar">
    <w:name w:val="Text poznámky pod čiarou Char"/>
    <w:basedOn w:val="DefaultParagraphFont"/>
    <w:link w:val="FootnoteText"/>
    <w:uiPriority w:val="99"/>
    <w:semiHidden/>
    <w:locked/>
    <w:rsid w:val="000367B0"/>
    <w:rPr>
      <w:rFonts w:ascii="Arial Narrow" w:hAnsi="Arial Narrow" w:cs="Times New Roman"/>
      <w:rtl w:val="0"/>
      <w:cs w:val="0"/>
      <w:lang w:val="x-none" w:eastAsia="en-US"/>
    </w:rPr>
  </w:style>
  <w:style w:type="paragraph" w:customStyle="1" w:styleId="Textkoncovejpoznmky">
    <w:name w:val="Text koncovej poznámky"/>
    <w:basedOn w:val="Normal"/>
    <w:link w:val="TextkoncovejpoznmkyChar"/>
    <w:uiPriority w:val="99"/>
    <w:semiHidden/>
    <w:unhideWhenUsed/>
    <w:rsid w:val="00B231B1"/>
    <w:pPr>
      <w:jc w:val="left"/>
    </w:pPr>
    <w:rPr>
      <w:sz w:val="20"/>
      <w:szCs w:val="20"/>
    </w:rPr>
  </w:style>
  <w:style w:type="character" w:customStyle="1" w:styleId="TextkoncovejpoznmkyChar">
    <w:name w:val="Text koncovej poznámky Char"/>
    <w:link w:val="Textkoncovejpoznmky"/>
    <w:uiPriority w:val="99"/>
    <w:semiHidden/>
    <w:locked/>
    <w:rsid w:val="00B231B1"/>
    <w:rPr>
      <w:lang w:val="x-none" w:eastAsia="en-US"/>
    </w:rPr>
  </w:style>
  <w:style w:type="character" w:customStyle="1" w:styleId="Odkaznakoncovpoznmku">
    <w:name w:val="Odkaz na koncovú poznámku"/>
    <w:uiPriority w:val="99"/>
    <w:semiHidden/>
    <w:unhideWhenUsed/>
    <w:rsid w:val="00B231B1"/>
    <w:rPr>
      <w:vertAlign w:val="superscript"/>
    </w:rPr>
  </w:style>
  <w:style w:type="character" w:styleId="FootnoteReference">
    <w:name w:val="footnote reference"/>
    <w:basedOn w:val="DefaultParagraphFont"/>
    <w:uiPriority w:val="99"/>
    <w:semiHidden/>
    <w:unhideWhenUsed/>
    <w:rsid w:val="00B231B1"/>
    <w:rPr>
      <w:rFonts w:cs="Times New Roman"/>
      <w:vertAlign w:val="superscript"/>
      <w:rtl w:val="0"/>
      <w:cs w:val="0"/>
    </w:rPr>
  </w:style>
  <w:style w:type="character" w:styleId="PlaceholderText">
    <w:name w:val="Placeholder Text"/>
    <w:basedOn w:val="DefaultParagraphFont"/>
    <w:uiPriority w:val="99"/>
    <w:semiHidden/>
    <w:rsid w:val="008E252B"/>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4611BB"/>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4611BB"/>
    <w:rPr>
      <w:rFonts w:ascii="Tahoma" w:hAnsi="Tahoma" w:cs="Times New Roman"/>
      <w:sz w:val="16"/>
      <w:rtl w:val="0"/>
      <w:cs w:val="0"/>
      <w:lang w:val="x-none" w:eastAsia="en-US"/>
    </w:rPr>
  </w:style>
  <w:style w:type="paragraph" w:styleId="BodyTextIndent3">
    <w:name w:val="Body Text Indent 3"/>
    <w:basedOn w:val="Normal"/>
    <w:link w:val="Zarkazkladnhotextu3Char"/>
    <w:uiPriority w:val="99"/>
    <w:semiHidden/>
    <w:unhideWhenUsed/>
    <w:rsid w:val="005872E1"/>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5872E1"/>
    <w:rPr>
      <w:rFonts w:cs="Times New Roman"/>
      <w:sz w:val="16"/>
      <w:rtl w:val="0"/>
      <w:cs w:val="0"/>
      <w:lang w:val="x-none" w:eastAsia="en-US"/>
    </w:rPr>
  </w:style>
  <w:style w:type="paragraph" w:customStyle="1" w:styleId="Zkladntext1">
    <w:name w:val="Základní text1"/>
    <w:rsid w:val="0066222C"/>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link w:val="ListParagraph"/>
    <w:uiPriority w:val="34"/>
    <w:locked/>
    <w:rsid w:val="00AB1B75"/>
    <w:rPr>
      <w:sz w:val="22"/>
      <w:lang w:val="x-none" w:eastAsia="en-US"/>
    </w:rPr>
  </w:style>
  <w:style w:type="character" w:styleId="Hyperlink">
    <w:name w:val="Hyperlink"/>
    <w:basedOn w:val="DefaultParagraphFont"/>
    <w:uiPriority w:val="99"/>
    <w:unhideWhenUsed/>
    <w:rsid w:val="00AB1B75"/>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oveaspi.sk/products/lawText/1/87525/1/ASPI%253A/125/2016%20Z.z."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9/563/" TargetMode="External" /><Relationship Id="rId7" Type="http://schemas.openxmlformats.org/officeDocument/2006/relationships/hyperlink" Target="http://www.noveaspi.sk/products/lawText/1/87525/1/ASPI%253A/39/2015%20Z.z." TargetMode="External" /><Relationship Id="rId8" Type="http://schemas.openxmlformats.org/officeDocument/2006/relationships/hyperlink" Target="http://www.noveaspi.sk/products/lawText/1/87525/1/ASPI%253A/359/2015%20Z.z." TargetMode="External" /><Relationship Id="rId9" Type="http://schemas.openxmlformats.org/officeDocument/2006/relationships/hyperlink" Target="http://www.noveaspi.sk/products/lawText/1/87525/1/ASPI%253A/437/2015%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34B8-7895-476F-AA98-E47C5199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14</Pages>
  <Words>4374</Words>
  <Characters>24936</Characters>
  <Application>Microsoft Office Word</Application>
  <DocSecurity>0</DocSecurity>
  <Lines>0</Lines>
  <Paragraphs>0</Paragraphs>
  <ScaleCrop>false</ScaleCrop>
  <Company>MF SR</Company>
  <LinksUpToDate>false</LinksUpToDate>
  <CharactersWithSpaces>29252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zjablonkova</dc:creator>
  <cp:lastModifiedBy>Podmajerská, Alena</cp:lastModifiedBy>
  <cp:revision>7</cp:revision>
  <cp:lastPrinted>2018-06-21T09:51:00Z</cp:lastPrinted>
  <dcterms:created xsi:type="dcterms:W3CDTF">2018-06-19T15:48:00Z</dcterms:created>
  <dcterms:modified xsi:type="dcterms:W3CDTF">2018-06-21T10:05:00Z</dcterms:modified>
</cp:coreProperties>
</file>